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3F955" w14:textId="77777777" w:rsidR="000409EB" w:rsidRPr="000B18A9" w:rsidRDefault="000409EB" w:rsidP="000409EB">
      <w:pPr>
        <w:spacing w:line="360" w:lineRule="auto"/>
        <w:ind w:firstLine="904"/>
        <w:jc w:val="center"/>
        <w:rPr>
          <w:rFonts w:ascii="Times New Roman" w:eastAsia="宋体" w:hAnsi="Times New Roman" w:cs="Times New Roman"/>
          <w:b/>
          <w:sz w:val="36"/>
          <w:szCs w:val="36"/>
        </w:rPr>
      </w:pPr>
      <w:bookmarkStart w:id="0" w:name="_Toc55573060"/>
      <w:bookmarkStart w:id="1" w:name="_GoBack"/>
      <w:bookmarkEnd w:id="1"/>
    </w:p>
    <w:p w14:paraId="20C10DE5" w14:textId="77777777" w:rsidR="000409EB" w:rsidRPr="000B18A9" w:rsidRDefault="000409EB" w:rsidP="000409EB">
      <w:pPr>
        <w:spacing w:line="360" w:lineRule="auto"/>
        <w:ind w:firstLine="1305"/>
        <w:jc w:val="center"/>
        <w:rPr>
          <w:rFonts w:ascii="Times New Roman" w:eastAsia="宋体" w:hAnsi="Times New Roman" w:cs="Times New Roman"/>
          <w:b/>
          <w:sz w:val="52"/>
          <w:szCs w:val="52"/>
        </w:rPr>
      </w:pPr>
    </w:p>
    <w:p w14:paraId="293EBFC4" w14:textId="77777777" w:rsidR="000409EB" w:rsidRPr="000B18A9" w:rsidRDefault="000409EB" w:rsidP="000409EB">
      <w:pPr>
        <w:spacing w:line="360" w:lineRule="auto"/>
        <w:ind w:firstLine="1305"/>
        <w:jc w:val="center"/>
        <w:rPr>
          <w:rFonts w:ascii="Times New Roman" w:eastAsia="宋体" w:hAnsi="Times New Roman" w:cs="Times New Roman"/>
          <w:b/>
          <w:sz w:val="52"/>
          <w:szCs w:val="52"/>
        </w:rPr>
      </w:pPr>
    </w:p>
    <w:p w14:paraId="73674C12" w14:textId="1F7279FE" w:rsidR="000409EB" w:rsidRPr="000B18A9" w:rsidRDefault="000409EB" w:rsidP="007D7CB6">
      <w:pPr>
        <w:spacing w:line="360" w:lineRule="auto"/>
        <w:jc w:val="center"/>
        <w:rPr>
          <w:rFonts w:ascii="Times New Roman" w:eastAsia="宋体" w:hAnsi="Times New Roman" w:cs="Times New Roman"/>
          <w:b/>
          <w:sz w:val="52"/>
          <w:szCs w:val="52"/>
        </w:rPr>
      </w:pPr>
      <w:r w:rsidRPr="000B18A9">
        <w:rPr>
          <w:rFonts w:ascii="Times New Roman" w:eastAsia="宋体" w:hAnsi="Times New Roman" w:cs="Times New Roman" w:hint="eastAsia"/>
          <w:b/>
          <w:sz w:val="52"/>
          <w:szCs w:val="52"/>
        </w:rPr>
        <w:t>广州市轨道交通十三号线二期</w:t>
      </w:r>
      <w:r w:rsidR="00782328">
        <w:rPr>
          <w:rFonts w:ascii="Times New Roman" w:eastAsia="宋体" w:hAnsi="Times New Roman" w:cs="Times New Roman" w:hint="eastAsia"/>
          <w:b/>
          <w:sz w:val="52"/>
          <w:szCs w:val="52"/>
        </w:rPr>
        <w:t>天河公园</w:t>
      </w:r>
      <w:proofErr w:type="gramStart"/>
      <w:r w:rsidR="00782328">
        <w:rPr>
          <w:rFonts w:ascii="Times New Roman" w:eastAsia="宋体" w:hAnsi="Times New Roman" w:cs="Times New Roman" w:hint="eastAsia"/>
          <w:b/>
          <w:sz w:val="52"/>
          <w:szCs w:val="52"/>
        </w:rPr>
        <w:t>站相关</w:t>
      </w:r>
      <w:proofErr w:type="gramEnd"/>
      <w:r w:rsidR="00782328">
        <w:rPr>
          <w:rFonts w:ascii="Times New Roman" w:eastAsia="宋体" w:hAnsi="Times New Roman" w:cs="Times New Roman" w:hint="eastAsia"/>
          <w:b/>
          <w:sz w:val="52"/>
          <w:szCs w:val="52"/>
        </w:rPr>
        <w:t>恢复（绿化升级改造及水体治理）</w:t>
      </w:r>
      <w:r w:rsidRPr="000B18A9">
        <w:rPr>
          <w:rFonts w:ascii="Times New Roman" w:eastAsia="宋体" w:hAnsi="Times New Roman" w:cs="Times New Roman" w:hint="eastAsia"/>
          <w:b/>
          <w:sz w:val="52"/>
          <w:szCs w:val="52"/>
        </w:rPr>
        <w:t>工程勘察设计</w:t>
      </w:r>
      <w:r w:rsidR="00137D63" w:rsidRPr="000B18A9">
        <w:rPr>
          <w:rFonts w:ascii="Times New Roman" w:eastAsia="宋体" w:hAnsi="Times New Roman" w:cs="Times New Roman" w:hint="eastAsia"/>
          <w:b/>
          <w:sz w:val="52"/>
          <w:szCs w:val="52"/>
        </w:rPr>
        <w:t>服务</w:t>
      </w:r>
      <w:r w:rsidRPr="000B18A9">
        <w:rPr>
          <w:rFonts w:ascii="Times New Roman" w:eastAsia="宋体" w:hAnsi="Times New Roman" w:cs="Times New Roman" w:hint="eastAsia"/>
          <w:b/>
          <w:sz w:val="52"/>
          <w:szCs w:val="52"/>
        </w:rPr>
        <w:t>项目</w:t>
      </w:r>
    </w:p>
    <w:p w14:paraId="5CDE4D9E" w14:textId="77777777" w:rsidR="000409EB" w:rsidRPr="000B18A9" w:rsidRDefault="000409EB" w:rsidP="000409EB">
      <w:pPr>
        <w:spacing w:line="360" w:lineRule="auto"/>
        <w:ind w:firstLine="904"/>
        <w:jc w:val="center"/>
        <w:rPr>
          <w:rFonts w:ascii="Times New Roman" w:eastAsia="宋体" w:hAnsi="Times New Roman" w:cs="Times New Roman"/>
          <w:b/>
          <w:sz w:val="36"/>
          <w:szCs w:val="36"/>
        </w:rPr>
      </w:pPr>
    </w:p>
    <w:p w14:paraId="575482A2" w14:textId="77777777" w:rsidR="000409EB" w:rsidRPr="000B18A9" w:rsidRDefault="000409EB" w:rsidP="000409EB">
      <w:pPr>
        <w:spacing w:line="360" w:lineRule="auto"/>
        <w:ind w:firstLine="904"/>
        <w:jc w:val="center"/>
        <w:rPr>
          <w:rFonts w:ascii="Times New Roman" w:eastAsia="宋体" w:hAnsi="Times New Roman" w:cs="Times New Roman"/>
          <w:b/>
          <w:sz w:val="36"/>
          <w:szCs w:val="36"/>
        </w:rPr>
      </w:pPr>
    </w:p>
    <w:p w14:paraId="602471B1" w14:textId="77777777" w:rsidR="000409EB" w:rsidRPr="000B18A9" w:rsidRDefault="000409EB" w:rsidP="000409EB">
      <w:pPr>
        <w:spacing w:line="360" w:lineRule="auto"/>
        <w:ind w:firstLine="1807"/>
        <w:jc w:val="center"/>
        <w:rPr>
          <w:rFonts w:ascii="Times New Roman" w:eastAsia="宋体" w:hAnsi="Times New Roman" w:cs="Times New Roman"/>
          <w:b/>
          <w:sz w:val="72"/>
          <w:szCs w:val="72"/>
        </w:rPr>
      </w:pPr>
      <w:r w:rsidRPr="000B18A9">
        <w:rPr>
          <w:rFonts w:ascii="Times New Roman" w:eastAsia="宋体" w:hAnsi="Times New Roman" w:cs="Times New Roman" w:hint="eastAsia"/>
          <w:b/>
          <w:sz w:val="72"/>
          <w:szCs w:val="72"/>
        </w:rPr>
        <w:t>招标文件</w:t>
      </w:r>
    </w:p>
    <w:p w14:paraId="712A8244" w14:textId="77777777" w:rsidR="000409EB" w:rsidRPr="000B18A9" w:rsidRDefault="000409EB" w:rsidP="000409EB">
      <w:pPr>
        <w:spacing w:line="360" w:lineRule="auto"/>
        <w:ind w:firstLine="753"/>
        <w:rPr>
          <w:rFonts w:ascii="Times New Roman" w:eastAsia="宋体" w:hAnsi="Times New Roman" w:cs="Times New Roman"/>
          <w:b/>
          <w:sz w:val="30"/>
          <w:szCs w:val="30"/>
        </w:rPr>
      </w:pPr>
    </w:p>
    <w:p w14:paraId="06D46B49" w14:textId="77777777" w:rsidR="000409EB" w:rsidRPr="000B18A9" w:rsidRDefault="000409EB" w:rsidP="000409EB">
      <w:pPr>
        <w:spacing w:line="360" w:lineRule="auto"/>
        <w:ind w:firstLine="750"/>
        <w:rPr>
          <w:rFonts w:ascii="Times New Roman" w:eastAsia="宋体" w:hAnsi="Times New Roman" w:cs="Times New Roman"/>
          <w:sz w:val="30"/>
          <w:szCs w:val="30"/>
        </w:rPr>
      </w:pPr>
    </w:p>
    <w:p w14:paraId="1E24774F" w14:textId="77777777" w:rsidR="000409EB" w:rsidRPr="000B18A9" w:rsidRDefault="000409EB" w:rsidP="000409EB">
      <w:pPr>
        <w:spacing w:line="360" w:lineRule="auto"/>
        <w:ind w:firstLine="750"/>
        <w:rPr>
          <w:rFonts w:ascii="Times New Roman" w:eastAsia="宋体" w:hAnsi="Times New Roman" w:cs="Times New Roman"/>
          <w:sz w:val="30"/>
          <w:szCs w:val="30"/>
        </w:rPr>
      </w:pPr>
    </w:p>
    <w:p w14:paraId="7801D67B" w14:textId="77777777" w:rsidR="000409EB" w:rsidRPr="000B18A9" w:rsidRDefault="000409EB" w:rsidP="000409EB">
      <w:pPr>
        <w:spacing w:line="360" w:lineRule="auto"/>
        <w:ind w:firstLine="750"/>
        <w:rPr>
          <w:rFonts w:ascii="Times New Roman" w:eastAsia="宋体" w:hAnsi="Times New Roman" w:cs="Times New Roman"/>
          <w:sz w:val="30"/>
          <w:szCs w:val="30"/>
        </w:rPr>
      </w:pPr>
    </w:p>
    <w:p w14:paraId="798E2324" w14:textId="77777777" w:rsidR="000409EB" w:rsidRPr="000B18A9" w:rsidRDefault="000409EB" w:rsidP="000409EB">
      <w:pPr>
        <w:spacing w:line="360" w:lineRule="auto"/>
        <w:ind w:firstLine="750"/>
        <w:rPr>
          <w:rFonts w:ascii="Times New Roman" w:eastAsia="宋体" w:hAnsi="Times New Roman" w:cs="Times New Roman"/>
          <w:sz w:val="30"/>
          <w:szCs w:val="30"/>
        </w:rPr>
      </w:pPr>
    </w:p>
    <w:p w14:paraId="5CE72306" w14:textId="77777777" w:rsidR="000409EB" w:rsidRPr="000B18A9" w:rsidRDefault="000409EB" w:rsidP="000409EB">
      <w:pPr>
        <w:spacing w:line="360" w:lineRule="auto"/>
        <w:ind w:firstLine="750"/>
        <w:rPr>
          <w:rFonts w:ascii="Times New Roman" w:eastAsia="宋体" w:hAnsi="Times New Roman" w:cs="Times New Roman"/>
          <w:sz w:val="30"/>
          <w:szCs w:val="30"/>
        </w:rPr>
      </w:pPr>
    </w:p>
    <w:p w14:paraId="2A377C44" w14:textId="77777777" w:rsidR="000409EB" w:rsidRPr="000B18A9" w:rsidRDefault="000409EB" w:rsidP="000409EB">
      <w:pPr>
        <w:spacing w:line="360" w:lineRule="auto"/>
        <w:ind w:firstLine="750"/>
        <w:rPr>
          <w:rFonts w:ascii="Times New Roman" w:eastAsia="宋体" w:hAnsi="Times New Roman" w:cs="Times New Roman"/>
          <w:sz w:val="30"/>
          <w:szCs w:val="30"/>
        </w:rPr>
      </w:pPr>
    </w:p>
    <w:p w14:paraId="2DA70370" w14:textId="77777777" w:rsidR="000409EB" w:rsidRPr="000B18A9" w:rsidRDefault="000409EB" w:rsidP="000409EB">
      <w:pPr>
        <w:spacing w:line="360" w:lineRule="auto"/>
        <w:ind w:firstLine="800"/>
        <w:rPr>
          <w:rFonts w:ascii="Times New Roman" w:eastAsia="宋体" w:hAnsi="Times New Roman" w:cs="Times New Roman"/>
          <w:sz w:val="32"/>
          <w:szCs w:val="32"/>
        </w:rPr>
      </w:pPr>
    </w:p>
    <w:p w14:paraId="7B3BA525" w14:textId="77777777" w:rsidR="000409EB" w:rsidRPr="000B18A9" w:rsidRDefault="000409EB" w:rsidP="000409EB">
      <w:pPr>
        <w:spacing w:line="360" w:lineRule="auto"/>
        <w:ind w:firstLineChars="200" w:firstLine="643"/>
        <w:jc w:val="left"/>
        <w:rPr>
          <w:rFonts w:ascii="Times New Roman" w:eastAsia="宋体" w:hAnsi="Times New Roman" w:cs="Times New Roman"/>
          <w:b/>
          <w:sz w:val="32"/>
          <w:szCs w:val="32"/>
        </w:rPr>
      </w:pPr>
      <w:r w:rsidRPr="000B18A9">
        <w:rPr>
          <w:rFonts w:ascii="Times New Roman" w:eastAsia="宋体" w:hAnsi="Times New Roman" w:cs="Times New Roman"/>
          <w:b/>
          <w:sz w:val="32"/>
          <w:szCs w:val="32"/>
        </w:rPr>
        <w:t>招标人：广州地铁集团有限公司</w:t>
      </w:r>
    </w:p>
    <w:p w14:paraId="3A3B64E4" w14:textId="77777777" w:rsidR="000409EB" w:rsidRPr="000B18A9" w:rsidRDefault="000409EB" w:rsidP="000409EB">
      <w:pPr>
        <w:spacing w:line="360" w:lineRule="auto"/>
        <w:ind w:firstLineChars="200" w:firstLine="643"/>
        <w:jc w:val="left"/>
        <w:rPr>
          <w:rFonts w:ascii="Times New Roman" w:eastAsia="宋体" w:hAnsi="Times New Roman" w:cs="Times New Roman"/>
          <w:b/>
          <w:sz w:val="32"/>
          <w:szCs w:val="32"/>
          <w:u w:val="single"/>
        </w:rPr>
      </w:pPr>
      <w:r w:rsidRPr="000B18A9">
        <w:rPr>
          <w:rFonts w:ascii="Times New Roman" w:eastAsia="宋体" w:hAnsi="Times New Roman" w:cs="Times New Roman"/>
          <w:b/>
          <w:sz w:val="32"/>
          <w:szCs w:val="32"/>
        </w:rPr>
        <w:t>招标代理机构</w:t>
      </w:r>
      <w:r w:rsidRPr="000B18A9">
        <w:rPr>
          <w:rFonts w:ascii="Times New Roman" w:eastAsia="宋体" w:hAnsi="Times New Roman" w:cs="Times New Roman" w:hint="eastAsia"/>
          <w:b/>
          <w:sz w:val="32"/>
          <w:szCs w:val="32"/>
        </w:rPr>
        <w:t>（如有）</w:t>
      </w:r>
      <w:r w:rsidRPr="000B18A9">
        <w:rPr>
          <w:rFonts w:ascii="Times New Roman" w:eastAsia="宋体" w:hAnsi="Times New Roman" w:cs="Times New Roman"/>
          <w:b/>
          <w:sz w:val="32"/>
          <w:szCs w:val="32"/>
        </w:rPr>
        <w:t>：</w:t>
      </w:r>
      <w:r w:rsidRPr="000B18A9">
        <w:rPr>
          <w:rFonts w:ascii="Times New Roman" w:eastAsia="宋体" w:hAnsi="Times New Roman" w:cs="Times New Roman" w:hint="eastAsia"/>
          <w:b/>
          <w:sz w:val="32"/>
          <w:szCs w:val="32"/>
        </w:rPr>
        <w:t xml:space="preserve"> </w:t>
      </w:r>
      <w:r w:rsidRPr="000B18A9">
        <w:rPr>
          <w:rFonts w:ascii="Times New Roman" w:eastAsia="宋体" w:hAnsi="Times New Roman" w:cs="Times New Roman" w:hint="eastAsia"/>
          <w:b/>
          <w:sz w:val="32"/>
          <w:szCs w:val="32"/>
          <w:u w:val="single"/>
        </w:rPr>
        <w:t xml:space="preserve">       </w:t>
      </w:r>
      <w:r w:rsidRPr="000B18A9">
        <w:rPr>
          <w:rFonts w:ascii="Times New Roman" w:eastAsia="宋体" w:hAnsi="Times New Roman" w:cs="Times New Roman"/>
          <w:b/>
          <w:sz w:val="32"/>
          <w:szCs w:val="32"/>
          <w:u w:val="single"/>
        </w:rPr>
        <w:t>/</w:t>
      </w:r>
      <w:r w:rsidRPr="000B18A9">
        <w:rPr>
          <w:rFonts w:ascii="Times New Roman" w:eastAsia="宋体" w:hAnsi="Times New Roman" w:cs="Times New Roman" w:hint="eastAsia"/>
          <w:b/>
          <w:sz w:val="32"/>
          <w:szCs w:val="32"/>
          <w:u w:val="single"/>
        </w:rPr>
        <w:t xml:space="preserve">          </w:t>
      </w:r>
    </w:p>
    <w:p w14:paraId="139A60C3" w14:textId="461AB917" w:rsidR="000409EB" w:rsidRPr="000B18A9" w:rsidRDefault="000409EB" w:rsidP="000409EB">
      <w:pPr>
        <w:spacing w:line="360" w:lineRule="auto"/>
        <w:ind w:firstLine="800"/>
        <w:jc w:val="center"/>
        <w:rPr>
          <w:rFonts w:ascii="Times New Roman" w:eastAsia="宋体" w:hAnsi="Times New Roman" w:cs="Times New Roman"/>
          <w:sz w:val="32"/>
          <w:szCs w:val="32"/>
        </w:rPr>
      </w:pPr>
      <w:r w:rsidRPr="000B18A9">
        <w:rPr>
          <w:rFonts w:ascii="Times New Roman" w:eastAsia="宋体" w:hAnsi="Times New Roman" w:cs="Times New Roman"/>
          <w:sz w:val="32"/>
          <w:szCs w:val="32"/>
        </w:rPr>
        <w:t>2024</w:t>
      </w:r>
      <w:r w:rsidRPr="000B18A9">
        <w:rPr>
          <w:rFonts w:ascii="Times New Roman" w:eastAsia="宋体" w:hAnsi="Times New Roman" w:cs="Times New Roman"/>
          <w:sz w:val="32"/>
          <w:szCs w:val="32"/>
        </w:rPr>
        <w:t>年</w:t>
      </w:r>
      <w:r w:rsidRPr="000B18A9">
        <w:rPr>
          <w:rFonts w:ascii="Times New Roman" w:eastAsia="宋体" w:hAnsi="Times New Roman" w:cs="Times New Roman" w:hint="eastAsia"/>
          <w:sz w:val="32"/>
          <w:szCs w:val="32"/>
        </w:rPr>
        <w:t xml:space="preserve"> </w:t>
      </w:r>
      <w:r w:rsidRPr="000B18A9">
        <w:rPr>
          <w:rFonts w:ascii="Times New Roman" w:eastAsia="宋体" w:hAnsi="Times New Roman" w:cs="Times New Roman"/>
          <w:sz w:val="32"/>
          <w:szCs w:val="32"/>
        </w:rPr>
        <w:t>1</w:t>
      </w:r>
      <w:r w:rsidR="00FE1595">
        <w:rPr>
          <w:rFonts w:ascii="Times New Roman" w:eastAsia="宋体" w:hAnsi="Times New Roman" w:cs="Times New Roman"/>
          <w:sz w:val="32"/>
          <w:szCs w:val="32"/>
        </w:rPr>
        <w:t>1</w:t>
      </w:r>
      <w:r w:rsidRPr="000B18A9">
        <w:rPr>
          <w:rFonts w:ascii="Times New Roman" w:eastAsia="宋体" w:hAnsi="Times New Roman" w:cs="Times New Roman"/>
          <w:sz w:val="32"/>
          <w:szCs w:val="32"/>
        </w:rPr>
        <w:t>月</w:t>
      </w:r>
    </w:p>
    <w:p w14:paraId="247EDBD4" w14:textId="77777777" w:rsidR="000409EB" w:rsidRPr="000B18A9" w:rsidRDefault="000409EB" w:rsidP="000409EB">
      <w:pPr>
        <w:spacing w:line="360" w:lineRule="auto"/>
        <w:ind w:firstLine="800"/>
        <w:jc w:val="center"/>
        <w:rPr>
          <w:rFonts w:ascii="Times New Roman" w:eastAsia="宋体" w:hAnsi="Times New Roman" w:cs="Times New Roman"/>
          <w:sz w:val="32"/>
          <w:szCs w:val="32"/>
        </w:rPr>
      </w:pPr>
    </w:p>
    <w:p w14:paraId="31C41654" w14:textId="77777777" w:rsidR="000409EB" w:rsidRPr="000B18A9" w:rsidRDefault="000409EB" w:rsidP="000409EB">
      <w:pPr>
        <w:spacing w:line="360" w:lineRule="auto"/>
        <w:ind w:firstLine="800"/>
        <w:jc w:val="center"/>
        <w:rPr>
          <w:rFonts w:ascii="Times New Roman" w:eastAsia="宋体" w:hAnsi="Times New Roman" w:cs="Times New Roman"/>
          <w:sz w:val="32"/>
          <w:szCs w:val="32"/>
        </w:rPr>
      </w:pPr>
    </w:p>
    <w:p w14:paraId="4A9964D7" w14:textId="77777777" w:rsidR="000409EB" w:rsidRPr="000B18A9" w:rsidRDefault="000409EB" w:rsidP="000409EB">
      <w:pPr>
        <w:ind w:firstLine="803"/>
        <w:jc w:val="center"/>
        <w:rPr>
          <w:rFonts w:ascii="黑体" w:eastAsia="黑体" w:hAnsi="黑体" w:cs="Calibri"/>
          <w:b/>
          <w:bCs/>
          <w:sz w:val="32"/>
          <w:szCs w:val="32"/>
        </w:rPr>
      </w:pPr>
      <w:r w:rsidRPr="000B18A9">
        <w:rPr>
          <w:rFonts w:ascii="黑体" w:eastAsia="黑体" w:hAnsi="黑体" w:cs="Calibri" w:hint="eastAsia"/>
          <w:b/>
          <w:bCs/>
          <w:sz w:val="32"/>
          <w:szCs w:val="32"/>
        </w:rPr>
        <w:t>《广州市城市轨道交通勘察设计项目招标文件范本》</w:t>
      </w:r>
    </w:p>
    <w:p w14:paraId="79BE5B27" w14:textId="77777777" w:rsidR="000409EB" w:rsidRPr="000B18A9" w:rsidRDefault="000409EB" w:rsidP="000409EB">
      <w:pPr>
        <w:ind w:firstLine="803"/>
        <w:jc w:val="center"/>
        <w:rPr>
          <w:rFonts w:ascii="黑体" w:eastAsia="黑体" w:hAnsi="黑体" w:cs="Calibri"/>
          <w:b/>
          <w:bCs/>
          <w:sz w:val="32"/>
          <w:szCs w:val="32"/>
        </w:rPr>
      </w:pPr>
      <w:r w:rsidRPr="000B18A9">
        <w:rPr>
          <w:rFonts w:ascii="黑体" w:eastAsia="黑体" w:hAnsi="黑体" w:cs="Calibri" w:hint="eastAsia"/>
          <w:b/>
          <w:bCs/>
          <w:sz w:val="32"/>
          <w:szCs w:val="32"/>
        </w:rPr>
        <w:t>编制及使用说明</w:t>
      </w:r>
    </w:p>
    <w:p w14:paraId="16BBD936" w14:textId="77777777" w:rsidR="000409EB" w:rsidRPr="000B18A9" w:rsidRDefault="000409EB" w:rsidP="000409EB">
      <w:pPr>
        <w:ind w:firstLine="803"/>
        <w:jc w:val="center"/>
        <w:rPr>
          <w:rFonts w:ascii="黑体" w:eastAsia="黑体" w:hAnsi="黑体" w:cs="Calibri"/>
          <w:b/>
          <w:bCs/>
          <w:sz w:val="32"/>
          <w:szCs w:val="32"/>
        </w:rPr>
      </w:pPr>
    </w:p>
    <w:p w14:paraId="3F88B1C7" w14:textId="77777777" w:rsidR="000409EB" w:rsidRPr="000B18A9" w:rsidRDefault="000409EB" w:rsidP="000409EB">
      <w:pPr>
        <w:spacing w:line="360" w:lineRule="auto"/>
        <w:ind w:firstLineChars="200" w:firstLine="560"/>
        <w:jc w:val="left"/>
        <w:rPr>
          <w:rFonts w:ascii="仿宋_GB2312" w:eastAsia="仿宋_GB2312" w:hAnsi="宋体" w:cs="Times New Roman"/>
          <w:bCs/>
          <w:kern w:val="0"/>
          <w:sz w:val="28"/>
          <w:szCs w:val="28"/>
        </w:rPr>
      </w:pPr>
      <w:r w:rsidRPr="000B18A9">
        <w:rPr>
          <w:rFonts w:ascii="仿宋_GB2312" w:eastAsia="仿宋_GB2312" w:hAnsi="宋体" w:cs="Times New Roman" w:hint="eastAsia"/>
          <w:bCs/>
          <w:kern w:val="0"/>
          <w:sz w:val="28"/>
          <w:szCs w:val="28"/>
        </w:rPr>
        <w:t>一、本范本适用范围：广州市城市轨道交通勘察设计项目。</w:t>
      </w:r>
    </w:p>
    <w:p w14:paraId="7A18EBDE" w14:textId="77777777" w:rsidR="000409EB" w:rsidRPr="000B18A9" w:rsidRDefault="000409EB" w:rsidP="000409EB">
      <w:pPr>
        <w:spacing w:line="360" w:lineRule="auto"/>
        <w:ind w:firstLineChars="200" w:firstLine="560"/>
        <w:jc w:val="left"/>
        <w:rPr>
          <w:rFonts w:ascii="仿宋_GB2312" w:eastAsia="仿宋_GB2312" w:hAnsi="宋体" w:cs="Times New Roman"/>
          <w:bCs/>
          <w:i/>
          <w:iCs/>
          <w:kern w:val="0"/>
          <w:sz w:val="28"/>
          <w:szCs w:val="28"/>
          <w:u w:val="single"/>
        </w:rPr>
      </w:pPr>
      <w:r w:rsidRPr="000B18A9">
        <w:rPr>
          <w:rFonts w:ascii="仿宋_GB2312" w:eastAsia="仿宋_GB2312" w:hAnsi="宋体" w:cs="Times New Roman" w:hint="eastAsia"/>
          <w:bCs/>
          <w:kern w:val="0"/>
          <w:sz w:val="28"/>
          <w:szCs w:val="28"/>
        </w:rPr>
        <w:t>二、本范本含</w:t>
      </w:r>
      <w:proofErr w:type="gramStart"/>
      <w:r w:rsidRPr="000B18A9">
        <w:rPr>
          <w:rFonts w:ascii="仿宋_GB2312" w:eastAsia="仿宋_GB2312" w:hAnsi="宋体" w:cs="Times New Roman" w:hint="eastAsia"/>
          <w:bCs/>
          <w:kern w:val="0"/>
          <w:sz w:val="28"/>
          <w:szCs w:val="28"/>
        </w:rPr>
        <w:t>括</w:t>
      </w:r>
      <w:proofErr w:type="gramEnd"/>
      <w:r w:rsidRPr="000B18A9">
        <w:rPr>
          <w:rFonts w:ascii="仿宋_GB2312" w:eastAsia="仿宋_GB2312" w:hAnsi="宋体" w:cs="Times New Roman" w:hint="eastAsia"/>
          <w:bCs/>
          <w:kern w:val="0"/>
          <w:sz w:val="28"/>
          <w:szCs w:val="28"/>
        </w:rPr>
        <w:t>内容：招标文件全套（含招标公告、投标须知、评标办法、合同条款及附件、发包人要求、投标文件格式等）。</w:t>
      </w:r>
      <w:r w:rsidRPr="000B18A9">
        <w:rPr>
          <w:rFonts w:ascii="仿宋_GB2312" w:eastAsia="仿宋_GB2312" w:hAnsi="宋体" w:cs="Times New Roman" w:hint="eastAsia"/>
          <w:bCs/>
          <w:i/>
          <w:iCs/>
          <w:kern w:val="0"/>
          <w:sz w:val="28"/>
          <w:szCs w:val="28"/>
          <w:u w:val="single"/>
        </w:rPr>
        <w:t>本范本的公告、评标办法根据于2020年1</w:t>
      </w:r>
      <w:r w:rsidRPr="000B18A9">
        <w:rPr>
          <w:rFonts w:ascii="仿宋_GB2312" w:eastAsia="仿宋_GB2312" w:hAnsi="宋体" w:cs="Times New Roman"/>
          <w:bCs/>
          <w:i/>
          <w:iCs/>
          <w:kern w:val="0"/>
          <w:sz w:val="28"/>
          <w:szCs w:val="28"/>
          <w:u w:val="single"/>
        </w:rPr>
        <w:t>0</w:t>
      </w:r>
      <w:r w:rsidRPr="000B18A9">
        <w:rPr>
          <w:rFonts w:ascii="仿宋_GB2312" w:eastAsia="仿宋_GB2312" w:hAnsi="宋体" w:cs="Times New Roman" w:hint="eastAsia"/>
          <w:bCs/>
          <w:i/>
          <w:iCs/>
          <w:kern w:val="0"/>
          <w:sz w:val="28"/>
          <w:szCs w:val="28"/>
          <w:u w:val="single"/>
        </w:rPr>
        <w:t>月</w:t>
      </w:r>
      <w:r w:rsidRPr="000B18A9">
        <w:rPr>
          <w:rFonts w:ascii="仿宋_GB2312" w:eastAsia="仿宋_GB2312" w:hAnsi="宋体" w:cs="Times New Roman"/>
          <w:bCs/>
          <w:i/>
          <w:iCs/>
          <w:kern w:val="0"/>
          <w:sz w:val="28"/>
          <w:szCs w:val="28"/>
          <w:u w:val="single"/>
        </w:rPr>
        <w:t>27</w:t>
      </w:r>
      <w:r w:rsidRPr="000B18A9">
        <w:rPr>
          <w:rFonts w:ascii="仿宋_GB2312" w:eastAsia="仿宋_GB2312" w:hAnsi="宋体" w:cs="Times New Roman" w:hint="eastAsia"/>
          <w:bCs/>
          <w:i/>
          <w:iCs/>
          <w:kern w:val="0"/>
          <w:sz w:val="28"/>
          <w:szCs w:val="28"/>
          <w:u w:val="single"/>
        </w:rPr>
        <w:t>日集团招标领导小组会议审查通过的粤港澳大湾区城际线路（广州东至花都天贵、芳村至白云机场）勘察设计总承包项目进行编制；范本其余内容根据已招标的粤港澳大湾区城际线路（广州东至花都天贵、芳村至白云机场）勘察设计总承包项目招标文件进行修编。</w:t>
      </w:r>
    </w:p>
    <w:p w14:paraId="291D95EA" w14:textId="77777777" w:rsidR="000409EB" w:rsidRPr="000B18A9" w:rsidRDefault="000409EB" w:rsidP="000409EB">
      <w:pPr>
        <w:spacing w:line="360" w:lineRule="auto"/>
        <w:ind w:firstLineChars="200" w:firstLine="560"/>
        <w:jc w:val="left"/>
        <w:rPr>
          <w:rFonts w:ascii="仿宋_GB2312" w:eastAsia="仿宋_GB2312" w:hAnsi="宋体" w:cs="Times New Roman"/>
          <w:bCs/>
          <w:kern w:val="0"/>
          <w:sz w:val="28"/>
          <w:szCs w:val="28"/>
        </w:rPr>
      </w:pPr>
      <w:r w:rsidRPr="000B18A9">
        <w:rPr>
          <w:rFonts w:ascii="仿宋_GB2312" w:eastAsia="仿宋_GB2312" w:hAnsi="宋体" w:cs="Times New Roman" w:hint="eastAsia"/>
          <w:bCs/>
          <w:kern w:val="0"/>
          <w:sz w:val="28"/>
          <w:szCs w:val="28"/>
        </w:rPr>
        <w:t>三、指引性说明及填写注意事项</w:t>
      </w:r>
    </w:p>
    <w:p w14:paraId="6F0D0BFF" w14:textId="77777777" w:rsidR="000409EB" w:rsidRPr="000B18A9" w:rsidRDefault="000409EB" w:rsidP="000409EB">
      <w:pPr>
        <w:spacing w:line="360" w:lineRule="auto"/>
        <w:ind w:firstLineChars="200" w:firstLine="560"/>
        <w:jc w:val="left"/>
        <w:rPr>
          <w:rFonts w:ascii="仿宋_GB2312" w:eastAsia="仿宋_GB2312" w:hAnsi="宋体" w:cs="Times New Roman"/>
          <w:bCs/>
          <w:kern w:val="0"/>
          <w:sz w:val="28"/>
          <w:szCs w:val="28"/>
        </w:rPr>
      </w:pPr>
      <w:r w:rsidRPr="000B18A9">
        <w:rPr>
          <w:rFonts w:ascii="仿宋_GB2312" w:eastAsia="仿宋_GB2312" w:hAnsi="宋体" w:cs="Times New Roman" w:hint="eastAsia"/>
          <w:bCs/>
          <w:kern w:val="0"/>
          <w:sz w:val="28"/>
          <w:szCs w:val="28"/>
        </w:rPr>
        <w:t>1、指引性说明即本范本对部分条款或者条款中的部分内容的选择、适用等作指引或说明。</w:t>
      </w:r>
    </w:p>
    <w:p w14:paraId="6292153E" w14:textId="77777777" w:rsidR="000409EB" w:rsidRPr="000B18A9" w:rsidRDefault="000409EB" w:rsidP="000409EB">
      <w:pPr>
        <w:spacing w:line="360" w:lineRule="auto"/>
        <w:ind w:firstLineChars="200" w:firstLine="560"/>
        <w:jc w:val="left"/>
        <w:rPr>
          <w:rFonts w:ascii="仿宋_GB2312" w:eastAsia="仿宋_GB2312" w:hAnsi="宋体" w:cs="Times New Roman"/>
          <w:bCs/>
          <w:kern w:val="0"/>
          <w:sz w:val="28"/>
          <w:szCs w:val="28"/>
        </w:rPr>
      </w:pPr>
      <w:r w:rsidRPr="000B18A9">
        <w:rPr>
          <w:rFonts w:ascii="仿宋_GB2312" w:eastAsia="仿宋_GB2312" w:hAnsi="宋体" w:cs="Times New Roman" w:hint="eastAsia"/>
          <w:bCs/>
          <w:kern w:val="0"/>
          <w:sz w:val="28"/>
          <w:szCs w:val="28"/>
        </w:rPr>
        <w:t>2、斜体字的部分为编制指引性说明，要求主办部门应用时自行删除。</w:t>
      </w:r>
    </w:p>
    <w:p w14:paraId="1945E309" w14:textId="77777777" w:rsidR="000409EB" w:rsidRPr="000B18A9" w:rsidRDefault="000409EB" w:rsidP="000409EB">
      <w:pPr>
        <w:spacing w:line="360" w:lineRule="auto"/>
        <w:ind w:firstLineChars="200" w:firstLine="560"/>
        <w:jc w:val="left"/>
        <w:rPr>
          <w:rFonts w:ascii="仿宋_GB2312" w:eastAsia="仿宋_GB2312" w:hAnsi="宋体" w:cs="Times New Roman"/>
          <w:bCs/>
          <w:kern w:val="0"/>
          <w:sz w:val="28"/>
          <w:szCs w:val="28"/>
        </w:rPr>
      </w:pPr>
      <w:r w:rsidRPr="000B18A9">
        <w:rPr>
          <w:rFonts w:ascii="仿宋_GB2312" w:eastAsia="仿宋_GB2312" w:hAnsi="宋体" w:cs="Times New Roman" w:hint="eastAsia"/>
          <w:bCs/>
          <w:kern w:val="0"/>
          <w:sz w:val="28"/>
          <w:szCs w:val="28"/>
        </w:rPr>
        <w:t>3、招标文件</w:t>
      </w:r>
      <w:proofErr w:type="gramStart"/>
      <w:r w:rsidRPr="000B18A9">
        <w:rPr>
          <w:rFonts w:ascii="仿宋_GB2312" w:eastAsia="仿宋_GB2312" w:hAnsi="宋体" w:cs="Times New Roman" w:hint="eastAsia"/>
          <w:bCs/>
          <w:kern w:val="0"/>
          <w:sz w:val="28"/>
          <w:szCs w:val="28"/>
        </w:rPr>
        <w:t>中勾选方框</w:t>
      </w:r>
      <w:proofErr w:type="gramEnd"/>
      <w:r w:rsidRPr="000B18A9">
        <w:rPr>
          <w:rFonts w:ascii="仿宋_GB2312" w:eastAsia="仿宋_GB2312" w:hAnsi="宋体" w:cs="Times New Roman" w:hint="eastAsia"/>
          <w:bCs/>
          <w:kern w:val="0"/>
          <w:sz w:val="28"/>
          <w:szCs w:val="28"/>
        </w:rPr>
        <w:t>、标注下划线的内容、序号，要求项目部主办人员根据实际情况选择使用、填写、修改。</w:t>
      </w:r>
    </w:p>
    <w:p w14:paraId="29239F3F" w14:textId="77777777" w:rsidR="000409EB" w:rsidRPr="000B18A9" w:rsidRDefault="000409EB" w:rsidP="000409EB">
      <w:pPr>
        <w:spacing w:line="360" w:lineRule="auto"/>
        <w:ind w:firstLineChars="200" w:firstLine="560"/>
        <w:jc w:val="left"/>
        <w:rPr>
          <w:rFonts w:ascii="仿宋_GB2312" w:eastAsia="仿宋_GB2312" w:hAnsi="宋体" w:cs="Times New Roman"/>
          <w:bCs/>
          <w:kern w:val="0"/>
          <w:sz w:val="28"/>
          <w:szCs w:val="28"/>
        </w:rPr>
      </w:pPr>
      <w:r w:rsidRPr="000B18A9">
        <w:rPr>
          <w:rFonts w:ascii="仿宋_GB2312" w:eastAsia="仿宋_GB2312" w:hAnsi="宋体" w:cs="Times New Roman" w:hint="eastAsia"/>
          <w:bCs/>
          <w:kern w:val="0"/>
          <w:sz w:val="28"/>
          <w:szCs w:val="28"/>
        </w:rPr>
        <w:t>4、</w:t>
      </w:r>
      <w:r w:rsidRPr="000B18A9">
        <w:rPr>
          <w:rFonts w:ascii="仿宋_GB2312" w:eastAsia="仿宋_GB2312" w:hAnsi="宋体" w:cs="Times New Roman" w:hint="eastAsia"/>
          <w:b/>
          <w:kern w:val="0"/>
          <w:sz w:val="28"/>
          <w:szCs w:val="28"/>
        </w:rPr>
        <w:t>下划线内容须根据具体项目要求编写，所示仅为示例</w:t>
      </w:r>
      <w:r w:rsidRPr="000B18A9">
        <w:rPr>
          <w:rFonts w:ascii="仿宋_GB2312" w:eastAsia="仿宋_GB2312" w:hAnsi="宋体" w:cs="Times New Roman" w:hint="eastAsia"/>
          <w:bCs/>
          <w:kern w:val="0"/>
          <w:sz w:val="28"/>
          <w:szCs w:val="28"/>
        </w:rPr>
        <w:t>。未被选择使用的条款，可保留条款号，删除相关内容，并填写“无”；或者重新调整合同条款号使得条款号连续。</w:t>
      </w:r>
    </w:p>
    <w:p w14:paraId="56A0F898" w14:textId="77777777" w:rsidR="000409EB" w:rsidRPr="000B18A9" w:rsidRDefault="000409EB" w:rsidP="000409EB">
      <w:pPr>
        <w:spacing w:line="360" w:lineRule="auto"/>
        <w:ind w:firstLineChars="200" w:firstLine="560"/>
        <w:jc w:val="left"/>
        <w:rPr>
          <w:rFonts w:ascii="仿宋_GB2312" w:eastAsia="仿宋_GB2312" w:hAnsi="宋体" w:cs="Times New Roman"/>
          <w:bCs/>
          <w:kern w:val="0"/>
          <w:sz w:val="28"/>
          <w:szCs w:val="28"/>
        </w:rPr>
      </w:pPr>
      <w:r w:rsidRPr="000B18A9">
        <w:rPr>
          <w:rFonts w:ascii="仿宋_GB2312" w:eastAsia="仿宋_GB2312" w:hAnsi="宋体" w:cs="Times New Roman" w:hint="eastAsia"/>
          <w:bCs/>
          <w:kern w:val="0"/>
          <w:sz w:val="28"/>
          <w:szCs w:val="28"/>
        </w:rPr>
        <w:t>5、第九、十章为主要工作内容、主要技术要求，具体由主办部门根据实际情况编写。特别提示：发包人要求中不允许约定由乙方承担业主差旅费、工程用车等内容。</w:t>
      </w:r>
    </w:p>
    <w:p w14:paraId="786DCEB5" w14:textId="77777777" w:rsidR="000409EB" w:rsidRPr="000B18A9" w:rsidRDefault="000409EB" w:rsidP="000409EB">
      <w:pPr>
        <w:spacing w:line="360" w:lineRule="auto"/>
        <w:ind w:firstLineChars="200" w:firstLine="560"/>
        <w:jc w:val="left"/>
        <w:rPr>
          <w:rFonts w:ascii="仿宋_GB2312" w:eastAsia="仿宋_GB2312" w:hAnsi="宋体" w:cs="Times New Roman"/>
          <w:bCs/>
          <w:kern w:val="0"/>
          <w:sz w:val="28"/>
          <w:szCs w:val="28"/>
        </w:rPr>
      </w:pPr>
      <w:r w:rsidRPr="000B18A9">
        <w:rPr>
          <w:rFonts w:ascii="仿宋_GB2312" w:eastAsia="仿宋_GB2312" w:hAnsi="宋体" w:cs="Times New Roman" w:hint="eastAsia"/>
          <w:bCs/>
          <w:kern w:val="0"/>
          <w:sz w:val="28"/>
          <w:szCs w:val="28"/>
        </w:rPr>
        <w:lastRenderedPageBreak/>
        <w:t>6、第十一章投标文件格式，应结合投标须知、评标办法、合同条款、实际管理需要等编制。投标文件格式与评标过程部分否决性内容相关联，应仔细编制。</w:t>
      </w:r>
    </w:p>
    <w:p w14:paraId="27A000BF" w14:textId="77777777" w:rsidR="000409EB" w:rsidRPr="000B18A9" w:rsidRDefault="000409EB" w:rsidP="000409EB">
      <w:pPr>
        <w:spacing w:line="360" w:lineRule="auto"/>
        <w:ind w:firstLineChars="200" w:firstLine="560"/>
        <w:jc w:val="left"/>
        <w:rPr>
          <w:rFonts w:ascii="仿宋_GB2312" w:eastAsia="仿宋_GB2312" w:hAnsi="宋体" w:cs="Times New Roman"/>
          <w:bCs/>
          <w:kern w:val="0"/>
          <w:sz w:val="28"/>
          <w:szCs w:val="28"/>
        </w:rPr>
      </w:pPr>
      <w:r w:rsidRPr="000B18A9">
        <w:rPr>
          <w:rFonts w:ascii="仿宋_GB2312" w:eastAsia="仿宋_GB2312" w:hAnsi="宋体" w:cs="Times New Roman" w:hint="eastAsia"/>
          <w:bCs/>
          <w:kern w:val="0"/>
          <w:sz w:val="28"/>
          <w:szCs w:val="28"/>
        </w:rPr>
        <w:t>四、本招标文件范本关键条款之界定执行《关于合同文件范本关键条款界定的实施方案》。</w:t>
      </w:r>
    </w:p>
    <w:p w14:paraId="40497721" w14:textId="77777777" w:rsidR="000409EB" w:rsidRPr="000B18A9" w:rsidRDefault="000409EB" w:rsidP="000409EB">
      <w:pPr>
        <w:spacing w:line="360" w:lineRule="auto"/>
        <w:ind w:firstLineChars="200" w:firstLine="560"/>
        <w:jc w:val="left"/>
        <w:rPr>
          <w:rFonts w:ascii="仿宋_GB2312" w:eastAsia="仿宋_GB2312" w:hAnsi="宋体" w:cs="Times New Roman"/>
          <w:bCs/>
          <w:kern w:val="0"/>
          <w:sz w:val="28"/>
          <w:szCs w:val="28"/>
        </w:rPr>
      </w:pPr>
      <w:r w:rsidRPr="000B18A9">
        <w:rPr>
          <w:rFonts w:ascii="仿宋_GB2312" w:eastAsia="仿宋_GB2312" w:hAnsi="宋体" w:cs="Times New Roman" w:hint="eastAsia"/>
          <w:bCs/>
          <w:kern w:val="0"/>
          <w:sz w:val="28"/>
          <w:szCs w:val="28"/>
        </w:rPr>
        <w:t>五、其他说明</w:t>
      </w:r>
    </w:p>
    <w:p w14:paraId="5D6BFB5D" w14:textId="77777777" w:rsidR="000409EB" w:rsidRPr="000B18A9" w:rsidRDefault="000409EB" w:rsidP="000409EB">
      <w:pPr>
        <w:spacing w:line="360" w:lineRule="auto"/>
        <w:ind w:firstLineChars="200" w:firstLine="560"/>
        <w:jc w:val="left"/>
        <w:rPr>
          <w:rFonts w:ascii="仿宋_GB2312" w:eastAsia="仿宋_GB2312" w:hAnsi="宋体" w:cs="Times New Roman"/>
          <w:bCs/>
          <w:kern w:val="0"/>
          <w:sz w:val="28"/>
          <w:szCs w:val="28"/>
        </w:rPr>
      </w:pPr>
      <w:r w:rsidRPr="000B18A9">
        <w:rPr>
          <w:rFonts w:ascii="仿宋_GB2312" w:eastAsia="仿宋_GB2312" w:hAnsi="宋体" w:cs="Times New Roman" w:hint="eastAsia"/>
          <w:bCs/>
          <w:kern w:val="0"/>
          <w:sz w:val="28"/>
          <w:szCs w:val="28"/>
        </w:rPr>
        <w:t>在报批具体项目合同文件时，如对本范本的内容有修改的，须对修改的部分（包括修改的关键性条款、非关键性性条款）以列表对照原文的形式制作《修改对比表》，将该对比表作为正式合同的支持文件的一部分一并报批。</w:t>
      </w:r>
    </w:p>
    <w:p w14:paraId="1296F87A" w14:textId="77777777" w:rsidR="000409EB" w:rsidRPr="000B18A9" w:rsidRDefault="000409EB" w:rsidP="000409EB">
      <w:pPr>
        <w:spacing w:line="360" w:lineRule="auto"/>
        <w:ind w:firstLineChars="200" w:firstLine="560"/>
        <w:jc w:val="left"/>
        <w:rPr>
          <w:rFonts w:ascii="仿宋_GB2312" w:eastAsia="仿宋_GB2312" w:hAnsi="宋体" w:cs="Times New Roman"/>
          <w:bCs/>
          <w:kern w:val="0"/>
          <w:sz w:val="28"/>
          <w:szCs w:val="28"/>
        </w:rPr>
      </w:pPr>
      <w:r w:rsidRPr="000B18A9">
        <w:rPr>
          <w:rFonts w:ascii="仿宋_GB2312" w:eastAsia="仿宋_GB2312" w:hAnsi="宋体" w:cs="Times New Roman" w:hint="eastAsia"/>
          <w:bCs/>
          <w:kern w:val="0"/>
          <w:sz w:val="28"/>
          <w:szCs w:val="28"/>
        </w:rPr>
        <w:t>主办部门修改条款时应注意与范本中其他条款之间的连带关系，谨慎修改。</w:t>
      </w:r>
    </w:p>
    <w:p w14:paraId="44C7240E" w14:textId="77777777" w:rsidR="000409EB" w:rsidRPr="000B18A9" w:rsidRDefault="000409EB" w:rsidP="000409EB">
      <w:pPr>
        <w:rPr>
          <w:rFonts w:ascii="Times New Roman" w:eastAsia="宋体" w:hAnsi="Times New Roman" w:cs="Times New Roman"/>
        </w:rPr>
        <w:sectPr w:rsidR="000409EB" w:rsidRPr="000B18A9" w:rsidSect="000409EB">
          <w:headerReference w:type="default" r:id="rId8"/>
          <w:footerReference w:type="even" r:id="rId9"/>
          <w:footerReference w:type="default" r:id="rId10"/>
          <w:pgSz w:w="11907" w:h="16840"/>
          <w:pgMar w:top="1418" w:right="1559" w:bottom="1418" w:left="1559" w:header="720" w:footer="978" w:gutter="0"/>
          <w:pgBorders>
            <w:top w:val="none" w:sz="0" w:space="1" w:color="auto"/>
            <w:left w:val="none" w:sz="0" w:space="4" w:color="auto"/>
            <w:bottom w:val="none" w:sz="0" w:space="1" w:color="auto"/>
            <w:right w:val="none" w:sz="0" w:space="4" w:color="auto"/>
          </w:pgBorders>
          <w:pgNumType w:start="1"/>
          <w:cols w:space="720"/>
          <w:docGrid w:linePitch="380"/>
        </w:sectPr>
      </w:pPr>
    </w:p>
    <w:p w14:paraId="26BF0EB8" w14:textId="77777777" w:rsidR="000409EB" w:rsidRPr="000B18A9" w:rsidRDefault="000409EB" w:rsidP="000409EB">
      <w:pPr>
        <w:rPr>
          <w:rFonts w:ascii="Times New Roman" w:eastAsia="宋体" w:hAnsi="Times New Roman" w:cs="Times New Roman"/>
        </w:rPr>
      </w:pPr>
    </w:p>
    <w:p w14:paraId="0AA47653" w14:textId="58C81761" w:rsidR="000409EB" w:rsidRPr="000B18A9" w:rsidRDefault="000409EB" w:rsidP="000409EB">
      <w:pPr>
        <w:spacing w:line="360" w:lineRule="auto"/>
        <w:ind w:firstLine="900"/>
        <w:jc w:val="center"/>
        <w:outlineLvl w:val="0"/>
        <w:rPr>
          <w:rFonts w:ascii="黑体" w:eastAsia="黑体" w:hAnsi="黑体" w:cs="黑体"/>
          <w:bCs/>
          <w:sz w:val="36"/>
          <w:szCs w:val="36"/>
        </w:rPr>
      </w:pPr>
      <w:bookmarkStart w:id="2" w:name="_Toc54870494"/>
      <w:bookmarkStart w:id="3" w:name="_Toc49506017"/>
      <w:bookmarkStart w:id="4" w:name="_Toc55573007"/>
      <w:bookmarkStart w:id="5" w:name="_Toc181865962"/>
      <w:r w:rsidRPr="000B18A9">
        <w:rPr>
          <w:rFonts w:ascii="黑体" w:eastAsia="黑体" w:hAnsi="黑体" w:cs="黑体" w:hint="eastAsia"/>
          <w:bCs/>
          <w:sz w:val="36"/>
          <w:szCs w:val="36"/>
          <w:lang w:val="zh-CN"/>
        </w:rPr>
        <w:t>目  录</w:t>
      </w:r>
      <w:bookmarkEnd w:id="2"/>
      <w:bookmarkEnd w:id="3"/>
      <w:bookmarkEnd w:id="4"/>
      <w:bookmarkEnd w:id="5"/>
    </w:p>
    <w:p w14:paraId="1DF5989E" w14:textId="77777777" w:rsidR="00CE1D9C" w:rsidRDefault="000409EB">
      <w:pPr>
        <w:pStyle w:val="13"/>
        <w:rPr>
          <w:rFonts w:asciiTheme="minorHAnsi" w:eastAsiaTheme="minorEastAsia" w:hAnsiTheme="minorHAnsi" w:cstheme="minorBidi"/>
          <w:b w:val="0"/>
          <w:bCs w:val="0"/>
          <w:caps w:val="0"/>
          <w:noProof/>
          <w:sz w:val="21"/>
          <w:szCs w:val="22"/>
        </w:rPr>
      </w:pPr>
      <w:r w:rsidRPr="000B18A9">
        <w:rPr>
          <w:rFonts w:cs="黑体" w:hint="eastAsia"/>
          <w:bCs w:val="0"/>
          <w:caps w:val="0"/>
        </w:rPr>
        <w:fldChar w:fldCharType="begin"/>
      </w:r>
      <w:r w:rsidRPr="000B18A9">
        <w:rPr>
          <w:rFonts w:cs="黑体" w:hint="eastAsia"/>
          <w:bCs w:val="0"/>
          <w:caps w:val="0"/>
        </w:rPr>
        <w:instrText xml:space="preserve"> TOC \o "1-3" \h \z \u </w:instrText>
      </w:r>
      <w:r w:rsidRPr="000B18A9">
        <w:rPr>
          <w:rFonts w:cs="黑体" w:hint="eastAsia"/>
          <w:bCs w:val="0"/>
          <w:caps w:val="0"/>
        </w:rPr>
        <w:fldChar w:fldCharType="separate"/>
      </w:r>
      <w:hyperlink w:anchor="_Toc181865962" w:history="1">
        <w:r w:rsidR="00CE1D9C" w:rsidRPr="00026391">
          <w:rPr>
            <w:rStyle w:val="aff2"/>
            <w:rFonts w:cs="黑体" w:hint="eastAsia"/>
            <w:noProof/>
            <w:lang w:val="zh-CN"/>
          </w:rPr>
          <w:t>目</w:t>
        </w:r>
        <w:r w:rsidR="00CE1D9C" w:rsidRPr="00026391">
          <w:rPr>
            <w:rStyle w:val="aff2"/>
            <w:rFonts w:cs="黑体"/>
            <w:noProof/>
            <w:lang w:val="zh-CN"/>
          </w:rPr>
          <w:t xml:space="preserve">  </w:t>
        </w:r>
        <w:r w:rsidR="00CE1D9C" w:rsidRPr="00026391">
          <w:rPr>
            <w:rStyle w:val="aff2"/>
            <w:rFonts w:cs="黑体" w:hint="eastAsia"/>
            <w:noProof/>
            <w:lang w:val="zh-CN"/>
          </w:rPr>
          <w:t>录</w:t>
        </w:r>
        <w:r w:rsidR="00CE1D9C">
          <w:rPr>
            <w:noProof/>
            <w:webHidden/>
          </w:rPr>
          <w:tab/>
        </w:r>
        <w:r w:rsidR="00CE1D9C">
          <w:rPr>
            <w:noProof/>
            <w:webHidden/>
          </w:rPr>
          <w:fldChar w:fldCharType="begin"/>
        </w:r>
        <w:r w:rsidR="00CE1D9C">
          <w:rPr>
            <w:noProof/>
            <w:webHidden/>
          </w:rPr>
          <w:instrText xml:space="preserve"> PAGEREF _Toc181865962 \h </w:instrText>
        </w:r>
        <w:r w:rsidR="00CE1D9C">
          <w:rPr>
            <w:noProof/>
            <w:webHidden/>
          </w:rPr>
        </w:r>
        <w:r w:rsidR="00CE1D9C">
          <w:rPr>
            <w:noProof/>
            <w:webHidden/>
          </w:rPr>
          <w:fldChar w:fldCharType="separate"/>
        </w:r>
        <w:r w:rsidR="001B7024">
          <w:rPr>
            <w:noProof/>
            <w:webHidden/>
          </w:rPr>
          <w:t>1</w:t>
        </w:r>
        <w:r w:rsidR="00CE1D9C">
          <w:rPr>
            <w:noProof/>
            <w:webHidden/>
          </w:rPr>
          <w:fldChar w:fldCharType="end"/>
        </w:r>
      </w:hyperlink>
    </w:p>
    <w:p w14:paraId="71ECB93E" w14:textId="77777777" w:rsidR="00CE1D9C" w:rsidRDefault="001F0DB6">
      <w:pPr>
        <w:pStyle w:val="13"/>
        <w:rPr>
          <w:rFonts w:asciiTheme="minorHAnsi" w:eastAsiaTheme="minorEastAsia" w:hAnsiTheme="minorHAnsi" w:cstheme="minorBidi"/>
          <w:b w:val="0"/>
          <w:bCs w:val="0"/>
          <w:caps w:val="0"/>
          <w:noProof/>
          <w:sz w:val="21"/>
          <w:szCs w:val="22"/>
        </w:rPr>
      </w:pPr>
      <w:hyperlink w:anchor="_Toc181865963" w:history="1">
        <w:r w:rsidR="00CE1D9C" w:rsidRPr="00026391">
          <w:rPr>
            <w:rStyle w:val="aff2"/>
            <w:rFonts w:ascii="Times New Roman" w:hAnsi="Times New Roman" w:hint="eastAsia"/>
            <w:noProof/>
            <w:kern w:val="24"/>
          </w:rPr>
          <w:t>第Ⅰ卷</w:t>
        </w:r>
        <w:r w:rsidR="00CE1D9C">
          <w:rPr>
            <w:noProof/>
            <w:webHidden/>
          </w:rPr>
          <w:tab/>
        </w:r>
        <w:r w:rsidR="00CE1D9C">
          <w:rPr>
            <w:noProof/>
            <w:webHidden/>
          </w:rPr>
          <w:fldChar w:fldCharType="begin"/>
        </w:r>
        <w:r w:rsidR="00CE1D9C">
          <w:rPr>
            <w:noProof/>
            <w:webHidden/>
          </w:rPr>
          <w:instrText xml:space="preserve"> PAGEREF _Toc181865963 \h </w:instrText>
        </w:r>
        <w:r w:rsidR="00CE1D9C">
          <w:rPr>
            <w:noProof/>
            <w:webHidden/>
          </w:rPr>
        </w:r>
        <w:r w:rsidR="00CE1D9C">
          <w:rPr>
            <w:noProof/>
            <w:webHidden/>
          </w:rPr>
          <w:fldChar w:fldCharType="separate"/>
        </w:r>
        <w:r w:rsidR="001B7024">
          <w:rPr>
            <w:noProof/>
            <w:webHidden/>
          </w:rPr>
          <w:t>6</w:t>
        </w:r>
        <w:r w:rsidR="00CE1D9C">
          <w:rPr>
            <w:noProof/>
            <w:webHidden/>
          </w:rPr>
          <w:fldChar w:fldCharType="end"/>
        </w:r>
      </w:hyperlink>
    </w:p>
    <w:p w14:paraId="218B632E"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5964" w:history="1">
        <w:r w:rsidR="00CE1D9C" w:rsidRPr="00026391">
          <w:rPr>
            <w:rStyle w:val="aff2"/>
            <w:rFonts w:ascii="Arial" w:eastAsia="黑体" w:hAnsi="Arial" w:hint="eastAsia"/>
            <w:noProof/>
            <w:kern w:val="0"/>
          </w:rPr>
          <w:t>第一章</w:t>
        </w:r>
        <w:r w:rsidR="00CE1D9C" w:rsidRPr="00026391">
          <w:rPr>
            <w:rStyle w:val="aff2"/>
            <w:rFonts w:ascii="Arial" w:eastAsia="黑体" w:hAnsi="Arial"/>
            <w:noProof/>
            <w:kern w:val="0"/>
          </w:rPr>
          <w:t xml:space="preserve">  </w:t>
        </w:r>
        <w:r w:rsidR="00CE1D9C" w:rsidRPr="00026391">
          <w:rPr>
            <w:rStyle w:val="aff2"/>
            <w:rFonts w:ascii="Arial" w:eastAsia="黑体" w:hAnsi="Arial" w:hint="eastAsia"/>
            <w:noProof/>
            <w:kern w:val="0"/>
          </w:rPr>
          <w:t>招标公告</w:t>
        </w:r>
        <w:r w:rsidR="00CE1D9C">
          <w:rPr>
            <w:noProof/>
            <w:webHidden/>
          </w:rPr>
          <w:tab/>
        </w:r>
        <w:r w:rsidR="00CE1D9C">
          <w:rPr>
            <w:noProof/>
            <w:webHidden/>
          </w:rPr>
          <w:fldChar w:fldCharType="begin"/>
        </w:r>
        <w:r w:rsidR="00CE1D9C">
          <w:rPr>
            <w:noProof/>
            <w:webHidden/>
          </w:rPr>
          <w:instrText xml:space="preserve"> PAGEREF _Toc181865964 \h </w:instrText>
        </w:r>
        <w:r w:rsidR="00CE1D9C">
          <w:rPr>
            <w:noProof/>
            <w:webHidden/>
          </w:rPr>
        </w:r>
        <w:r w:rsidR="00CE1D9C">
          <w:rPr>
            <w:noProof/>
            <w:webHidden/>
          </w:rPr>
          <w:fldChar w:fldCharType="separate"/>
        </w:r>
        <w:r w:rsidR="001B7024">
          <w:rPr>
            <w:noProof/>
            <w:webHidden/>
          </w:rPr>
          <w:t>7</w:t>
        </w:r>
        <w:r w:rsidR="00CE1D9C">
          <w:rPr>
            <w:noProof/>
            <w:webHidden/>
          </w:rPr>
          <w:fldChar w:fldCharType="end"/>
        </w:r>
      </w:hyperlink>
    </w:p>
    <w:p w14:paraId="7B68A5A9"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5965" w:history="1">
        <w:r w:rsidR="00CE1D9C" w:rsidRPr="00026391">
          <w:rPr>
            <w:rStyle w:val="aff2"/>
            <w:rFonts w:ascii="宋体" w:eastAsia="黑体" w:hAnsi="宋体"/>
            <w:b/>
            <w:bCs/>
            <w:noProof/>
          </w:rPr>
          <w:t>1.</w:t>
        </w:r>
        <w:r w:rsidR="00CE1D9C" w:rsidRPr="00026391">
          <w:rPr>
            <w:rStyle w:val="aff2"/>
            <w:rFonts w:ascii="宋体" w:eastAsia="黑体" w:hAnsi="宋体" w:hint="eastAsia"/>
            <w:b/>
            <w:bCs/>
            <w:noProof/>
          </w:rPr>
          <w:t>招标条件</w:t>
        </w:r>
        <w:r w:rsidR="00CE1D9C">
          <w:rPr>
            <w:noProof/>
            <w:webHidden/>
          </w:rPr>
          <w:tab/>
        </w:r>
        <w:r w:rsidR="00CE1D9C">
          <w:rPr>
            <w:noProof/>
            <w:webHidden/>
          </w:rPr>
          <w:fldChar w:fldCharType="begin"/>
        </w:r>
        <w:r w:rsidR="00CE1D9C">
          <w:rPr>
            <w:noProof/>
            <w:webHidden/>
          </w:rPr>
          <w:instrText xml:space="preserve"> PAGEREF _Toc181865965 \h </w:instrText>
        </w:r>
        <w:r w:rsidR="00CE1D9C">
          <w:rPr>
            <w:noProof/>
            <w:webHidden/>
          </w:rPr>
        </w:r>
        <w:r w:rsidR="00CE1D9C">
          <w:rPr>
            <w:noProof/>
            <w:webHidden/>
          </w:rPr>
          <w:fldChar w:fldCharType="separate"/>
        </w:r>
        <w:r w:rsidR="001B7024">
          <w:rPr>
            <w:noProof/>
            <w:webHidden/>
          </w:rPr>
          <w:t>7</w:t>
        </w:r>
        <w:r w:rsidR="00CE1D9C">
          <w:rPr>
            <w:noProof/>
            <w:webHidden/>
          </w:rPr>
          <w:fldChar w:fldCharType="end"/>
        </w:r>
      </w:hyperlink>
    </w:p>
    <w:p w14:paraId="78A84F4F"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5966" w:history="1">
        <w:r w:rsidR="00CE1D9C" w:rsidRPr="00026391">
          <w:rPr>
            <w:rStyle w:val="aff2"/>
            <w:rFonts w:ascii="宋体" w:eastAsia="黑体" w:hAnsi="宋体"/>
            <w:b/>
            <w:bCs/>
            <w:noProof/>
          </w:rPr>
          <w:t>2.</w:t>
        </w:r>
        <w:r w:rsidR="00CE1D9C" w:rsidRPr="00026391">
          <w:rPr>
            <w:rStyle w:val="aff2"/>
            <w:rFonts w:ascii="宋体" w:eastAsia="黑体" w:hAnsi="宋体" w:hint="eastAsia"/>
            <w:b/>
            <w:bCs/>
            <w:noProof/>
          </w:rPr>
          <w:t>项目概况与招标范围</w:t>
        </w:r>
        <w:r w:rsidR="00CE1D9C">
          <w:rPr>
            <w:noProof/>
            <w:webHidden/>
          </w:rPr>
          <w:tab/>
        </w:r>
        <w:r w:rsidR="00CE1D9C">
          <w:rPr>
            <w:noProof/>
            <w:webHidden/>
          </w:rPr>
          <w:fldChar w:fldCharType="begin"/>
        </w:r>
        <w:r w:rsidR="00CE1D9C">
          <w:rPr>
            <w:noProof/>
            <w:webHidden/>
          </w:rPr>
          <w:instrText xml:space="preserve"> PAGEREF _Toc181865966 \h </w:instrText>
        </w:r>
        <w:r w:rsidR="00CE1D9C">
          <w:rPr>
            <w:noProof/>
            <w:webHidden/>
          </w:rPr>
        </w:r>
        <w:r w:rsidR="00CE1D9C">
          <w:rPr>
            <w:noProof/>
            <w:webHidden/>
          </w:rPr>
          <w:fldChar w:fldCharType="separate"/>
        </w:r>
        <w:r w:rsidR="001B7024">
          <w:rPr>
            <w:noProof/>
            <w:webHidden/>
          </w:rPr>
          <w:t>7</w:t>
        </w:r>
        <w:r w:rsidR="00CE1D9C">
          <w:rPr>
            <w:noProof/>
            <w:webHidden/>
          </w:rPr>
          <w:fldChar w:fldCharType="end"/>
        </w:r>
      </w:hyperlink>
    </w:p>
    <w:p w14:paraId="6BF780E8"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5967" w:history="1">
        <w:r w:rsidR="00CE1D9C" w:rsidRPr="00026391">
          <w:rPr>
            <w:rStyle w:val="aff2"/>
            <w:rFonts w:ascii="宋体" w:eastAsia="黑体" w:hAnsi="宋体"/>
            <w:b/>
            <w:bCs/>
            <w:noProof/>
          </w:rPr>
          <w:t xml:space="preserve">3. </w:t>
        </w:r>
        <w:r w:rsidR="00CE1D9C" w:rsidRPr="00026391">
          <w:rPr>
            <w:rStyle w:val="aff2"/>
            <w:rFonts w:ascii="宋体" w:eastAsia="黑体" w:hAnsi="宋体" w:hint="eastAsia"/>
            <w:b/>
            <w:bCs/>
            <w:noProof/>
          </w:rPr>
          <w:t>投标人资格要求</w:t>
        </w:r>
        <w:r w:rsidR="00CE1D9C">
          <w:rPr>
            <w:noProof/>
            <w:webHidden/>
          </w:rPr>
          <w:tab/>
        </w:r>
        <w:r w:rsidR="00CE1D9C">
          <w:rPr>
            <w:noProof/>
            <w:webHidden/>
          </w:rPr>
          <w:fldChar w:fldCharType="begin"/>
        </w:r>
        <w:r w:rsidR="00CE1D9C">
          <w:rPr>
            <w:noProof/>
            <w:webHidden/>
          </w:rPr>
          <w:instrText xml:space="preserve"> PAGEREF _Toc181865967 \h </w:instrText>
        </w:r>
        <w:r w:rsidR="00CE1D9C">
          <w:rPr>
            <w:noProof/>
            <w:webHidden/>
          </w:rPr>
        </w:r>
        <w:r w:rsidR="00CE1D9C">
          <w:rPr>
            <w:noProof/>
            <w:webHidden/>
          </w:rPr>
          <w:fldChar w:fldCharType="separate"/>
        </w:r>
        <w:r w:rsidR="001B7024">
          <w:rPr>
            <w:noProof/>
            <w:webHidden/>
          </w:rPr>
          <w:t>8</w:t>
        </w:r>
        <w:r w:rsidR="00CE1D9C">
          <w:rPr>
            <w:noProof/>
            <w:webHidden/>
          </w:rPr>
          <w:fldChar w:fldCharType="end"/>
        </w:r>
      </w:hyperlink>
    </w:p>
    <w:p w14:paraId="11194430"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5968" w:history="1">
        <w:r w:rsidR="00CE1D9C" w:rsidRPr="00026391">
          <w:rPr>
            <w:rStyle w:val="aff2"/>
            <w:rFonts w:ascii="宋体" w:eastAsia="黑体" w:hAnsi="宋体"/>
            <w:b/>
            <w:bCs/>
            <w:noProof/>
          </w:rPr>
          <w:t xml:space="preserve">4. </w:t>
        </w:r>
        <w:r w:rsidR="00CE1D9C" w:rsidRPr="00026391">
          <w:rPr>
            <w:rStyle w:val="aff2"/>
            <w:rFonts w:ascii="宋体" w:eastAsia="黑体" w:hAnsi="宋体" w:hint="eastAsia"/>
            <w:b/>
            <w:bCs/>
            <w:noProof/>
          </w:rPr>
          <w:t>招标文件的获取</w:t>
        </w:r>
        <w:r w:rsidR="00CE1D9C">
          <w:rPr>
            <w:noProof/>
            <w:webHidden/>
          </w:rPr>
          <w:tab/>
        </w:r>
        <w:r w:rsidR="00CE1D9C">
          <w:rPr>
            <w:noProof/>
            <w:webHidden/>
          </w:rPr>
          <w:fldChar w:fldCharType="begin"/>
        </w:r>
        <w:r w:rsidR="00CE1D9C">
          <w:rPr>
            <w:noProof/>
            <w:webHidden/>
          </w:rPr>
          <w:instrText xml:space="preserve"> PAGEREF _Toc181865968 \h </w:instrText>
        </w:r>
        <w:r w:rsidR="00CE1D9C">
          <w:rPr>
            <w:noProof/>
            <w:webHidden/>
          </w:rPr>
        </w:r>
        <w:r w:rsidR="00CE1D9C">
          <w:rPr>
            <w:noProof/>
            <w:webHidden/>
          </w:rPr>
          <w:fldChar w:fldCharType="separate"/>
        </w:r>
        <w:r w:rsidR="001B7024">
          <w:rPr>
            <w:noProof/>
            <w:webHidden/>
          </w:rPr>
          <w:t>9</w:t>
        </w:r>
        <w:r w:rsidR="00CE1D9C">
          <w:rPr>
            <w:noProof/>
            <w:webHidden/>
          </w:rPr>
          <w:fldChar w:fldCharType="end"/>
        </w:r>
      </w:hyperlink>
    </w:p>
    <w:p w14:paraId="11599B50"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5969" w:history="1">
        <w:r w:rsidR="00CE1D9C" w:rsidRPr="00026391">
          <w:rPr>
            <w:rStyle w:val="aff2"/>
            <w:rFonts w:ascii="宋体" w:eastAsia="黑体" w:hAnsi="宋体"/>
            <w:b/>
            <w:bCs/>
            <w:noProof/>
          </w:rPr>
          <w:t xml:space="preserve">5. </w:t>
        </w:r>
        <w:r w:rsidR="00CE1D9C" w:rsidRPr="00026391">
          <w:rPr>
            <w:rStyle w:val="aff2"/>
            <w:rFonts w:ascii="宋体" w:eastAsia="黑体" w:hAnsi="宋体" w:hint="eastAsia"/>
            <w:b/>
            <w:bCs/>
            <w:noProof/>
          </w:rPr>
          <w:t>投标文件的递交</w:t>
        </w:r>
        <w:r w:rsidR="00CE1D9C">
          <w:rPr>
            <w:noProof/>
            <w:webHidden/>
          </w:rPr>
          <w:tab/>
        </w:r>
        <w:r w:rsidR="00CE1D9C">
          <w:rPr>
            <w:noProof/>
            <w:webHidden/>
          </w:rPr>
          <w:fldChar w:fldCharType="begin"/>
        </w:r>
        <w:r w:rsidR="00CE1D9C">
          <w:rPr>
            <w:noProof/>
            <w:webHidden/>
          </w:rPr>
          <w:instrText xml:space="preserve"> PAGEREF _Toc181865969 \h </w:instrText>
        </w:r>
        <w:r w:rsidR="00CE1D9C">
          <w:rPr>
            <w:noProof/>
            <w:webHidden/>
          </w:rPr>
        </w:r>
        <w:r w:rsidR="00CE1D9C">
          <w:rPr>
            <w:noProof/>
            <w:webHidden/>
          </w:rPr>
          <w:fldChar w:fldCharType="separate"/>
        </w:r>
        <w:r w:rsidR="001B7024">
          <w:rPr>
            <w:noProof/>
            <w:webHidden/>
          </w:rPr>
          <w:t>10</w:t>
        </w:r>
        <w:r w:rsidR="00CE1D9C">
          <w:rPr>
            <w:noProof/>
            <w:webHidden/>
          </w:rPr>
          <w:fldChar w:fldCharType="end"/>
        </w:r>
      </w:hyperlink>
    </w:p>
    <w:p w14:paraId="35A8168B"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5970" w:history="1">
        <w:r w:rsidR="00CE1D9C" w:rsidRPr="00026391">
          <w:rPr>
            <w:rStyle w:val="aff2"/>
            <w:rFonts w:ascii="宋体" w:eastAsia="黑体" w:hAnsi="宋体"/>
            <w:b/>
            <w:bCs/>
            <w:noProof/>
          </w:rPr>
          <w:t xml:space="preserve">6. </w:t>
        </w:r>
        <w:r w:rsidR="00CE1D9C" w:rsidRPr="00026391">
          <w:rPr>
            <w:rStyle w:val="aff2"/>
            <w:rFonts w:ascii="宋体" w:eastAsia="黑体" w:hAnsi="宋体" w:hint="eastAsia"/>
            <w:b/>
            <w:bCs/>
            <w:noProof/>
          </w:rPr>
          <w:t>发布公告的媒介</w:t>
        </w:r>
        <w:r w:rsidR="00CE1D9C">
          <w:rPr>
            <w:noProof/>
            <w:webHidden/>
          </w:rPr>
          <w:tab/>
        </w:r>
        <w:r w:rsidR="00CE1D9C">
          <w:rPr>
            <w:noProof/>
            <w:webHidden/>
          </w:rPr>
          <w:fldChar w:fldCharType="begin"/>
        </w:r>
        <w:r w:rsidR="00CE1D9C">
          <w:rPr>
            <w:noProof/>
            <w:webHidden/>
          </w:rPr>
          <w:instrText xml:space="preserve"> PAGEREF _Toc181865970 \h </w:instrText>
        </w:r>
        <w:r w:rsidR="00CE1D9C">
          <w:rPr>
            <w:noProof/>
            <w:webHidden/>
          </w:rPr>
        </w:r>
        <w:r w:rsidR="00CE1D9C">
          <w:rPr>
            <w:noProof/>
            <w:webHidden/>
          </w:rPr>
          <w:fldChar w:fldCharType="separate"/>
        </w:r>
        <w:r w:rsidR="001B7024">
          <w:rPr>
            <w:noProof/>
            <w:webHidden/>
          </w:rPr>
          <w:t>10</w:t>
        </w:r>
        <w:r w:rsidR="00CE1D9C">
          <w:rPr>
            <w:noProof/>
            <w:webHidden/>
          </w:rPr>
          <w:fldChar w:fldCharType="end"/>
        </w:r>
      </w:hyperlink>
    </w:p>
    <w:p w14:paraId="0C759B1B"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5971" w:history="1">
        <w:r w:rsidR="00CE1D9C" w:rsidRPr="00026391">
          <w:rPr>
            <w:rStyle w:val="aff2"/>
            <w:rFonts w:ascii="宋体" w:eastAsia="黑体" w:hAnsi="宋体"/>
            <w:b/>
            <w:bCs/>
            <w:noProof/>
          </w:rPr>
          <w:t xml:space="preserve">7. </w:t>
        </w:r>
        <w:r w:rsidR="00CE1D9C" w:rsidRPr="00026391">
          <w:rPr>
            <w:rStyle w:val="aff2"/>
            <w:rFonts w:ascii="宋体" w:eastAsia="黑体" w:hAnsi="宋体" w:hint="eastAsia"/>
            <w:b/>
            <w:bCs/>
            <w:noProof/>
          </w:rPr>
          <w:t>联系方式</w:t>
        </w:r>
        <w:r w:rsidR="00CE1D9C">
          <w:rPr>
            <w:noProof/>
            <w:webHidden/>
          </w:rPr>
          <w:tab/>
        </w:r>
        <w:r w:rsidR="00CE1D9C">
          <w:rPr>
            <w:noProof/>
            <w:webHidden/>
          </w:rPr>
          <w:fldChar w:fldCharType="begin"/>
        </w:r>
        <w:r w:rsidR="00CE1D9C">
          <w:rPr>
            <w:noProof/>
            <w:webHidden/>
          </w:rPr>
          <w:instrText xml:space="preserve"> PAGEREF _Toc181865971 \h </w:instrText>
        </w:r>
        <w:r w:rsidR="00CE1D9C">
          <w:rPr>
            <w:noProof/>
            <w:webHidden/>
          </w:rPr>
        </w:r>
        <w:r w:rsidR="00CE1D9C">
          <w:rPr>
            <w:noProof/>
            <w:webHidden/>
          </w:rPr>
          <w:fldChar w:fldCharType="separate"/>
        </w:r>
        <w:r w:rsidR="001B7024">
          <w:rPr>
            <w:noProof/>
            <w:webHidden/>
          </w:rPr>
          <w:t>10</w:t>
        </w:r>
        <w:r w:rsidR="00CE1D9C">
          <w:rPr>
            <w:noProof/>
            <w:webHidden/>
          </w:rPr>
          <w:fldChar w:fldCharType="end"/>
        </w:r>
      </w:hyperlink>
    </w:p>
    <w:p w14:paraId="16CC0EA9"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5972" w:history="1">
        <w:r w:rsidR="00CE1D9C" w:rsidRPr="00026391">
          <w:rPr>
            <w:rStyle w:val="aff2"/>
            <w:rFonts w:ascii="宋体" w:eastAsia="黑体" w:hAnsi="宋体" w:hint="eastAsia"/>
            <w:b/>
            <w:bCs/>
            <w:noProof/>
          </w:rPr>
          <w:t>附件：</w:t>
        </w:r>
        <w:r w:rsidR="00CE1D9C">
          <w:rPr>
            <w:noProof/>
            <w:webHidden/>
          </w:rPr>
          <w:tab/>
        </w:r>
        <w:r w:rsidR="00CE1D9C">
          <w:rPr>
            <w:noProof/>
            <w:webHidden/>
          </w:rPr>
          <w:fldChar w:fldCharType="begin"/>
        </w:r>
        <w:r w:rsidR="00CE1D9C">
          <w:rPr>
            <w:noProof/>
            <w:webHidden/>
          </w:rPr>
          <w:instrText xml:space="preserve"> PAGEREF _Toc181865972 \h </w:instrText>
        </w:r>
        <w:r w:rsidR="00CE1D9C">
          <w:rPr>
            <w:noProof/>
            <w:webHidden/>
          </w:rPr>
        </w:r>
        <w:r w:rsidR="00CE1D9C">
          <w:rPr>
            <w:noProof/>
            <w:webHidden/>
          </w:rPr>
          <w:fldChar w:fldCharType="separate"/>
        </w:r>
        <w:r w:rsidR="001B7024">
          <w:rPr>
            <w:noProof/>
            <w:webHidden/>
          </w:rPr>
          <w:t>11</w:t>
        </w:r>
        <w:r w:rsidR="00CE1D9C">
          <w:rPr>
            <w:noProof/>
            <w:webHidden/>
          </w:rPr>
          <w:fldChar w:fldCharType="end"/>
        </w:r>
      </w:hyperlink>
    </w:p>
    <w:p w14:paraId="2D5B378C"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5973" w:history="1">
        <w:r w:rsidR="00CE1D9C" w:rsidRPr="00026391">
          <w:rPr>
            <w:rStyle w:val="aff2"/>
            <w:rFonts w:ascii="Arial" w:eastAsia="黑体" w:hAnsi="Arial" w:hint="eastAsia"/>
            <w:noProof/>
            <w:kern w:val="0"/>
          </w:rPr>
          <w:t>第二章</w:t>
        </w:r>
        <w:r w:rsidR="00CE1D9C" w:rsidRPr="00026391">
          <w:rPr>
            <w:rStyle w:val="aff2"/>
            <w:rFonts w:ascii="Arial" w:eastAsia="黑体" w:hAnsi="Arial"/>
            <w:noProof/>
            <w:kern w:val="0"/>
          </w:rPr>
          <w:t xml:space="preserve"> </w:t>
        </w:r>
        <w:r w:rsidR="00CE1D9C" w:rsidRPr="00026391">
          <w:rPr>
            <w:rStyle w:val="aff2"/>
            <w:rFonts w:ascii="Arial" w:eastAsia="黑体" w:hAnsi="Arial" w:hint="eastAsia"/>
            <w:noProof/>
            <w:kern w:val="0"/>
          </w:rPr>
          <w:t>投标人须知</w:t>
        </w:r>
        <w:r w:rsidR="00CE1D9C">
          <w:rPr>
            <w:noProof/>
            <w:webHidden/>
          </w:rPr>
          <w:tab/>
        </w:r>
        <w:r w:rsidR="00CE1D9C">
          <w:rPr>
            <w:noProof/>
            <w:webHidden/>
          </w:rPr>
          <w:fldChar w:fldCharType="begin"/>
        </w:r>
        <w:r w:rsidR="00CE1D9C">
          <w:rPr>
            <w:noProof/>
            <w:webHidden/>
          </w:rPr>
          <w:instrText xml:space="preserve"> PAGEREF _Toc181865973 \h </w:instrText>
        </w:r>
        <w:r w:rsidR="00CE1D9C">
          <w:rPr>
            <w:noProof/>
            <w:webHidden/>
          </w:rPr>
        </w:r>
        <w:r w:rsidR="00CE1D9C">
          <w:rPr>
            <w:noProof/>
            <w:webHidden/>
          </w:rPr>
          <w:fldChar w:fldCharType="separate"/>
        </w:r>
        <w:r w:rsidR="001B7024">
          <w:rPr>
            <w:noProof/>
            <w:webHidden/>
          </w:rPr>
          <w:t>16</w:t>
        </w:r>
        <w:r w:rsidR="00CE1D9C">
          <w:rPr>
            <w:noProof/>
            <w:webHidden/>
          </w:rPr>
          <w:fldChar w:fldCharType="end"/>
        </w:r>
      </w:hyperlink>
    </w:p>
    <w:p w14:paraId="1F6EBAA5"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5974" w:history="1">
        <w:r w:rsidR="00CE1D9C" w:rsidRPr="00026391">
          <w:rPr>
            <w:rStyle w:val="aff2"/>
            <w:rFonts w:ascii="宋体" w:eastAsia="黑体" w:hAnsi="宋体" w:hint="eastAsia"/>
            <w:b/>
            <w:bCs/>
            <w:noProof/>
          </w:rPr>
          <w:t>投标文件否决性条款摘要</w:t>
        </w:r>
        <w:r w:rsidR="00CE1D9C">
          <w:rPr>
            <w:noProof/>
            <w:webHidden/>
          </w:rPr>
          <w:tab/>
        </w:r>
        <w:r w:rsidR="00CE1D9C">
          <w:rPr>
            <w:noProof/>
            <w:webHidden/>
          </w:rPr>
          <w:fldChar w:fldCharType="begin"/>
        </w:r>
        <w:r w:rsidR="00CE1D9C">
          <w:rPr>
            <w:noProof/>
            <w:webHidden/>
          </w:rPr>
          <w:instrText xml:space="preserve"> PAGEREF _Toc181865974 \h </w:instrText>
        </w:r>
        <w:r w:rsidR="00CE1D9C">
          <w:rPr>
            <w:noProof/>
            <w:webHidden/>
          </w:rPr>
        </w:r>
        <w:r w:rsidR="00CE1D9C">
          <w:rPr>
            <w:noProof/>
            <w:webHidden/>
          </w:rPr>
          <w:fldChar w:fldCharType="separate"/>
        </w:r>
        <w:r w:rsidR="001B7024">
          <w:rPr>
            <w:noProof/>
            <w:webHidden/>
          </w:rPr>
          <w:t>26</w:t>
        </w:r>
        <w:r w:rsidR="00CE1D9C">
          <w:rPr>
            <w:noProof/>
            <w:webHidden/>
          </w:rPr>
          <w:fldChar w:fldCharType="end"/>
        </w:r>
      </w:hyperlink>
    </w:p>
    <w:p w14:paraId="75FB1C09"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5975" w:history="1">
        <w:r w:rsidR="00CE1D9C" w:rsidRPr="00026391">
          <w:rPr>
            <w:rStyle w:val="aff2"/>
            <w:rFonts w:ascii="宋体" w:eastAsia="黑体" w:hAnsi="宋体"/>
            <w:b/>
            <w:bCs/>
            <w:noProof/>
          </w:rPr>
          <w:t xml:space="preserve">1. </w:t>
        </w:r>
        <w:r w:rsidR="00CE1D9C" w:rsidRPr="00026391">
          <w:rPr>
            <w:rStyle w:val="aff2"/>
            <w:rFonts w:ascii="宋体" w:eastAsia="黑体" w:hAnsi="宋体" w:hint="eastAsia"/>
            <w:b/>
            <w:bCs/>
            <w:noProof/>
          </w:rPr>
          <w:t>总则</w:t>
        </w:r>
        <w:r w:rsidR="00CE1D9C">
          <w:rPr>
            <w:noProof/>
            <w:webHidden/>
          </w:rPr>
          <w:tab/>
        </w:r>
        <w:r w:rsidR="00CE1D9C">
          <w:rPr>
            <w:noProof/>
            <w:webHidden/>
          </w:rPr>
          <w:fldChar w:fldCharType="begin"/>
        </w:r>
        <w:r w:rsidR="00CE1D9C">
          <w:rPr>
            <w:noProof/>
            <w:webHidden/>
          </w:rPr>
          <w:instrText xml:space="preserve"> PAGEREF _Toc181865975 \h </w:instrText>
        </w:r>
        <w:r w:rsidR="00CE1D9C">
          <w:rPr>
            <w:noProof/>
            <w:webHidden/>
          </w:rPr>
        </w:r>
        <w:r w:rsidR="00CE1D9C">
          <w:rPr>
            <w:noProof/>
            <w:webHidden/>
          </w:rPr>
          <w:fldChar w:fldCharType="separate"/>
        </w:r>
        <w:r w:rsidR="001B7024">
          <w:rPr>
            <w:noProof/>
            <w:webHidden/>
          </w:rPr>
          <w:t>28</w:t>
        </w:r>
        <w:r w:rsidR="00CE1D9C">
          <w:rPr>
            <w:noProof/>
            <w:webHidden/>
          </w:rPr>
          <w:fldChar w:fldCharType="end"/>
        </w:r>
      </w:hyperlink>
    </w:p>
    <w:p w14:paraId="3D6F8C24"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5976" w:history="1">
        <w:r w:rsidR="00CE1D9C" w:rsidRPr="00026391">
          <w:rPr>
            <w:rStyle w:val="aff2"/>
            <w:rFonts w:ascii="宋体" w:eastAsia="黑体" w:hAnsi="宋体"/>
            <w:b/>
            <w:bCs/>
            <w:noProof/>
          </w:rPr>
          <w:t xml:space="preserve">2. </w:t>
        </w:r>
        <w:r w:rsidR="00CE1D9C" w:rsidRPr="00026391">
          <w:rPr>
            <w:rStyle w:val="aff2"/>
            <w:rFonts w:ascii="宋体" w:eastAsia="黑体" w:hAnsi="宋体" w:hint="eastAsia"/>
            <w:b/>
            <w:bCs/>
            <w:noProof/>
          </w:rPr>
          <w:t>招标文件</w:t>
        </w:r>
        <w:r w:rsidR="00CE1D9C">
          <w:rPr>
            <w:noProof/>
            <w:webHidden/>
          </w:rPr>
          <w:tab/>
        </w:r>
        <w:r w:rsidR="00CE1D9C">
          <w:rPr>
            <w:noProof/>
            <w:webHidden/>
          </w:rPr>
          <w:fldChar w:fldCharType="begin"/>
        </w:r>
        <w:r w:rsidR="00CE1D9C">
          <w:rPr>
            <w:noProof/>
            <w:webHidden/>
          </w:rPr>
          <w:instrText xml:space="preserve"> PAGEREF _Toc181865976 \h </w:instrText>
        </w:r>
        <w:r w:rsidR="00CE1D9C">
          <w:rPr>
            <w:noProof/>
            <w:webHidden/>
          </w:rPr>
        </w:r>
        <w:r w:rsidR="00CE1D9C">
          <w:rPr>
            <w:noProof/>
            <w:webHidden/>
          </w:rPr>
          <w:fldChar w:fldCharType="separate"/>
        </w:r>
        <w:r w:rsidR="001B7024">
          <w:rPr>
            <w:noProof/>
            <w:webHidden/>
          </w:rPr>
          <w:t>30</w:t>
        </w:r>
        <w:r w:rsidR="00CE1D9C">
          <w:rPr>
            <w:noProof/>
            <w:webHidden/>
          </w:rPr>
          <w:fldChar w:fldCharType="end"/>
        </w:r>
      </w:hyperlink>
    </w:p>
    <w:p w14:paraId="7B60191E"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5977" w:history="1">
        <w:r w:rsidR="00CE1D9C" w:rsidRPr="00026391">
          <w:rPr>
            <w:rStyle w:val="aff2"/>
            <w:rFonts w:ascii="宋体" w:eastAsia="黑体" w:hAnsi="宋体"/>
            <w:b/>
            <w:bCs/>
            <w:noProof/>
          </w:rPr>
          <w:t xml:space="preserve">3. </w:t>
        </w:r>
        <w:r w:rsidR="00CE1D9C" w:rsidRPr="00026391">
          <w:rPr>
            <w:rStyle w:val="aff2"/>
            <w:rFonts w:ascii="宋体" w:eastAsia="黑体" w:hAnsi="宋体" w:hint="eastAsia"/>
            <w:b/>
            <w:bCs/>
            <w:noProof/>
          </w:rPr>
          <w:t>投标文件</w:t>
        </w:r>
        <w:r w:rsidR="00CE1D9C">
          <w:rPr>
            <w:noProof/>
            <w:webHidden/>
          </w:rPr>
          <w:tab/>
        </w:r>
        <w:r w:rsidR="00CE1D9C">
          <w:rPr>
            <w:noProof/>
            <w:webHidden/>
          </w:rPr>
          <w:fldChar w:fldCharType="begin"/>
        </w:r>
        <w:r w:rsidR="00CE1D9C">
          <w:rPr>
            <w:noProof/>
            <w:webHidden/>
          </w:rPr>
          <w:instrText xml:space="preserve"> PAGEREF _Toc181865977 \h </w:instrText>
        </w:r>
        <w:r w:rsidR="00CE1D9C">
          <w:rPr>
            <w:noProof/>
            <w:webHidden/>
          </w:rPr>
        </w:r>
        <w:r w:rsidR="00CE1D9C">
          <w:rPr>
            <w:noProof/>
            <w:webHidden/>
          </w:rPr>
          <w:fldChar w:fldCharType="separate"/>
        </w:r>
        <w:r w:rsidR="001B7024">
          <w:rPr>
            <w:noProof/>
            <w:webHidden/>
          </w:rPr>
          <w:t>32</w:t>
        </w:r>
        <w:r w:rsidR="00CE1D9C">
          <w:rPr>
            <w:noProof/>
            <w:webHidden/>
          </w:rPr>
          <w:fldChar w:fldCharType="end"/>
        </w:r>
      </w:hyperlink>
    </w:p>
    <w:p w14:paraId="30B07E26"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5978" w:history="1">
        <w:r w:rsidR="00CE1D9C" w:rsidRPr="00026391">
          <w:rPr>
            <w:rStyle w:val="aff2"/>
            <w:rFonts w:ascii="宋体" w:eastAsia="黑体" w:hAnsi="宋体"/>
            <w:b/>
            <w:bCs/>
            <w:noProof/>
          </w:rPr>
          <w:t xml:space="preserve">4. </w:t>
        </w:r>
        <w:r w:rsidR="00CE1D9C" w:rsidRPr="00026391">
          <w:rPr>
            <w:rStyle w:val="aff2"/>
            <w:rFonts w:ascii="宋体" w:eastAsia="黑体" w:hAnsi="宋体" w:hint="eastAsia"/>
            <w:b/>
            <w:bCs/>
            <w:noProof/>
          </w:rPr>
          <w:t>投标</w:t>
        </w:r>
        <w:r w:rsidR="00CE1D9C">
          <w:rPr>
            <w:noProof/>
            <w:webHidden/>
          </w:rPr>
          <w:tab/>
        </w:r>
        <w:r w:rsidR="00CE1D9C">
          <w:rPr>
            <w:noProof/>
            <w:webHidden/>
          </w:rPr>
          <w:fldChar w:fldCharType="begin"/>
        </w:r>
        <w:r w:rsidR="00CE1D9C">
          <w:rPr>
            <w:noProof/>
            <w:webHidden/>
          </w:rPr>
          <w:instrText xml:space="preserve"> PAGEREF _Toc181865978 \h </w:instrText>
        </w:r>
        <w:r w:rsidR="00CE1D9C">
          <w:rPr>
            <w:noProof/>
            <w:webHidden/>
          </w:rPr>
        </w:r>
        <w:r w:rsidR="00CE1D9C">
          <w:rPr>
            <w:noProof/>
            <w:webHidden/>
          </w:rPr>
          <w:fldChar w:fldCharType="separate"/>
        </w:r>
        <w:r w:rsidR="001B7024">
          <w:rPr>
            <w:noProof/>
            <w:webHidden/>
          </w:rPr>
          <w:t>34</w:t>
        </w:r>
        <w:r w:rsidR="00CE1D9C">
          <w:rPr>
            <w:noProof/>
            <w:webHidden/>
          </w:rPr>
          <w:fldChar w:fldCharType="end"/>
        </w:r>
      </w:hyperlink>
    </w:p>
    <w:p w14:paraId="7DE44128"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5979" w:history="1">
        <w:r w:rsidR="00CE1D9C" w:rsidRPr="00026391">
          <w:rPr>
            <w:rStyle w:val="aff2"/>
            <w:rFonts w:ascii="宋体" w:eastAsia="黑体" w:hAnsi="宋体"/>
            <w:b/>
            <w:bCs/>
            <w:noProof/>
          </w:rPr>
          <w:t xml:space="preserve">5. </w:t>
        </w:r>
        <w:r w:rsidR="00CE1D9C" w:rsidRPr="00026391">
          <w:rPr>
            <w:rStyle w:val="aff2"/>
            <w:rFonts w:ascii="宋体" w:eastAsia="黑体" w:hAnsi="宋体" w:hint="eastAsia"/>
            <w:b/>
            <w:bCs/>
            <w:noProof/>
          </w:rPr>
          <w:t>开标</w:t>
        </w:r>
        <w:r w:rsidR="00CE1D9C">
          <w:rPr>
            <w:noProof/>
            <w:webHidden/>
          </w:rPr>
          <w:tab/>
        </w:r>
        <w:r w:rsidR="00CE1D9C">
          <w:rPr>
            <w:noProof/>
            <w:webHidden/>
          </w:rPr>
          <w:fldChar w:fldCharType="begin"/>
        </w:r>
        <w:r w:rsidR="00CE1D9C">
          <w:rPr>
            <w:noProof/>
            <w:webHidden/>
          </w:rPr>
          <w:instrText xml:space="preserve"> PAGEREF _Toc181865979 \h </w:instrText>
        </w:r>
        <w:r w:rsidR="00CE1D9C">
          <w:rPr>
            <w:noProof/>
            <w:webHidden/>
          </w:rPr>
        </w:r>
        <w:r w:rsidR="00CE1D9C">
          <w:rPr>
            <w:noProof/>
            <w:webHidden/>
          </w:rPr>
          <w:fldChar w:fldCharType="separate"/>
        </w:r>
        <w:r w:rsidR="001B7024">
          <w:rPr>
            <w:noProof/>
            <w:webHidden/>
          </w:rPr>
          <w:t>35</w:t>
        </w:r>
        <w:r w:rsidR="00CE1D9C">
          <w:rPr>
            <w:noProof/>
            <w:webHidden/>
          </w:rPr>
          <w:fldChar w:fldCharType="end"/>
        </w:r>
      </w:hyperlink>
    </w:p>
    <w:p w14:paraId="38A49511"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5980" w:history="1">
        <w:r w:rsidR="00CE1D9C" w:rsidRPr="00026391">
          <w:rPr>
            <w:rStyle w:val="aff2"/>
            <w:rFonts w:ascii="宋体" w:eastAsia="黑体" w:hAnsi="宋体"/>
            <w:b/>
            <w:bCs/>
            <w:noProof/>
          </w:rPr>
          <w:t xml:space="preserve">6. </w:t>
        </w:r>
        <w:r w:rsidR="00CE1D9C" w:rsidRPr="00026391">
          <w:rPr>
            <w:rStyle w:val="aff2"/>
            <w:rFonts w:ascii="宋体" w:eastAsia="黑体" w:hAnsi="宋体" w:hint="eastAsia"/>
            <w:b/>
            <w:bCs/>
            <w:noProof/>
          </w:rPr>
          <w:t>评标</w:t>
        </w:r>
        <w:r w:rsidR="00CE1D9C">
          <w:rPr>
            <w:noProof/>
            <w:webHidden/>
          </w:rPr>
          <w:tab/>
        </w:r>
        <w:r w:rsidR="00CE1D9C">
          <w:rPr>
            <w:noProof/>
            <w:webHidden/>
          </w:rPr>
          <w:fldChar w:fldCharType="begin"/>
        </w:r>
        <w:r w:rsidR="00CE1D9C">
          <w:rPr>
            <w:noProof/>
            <w:webHidden/>
          </w:rPr>
          <w:instrText xml:space="preserve"> PAGEREF _Toc181865980 \h </w:instrText>
        </w:r>
        <w:r w:rsidR="00CE1D9C">
          <w:rPr>
            <w:noProof/>
            <w:webHidden/>
          </w:rPr>
        </w:r>
        <w:r w:rsidR="00CE1D9C">
          <w:rPr>
            <w:noProof/>
            <w:webHidden/>
          </w:rPr>
          <w:fldChar w:fldCharType="separate"/>
        </w:r>
        <w:r w:rsidR="001B7024">
          <w:rPr>
            <w:noProof/>
            <w:webHidden/>
          </w:rPr>
          <w:t>36</w:t>
        </w:r>
        <w:r w:rsidR="00CE1D9C">
          <w:rPr>
            <w:noProof/>
            <w:webHidden/>
          </w:rPr>
          <w:fldChar w:fldCharType="end"/>
        </w:r>
      </w:hyperlink>
    </w:p>
    <w:p w14:paraId="1CF778A2"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5981" w:history="1">
        <w:r w:rsidR="00CE1D9C" w:rsidRPr="00026391">
          <w:rPr>
            <w:rStyle w:val="aff2"/>
            <w:rFonts w:ascii="宋体" w:eastAsia="黑体" w:hAnsi="宋体"/>
            <w:b/>
            <w:bCs/>
            <w:noProof/>
          </w:rPr>
          <w:t xml:space="preserve">7. </w:t>
        </w:r>
        <w:r w:rsidR="00CE1D9C" w:rsidRPr="00026391">
          <w:rPr>
            <w:rStyle w:val="aff2"/>
            <w:rFonts w:ascii="宋体" w:eastAsia="黑体" w:hAnsi="宋体" w:hint="eastAsia"/>
            <w:b/>
            <w:bCs/>
            <w:noProof/>
          </w:rPr>
          <w:t>合同授予</w:t>
        </w:r>
        <w:r w:rsidR="00CE1D9C">
          <w:rPr>
            <w:noProof/>
            <w:webHidden/>
          </w:rPr>
          <w:tab/>
        </w:r>
        <w:r w:rsidR="00CE1D9C">
          <w:rPr>
            <w:noProof/>
            <w:webHidden/>
          </w:rPr>
          <w:fldChar w:fldCharType="begin"/>
        </w:r>
        <w:r w:rsidR="00CE1D9C">
          <w:rPr>
            <w:noProof/>
            <w:webHidden/>
          </w:rPr>
          <w:instrText xml:space="preserve"> PAGEREF _Toc181865981 \h </w:instrText>
        </w:r>
        <w:r w:rsidR="00CE1D9C">
          <w:rPr>
            <w:noProof/>
            <w:webHidden/>
          </w:rPr>
        </w:r>
        <w:r w:rsidR="00CE1D9C">
          <w:rPr>
            <w:noProof/>
            <w:webHidden/>
          </w:rPr>
          <w:fldChar w:fldCharType="separate"/>
        </w:r>
        <w:r w:rsidR="001B7024">
          <w:rPr>
            <w:noProof/>
            <w:webHidden/>
          </w:rPr>
          <w:t>36</w:t>
        </w:r>
        <w:r w:rsidR="00CE1D9C">
          <w:rPr>
            <w:noProof/>
            <w:webHidden/>
          </w:rPr>
          <w:fldChar w:fldCharType="end"/>
        </w:r>
      </w:hyperlink>
    </w:p>
    <w:p w14:paraId="5CDB8EF4"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5982" w:history="1">
        <w:r w:rsidR="00CE1D9C" w:rsidRPr="00026391">
          <w:rPr>
            <w:rStyle w:val="aff2"/>
            <w:rFonts w:ascii="宋体" w:eastAsia="黑体" w:hAnsi="宋体"/>
            <w:b/>
            <w:bCs/>
            <w:noProof/>
          </w:rPr>
          <w:t>8.</w:t>
        </w:r>
        <w:r w:rsidR="00CE1D9C" w:rsidRPr="00026391">
          <w:rPr>
            <w:rStyle w:val="aff2"/>
            <w:rFonts w:ascii="宋体" w:eastAsia="黑体" w:hAnsi="宋体" w:hint="eastAsia"/>
            <w:b/>
            <w:bCs/>
            <w:noProof/>
          </w:rPr>
          <w:t>纪律和监督</w:t>
        </w:r>
        <w:r w:rsidR="00CE1D9C">
          <w:rPr>
            <w:noProof/>
            <w:webHidden/>
          </w:rPr>
          <w:tab/>
        </w:r>
        <w:r w:rsidR="00CE1D9C">
          <w:rPr>
            <w:noProof/>
            <w:webHidden/>
          </w:rPr>
          <w:fldChar w:fldCharType="begin"/>
        </w:r>
        <w:r w:rsidR="00CE1D9C">
          <w:rPr>
            <w:noProof/>
            <w:webHidden/>
          </w:rPr>
          <w:instrText xml:space="preserve"> PAGEREF _Toc181865982 \h </w:instrText>
        </w:r>
        <w:r w:rsidR="00CE1D9C">
          <w:rPr>
            <w:noProof/>
            <w:webHidden/>
          </w:rPr>
        </w:r>
        <w:r w:rsidR="00CE1D9C">
          <w:rPr>
            <w:noProof/>
            <w:webHidden/>
          </w:rPr>
          <w:fldChar w:fldCharType="separate"/>
        </w:r>
        <w:r w:rsidR="001B7024">
          <w:rPr>
            <w:noProof/>
            <w:webHidden/>
          </w:rPr>
          <w:t>37</w:t>
        </w:r>
        <w:r w:rsidR="00CE1D9C">
          <w:rPr>
            <w:noProof/>
            <w:webHidden/>
          </w:rPr>
          <w:fldChar w:fldCharType="end"/>
        </w:r>
      </w:hyperlink>
    </w:p>
    <w:p w14:paraId="6E081801"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5983" w:history="1">
        <w:r w:rsidR="00CE1D9C" w:rsidRPr="00026391">
          <w:rPr>
            <w:rStyle w:val="aff2"/>
            <w:rFonts w:ascii="宋体" w:eastAsia="黑体" w:hAnsi="宋体"/>
            <w:b/>
            <w:bCs/>
            <w:noProof/>
          </w:rPr>
          <w:t xml:space="preserve">9. </w:t>
        </w:r>
        <w:r w:rsidR="00CE1D9C" w:rsidRPr="00026391">
          <w:rPr>
            <w:rStyle w:val="aff2"/>
            <w:rFonts w:ascii="宋体" w:eastAsia="黑体" w:hAnsi="宋体" w:hint="eastAsia"/>
            <w:b/>
            <w:bCs/>
            <w:noProof/>
          </w:rPr>
          <w:t>是否采用电子招标投标</w:t>
        </w:r>
        <w:r w:rsidR="00CE1D9C">
          <w:rPr>
            <w:noProof/>
            <w:webHidden/>
          </w:rPr>
          <w:tab/>
        </w:r>
        <w:r w:rsidR="00CE1D9C">
          <w:rPr>
            <w:noProof/>
            <w:webHidden/>
          </w:rPr>
          <w:fldChar w:fldCharType="begin"/>
        </w:r>
        <w:r w:rsidR="00CE1D9C">
          <w:rPr>
            <w:noProof/>
            <w:webHidden/>
          </w:rPr>
          <w:instrText xml:space="preserve"> PAGEREF _Toc181865983 \h </w:instrText>
        </w:r>
        <w:r w:rsidR="00CE1D9C">
          <w:rPr>
            <w:noProof/>
            <w:webHidden/>
          </w:rPr>
        </w:r>
        <w:r w:rsidR="00CE1D9C">
          <w:rPr>
            <w:noProof/>
            <w:webHidden/>
          </w:rPr>
          <w:fldChar w:fldCharType="separate"/>
        </w:r>
        <w:r w:rsidR="001B7024">
          <w:rPr>
            <w:noProof/>
            <w:webHidden/>
          </w:rPr>
          <w:t>38</w:t>
        </w:r>
        <w:r w:rsidR="00CE1D9C">
          <w:rPr>
            <w:noProof/>
            <w:webHidden/>
          </w:rPr>
          <w:fldChar w:fldCharType="end"/>
        </w:r>
      </w:hyperlink>
    </w:p>
    <w:p w14:paraId="478DD7BF"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5984" w:history="1">
        <w:r w:rsidR="00CE1D9C" w:rsidRPr="00026391">
          <w:rPr>
            <w:rStyle w:val="aff2"/>
            <w:rFonts w:ascii="宋体" w:eastAsia="黑体" w:hAnsi="宋体"/>
            <w:b/>
            <w:bCs/>
            <w:noProof/>
          </w:rPr>
          <w:t xml:space="preserve">10. </w:t>
        </w:r>
        <w:r w:rsidR="00CE1D9C" w:rsidRPr="00026391">
          <w:rPr>
            <w:rStyle w:val="aff2"/>
            <w:rFonts w:ascii="宋体" w:eastAsia="黑体" w:hAnsi="宋体" w:hint="eastAsia"/>
            <w:b/>
            <w:bCs/>
            <w:noProof/>
          </w:rPr>
          <w:t>需要补充的其他内容</w:t>
        </w:r>
        <w:r w:rsidR="00CE1D9C">
          <w:rPr>
            <w:noProof/>
            <w:webHidden/>
          </w:rPr>
          <w:tab/>
        </w:r>
        <w:r w:rsidR="00CE1D9C">
          <w:rPr>
            <w:noProof/>
            <w:webHidden/>
          </w:rPr>
          <w:fldChar w:fldCharType="begin"/>
        </w:r>
        <w:r w:rsidR="00CE1D9C">
          <w:rPr>
            <w:noProof/>
            <w:webHidden/>
          </w:rPr>
          <w:instrText xml:space="preserve"> PAGEREF _Toc181865984 \h </w:instrText>
        </w:r>
        <w:r w:rsidR="00CE1D9C">
          <w:rPr>
            <w:noProof/>
            <w:webHidden/>
          </w:rPr>
        </w:r>
        <w:r w:rsidR="00CE1D9C">
          <w:rPr>
            <w:noProof/>
            <w:webHidden/>
          </w:rPr>
          <w:fldChar w:fldCharType="separate"/>
        </w:r>
        <w:r w:rsidR="001B7024">
          <w:rPr>
            <w:noProof/>
            <w:webHidden/>
          </w:rPr>
          <w:t>38</w:t>
        </w:r>
        <w:r w:rsidR="00CE1D9C">
          <w:rPr>
            <w:noProof/>
            <w:webHidden/>
          </w:rPr>
          <w:fldChar w:fldCharType="end"/>
        </w:r>
      </w:hyperlink>
    </w:p>
    <w:p w14:paraId="279A9E1E"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5985" w:history="1">
        <w:r w:rsidR="00CE1D9C" w:rsidRPr="00026391">
          <w:rPr>
            <w:rStyle w:val="aff2"/>
            <w:rFonts w:ascii="Arial" w:eastAsia="黑体" w:hAnsi="Arial" w:hint="eastAsia"/>
            <w:noProof/>
            <w:kern w:val="0"/>
          </w:rPr>
          <w:t>第三章</w:t>
        </w:r>
        <w:r w:rsidR="00CE1D9C" w:rsidRPr="00026391">
          <w:rPr>
            <w:rStyle w:val="aff2"/>
            <w:rFonts w:ascii="Arial" w:eastAsia="黑体" w:hAnsi="Arial"/>
            <w:noProof/>
            <w:kern w:val="0"/>
          </w:rPr>
          <w:t xml:space="preserve"> </w:t>
        </w:r>
        <w:r w:rsidR="00CE1D9C" w:rsidRPr="00026391">
          <w:rPr>
            <w:rStyle w:val="aff2"/>
            <w:rFonts w:ascii="Arial" w:eastAsia="黑体" w:hAnsi="Arial" w:hint="eastAsia"/>
            <w:noProof/>
            <w:kern w:val="0"/>
          </w:rPr>
          <w:t>评标办法（综合评估法）</w:t>
        </w:r>
        <w:r w:rsidR="00CE1D9C">
          <w:rPr>
            <w:noProof/>
            <w:webHidden/>
          </w:rPr>
          <w:tab/>
        </w:r>
        <w:r w:rsidR="00CE1D9C">
          <w:rPr>
            <w:noProof/>
            <w:webHidden/>
          </w:rPr>
          <w:fldChar w:fldCharType="begin"/>
        </w:r>
        <w:r w:rsidR="00CE1D9C">
          <w:rPr>
            <w:noProof/>
            <w:webHidden/>
          </w:rPr>
          <w:instrText xml:space="preserve"> PAGEREF _Toc181865985 \h </w:instrText>
        </w:r>
        <w:r w:rsidR="00CE1D9C">
          <w:rPr>
            <w:noProof/>
            <w:webHidden/>
          </w:rPr>
        </w:r>
        <w:r w:rsidR="00CE1D9C">
          <w:rPr>
            <w:noProof/>
            <w:webHidden/>
          </w:rPr>
          <w:fldChar w:fldCharType="separate"/>
        </w:r>
        <w:r w:rsidR="001B7024">
          <w:rPr>
            <w:noProof/>
            <w:webHidden/>
          </w:rPr>
          <w:t>44</w:t>
        </w:r>
        <w:r w:rsidR="00CE1D9C">
          <w:rPr>
            <w:noProof/>
            <w:webHidden/>
          </w:rPr>
          <w:fldChar w:fldCharType="end"/>
        </w:r>
      </w:hyperlink>
    </w:p>
    <w:p w14:paraId="71B0B5AB"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5986" w:history="1">
        <w:r w:rsidR="00CE1D9C" w:rsidRPr="00026391">
          <w:rPr>
            <w:rStyle w:val="aff2"/>
            <w:rFonts w:ascii="宋体" w:eastAsia="黑体" w:hAnsi="宋体" w:hint="eastAsia"/>
            <w:b/>
            <w:bCs/>
            <w:noProof/>
          </w:rPr>
          <w:t>评标办法前附表</w:t>
        </w:r>
        <w:r w:rsidR="00CE1D9C">
          <w:rPr>
            <w:noProof/>
            <w:webHidden/>
          </w:rPr>
          <w:tab/>
        </w:r>
        <w:r w:rsidR="00CE1D9C">
          <w:rPr>
            <w:noProof/>
            <w:webHidden/>
          </w:rPr>
          <w:fldChar w:fldCharType="begin"/>
        </w:r>
        <w:r w:rsidR="00CE1D9C">
          <w:rPr>
            <w:noProof/>
            <w:webHidden/>
          </w:rPr>
          <w:instrText xml:space="preserve"> PAGEREF _Toc181865986 \h </w:instrText>
        </w:r>
        <w:r w:rsidR="00CE1D9C">
          <w:rPr>
            <w:noProof/>
            <w:webHidden/>
          </w:rPr>
        </w:r>
        <w:r w:rsidR="00CE1D9C">
          <w:rPr>
            <w:noProof/>
            <w:webHidden/>
          </w:rPr>
          <w:fldChar w:fldCharType="separate"/>
        </w:r>
        <w:r w:rsidR="001B7024">
          <w:rPr>
            <w:noProof/>
            <w:webHidden/>
          </w:rPr>
          <w:t>44</w:t>
        </w:r>
        <w:r w:rsidR="00CE1D9C">
          <w:rPr>
            <w:noProof/>
            <w:webHidden/>
          </w:rPr>
          <w:fldChar w:fldCharType="end"/>
        </w:r>
      </w:hyperlink>
    </w:p>
    <w:p w14:paraId="233659FC"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5987" w:history="1">
        <w:r w:rsidR="00CE1D9C" w:rsidRPr="00026391">
          <w:rPr>
            <w:rStyle w:val="aff2"/>
            <w:rFonts w:ascii="宋体" w:eastAsia="黑体" w:hAnsi="宋体" w:hint="eastAsia"/>
            <w:b/>
            <w:bCs/>
            <w:noProof/>
          </w:rPr>
          <w:t>初步评审</w:t>
        </w:r>
        <w:r w:rsidR="00CE1D9C">
          <w:rPr>
            <w:noProof/>
            <w:webHidden/>
          </w:rPr>
          <w:tab/>
        </w:r>
        <w:r w:rsidR="00CE1D9C">
          <w:rPr>
            <w:noProof/>
            <w:webHidden/>
          </w:rPr>
          <w:fldChar w:fldCharType="begin"/>
        </w:r>
        <w:r w:rsidR="00CE1D9C">
          <w:rPr>
            <w:noProof/>
            <w:webHidden/>
          </w:rPr>
          <w:instrText xml:space="preserve"> PAGEREF _Toc181865987 \h </w:instrText>
        </w:r>
        <w:r w:rsidR="00CE1D9C">
          <w:rPr>
            <w:noProof/>
            <w:webHidden/>
          </w:rPr>
        </w:r>
        <w:r w:rsidR="00CE1D9C">
          <w:rPr>
            <w:noProof/>
            <w:webHidden/>
          </w:rPr>
          <w:fldChar w:fldCharType="separate"/>
        </w:r>
        <w:r w:rsidR="001B7024">
          <w:rPr>
            <w:noProof/>
            <w:webHidden/>
          </w:rPr>
          <w:t>45</w:t>
        </w:r>
        <w:r w:rsidR="00CE1D9C">
          <w:rPr>
            <w:noProof/>
            <w:webHidden/>
          </w:rPr>
          <w:fldChar w:fldCharType="end"/>
        </w:r>
      </w:hyperlink>
    </w:p>
    <w:p w14:paraId="7726CB92"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5988" w:history="1">
        <w:r w:rsidR="00CE1D9C" w:rsidRPr="00026391">
          <w:rPr>
            <w:rStyle w:val="aff2"/>
            <w:rFonts w:ascii="宋体" w:eastAsia="黑体" w:hAnsi="宋体" w:hint="eastAsia"/>
            <w:b/>
            <w:bCs/>
            <w:noProof/>
          </w:rPr>
          <w:t>详细评审</w:t>
        </w:r>
        <w:r w:rsidR="00CE1D9C">
          <w:rPr>
            <w:noProof/>
            <w:webHidden/>
          </w:rPr>
          <w:tab/>
        </w:r>
        <w:r w:rsidR="00CE1D9C">
          <w:rPr>
            <w:noProof/>
            <w:webHidden/>
          </w:rPr>
          <w:fldChar w:fldCharType="begin"/>
        </w:r>
        <w:r w:rsidR="00CE1D9C">
          <w:rPr>
            <w:noProof/>
            <w:webHidden/>
          </w:rPr>
          <w:instrText xml:space="preserve"> PAGEREF _Toc181865988 \h </w:instrText>
        </w:r>
        <w:r w:rsidR="00CE1D9C">
          <w:rPr>
            <w:noProof/>
            <w:webHidden/>
          </w:rPr>
        </w:r>
        <w:r w:rsidR="00CE1D9C">
          <w:rPr>
            <w:noProof/>
            <w:webHidden/>
          </w:rPr>
          <w:fldChar w:fldCharType="separate"/>
        </w:r>
        <w:r w:rsidR="001B7024">
          <w:rPr>
            <w:noProof/>
            <w:webHidden/>
          </w:rPr>
          <w:t>46</w:t>
        </w:r>
        <w:r w:rsidR="00CE1D9C">
          <w:rPr>
            <w:noProof/>
            <w:webHidden/>
          </w:rPr>
          <w:fldChar w:fldCharType="end"/>
        </w:r>
      </w:hyperlink>
    </w:p>
    <w:p w14:paraId="265C94A1"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5989" w:history="1">
        <w:r w:rsidR="00CE1D9C" w:rsidRPr="00026391">
          <w:rPr>
            <w:rStyle w:val="aff2"/>
            <w:rFonts w:ascii="宋体" w:eastAsia="黑体" w:hAnsi="宋体"/>
            <w:b/>
            <w:bCs/>
            <w:noProof/>
          </w:rPr>
          <w:t xml:space="preserve">1. </w:t>
        </w:r>
        <w:r w:rsidR="00CE1D9C" w:rsidRPr="00026391">
          <w:rPr>
            <w:rStyle w:val="aff2"/>
            <w:rFonts w:ascii="宋体" w:eastAsia="黑体" w:hAnsi="宋体" w:hint="eastAsia"/>
            <w:b/>
            <w:bCs/>
            <w:noProof/>
          </w:rPr>
          <w:t>评标方法</w:t>
        </w:r>
        <w:r w:rsidR="00CE1D9C">
          <w:rPr>
            <w:noProof/>
            <w:webHidden/>
          </w:rPr>
          <w:tab/>
        </w:r>
        <w:r w:rsidR="00CE1D9C">
          <w:rPr>
            <w:noProof/>
            <w:webHidden/>
          </w:rPr>
          <w:fldChar w:fldCharType="begin"/>
        </w:r>
        <w:r w:rsidR="00CE1D9C">
          <w:rPr>
            <w:noProof/>
            <w:webHidden/>
          </w:rPr>
          <w:instrText xml:space="preserve"> PAGEREF _Toc181865989 \h </w:instrText>
        </w:r>
        <w:r w:rsidR="00CE1D9C">
          <w:rPr>
            <w:noProof/>
            <w:webHidden/>
          </w:rPr>
        </w:r>
        <w:r w:rsidR="00CE1D9C">
          <w:rPr>
            <w:noProof/>
            <w:webHidden/>
          </w:rPr>
          <w:fldChar w:fldCharType="separate"/>
        </w:r>
        <w:r w:rsidR="001B7024">
          <w:rPr>
            <w:noProof/>
            <w:webHidden/>
          </w:rPr>
          <w:t>52</w:t>
        </w:r>
        <w:r w:rsidR="00CE1D9C">
          <w:rPr>
            <w:noProof/>
            <w:webHidden/>
          </w:rPr>
          <w:fldChar w:fldCharType="end"/>
        </w:r>
      </w:hyperlink>
    </w:p>
    <w:p w14:paraId="48BEB03E"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5990" w:history="1">
        <w:r w:rsidR="00CE1D9C" w:rsidRPr="00026391">
          <w:rPr>
            <w:rStyle w:val="aff2"/>
            <w:rFonts w:ascii="宋体" w:eastAsia="黑体" w:hAnsi="宋体"/>
            <w:b/>
            <w:bCs/>
            <w:noProof/>
          </w:rPr>
          <w:t xml:space="preserve">2. </w:t>
        </w:r>
        <w:r w:rsidR="00CE1D9C" w:rsidRPr="00026391">
          <w:rPr>
            <w:rStyle w:val="aff2"/>
            <w:rFonts w:ascii="宋体" w:eastAsia="黑体" w:hAnsi="宋体" w:hint="eastAsia"/>
            <w:b/>
            <w:bCs/>
            <w:noProof/>
          </w:rPr>
          <w:t>评审标准</w:t>
        </w:r>
        <w:r w:rsidR="00CE1D9C">
          <w:rPr>
            <w:noProof/>
            <w:webHidden/>
          </w:rPr>
          <w:tab/>
        </w:r>
        <w:r w:rsidR="00CE1D9C">
          <w:rPr>
            <w:noProof/>
            <w:webHidden/>
          </w:rPr>
          <w:fldChar w:fldCharType="begin"/>
        </w:r>
        <w:r w:rsidR="00CE1D9C">
          <w:rPr>
            <w:noProof/>
            <w:webHidden/>
          </w:rPr>
          <w:instrText xml:space="preserve"> PAGEREF _Toc181865990 \h </w:instrText>
        </w:r>
        <w:r w:rsidR="00CE1D9C">
          <w:rPr>
            <w:noProof/>
            <w:webHidden/>
          </w:rPr>
        </w:r>
        <w:r w:rsidR="00CE1D9C">
          <w:rPr>
            <w:noProof/>
            <w:webHidden/>
          </w:rPr>
          <w:fldChar w:fldCharType="separate"/>
        </w:r>
        <w:r w:rsidR="001B7024">
          <w:rPr>
            <w:noProof/>
            <w:webHidden/>
          </w:rPr>
          <w:t>52</w:t>
        </w:r>
        <w:r w:rsidR="00CE1D9C">
          <w:rPr>
            <w:noProof/>
            <w:webHidden/>
          </w:rPr>
          <w:fldChar w:fldCharType="end"/>
        </w:r>
      </w:hyperlink>
    </w:p>
    <w:p w14:paraId="567C0680"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5991" w:history="1">
        <w:r w:rsidR="00CE1D9C" w:rsidRPr="00026391">
          <w:rPr>
            <w:rStyle w:val="aff2"/>
            <w:rFonts w:ascii="宋体" w:eastAsia="黑体" w:hAnsi="宋体"/>
            <w:b/>
            <w:bCs/>
            <w:noProof/>
          </w:rPr>
          <w:t xml:space="preserve">2.1 </w:t>
        </w:r>
        <w:r w:rsidR="00CE1D9C" w:rsidRPr="00026391">
          <w:rPr>
            <w:rStyle w:val="aff2"/>
            <w:rFonts w:ascii="宋体" w:eastAsia="黑体" w:hAnsi="宋体" w:hint="eastAsia"/>
            <w:b/>
            <w:bCs/>
            <w:noProof/>
          </w:rPr>
          <w:t>初步评审标准</w:t>
        </w:r>
        <w:r w:rsidR="00CE1D9C">
          <w:rPr>
            <w:noProof/>
            <w:webHidden/>
          </w:rPr>
          <w:tab/>
        </w:r>
        <w:r w:rsidR="00CE1D9C">
          <w:rPr>
            <w:noProof/>
            <w:webHidden/>
          </w:rPr>
          <w:fldChar w:fldCharType="begin"/>
        </w:r>
        <w:r w:rsidR="00CE1D9C">
          <w:rPr>
            <w:noProof/>
            <w:webHidden/>
          </w:rPr>
          <w:instrText xml:space="preserve"> PAGEREF _Toc181865991 \h </w:instrText>
        </w:r>
        <w:r w:rsidR="00CE1D9C">
          <w:rPr>
            <w:noProof/>
            <w:webHidden/>
          </w:rPr>
        </w:r>
        <w:r w:rsidR="00CE1D9C">
          <w:rPr>
            <w:noProof/>
            <w:webHidden/>
          </w:rPr>
          <w:fldChar w:fldCharType="separate"/>
        </w:r>
        <w:r w:rsidR="001B7024">
          <w:rPr>
            <w:noProof/>
            <w:webHidden/>
          </w:rPr>
          <w:t>52</w:t>
        </w:r>
        <w:r w:rsidR="00CE1D9C">
          <w:rPr>
            <w:noProof/>
            <w:webHidden/>
          </w:rPr>
          <w:fldChar w:fldCharType="end"/>
        </w:r>
      </w:hyperlink>
    </w:p>
    <w:p w14:paraId="6F123D61"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5992" w:history="1">
        <w:r w:rsidR="00CE1D9C" w:rsidRPr="00026391">
          <w:rPr>
            <w:rStyle w:val="aff2"/>
            <w:rFonts w:ascii="宋体" w:eastAsia="黑体" w:hAnsi="宋体"/>
            <w:b/>
            <w:bCs/>
            <w:noProof/>
          </w:rPr>
          <w:t xml:space="preserve">2.2 </w:t>
        </w:r>
        <w:r w:rsidR="00CE1D9C" w:rsidRPr="00026391">
          <w:rPr>
            <w:rStyle w:val="aff2"/>
            <w:rFonts w:ascii="宋体" w:eastAsia="黑体" w:hAnsi="宋体" w:hint="eastAsia"/>
            <w:b/>
            <w:bCs/>
            <w:noProof/>
          </w:rPr>
          <w:t>分值构成与评分标准</w:t>
        </w:r>
        <w:r w:rsidR="00CE1D9C">
          <w:rPr>
            <w:noProof/>
            <w:webHidden/>
          </w:rPr>
          <w:tab/>
        </w:r>
        <w:r w:rsidR="00CE1D9C">
          <w:rPr>
            <w:noProof/>
            <w:webHidden/>
          </w:rPr>
          <w:fldChar w:fldCharType="begin"/>
        </w:r>
        <w:r w:rsidR="00CE1D9C">
          <w:rPr>
            <w:noProof/>
            <w:webHidden/>
          </w:rPr>
          <w:instrText xml:space="preserve"> PAGEREF _Toc181865992 \h </w:instrText>
        </w:r>
        <w:r w:rsidR="00CE1D9C">
          <w:rPr>
            <w:noProof/>
            <w:webHidden/>
          </w:rPr>
        </w:r>
        <w:r w:rsidR="00CE1D9C">
          <w:rPr>
            <w:noProof/>
            <w:webHidden/>
          </w:rPr>
          <w:fldChar w:fldCharType="separate"/>
        </w:r>
        <w:r w:rsidR="001B7024">
          <w:rPr>
            <w:noProof/>
            <w:webHidden/>
          </w:rPr>
          <w:t>52</w:t>
        </w:r>
        <w:r w:rsidR="00CE1D9C">
          <w:rPr>
            <w:noProof/>
            <w:webHidden/>
          </w:rPr>
          <w:fldChar w:fldCharType="end"/>
        </w:r>
      </w:hyperlink>
    </w:p>
    <w:p w14:paraId="29C9AD1F"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5993" w:history="1">
        <w:r w:rsidR="00CE1D9C" w:rsidRPr="00026391">
          <w:rPr>
            <w:rStyle w:val="aff2"/>
            <w:rFonts w:ascii="宋体" w:eastAsia="黑体" w:hAnsi="宋体"/>
            <w:b/>
            <w:bCs/>
            <w:noProof/>
          </w:rPr>
          <w:t xml:space="preserve">3. </w:t>
        </w:r>
        <w:r w:rsidR="00CE1D9C" w:rsidRPr="00026391">
          <w:rPr>
            <w:rStyle w:val="aff2"/>
            <w:rFonts w:ascii="宋体" w:eastAsia="黑体" w:hAnsi="宋体" w:hint="eastAsia"/>
            <w:b/>
            <w:bCs/>
            <w:noProof/>
          </w:rPr>
          <w:t>评标程序</w:t>
        </w:r>
        <w:r w:rsidR="00CE1D9C">
          <w:rPr>
            <w:noProof/>
            <w:webHidden/>
          </w:rPr>
          <w:tab/>
        </w:r>
        <w:r w:rsidR="00CE1D9C">
          <w:rPr>
            <w:noProof/>
            <w:webHidden/>
          </w:rPr>
          <w:fldChar w:fldCharType="begin"/>
        </w:r>
        <w:r w:rsidR="00CE1D9C">
          <w:rPr>
            <w:noProof/>
            <w:webHidden/>
          </w:rPr>
          <w:instrText xml:space="preserve"> PAGEREF _Toc181865993 \h </w:instrText>
        </w:r>
        <w:r w:rsidR="00CE1D9C">
          <w:rPr>
            <w:noProof/>
            <w:webHidden/>
          </w:rPr>
        </w:r>
        <w:r w:rsidR="00CE1D9C">
          <w:rPr>
            <w:noProof/>
            <w:webHidden/>
          </w:rPr>
          <w:fldChar w:fldCharType="separate"/>
        </w:r>
        <w:r w:rsidR="001B7024">
          <w:rPr>
            <w:noProof/>
            <w:webHidden/>
          </w:rPr>
          <w:t>53</w:t>
        </w:r>
        <w:r w:rsidR="00CE1D9C">
          <w:rPr>
            <w:noProof/>
            <w:webHidden/>
          </w:rPr>
          <w:fldChar w:fldCharType="end"/>
        </w:r>
      </w:hyperlink>
    </w:p>
    <w:p w14:paraId="390353E8"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5994" w:history="1">
        <w:r w:rsidR="00CE1D9C" w:rsidRPr="00026391">
          <w:rPr>
            <w:rStyle w:val="aff2"/>
            <w:rFonts w:ascii="宋体" w:eastAsia="黑体" w:hAnsi="宋体"/>
            <w:b/>
            <w:bCs/>
            <w:noProof/>
          </w:rPr>
          <w:t xml:space="preserve">3.1 </w:t>
        </w:r>
        <w:r w:rsidR="00CE1D9C" w:rsidRPr="00026391">
          <w:rPr>
            <w:rStyle w:val="aff2"/>
            <w:rFonts w:ascii="宋体" w:eastAsia="黑体" w:hAnsi="宋体" w:hint="eastAsia"/>
            <w:b/>
            <w:bCs/>
            <w:noProof/>
          </w:rPr>
          <w:t>初步评审</w:t>
        </w:r>
        <w:r w:rsidR="00CE1D9C">
          <w:rPr>
            <w:noProof/>
            <w:webHidden/>
          </w:rPr>
          <w:tab/>
        </w:r>
        <w:r w:rsidR="00CE1D9C">
          <w:rPr>
            <w:noProof/>
            <w:webHidden/>
          </w:rPr>
          <w:fldChar w:fldCharType="begin"/>
        </w:r>
        <w:r w:rsidR="00CE1D9C">
          <w:rPr>
            <w:noProof/>
            <w:webHidden/>
          </w:rPr>
          <w:instrText xml:space="preserve"> PAGEREF _Toc181865994 \h </w:instrText>
        </w:r>
        <w:r w:rsidR="00CE1D9C">
          <w:rPr>
            <w:noProof/>
            <w:webHidden/>
          </w:rPr>
        </w:r>
        <w:r w:rsidR="00CE1D9C">
          <w:rPr>
            <w:noProof/>
            <w:webHidden/>
          </w:rPr>
          <w:fldChar w:fldCharType="separate"/>
        </w:r>
        <w:r w:rsidR="001B7024">
          <w:rPr>
            <w:noProof/>
            <w:webHidden/>
          </w:rPr>
          <w:t>53</w:t>
        </w:r>
        <w:r w:rsidR="00CE1D9C">
          <w:rPr>
            <w:noProof/>
            <w:webHidden/>
          </w:rPr>
          <w:fldChar w:fldCharType="end"/>
        </w:r>
      </w:hyperlink>
    </w:p>
    <w:p w14:paraId="4FB6B65C"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5995" w:history="1">
        <w:r w:rsidR="00CE1D9C" w:rsidRPr="00026391">
          <w:rPr>
            <w:rStyle w:val="aff2"/>
            <w:rFonts w:ascii="宋体" w:eastAsia="黑体" w:hAnsi="宋体"/>
            <w:b/>
            <w:bCs/>
            <w:noProof/>
          </w:rPr>
          <w:t xml:space="preserve">3.2 </w:t>
        </w:r>
        <w:r w:rsidR="00CE1D9C" w:rsidRPr="00026391">
          <w:rPr>
            <w:rStyle w:val="aff2"/>
            <w:rFonts w:ascii="宋体" w:eastAsia="黑体" w:hAnsi="宋体" w:hint="eastAsia"/>
            <w:b/>
            <w:bCs/>
            <w:noProof/>
          </w:rPr>
          <w:t>详细评审</w:t>
        </w:r>
        <w:r w:rsidR="00CE1D9C">
          <w:rPr>
            <w:noProof/>
            <w:webHidden/>
          </w:rPr>
          <w:tab/>
        </w:r>
        <w:r w:rsidR="00CE1D9C">
          <w:rPr>
            <w:noProof/>
            <w:webHidden/>
          </w:rPr>
          <w:fldChar w:fldCharType="begin"/>
        </w:r>
        <w:r w:rsidR="00CE1D9C">
          <w:rPr>
            <w:noProof/>
            <w:webHidden/>
          </w:rPr>
          <w:instrText xml:space="preserve"> PAGEREF _Toc181865995 \h </w:instrText>
        </w:r>
        <w:r w:rsidR="00CE1D9C">
          <w:rPr>
            <w:noProof/>
            <w:webHidden/>
          </w:rPr>
        </w:r>
        <w:r w:rsidR="00CE1D9C">
          <w:rPr>
            <w:noProof/>
            <w:webHidden/>
          </w:rPr>
          <w:fldChar w:fldCharType="separate"/>
        </w:r>
        <w:r w:rsidR="001B7024">
          <w:rPr>
            <w:noProof/>
            <w:webHidden/>
          </w:rPr>
          <w:t>53</w:t>
        </w:r>
        <w:r w:rsidR="00CE1D9C">
          <w:rPr>
            <w:noProof/>
            <w:webHidden/>
          </w:rPr>
          <w:fldChar w:fldCharType="end"/>
        </w:r>
      </w:hyperlink>
    </w:p>
    <w:p w14:paraId="2F7EC169"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5996" w:history="1">
        <w:r w:rsidR="00CE1D9C" w:rsidRPr="00026391">
          <w:rPr>
            <w:rStyle w:val="aff2"/>
            <w:rFonts w:ascii="宋体" w:eastAsia="黑体" w:hAnsi="宋体"/>
            <w:b/>
            <w:bCs/>
            <w:noProof/>
          </w:rPr>
          <w:t xml:space="preserve">3.3 </w:t>
        </w:r>
        <w:r w:rsidR="00CE1D9C" w:rsidRPr="00026391">
          <w:rPr>
            <w:rStyle w:val="aff2"/>
            <w:rFonts w:ascii="宋体" w:eastAsia="黑体" w:hAnsi="宋体" w:hint="eastAsia"/>
            <w:b/>
            <w:bCs/>
            <w:noProof/>
          </w:rPr>
          <w:t>投标文件的澄清</w:t>
        </w:r>
        <w:r w:rsidR="00CE1D9C">
          <w:rPr>
            <w:noProof/>
            <w:webHidden/>
          </w:rPr>
          <w:tab/>
        </w:r>
        <w:r w:rsidR="00CE1D9C">
          <w:rPr>
            <w:noProof/>
            <w:webHidden/>
          </w:rPr>
          <w:fldChar w:fldCharType="begin"/>
        </w:r>
        <w:r w:rsidR="00CE1D9C">
          <w:rPr>
            <w:noProof/>
            <w:webHidden/>
          </w:rPr>
          <w:instrText xml:space="preserve"> PAGEREF _Toc181865996 \h </w:instrText>
        </w:r>
        <w:r w:rsidR="00CE1D9C">
          <w:rPr>
            <w:noProof/>
            <w:webHidden/>
          </w:rPr>
        </w:r>
        <w:r w:rsidR="00CE1D9C">
          <w:rPr>
            <w:noProof/>
            <w:webHidden/>
          </w:rPr>
          <w:fldChar w:fldCharType="separate"/>
        </w:r>
        <w:r w:rsidR="001B7024">
          <w:rPr>
            <w:noProof/>
            <w:webHidden/>
          </w:rPr>
          <w:t>53</w:t>
        </w:r>
        <w:r w:rsidR="00CE1D9C">
          <w:rPr>
            <w:noProof/>
            <w:webHidden/>
          </w:rPr>
          <w:fldChar w:fldCharType="end"/>
        </w:r>
      </w:hyperlink>
    </w:p>
    <w:p w14:paraId="2CCEB8C1"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5997" w:history="1">
        <w:r w:rsidR="00CE1D9C" w:rsidRPr="00026391">
          <w:rPr>
            <w:rStyle w:val="aff2"/>
            <w:rFonts w:ascii="宋体" w:eastAsia="黑体" w:hAnsi="宋体"/>
            <w:b/>
            <w:bCs/>
            <w:noProof/>
          </w:rPr>
          <w:t xml:space="preserve">3.4 </w:t>
        </w:r>
        <w:r w:rsidR="00CE1D9C" w:rsidRPr="00026391">
          <w:rPr>
            <w:rStyle w:val="aff2"/>
            <w:rFonts w:ascii="宋体" w:eastAsia="黑体" w:hAnsi="宋体" w:hint="eastAsia"/>
            <w:b/>
            <w:bCs/>
            <w:noProof/>
          </w:rPr>
          <w:t>评标结果</w:t>
        </w:r>
        <w:r w:rsidR="00CE1D9C">
          <w:rPr>
            <w:noProof/>
            <w:webHidden/>
          </w:rPr>
          <w:tab/>
        </w:r>
        <w:r w:rsidR="00CE1D9C">
          <w:rPr>
            <w:noProof/>
            <w:webHidden/>
          </w:rPr>
          <w:fldChar w:fldCharType="begin"/>
        </w:r>
        <w:r w:rsidR="00CE1D9C">
          <w:rPr>
            <w:noProof/>
            <w:webHidden/>
          </w:rPr>
          <w:instrText xml:space="preserve"> PAGEREF _Toc181865997 \h </w:instrText>
        </w:r>
        <w:r w:rsidR="00CE1D9C">
          <w:rPr>
            <w:noProof/>
            <w:webHidden/>
          </w:rPr>
        </w:r>
        <w:r w:rsidR="00CE1D9C">
          <w:rPr>
            <w:noProof/>
            <w:webHidden/>
          </w:rPr>
          <w:fldChar w:fldCharType="separate"/>
        </w:r>
        <w:r w:rsidR="001B7024">
          <w:rPr>
            <w:noProof/>
            <w:webHidden/>
          </w:rPr>
          <w:t>54</w:t>
        </w:r>
        <w:r w:rsidR="00CE1D9C">
          <w:rPr>
            <w:noProof/>
            <w:webHidden/>
          </w:rPr>
          <w:fldChar w:fldCharType="end"/>
        </w:r>
      </w:hyperlink>
    </w:p>
    <w:p w14:paraId="11929544" w14:textId="77777777" w:rsidR="00CE1D9C" w:rsidRDefault="001F0DB6">
      <w:pPr>
        <w:pStyle w:val="13"/>
        <w:rPr>
          <w:rFonts w:asciiTheme="minorHAnsi" w:eastAsiaTheme="minorEastAsia" w:hAnsiTheme="minorHAnsi" w:cstheme="minorBidi"/>
          <w:b w:val="0"/>
          <w:bCs w:val="0"/>
          <w:caps w:val="0"/>
          <w:noProof/>
          <w:sz w:val="21"/>
          <w:szCs w:val="22"/>
        </w:rPr>
      </w:pPr>
      <w:hyperlink w:anchor="_Toc181865998" w:history="1">
        <w:r w:rsidR="00CE1D9C" w:rsidRPr="00026391">
          <w:rPr>
            <w:rStyle w:val="aff2"/>
            <w:rFonts w:ascii="宋体" w:eastAsia="宋体" w:hAnsi="宋体" w:hint="eastAsia"/>
            <w:noProof/>
          </w:rPr>
          <w:t>第四章</w:t>
        </w:r>
        <w:r w:rsidR="00CE1D9C" w:rsidRPr="00026391">
          <w:rPr>
            <w:rStyle w:val="aff2"/>
            <w:rFonts w:ascii="宋体" w:eastAsia="宋体" w:hAnsi="宋体"/>
            <w:noProof/>
          </w:rPr>
          <w:t xml:space="preserve"> </w:t>
        </w:r>
        <w:r w:rsidR="00CE1D9C" w:rsidRPr="00026391">
          <w:rPr>
            <w:rStyle w:val="aff2"/>
            <w:rFonts w:ascii="宋体" w:eastAsia="宋体" w:hAnsi="宋体" w:hint="eastAsia"/>
            <w:noProof/>
          </w:rPr>
          <w:t>勘察设计合同协议书</w:t>
        </w:r>
        <w:r w:rsidR="00CE1D9C">
          <w:rPr>
            <w:noProof/>
            <w:webHidden/>
          </w:rPr>
          <w:tab/>
        </w:r>
        <w:r w:rsidR="00CE1D9C">
          <w:rPr>
            <w:noProof/>
            <w:webHidden/>
          </w:rPr>
          <w:fldChar w:fldCharType="begin"/>
        </w:r>
        <w:r w:rsidR="00CE1D9C">
          <w:rPr>
            <w:noProof/>
            <w:webHidden/>
          </w:rPr>
          <w:instrText xml:space="preserve"> PAGEREF _Toc181865998 \h </w:instrText>
        </w:r>
        <w:r w:rsidR="00CE1D9C">
          <w:rPr>
            <w:noProof/>
            <w:webHidden/>
          </w:rPr>
        </w:r>
        <w:r w:rsidR="00CE1D9C">
          <w:rPr>
            <w:noProof/>
            <w:webHidden/>
          </w:rPr>
          <w:fldChar w:fldCharType="separate"/>
        </w:r>
        <w:r w:rsidR="001B7024">
          <w:rPr>
            <w:noProof/>
            <w:webHidden/>
          </w:rPr>
          <w:t>55</w:t>
        </w:r>
        <w:r w:rsidR="00CE1D9C">
          <w:rPr>
            <w:noProof/>
            <w:webHidden/>
          </w:rPr>
          <w:fldChar w:fldCharType="end"/>
        </w:r>
      </w:hyperlink>
    </w:p>
    <w:p w14:paraId="3F74FA51" w14:textId="77777777" w:rsidR="00CE1D9C" w:rsidRDefault="001F0DB6">
      <w:pPr>
        <w:pStyle w:val="13"/>
        <w:rPr>
          <w:rFonts w:asciiTheme="minorHAnsi" w:eastAsiaTheme="minorEastAsia" w:hAnsiTheme="minorHAnsi" w:cstheme="minorBidi"/>
          <w:b w:val="0"/>
          <w:bCs w:val="0"/>
          <w:caps w:val="0"/>
          <w:noProof/>
          <w:sz w:val="21"/>
          <w:szCs w:val="22"/>
        </w:rPr>
      </w:pPr>
      <w:hyperlink w:anchor="_Toc181865999" w:history="1">
        <w:r w:rsidR="00CE1D9C" w:rsidRPr="00026391">
          <w:rPr>
            <w:rStyle w:val="aff2"/>
            <w:rFonts w:hint="eastAsia"/>
            <w:noProof/>
          </w:rPr>
          <w:t>第五章工程勘察合同条件</w:t>
        </w:r>
        <w:r w:rsidR="00CE1D9C">
          <w:rPr>
            <w:noProof/>
            <w:webHidden/>
          </w:rPr>
          <w:tab/>
        </w:r>
        <w:r w:rsidR="00CE1D9C">
          <w:rPr>
            <w:noProof/>
            <w:webHidden/>
          </w:rPr>
          <w:fldChar w:fldCharType="begin"/>
        </w:r>
        <w:r w:rsidR="00CE1D9C">
          <w:rPr>
            <w:noProof/>
            <w:webHidden/>
          </w:rPr>
          <w:instrText xml:space="preserve"> PAGEREF _Toc181865999 \h </w:instrText>
        </w:r>
        <w:r w:rsidR="00CE1D9C">
          <w:rPr>
            <w:noProof/>
            <w:webHidden/>
          </w:rPr>
        </w:r>
        <w:r w:rsidR="00CE1D9C">
          <w:rPr>
            <w:noProof/>
            <w:webHidden/>
          </w:rPr>
          <w:fldChar w:fldCharType="separate"/>
        </w:r>
        <w:r w:rsidR="001B7024">
          <w:rPr>
            <w:noProof/>
            <w:webHidden/>
          </w:rPr>
          <w:t>58</w:t>
        </w:r>
        <w:r w:rsidR="00CE1D9C">
          <w:rPr>
            <w:noProof/>
            <w:webHidden/>
          </w:rPr>
          <w:fldChar w:fldCharType="end"/>
        </w:r>
      </w:hyperlink>
    </w:p>
    <w:p w14:paraId="05B3BA24"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00" w:history="1">
        <w:r w:rsidR="00CE1D9C" w:rsidRPr="00026391">
          <w:rPr>
            <w:rStyle w:val="aff2"/>
            <w:rFonts w:eastAsia="黑体" w:hint="eastAsia"/>
            <w:noProof/>
            <w:kern w:val="0"/>
          </w:rPr>
          <w:t>第一条</w:t>
        </w:r>
        <w:r w:rsidR="00CE1D9C" w:rsidRPr="00026391">
          <w:rPr>
            <w:rStyle w:val="aff2"/>
            <w:rFonts w:eastAsia="黑体"/>
            <w:noProof/>
            <w:kern w:val="0"/>
          </w:rPr>
          <w:t xml:space="preserve"> </w:t>
        </w:r>
        <w:r w:rsidR="00CE1D9C" w:rsidRPr="00026391">
          <w:rPr>
            <w:rStyle w:val="aff2"/>
            <w:rFonts w:eastAsia="黑体" w:hint="eastAsia"/>
            <w:noProof/>
            <w:kern w:val="0"/>
          </w:rPr>
          <w:t>勘察范围</w:t>
        </w:r>
        <w:r w:rsidR="00CE1D9C">
          <w:rPr>
            <w:noProof/>
            <w:webHidden/>
          </w:rPr>
          <w:tab/>
        </w:r>
        <w:r w:rsidR="00CE1D9C">
          <w:rPr>
            <w:noProof/>
            <w:webHidden/>
          </w:rPr>
          <w:fldChar w:fldCharType="begin"/>
        </w:r>
        <w:r w:rsidR="00CE1D9C">
          <w:rPr>
            <w:noProof/>
            <w:webHidden/>
          </w:rPr>
          <w:instrText xml:space="preserve"> PAGEREF _Toc181866000 \h </w:instrText>
        </w:r>
        <w:r w:rsidR="00CE1D9C">
          <w:rPr>
            <w:noProof/>
            <w:webHidden/>
          </w:rPr>
        </w:r>
        <w:r w:rsidR="00CE1D9C">
          <w:rPr>
            <w:noProof/>
            <w:webHidden/>
          </w:rPr>
          <w:fldChar w:fldCharType="separate"/>
        </w:r>
        <w:r w:rsidR="001B7024">
          <w:rPr>
            <w:noProof/>
            <w:webHidden/>
          </w:rPr>
          <w:t>59</w:t>
        </w:r>
        <w:r w:rsidR="00CE1D9C">
          <w:rPr>
            <w:noProof/>
            <w:webHidden/>
          </w:rPr>
          <w:fldChar w:fldCharType="end"/>
        </w:r>
      </w:hyperlink>
    </w:p>
    <w:p w14:paraId="5AF899D8"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01" w:history="1">
        <w:r w:rsidR="00CE1D9C" w:rsidRPr="00026391">
          <w:rPr>
            <w:rStyle w:val="aff2"/>
            <w:rFonts w:eastAsia="黑体" w:hint="eastAsia"/>
            <w:noProof/>
            <w:kern w:val="0"/>
          </w:rPr>
          <w:t>第二条</w:t>
        </w:r>
        <w:r w:rsidR="00CE1D9C" w:rsidRPr="00026391">
          <w:rPr>
            <w:rStyle w:val="aff2"/>
            <w:rFonts w:eastAsia="黑体"/>
            <w:noProof/>
            <w:kern w:val="0"/>
          </w:rPr>
          <w:t xml:space="preserve"> </w:t>
        </w:r>
        <w:r w:rsidR="00CE1D9C" w:rsidRPr="00026391">
          <w:rPr>
            <w:rStyle w:val="aff2"/>
            <w:rFonts w:eastAsia="黑体" w:hint="eastAsia"/>
            <w:noProof/>
            <w:kern w:val="0"/>
          </w:rPr>
          <w:t>承包方式</w:t>
        </w:r>
        <w:r w:rsidR="00CE1D9C">
          <w:rPr>
            <w:noProof/>
            <w:webHidden/>
          </w:rPr>
          <w:tab/>
        </w:r>
        <w:r w:rsidR="00CE1D9C">
          <w:rPr>
            <w:noProof/>
            <w:webHidden/>
          </w:rPr>
          <w:fldChar w:fldCharType="begin"/>
        </w:r>
        <w:r w:rsidR="00CE1D9C">
          <w:rPr>
            <w:noProof/>
            <w:webHidden/>
          </w:rPr>
          <w:instrText xml:space="preserve"> PAGEREF _Toc181866001 \h </w:instrText>
        </w:r>
        <w:r w:rsidR="00CE1D9C">
          <w:rPr>
            <w:noProof/>
            <w:webHidden/>
          </w:rPr>
        </w:r>
        <w:r w:rsidR="00CE1D9C">
          <w:rPr>
            <w:noProof/>
            <w:webHidden/>
          </w:rPr>
          <w:fldChar w:fldCharType="separate"/>
        </w:r>
        <w:r w:rsidR="001B7024">
          <w:rPr>
            <w:noProof/>
            <w:webHidden/>
          </w:rPr>
          <w:t>59</w:t>
        </w:r>
        <w:r w:rsidR="00CE1D9C">
          <w:rPr>
            <w:noProof/>
            <w:webHidden/>
          </w:rPr>
          <w:fldChar w:fldCharType="end"/>
        </w:r>
      </w:hyperlink>
    </w:p>
    <w:p w14:paraId="0E32D81A"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02" w:history="1">
        <w:r w:rsidR="00CE1D9C" w:rsidRPr="00026391">
          <w:rPr>
            <w:rStyle w:val="aff2"/>
            <w:rFonts w:eastAsia="黑体" w:hint="eastAsia"/>
            <w:noProof/>
            <w:kern w:val="0"/>
          </w:rPr>
          <w:t>第三条</w:t>
        </w:r>
        <w:r w:rsidR="00CE1D9C" w:rsidRPr="00026391">
          <w:rPr>
            <w:rStyle w:val="aff2"/>
            <w:rFonts w:eastAsia="黑体"/>
            <w:noProof/>
            <w:kern w:val="0"/>
          </w:rPr>
          <w:t xml:space="preserve"> </w:t>
        </w:r>
        <w:r w:rsidR="00CE1D9C" w:rsidRPr="00026391">
          <w:rPr>
            <w:rStyle w:val="aff2"/>
            <w:rFonts w:eastAsia="黑体" w:hint="eastAsia"/>
            <w:noProof/>
            <w:kern w:val="0"/>
          </w:rPr>
          <w:t>勘察目的与要求</w:t>
        </w:r>
        <w:r w:rsidR="00CE1D9C">
          <w:rPr>
            <w:noProof/>
            <w:webHidden/>
          </w:rPr>
          <w:tab/>
        </w:r>
        <w:r w:rsidR="00CE1D9C">
          <w:rPr>
            <w:noProof/>
            <w:webHidden/>
          </w:rPr>
          <w:fldChar w:fldCharType="begin"/>
        </w:r>
        <w:r w:rsidR="00CE1D9C">
          <w:rPr>
            <w:noProof/>
            <w:webHidden/>
          </w:rPr>
          <w:instrText xml:space="preserve"> PAGEREF _Toc181866002 \h </w:instrText>
        </w:r>
        <w:r w:rsidR="00CE1D9C">
          <w:rPr>
            <w:noProof/>
            <w:webHidden/>
          </w:rPr>
        </w:r>
        <w:r w:rsidR="00CE1D9C">
          <w:rPr>
            <w:noProof/>
            <w:webHidden/>
          </w:rPr>
          <w:fldChar w:fldCharType="separate"/>
        </w:r>
        <w:r w:rsidR="001B7024">
          <w:rPr>
            <w:noProof/>
            <w:webHidden/>
          </w:rPr>
          <w:t>59</w:t>
        </w:r>
        <w:r w:rsidR="00CE1D9C">
          <w:rPr>
            <w:noProof/>
            <w:webHidden/>
          </w:rPr>
          <w:fldChar w:fldCharType="end"/>
        </w:r>
      </w:hyperlink>
    </w:p>
    <w:p w14:paraId="4F990EBF"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03" w:history="1">
        <w:r w:rsidR="00CE1D9C" w:rsidRPr="00026391">
          <w:rPr>
            <w:rStyle w:val="aff2"/>
            <w:rFonts w:eastAsia="黑体" w:hint="eastAsia"/>
            <w:noProof/>
            <w:kern w:val="0"/>
          </w:rPr>
          <w:t>第四条</w:t>
        </w:r>
        <w:r w:rsidR="00CE1D9C" w:rsidRPr="00026391">
          <w:rPr>
            <w:rStyle w:val="aff2"/>
            <w:rFonts w:eastAsia="黑体"/>
            <w:noProof/>
            <w:kern w:val="0"/>
          </w:rPr>
          <w:t xml:space="preserve"> </w:t>
        </w:r>
        <w:r w:rsidR="00CE1D9C" w:rsidRPr="00026391">
          <w:rPr>
            <w:rStyle w:val="aff2"/>
            <w:rFonts w:eastAsia="黑体" w:hint="eastAsia"/>
            <w:noProof/>
            <w:kern w:val="0"/>
          </w:rPr>
          <w:t>计划工作量及工期要求</w:t>
        </w:r>
        <w:r w:rsidR="00CE1D9C">
          <w:rPr>
            <w:noProof/>
            <w:webHidden/>
          </w:rPr>
          <w:tab/>
        </w:r>
        <w:r w:rsidR="00CE1D9C">
          <w:rPr>
            <w:noProof/>
            <w:webHidden/>
          </w:rPr>
          <w:fldChar w:fldCharType="begin"/>
        </w:r>
        <w:r w:rsidR="00CE1D9C">
          <w:rPr>
            <w:noProof/>
            <w:webHidden/>
          </w:rPr>
          <w:instrText xml:space="preserve"> PAGEREF _Toc181866003 \h </w:instrText>
        </w:r>
        <w:r w:rsidR="00CE1D9C">
          <w:rPr>
            <w:noProof/>
            <w:webHidden/>
          </w:rPr>
        </w:r>
        <w:r w:rsidR="00CE1D9C">
          <w:rPr>
            <w:noProof/>
            <w:webHidden/>
          </w:rPr>
          <w:fldChar w:fldCharType="separate"/>
        </w:r>
        <w:r w:rsidR="001B7024">
          <w:rPr>
            <w:noProof/>
            <w:webHidden/>
          </w:rPr>
          <w:t>59</w:t>
        </w:r>
        <w:r w:rsidR="00CE1D9C">
          <w:rPr>
            <w:noProof/>
            <w:webHidden/>
          </w:rPr>
          <w:fldChar w:fldCharType="end"/>
        </w:r>
      </w:hyperlink>
    </w:p>
    <w:p w14:paraId="3DD7A328"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04" w:history="1">
        <w:r w:rsidR="00CE1D9C" w:rsidRPr="00026391">
          <w:rPr>
            <w:rStyle w:val="aff2"/>
            <w:rFonts w:eastAsia="黑体" w:hint="eastAsia"/>
            <w:noProof/>
            <w:kern w:val="0"/>
          </w:rPr>
          <w:t>第五条</w:t>
        </w:r>
        <w:r w:rsidR="00CE1D9C" w:rsidRPr="00026391">
          <w:rPr>
            <w:rStyle w:val="aff2"/>
            <w:rFonts w:eastAsia="黑体"/>
            <w:noProof/>
            <w:kern w:val="0"/>
          </w:rPr>
          <w:t xml:space="preserve"> </w:t>
        </w:r>
        <w:r w:rsidR="00CE1D9C" w:rsidRPr="00026391">
          <w:rPr>
            <w:rStyle w:val="aff2"/>
            <w:rFonts w:hint="eastAsia"/>
            <w:noProof/>
            <w:kern w:val="0"/>
          </w:rPr>
          <w:t>质量安全文明施工要求</w:t>
        </w:r>
        <w:r w:rsidR="00CE1D9C">
          <w:rPr>
            <w:noProof/>
            <w:webHidden/>
          </w:rPr>
          <w:tab/>
        </w:r>
        <w:r w:rsidR="00CE1D9C">
          <w:rPr>
            <w:noProof/>
            <w:webHidden/>
          </w:rPr>
          <w:fldChar w:fldCharType="begin"/>
        </w:r>
        <w:r w:rsidR="00CE1D9C">
          <w:rPr>
            <w:noProof/>
            <w:webHidden/>
          </w:rPr>
          <w:instrText xml:space="preserve"> PAGEREF _Toc181866004 \h </w:instrText>
        </w:r>
        <w:r w:rsidR="00CE1D9C">
          <w:rPr>
            <w:noProof/>
            <w:webHidden/>
          </w:rPr>
        </w:r>
        <w:r w:rsidR="00CE1D9C">
          <w:rPr>
            <w:noProof/>
            <w:webHidden/>
          </w:rPr>
          <w:fldChar w:fldCharType="separate"/>
        </w:r>
        <w:r w:rsidR="001B7024">
          <w:rPr>
            <w:noProof/>
            <w:webHidden/>
          </w:rPr>
          <w:t>60</w:t>
        </w:r>
        <w:r w:rsidR="00CE1D9C">
          <w:rPr>
            <w:noProof/>
            <w:webHidden/>
          </w:rPr>
          <w:fldChar w:fldCharType="end"/>
        </w:r>
      </w:hyperlink>
    </w:p>
    <w:p w14:paraId="149B1358"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05" w:history="1">
        <w:r w:rsidR="00CE1D9C" w:rsidRPr="00026391">
          <w:rPr>
            <w:rStyle w:val="aff2"/>
            <w:rFonts w:hint="eastAsia"/>
            <w:noProof/>
            <w:kern w:val="0"/>
          </w:rPr>
          <w:t>第六条</w:t>
        </w:r>
        <w:r w:rsidR="00CE1D9C" w:rsidRPr="00026391">
          <w:rPr>
            <w:rStyle w:val="aff2"/>
            <w:noProof/>
            <w:kern w:val="0"/>
          </w:rPr>
          <w:t xml:space="preserve"> </w:t>
        </w:r>
        <w:r w:rsidR="00CE1D9C" w:rsidRPr="00026391">
          <w:rPr>
            <w:rStyle w:val="aff2"/>
            <w:rFonts w:hint="eastAsia"/>
            <w:noProof/>
            <w:kern w:val="0"/>
          </w:rPr>
          <w:t>各方的责任</w:t>
        </w:r>
        <w:r w:rsidR="00CE1D9C">
          <w:rPr>
            <w:noProof/>
            <w:webHidden/>
          </w:rPr>
          <w:tab/>
        </w:r>
        <w:r w:rsidR="00CE1D9C">
          <w:rPr>
            <w:noProof/>
            <w:webHidden/>
          </w:rPr>
          <w:fldChar w:fldCharType="begin"/>
        </w:r>
        <w:r w:rsidR="00CE1D9C">
          <w:rPr>
            <w:noProof/>
            <w:webHidden/>
          </w:rPr>
          <w:instrText xml:space="preserve"> PAGEREF _Toc181866005 \h </w:instrText>
        </w:r>
        <w:r w:rsidR="00CE1D9C">
          <w:rPr>
            <w:noProof/>
            <w:webHidden/>
          </w:rPr>
        </w:r>
        <w:r w:rsidR="00CE1D9C">
          <w:rPr>
            <w:noProof/>
            <w:webHidden/>
          </w:rPr>
          <w:fldChar w:fldCharType="separate"/>
        </w:r>
        <w:r w:rsidR="001B7024">
          <w:rPr>
            <w:noProof/>
            <w:webHidden/>
          </w:rPr>
          <w:t>60</w:t>
        </w:r>
        <w:r w:rsidR="00CE1D9C">
          <w:rPr>
            <w:noProof/>
            <w:webHidden/>
          </w:rPr>
          <w:fldChar w:fldCharType="end"/>
        </w:r>
      </w:hyperlink>
    </w:p>
    <w:p w14:paraId="1C41DA55"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06" w:history="1">
        <w:r w:rsidR="00CE1D9C" w:rsidRPr="00026391">
          <w:rPr>
            <w:rStyle w:val="aff2"/>
            <w:rFonts w:eastAsia="黑体" w:hint="eastAsia"/>
            <w:noProof/>
            <w:kern w:val="0"/>
          </w:rPr>
          <w:t>第七条</w:t>
        </w:r>
        <w:r w:rsidR="00CE1D9C" w:rsidRPr="00026391">
          <w:rPr>
            <w:rStyle w:val="aff2"/>
            <w:rFonts w:eastAsia="黑体"/>
            <w:noProof/>
            <w:kern w:val="0"/>
          </w:rPr>
          <w:t xml:space="preserve"> </w:t>
        </w:r>
        <w:r w:rsidR="00CE1D9C" w:rsidRPr="00026391">
          <w:rPr>
            <w:rStyle w:val="aff2"/>
            <w:rFonts w:eastAsia="黑体" w:hint="eastAsia"/>
            <w:noProof/>
            <w:kern w:val="0"/>
          </w:rPr>
          <w:t>关于工作量变更</w:t>
        </w:r>
        <w:r w:rsidR="00CE1D9C">
          <w:rPr>
            <w:noProof/>
            <w:webHidden/>
          </w:rPr>
          <w:tab/>
        </w:r>
        <w:r w:rsidR="00CE1D9C">
          <w:rPr>
            <w:noProof/>
            <w:webHidden/>
          </w:rPr>
          <w:fldChar w:fldCharType="begin"/>
        </w:r>
        <w:r w:rsidR="00CE1D9C">
          <w:rPr>
            <w:noProof/>
            <w:webHidden/>
          </w:rPr>
          <w:instrText xml:space="preserve"> PAGEREF _Toc181866006 \h </w:instrText>
        </w:r>
        <w:r w:rsidR="00CE1D9C">
          <w:rPr>
            <w:noProof/>
            <w:webHidden/>
          </w:rPr>
        </w:r>
        <w:r w:rsidR="00CE1D9C">
          <w:rPr>
            <w:noProof/>
            <w:webHidden/>
          </w:rPr>
          <w:fldChar w:fldCharType="separate"/>
        </w:r>
        <w:r w:rsidR="001B7024">
          <w:rPr>
            <w:noProof/>
            <w:webHidden/>
          </w:rPr>
          <w:t>62</w:t>
        </w:r>
        <w:r w:rsidR="00CE1D9C">
          <w:rPr>
            <w:noProof/>
            <w:webHidden/>
          </w:rPr>
          <w:fldChar w:fldCharType="end"/>
        </w:r>
      </w:hyperlink>
    </w:p>
    <w:p w14:paraId="2561ADAC"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07" w:history="1">
        <w:r w:rsidR="00CE1D9C" w:rsidRPr="00026391">
          <w:rPr>
            <w:rStyle w:val="aff2"/>
            <w:rFonts w:eastAsia="黑体" w:hint="eastAsia"/>
            <w:noProof/>
            <w:kern w:val="0"/>
          </w:rPr>
          <w:t>第八条</w:t>
        </w:r>
        <w:r w:rsidR="00CE1D9C" w:rsidRPr="00026391">
          <w:rPr>
            <w:rStyle w:val="aff2"/>
            <w:rFonts w:eastAsia="黑体"/>
            <w:noProof/>
            <w:kern w:val="0"/>
          </w:rPr>
          <w:t xml:space="preserve"> </w:t>
        </w:r>
        <w:r w:rsidR="00CE1D9C" w:rsidRPr="00026391">
          <w:rPr>
            <w:rStyle w:val="aff2"/>
            <w:rFonts w:eastAsia="黑体" w:hint="eastAsia"/>
            <w:noProof/>
            <w:kern w:val="0"/>
          </w:rPr>
          <w:t>成果的提交和验收</w:t>
        </w:r>
        <w:r w:rsidR="00CE1D9C">
          <w:rPr>
            <w:noProof/>
            <w:webHidden/>
          </w:rPr>
          <w:tab/>
        </w:r>
        <w:r w:rsidR="00CE1D9C">
          <w:rPr>
            <w:noProof/>
            <w:webHidden/>
          </w:rPr>
          <w:fldChar w:fldCharType="begin"/>
        </w:r>
        <w:r w:rsidR="00CE1D9C">
          <w:rPr>
            <w:noProof/>
            <w:webHidden/>
          </w:rPr>
          <w:instrText xml:space="preserve"> PAGEREF _Toc181866007 \h </w:instrText>
        </w:r>
        <w:r w:rsidR="00CE1D9C">
          <w:rPr>
            <w:noProof/>
            <w:webHidden/>
          </w:rPr>
        </w:r>
        <w:r w:rsidR="00CE1D9C">
          <w:rPr>
            <w:noProof/>
            <w:webHidden/>
          </w:rPr>
          <w:fldChar w:fldCharType="separate"/>
        </w:r>
        <w:r w:rsidR="001B7024">
          <w:rPr>
            <w:noProof/>
            <w:webHidden/>
          </w:rPr>
          <w:t>63</w:t>
        </w:r>
        <w:r w:rsidR="00CE1D9C">
          <w:rPr>
            <w:noProof/>
            <w:webHidden/>
          </w:rPr>
          <w:fldChar w:fldCharType="end"/>
        </w:r>
      </w:hyperlink>
    </w:p>
    <w:p w14:paraId="2F505B34"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08" w:history="1">
        <w:r w:rsidR="00CE1D9C" w:rsidRPr="00026391">
          <w:rPr>
            <w:rStyle w:val="aff2"/>
            <w:rFonts w:eastAsia="黑体" w:hint="eastAsia"/>
            <w:noProof/>
            <w:kern w:val="0"/>
          </w:rPr>
          <w:t>第九条</w:t>
        </w:r>
        <w:r w:rsidR="00CE1D9C" w:rsidRPr="00026391">
          <w:rPr>
            <w:rStyle w:val="aff2"/>
            <w:rFonts w:eastAsia="黑体"/>
            <w:noProof/>
            <w:kern w:val="0"/>
          </w:rPr>
          <w:t xml:space="preserve"> </w:t>
        </w:r>
        <w:r w:rsidR="00CE1D9C" w:rsidRPr="00026391">
          <w:rPr>
            <w:rStyle w:val="aff2"/>
            <w:rFonts w:eastAsia="黑体" w:hint="eastAsia"/>
            <w:noProof/>
            <w:kern w:val="0"/>
          </w:rPr>
          <w:t>合同价格及计费方法</w:t>
        </w:r>
        <w:r w:rsidR="00CE1D9C">
          <w:rPr>
            <w:noProof/>
            <w:webHidden/>
          </w:rPr>
          <w:tab/>
        </w:r>
        <w:r w:rsidR="00CE1D9C">
          <w:rPr>
            <w:noProof/>
            <w:webHidden/>
          </w:rPr>
          <w:fldChar w:fldCharType="begin"/>
        </w:r>
        <w:r w:rsidR="00CE1D9C">
          <w:rPr>
            <w:noProof/>
            <w:webHidden/>
          </w:rPr>
          <w:instrText xml:space="preserve"> PAGEREF _Toc181866008 \h </w:instrText>
        </w:r>
        <w:r w:rsidR="00CE1D9C">
          <w:rPr>
            <w:noProof/>
            <w:webHidden/>
          </w:rPr>
        </w:r>
        <w:r w:rsidR="00CE1D9C">
          <w:rPr>
            <w:noProof/>
            <w:webHidden/>
          </w:rPr>
          <w:fldChar w:fldCharType="separate"/>
        </w:r>
        <w:r w:rsidR="001B7024">
          <w:rPr>
            <w:noProof/>
            <w:webHidden/>
          </w:rPr>
          <w:t>63</w:t>
        </w:r>
        <w:r w:rsidR="00CE1D9C">
          <w:rPr>
            <w:noProof/>
            <w:webHidden/>
          </w:rPr>
          <w:fldChar w:fldCharType="end"/>
        </w:r>
      </w:hyperlink>
    </w:p>
    <w:p w14:paraId="38C7AAD0"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09" w:history="1">
        <w:r w:rsidR="00CE1D9C" w:rsidRPr="00026391">
          <w:rPr>
            <w:rStyle w:val="aff2"/>
            <w:rFonts w:eastAsia="黑体" w:hint="eastAsia"/>
            <w:noProof/>
            <w:kern w:val="0"/>
          </w:rPr>
          <w:t>第十条</w:t>
        </w:r>
        <w:r w:rsidR="00CE1D9C" w:rsidRPr="00026391">
          <w:rPr>
            <w:rStyle w:val="aff2"/>
            <w:rFonts w:eastAsia="黑体"/>
            <w:noProof/>
            <w:kern w:val="0"/>
          </w:rPr>
          <w:t xml:space="preserve"> </w:t>
        </w:r>
        <w:r w:rsidR="00CE1D9C" w:rsidRPr="00026391">
          <w:rPr>
            <w:rStyle w:val="aff2"/>
            <w:rFonts w:eastAsia="黑体" w:hint="eastAsia"/>
            <w:noProof/>
            <w:kern w:val="0"/>
          </w:rPr>
          <w:t>履约</w:t>
        </w:r>
        <w:r w:rsidR="00CE1D9C" w:rsidRPr="00026391">
          <w:rPr>
            <w:rStyle w:val="aff2"/>
            <w:rFonts w:eastAsia="黑体" w:hint="eastAsia"/>
            <w:strike/>
            <w:noProof/>
            <w:kern w:val="0"/>
          </w:rPr>
          <w:t>担保</w:t>
        </w:r>
        <w:r w:rsidR="00CE1D9C" w:rsidRPr="00026391">
          <w:rPr>
            <w:rStyle w:val="aff2"/>
            <w:rFonts w:eastAsia="黑体" w:hint="eastAsia"/>
            <w:noProof/>
            <w:kern w:val="0"/>
          </w:rPr>
          <w:t>保证金</w:t>
        </w:r>
        <w:r w:rsidR="00CE1D9C">
          <w:rPr>
            <w:noProof/>
            <w:webHidden/>
          </w:rPr>
          <w:tab/>
        </w:r>
        <w:r w:rsidR="00CE1D9C">
          <w:rPr>
            <w:noProof/>
            <w:webHidden/>
          </w:rPr>
          <w:fldChar w:fldCharType="begin"/>
        </w:r>
        <w:r w:rsidR="00CE1D9C">
          <w:rPr>
            <w:noProof/>
            <w:webHidden/>
          </w:rPr>
          <w:instrText xml:space="preserve"> PAGEREF _Toc181866009 \h </w:instrText>
        </w:r>
        <w:r w:rsidR="00CE1D9C">
          <w:rPr>
            <w:noProof/>
            <w:webHidden/>
          </w:rPr>
        </w:r>
        <w:r w:rsidR="00CE1D9C">
          <w:rPr>
            <w:noProof/>
            <w:webHidden/>
          </w:rPr>
          <w:fldChar w:fldCharType="separate"/>
        </w:r>
        <w:r w:rsidR="001B7024">
          <w:rPr>
            <w:noProof/>
            <w:webHidden/>
          </w:rPr>
          <w:t>64</w:t>
        </w:r>
        <w:r w:rsidR="00CE1D9C">
          <w:rPr>
            <w:noProof/>
            <w:webHidden/>
          </w:rPr>
          <w:fldChar w:fldCharType="end"/>
        </w:r>
      </w:hyperlink>
    </w:p>
    <w:p w14:paraId="5EF0CDFE"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10" w:history="1">
        <w:r w:rsidR="00CE1D9C" w:rsidRPr="00026391">
          <w:rPr>
            <w:rStyle w:val="aff2"/>
            <w:rFonts w:eastAsia="黑体" w:hint="eastAsia"/>
            <w:noProof/>
            <w:kern w:val="0"/>
          </w:rPr>
          <w:t>第十一条</w:t>
        </w:r>
        <w:r w:rsidR="00CE1D9C" w:rsidRPr="00026391">
          <w:rPr>
            <w:rStyle w:val="aff2"/>
            <w:rFonts w:eastAsia="黑体"/>
            <w:noProof/>
            <w:kern w:val="0"/>
          </w:rPr>
          <w:t xml:space="preserve"> </w:t>
        </w:r>
        <w:r w:rsidR="00CE1D9C" w:rsidRPr="00026391">
          <w:rPr>
            <w:rStyle w:val="aff2"/>
            <w:rFonts w:eastAsia="黑体" w:hint="eastAsia"/>
            <w:noProof/>
            <w:kern w:val="0"/>
          </w:rPr>
          <w:t>支付与结算</w:t>
        </w:r>
        <w:r w:rsidR="00CE1D9C">
          <w:rPr>
            <w:noProof/>
            <w:webHidden/>
          </w:rPr>
          <w:tab/>
        </w:r>
        <w:r w:rsidR="00CE1D9C">
          <w:rPr>
            <w:noProof/>
            <w:webHidden/>
          </w:rPr>
          <w:fldChar w:fldCharType="begin"/>
        </w:r>
        <w:r w:rsidR="00CE1D9C">
          <w:rPr>
            <w:noProof/>
            <w:webHidden/>
          </w:rPr>
          <w:instrText xml:space="preserve"> PAGEREF _Toc181866010 \h </w:instrText>
        </w:r>
        <w:r w:rsidR="00CE1D9C">
          <w:rPr>
            <w:noProof/>
            <w:webHidden/>
          </w:rPr>
        </w:r>
        <w:r w:rsidR="00CE1D9C">
          <w:rPr>
            <w:noProof/>
            <w:webHidden/>
          </w:rPr>
          <w:fldChar w:fldCharType="separate"/>
        </w:r>
        <w:r w:rsidR="001B7024">
          <w:rPr>
            <w:noProof/>
            <w:webHidden/>
          </w:rPr>
          <w:t>64</w:t>
        </w:r>
        <w:r w:rsidR="00CE1D9C">
          <w:rPr>
            <w:noProof/>
            <w:webHidden/>
          </w:rPr>
          <w:fldChar w:fldCharType="end"/>
        </w:r>
      </w:hyperlink>
    </w:p>
    <w:p w14:paraId="571B80B5"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11" w:history="1">
        <w:r w:rsidR="00CE1D9C" w:rsidRPr="00026391">
          <w:rPr>
            <w:rStyle w:val="aff2"/>
            <w:rFonts w:eastAsia="黑体" w:hint="eastAsia"/>
            <w:noProof/>
            <w:kern w:val="0"/>
          </w:rPr>
          <w:t>第十二条</w:t>
        </w:r>
        <w:r w:rsidR="00CE1D9C" w:rsidRPr="00026391">
          <w:rPr>
            <w:rStyle w:val="aff2"/>
            <w:rFonts w:eastAsia="黑体"/>
            <w:noProof/>
            <w:kern w:val="0"/>
          </w:rPr>
          <w:t xml:space="preserve"> </w:t>
        </w:r>
        <w:r w:rsidR="00CE1D9C" w:rsidRPr="00026391">
          <w:rPr>
            <w:rStyle w:val="aff2"/>
            <w:rFonts w:eastAsia="黑体" w:hint="eastAsia"/>
            <w:noProof/>
            <w:kern w:val="0"/>
          </w:rPr>
          <w:t>违约责任</w:t>
        </w:r>
        <w:r w:rsidR="00CE1D9C">
          <w:rPr>
            <w:noProof/>
            <w:webHidden/>
          </w:rPr>
          <w:tab/>
        </w:r>
        <w:r w:rsidR="00CE1D9C">
          <w:rPr>
            <w:noProof/>
            <w:webHidden/>
          </w:rPr>
          <w:fldChar w:fldCharType="begin"/>
        </w:r>
        <w:r w:rsidR="00CE1D9C">
          <w:rPr>
            <w:noProof/>
            <w:webHidden/>
          </w:rPr>
          <w:instrText xml:space="preserve"> PAGEREF _Toc181866011 \h </w:instrText>
        </w:r>
        <w:r w:rsidR="00CE1D9C">
          <w:rPr>
            <w:noProof/>
            <w:webHidden/>
          </w:rPr>
        </w:r>
        <w:r w:rsidR="00CE1D9C">
          <w:rPr>
            <w:noProof/>
            <w:webHidden/>
          </w:rPr>
          <w:fldChar w:fldCharType="separate"/>
        </w:r>
        <w:r w:rsidR="001B7024">
          <w:rPr>
            <w:noProof/>
            <w:webHidden/>
          </w:rPr>
          <w:t>67</w:t>
        </w:r>
        <w:r w:rsidR="00CE1D9C">
          <w:rPr>
            <w:noProof/>
            <w:webHidden/>
          </w:rPr>
          <w:fldChar w:fldCharType="end"/>
        </w:r>
      </w:hyperlink>
    </w:p>
    <w:p w14:paraId="55258E1F"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12" w:history="1">
        <w:r w:rsidR="00CE1D9C" w:rsidRPr="00026391">
          <w:rPr>
            <w:rStyle w:val="aff2"/>
            <w:rFonts w:eastAsia="黑体" w:hint="eastAsia"/>
            <w:noProof/>
            <w:kern w:val="0"/>
          </w:rPr>
          <w:t>第十三条</w:t>
        </w:r>
        <w:r w:rsidR="00CE1D9C" w:rsidRPr="00026391">
          <w:rPr>
            <w:rStyle w:val="aff2"/>
            <w:rFonts w:eastAsia="黑体"/>
            <w:noProof/>
            <w:kern w:val="0"/>
          </w:rPr>
          <w:t xml:space="preserve"> </w:t>
        </w:r>
        <w:r w:rsidR="00CE1D9C" w:rsidRPr="00026391">
          <w:rPr>
            <w:rStyle w:val="aff2"/>
            <w:rFonts w:eastAsia="黑体" w:hint="eastAsia"/>
            <w:noProof/>
            <w:kern w:val="0"/>
          </w:rPr>
          <w:t>不可抗力因素下的合同履行</w:t>
        </w:r>
        <w:r w:rsidR="00CE1D9C">
          <w:rPr>
            <w:noProof/>
            <w:webHidden/>
          </w:rPr>
          <w:tab/>
        </w:r>
        <w:r w:rsidR="00CE1D9C">
          <w:rPr>
            <w:noProof/>
            <w:webHidden/>
          </w:rPr>
          <w:fldChar w:fldCharType="begin"/>
        </w:r>
        <w:r w:rsidR="00CE1D9C">
          <w:rPr>
            <w:noProof/>
            <w:webHidden/>
          </w:rPr>
          <w:instrText xml:space="preserve"> PAGEREF _Toc181866012 \h </w:instrText>
        </w:r>
        <w:r w:rsidR="00CE1D9C">
          <w:rPr>
            <w:noProof/>
            <w:webHidden/>
          </w:rPr>
        </w:r>
        <w:r w:rsidR="00CE1D9C">
          <w:rPr>
            <w:noProof/>
            <w:webHidden/>
          </w:rPr>
          <w:fldChar w:fldCharType="separate"/>
        </w:r>
        <w:r w:rsidR="001B7024">
          <w:rPr>
            <w:noProof/>
            <w:webHidden/>
          </w:rPr>
          <w:t>68</w:t>
        </w:r>
        <w:r w:rsidR="00CE1D9C">
          <w:rPr>
            <w:noProof/>
            <w:webHidden/>
          </w:rPr>
          <w:fldChar w:fldCharType="end"/>
        </w:r>
      </w:hyperlink>
    </w:p>
    <w:p w14:paraId="1CCA2A75"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13" w:history="1">
        <w:r w:rsidR="00CE1D9C" w:rsidRPr="00026391">
          <w:rPr>
            <w:rStyle w:val="aff2"/>
            <w:rFonts w:eastAsia="黑体" w:hint="eastAsia"/>
            <w:noProof/>
            <w:kern w:val="0"/>
          </w:rPr>
          <w:t>第十四条</w:t>
        </w:r>
        <w:r w:rsidR="00CE1D9C" w:rsidRPr="00026391">
          <w:rPr>
            <w:rStyle w:val="aff2"/>
            <w:rFonts w:eastAsia="黑体"/>
            <w:noProof/>
            <w:kern w:val="0"/>
          </w:rPr>
          <w:t xml:space="preserve"> </w:t>
        </w:r>
        <w:r w:rsidR="00CE1D9C" w:rsidRPr="00026391">
          <w:rPr>
            <w:rStyle w:val="aff2"/>
            <w:rFonts w:eastAsia="黑体" w:hint="eastAsia"/>
            <w:noProof/>
            <w:kern w:val="0"/>
          </w:rPr>
          <w:t>未尽事宜与争议</w:t>
        </w:r>
        <w:r w:rsidR="00CE1D9C">
          <w:rPr>
            <w:noProof/>
            <w:webHidden/>
          </w:rPr>
          <w:tab/>
        </w:r>
        <w:r w:rsidR="00CE1D9C">
          <w:rPr>
            <w:noProof/>
            <w:webHidden/>
          </w:rPr>
          <w:fldChar w:fldCharType="begin"/>
        </w:r>
        <w:r w:rsidR="00CE1D9C">
          <w:rPr>
            <w:noProof/>
            <w:webHidden/>
          </w:rPr>
          <w:instrText xml:space="preserve"> PAGEREF _Toc181866013 \h </w:instrText>
        </w:r>
        <w:r w:rsidR="00CE1D9C">
          <w:rPr>
            <w:noProof/>
            <w:webHidden/>
          </w:rPr>
        </w:r>
        <w:r w:rsidR="00CE1D9C">
          <w:rPr>
            <w:noProof/>
            <w:webHidden/>
          </w:rPr>
          <w:fldChar w:fldCharType="separate"/>
        </w:r>
        <w:r w:rsidR="001B7024">
          <w:rPr>
            <w:noProof/>
            <w:webHidden/>
          </w:rPr>
          <w:t>69</w:t>
        </w:r>
        <w:r w:rsidR="00CE1D9C">
          <w:rPr>
            <w:noProof/>
            <w:webHidden/>
          </w:rPr>
          <w:fldChar w:fldCharType="end"/>
        </w:r>
      </w:hyperlink>
    </w:p>
    <w:p w14:paraId="12CB9343"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14" w:history="1">
        <w:r w:rsidR="00CE1D9C" w:rsidRPr="00026391">
          <w:rPr>
            <w:rStyle w:val="aff2"/>
            <w:rFonts w:eastAsia="黑体" w:hint="eastAsia"/>
            <w:noProof/>
            <w:kern w:val="0"/>
          </w:rPr>
          <w:t>第十五条</w:t>
        </w:r>
        <w:r w:rsidR="00CE1D9C" w:rsidRPr="00026391">
          <w:rPr>
            <w:rStyle w:val="aff2"/>
            <w:rFonts w:eastAsia="黑体"/>
            <w:noProof/>
            <w:kern w:val="0"/>
          </w:rPr>
          <w:t xml:space="preserve"> </w:t>
        </w:r>
        <w:r w:rsidR="00CE1D9C" w:rsidRPr="00026391">
          <w:rPr>
            <w:rStyle w:val="aff2"/>
            <w:rFonts w:eastAsia="黑体" w:hint="eastAsia"/>
            <w:noProof/>
            <w:kern w:val="0"/>
          </w:rPr>
          <w:t>其他</w:t>
        </w:r>
        <w:r w:rsidR="00CE1D9C">
          <w:rPr>
            <w:noProof/>
            <w:webHidden/>
          </w:rPr>
          <w:tab/>
        </w:r>
        <w:r w:rsidR="00CE1D9C">
          <w:rPr>
            <w:noProof/>
            <w:webHidden/>
          </w:rPr>
          <w:fldChar w:fldCharType="begin"/>
        </w:r>
        <w:r w:rsidR="00CE1D9C">
          <w:rPr>
            <w:noProof/>
            <w:webHidden/>
          </w:rPr>
          <w:instrText xml:space="preserve"> PAGEREF _Toc181866014 \h </w:instrText>
        </w:r>
        <w:r w:rsidR="00CE1D9C">
          <w:rPr>
            <w:noProof/>
            <w:webHidden/>
          </w:rPr>
        </w:r>
        <w:r w:rsidR="00CE1D9C">
          <w:rPr>
            <w:noProof/>
            <w:webHidden/>
          </w:rPr>
          <w:fldChar w:fldCharType="separate"/>
        </w:r>
        <w:r w:rsidR="001B7024">
          <w:rPr>
            <w:noProof/>
            <w:webHidden/>
          </w:rPr>
          <w:t>69</w:t>
        </w:r>
        <w:r w:rsidR="00CE1D9C">
          <w:rPr>
            <w:noProof/>
            <w:webHidden/>
          </w:rPr>
          <w:fldChar w:fldCharType="end"/>
        </w:r>
      </w:hyperlink>
    </w:p>
    <w:p w14:paraId="26DD3321" w14:textId="77777777" w:rsidR="00CE1D9C" w:rsidRDefault="001F0DB6">
      <w:pPr>
        <w:pStyle w:val="13"/>
        <w:rPr>
          <w:rFonts w:asciiTheme="minorHAnsi" w:eastAsiaTheme="minorEastAsia" w:hAnsiTheme="minorHAnsi" w:cstheme="minorBidi"/>
          <w:b w:val="0"/>
          <w:bCs w:val="0"/>
          <w:caps w:val="0"/>
          <w:noProof/>
          <w:sz w:val="21"/>
          <w:szCs w:val="22"/>
        </w:rPr>
      </w:pPr>
      <w:hyperlink w:anchor="_Toc181866015" w:history="1">
        <w:r w:rsidR="00CE1D9C" w:rsidRPr="00026391">
          <w:rPr>
            <w:rStyle w:val="aff2"/>
            <w:rFonts w:hint="eastAsia"/>
            <w:noProof/>
          </w:rPr>
          <w:t>第六章</w:t>
        </w:r>
        <w:r w:rsidR="00CE1D9C" w:rsidRPr="00026391">
          <w:rPr>
            <w:rStyle w:val="aff2"/>
            <w:noProof/>
          </w:rPr>
          <w:t xml:space="preserve"> </w:t>
        </w:r>
        <w:r w:rsidR="00CE1D9C" w:rsidRPr="00026391">
          <w:rPr>
            <w:rStyle w:val="aff2"/>
            <w:rFonts w:hint="eastAsia"/>
            <w:noProof/>
          </w:rPr>
          <w:t>设计合同条件</w:t>
        </w:r>
        <w:r w:rsidR="00CE1D9C">
          <w:rPr>
            <w:noProof/>
            <w:webHidden/>
          </w:rPr>
          <w:tab/>
        </w:r>
        <w:r w:rsidR="00CE1D9C">
          <w:rPr>
            <w:noProof/>
            <w:webHidden/>
          </w:rPr>
          <w:fldChar w:fldCharType="begin"/>
        </w:r>
        <w:r w:rsidR="00CE1D9C">
          <w:rPr>
            <w:noProof/>
            <w:webHidden/>
          </w:rPr>
          <w:instrText xml:space="preserve"> PAGEREF _Toc181866015 \h </w:instrText>
        </w:r>
        <w:r w:rsidR="00CE1D9C">
          <w:rPr>
            <w:noProof/>
            <w:webHidden/>
          </w:rPr>
        </w:r>
        <w:r w:rsidR="00CE1D9C">
          <w:rPr>
            <w:noProof/>
            <w:webHidden/>
          </w:rPr>
          <w:fldChar w:fldCharType="separate"/>
        </w:r>
        <w:r w:rsidR="001B7024">
          <w:rPr>
            <w:noProof/>
            <w:webHidden/>
          </w:rPr>
          <w:t>71</w:t>
        </w:r>
        <w:r w:rsidR="00CE1D9C">
          <w:rPr>
            <w:noProof/>
            <w:webHidden/>
          </w:rPr>
          <w:fldChar w:fldCharType="end"/>
        </w:r>
      </w:hyperlink>
    </w:p>
    <w:p w14:paraId="0EFF3EE6"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16" w:history="1">
        <w:r w:rsidR="00CE1D9C" w:rsidRPr="00026391">
          <w:rPr>
            <w:rStyle w:val="aff2"/>
            <w:rFonts w:eastAsia="黑体" w:hint="eastAsia"/>
            <w:noProof/>
            <w:kern w:val="0"/>
          </w:rPr>
          <w:t>第一条</w:t>
        </w:r>
        <w:r w:rsidR="00CE1D9C" w:rsidRPr="00026391">
          <w:rPr>
            <w:rStyle w:val="aff2"/>
            <w:rFonts w:eastAsia="黑体"/>
            <w:noProof/>
            <w:kern w:val="0"/>
          </w:rPr>
          <w:t xml:space="preserve"> </w:t>
        </w:r>
        <w:r w:rsidR="00CE1D9C" w:rsidRPr="00026391">
          <w:rPr>
            <w:rStyle w:val="aff2"/>
            <w:rFonts w:eastAsia="黑体" w:hint="eastAsia"/>
            <w:noProof/>
            <w:kern w:val="0"/>
          </w:rPr>
          <w:t>定义</w:t>
        </w:r>
        <w:r w:rsidR="00CE1D9C">
          <w:rPr>
            <w:noProof/>
            <w:webHidden/>
          </w:rPr>
          <w:tab/>
        </w:r>
        <w:r w:rsidR="00CE1D9C">
          <w:rPr>
            <w:noProof/>
            <w:webHidden/>
          </w:rPr>
          <w:fldChar w:fldCharType="begin"/>
        </w:r>
        <w:r w:rsidR="00CE1D9C">
          <w:rPr>
            <w:noProof/>
            <w:webHidden/>
          </w:rPr>
          <w:instrText xml:space="preserve"> PAGEREF _Toc181866016 \h </w:instrText>
        </w:r>
        <w:r w:rsidR="00CE1D9C">
          <w:rPr>
            <w:noProof/>
            <w:webHidden/>
          </w:rPr>
        </w:r>
        <w:r w:rsidR="00CE1D9C">
          <w:rPr>
            <w:noProof/>
            <w:webHidden/>
          </w:rPr>
          <w:fldChar w:fldCharType="separate"/>
        </w:r>
        <w:r w:rsidR="001B7024">
          <w:rPr>
            <w:noProof/>
            <w:webHidden/>
          </w:rPr>
          <w:t>72</w:t>
        </w:r>
        <w:r w:rsidR="00CE1D9C">
          <w:rPr>
            <w:noProof/>
            <w:webHidden/>
          </w:rPr>
          <w:fldChar w:fldCharType="end"/>
        </w:r>
      </w:hyperlink>
    </w:p>
    <w:p w14:paraId="711CC316"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17" w:history="1">
        <w:r w:rsidR="00CE1D9C" w:rsidRPr="00026391">
          <w:rPr>
            <w:rStyle w:val="aff2"/>
            <w:rFonts w:eastAsia="黑体" w:hint="eastAsia"/>
            <w:noProof/>
            <w:kern w:val="0"/>
          </w:rPr>
          <w:t>第二条</w:t>
        </w:r>
        <w:r w:rsidR="00CE1D9C" w:rsidRPr="00026391">
          <w:rPr>
            <w:rStyle w:val="aff2"/>
            <w:rFonts w:eastAsia="黑体"/>
            <w:noProof/>
            <w:kern w:val="0"/>
          </w:rPr>
          <w:t xml:space="preserve"> </w:t>
        </w:r>
        <w:r w:rsidR="00CE1D9C" w:rsidRPr="00026391">
          <w:rPr>
            <w:rStyle w:val="aff2"/>
            <w:rFonts w:hint="eastAsia"/>
            <w:noProof/>
            <w:kern w:val="0"/>
          </w:rPr>
          <w:t>服务范围</w:t>
        </w:r>
        <w:r w:rsidR="00CE1D9C">
          <w:rPr>
            <w:noProof/>
            <w:webHidden/>
          </w:rPr>
          <w:tab/>
        </w:r>
        <w:r w:rsidR="00CE1D9C">
          <w:rPr>
            <w:noProof/>
            <w:webHidden/>
          </w:rPr>
          <w:fldChar w:fldCharType="begin"/>
        </w:r>
        <w:r w:rsidR="00CE1D9C">
          <w:rPr>
            <w:noProof/>
            <w:webHidden/>
          </w:rPr>
          <w:instrText xml:space="preserve"> PAGEREF _Toc181866017 \h </w:instrText>
        </w:r>
        <w:r w:rsidR="00CE1D9C">
          <w:rPr>
            <w:noProof/>
            <w:webHidden/>
          </w:rPr>
        </w:r>
        <w:r w:rsidR="00CE1D9C">
          <w:rPr>
            <w:noProof/>
            <w:webHidden/>
          </w:rPr>
          <w:fldChar w:fldCharType="separate"/>
        </w:r>
        <w:r w:rsidR="001B7024">
          <w:rPr>
            <w:noProof/>
            <w:webHidden/>
          </w:rPr>
          <w:t>72</w:t>
        </w:r>
        <w:r w:rsidR="00CE1D9C">
          <w:rPr>
            <w:noProof/>
            <w:webHidden/>
          </w:rPr>
          <w:fldChar w:fldCharType="end"/>
        </w:r>
      </w:hyperlink>
    </w:p>
    <w:p w14:paraId="77751268"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18" w:history="1">
        <w:r w:rsidR="00CE1D9C" w:rsidRPr="00026391">
          <w:rPr>
            <w:rStyle w:val="aff2"/>
            <w:rFonts w:eastAsia="黑体" w:hint="eastAsia"/>
            <w:noProof/>
            <w:kern w:val="0"/>
          </w:rPr>
          <w:t>第三条</w:t>
        </w:r>
        <w:r w:rsidR="00CE1D9C" w:rsidRPr="00026391">
          <w:rPr>
            <w:rStyle w:val="aff2"/>
            <w:rFonts w:eastAsia="黑体"/>
            <w:noProof/>
            <w:kern w:val="0"/>
          </w:rPr>
          <w:t xml:space="preserve"> </w:t>
        </w:r>
        <w:r w:rsidR="00CE1D9C" w:rsidRPr="00026391">
          <w:rPr>
            <w:rStyle w:val="aff2"/>
            <w:rFonts w:eastAsia="黑体" w:hint="eastAsia"/>
            <w:noProof/>
            <w:kern w:val="0"/>
          </w:rPr>
          <w:t>设计目标</w:t>
        </w:r>
        <w:r w:rsidR="00CE1D9C">
          <w:rPr>
            <w:noProof/>
            <w:webHidden/>
          </w:rPr>
          <w:tab/>
        </w:r>
        <w:r w:rsidR="00CE1D9C">
          <w:rPr>
            <w:noProof/>
            <w:webHidden/>
          </w:rPr>
          <w:fldChar w:fldCharType="begin"/>
        </w:r>
        <w:r w:rsidR="00CE1D9C">
          <w:rPr>
            <w:noProof/>
            <w:webHidden/>
          </w:rPr>
          <w:instrText xml:space="preserve"> PAGEREF _Toc181866018 \h </w:instrText>
        </w:r>
        <w:r w:rsidR="00CE1D9C">
          <w:rPr>
            <w:noProof/>
            <w:webHidden/>
          </w:rPr>
        </w:r>
        <w:r w:rsidR="00CE1D9C">
          <w:rPr>
            <w:noProof/>
            <w:webHidden/>
          </w:rPr>
          <w:fldChar w:fldCharType="separate"/>
        </w:r>
        <w:r w:rsidR="001B7024">
          <w:rPr>
            <w:noProof/>
            <w:webHidden/>
          </w:rPr>
          <w:t>73</w:t>
        </w:r>
        <w:r w:rsidR="00CE1D9C">
          <w:rPr>
            <w:noProof/>
            <w:webHidden/>
          </w:rPr>
          <w:fldChar w:fldCharType="end"/>
        </w:r>
      </w:hyperlink>
    </w:p>
    <w:p w14:paraId="615023E1"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6019" w:history="1">
        <w:r w:rsidR="00CE1D9C" w:rsidRPr="00026391">
          <w:rPr>
            <w:rStyle w:val="aff2"/>
            <w:rFonts w:ascii="Times New Roman"/>
            <w:noProof/>
          </w:rPr>
          <w:t>3.1</w:t>
        </w:r>
        <w:r w:rsidR="00CE1D9C" w:rsidRPr="00026391">
          <w:rPr>
            <w:rStyle w:val="aff2"/>
            <w:rFonts w:ascii="Times New Roman" w:hint="eastAsia"/>
            <w:noProof/>
          </w:rPr>
          <w:t>投资控制创优</w:t>
        </w:r>
        <w:r w:rsidR="00CE1D9C">
          <w:rPr>
            <w:noProof/>
            <w:webHidden/>
          </w:rPr>
          <w:tab/>
        </w:r>
        <w:r w:rsidR="00CE1D9C">
          <w:rPr>
            <w:noProof/>
            <w:webHidden/>
          </w:rPr>
          <w:fldChar w:fldCharType="begin"/>
        </w:r>
        <w:r w:rsidR="00CE1D9C">
          <w:rPr>
            <w:noProof/>
            <w:webHidden/>
          </w:rPr>
          <w:instrText xml:space="preserve"> PAGEREF _Toc181866019 \h </w:instrText>
        </w:r>
        <w:r w:rsidR="00CE1D9C">
          <w:rPr>
            <w:noProof/>
            <w:webHidden/>
          </w:rPr>
        </w:r>
        <w:r w:rsidR="00CE1D9C">
          <w:rPr>
            <w:noProof/>
            <w:webHidden/>
          </w:rPr>
          <w:fldChar w:fldCharType="separate"/>
        </w:r>
        <w:r w:rsidR="001B7024">
          <w:rPr>
            <w:noProof/>
            <w:webHidden/>
          </w:rPr>
          <w:t>73</w:t>
        </w:r>
        <w:r w:rsidR="00CE1D9C">
          <w:rPr>
            <w:noProof/>
            <w:webHidden/>
          </w:rPr>
          <w:fldChar w:fldCharType="end"/>
        </w:r>
      </w:hyperlink>
    </w:p>
    <w:p w14:paraId="5A7D5191"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6020" w:history="1">
        <w:r w:rsidR="00CE1D9C" w:rsidRPr="00026391">
          <w:rPr>
            <w:rStyle w:val="aff2"/>
            <w:rFonts w:ascii="Times New Roman"/>
            <w:noProof/>
          </w:rPr>
          <w:t>3.2</w:t>
        </w:r>
        <w:r w:rsidR="00CE1D9C" w:rsidRPr="00026391">
          <w:rPr>
            <w:rStyle w:val="aff2"/>
            <w:rFonts w:ascii="Times New Roman" w:hint="eastAsia"/>
            <w:noProof/>
          </w:rPr>
          <w:t>质量控制创优</w:t>
        </w:r>
        <w:r w:rsidR="00CE1D9C">
          <w:rPr>
            <w:noProof/>
            <w:webHidden/>
          </w:rPr>
          <w:tab/>
        </w:r>
        <w:r w:rsidR="00CE1D9C">
          <w:rPr>
            <w:noProof/>
            <w:webHidden/>
          </w:rPr>
          <w:fldChar w:fldCharType="begin"/>
        </w:r>
        <w:r w:rsidR="00CE1D9C">
          <w:rPr>
            <w:noProof/>
            <w:webHidden/>
          </w:rPr>
          <w:instrText xml:space="preserve"> PAGEREF _Toc181866020 \h </w:instrText>
        </w:r>
        <w:r w:rsidR="00CE1D9C">
          <w:rPr>
            <w:noProof/>
            <w:webHidden/>
          </w:rPr>
        </w:r>
        <w:r w:rsidR="00CE1D9C">
          <w:rPr>
            <w:noProof/>
            <w:webHidden/>
          </w:rPr>
          <w:fldChar w:fldCharType="separate"/>
        </w:r>
        <w:r w:rsidR="001B7024">
          <w:rPr>
            <w:noProof/>
            <w:webHidden/>
          </w:rPr>
          <w:t>73</w:t>
        </w:r>
        <w:r w:rsidR="00CE1D9C">
          <w:rPr>
            <w:noProof/>
            <w:webHidden/>
          </w:rPr>
          <w:fldChar w:fldCharType="end"/>
        </w:r>
      </w:hyperlink>
    </w:p>
    <w:p w14:paraId="14AF17EC"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6021" w:history="1">
        <w:r w:rsidR="00CE1D9C" w:rsidRPr="00026391">
          <w:rPr>
            <w:rStyle w:val="aff2"/>
            <w:rFonts w:ascii="Times New Roman"/>
            <w:noProof/>
          </w:rPr>
          <w:t>3.3</w:t>
        </w:r>
        <w:r w:rsidR="00CE1D9C" w:rsidRPr="00026391">
          <w:rPr>
            <w:rStyle w:val="aff2"/>
            <w:rFonts w:ascii="Times New Roman" w:hint="eastAsia"/>
            <w:noProof/>
          </w:rPr>
          <w:t>项目管理创优</w:t>
        </w:r>
        <w:r w:rsidR="00CE1D9C">
          <w:rPr>
            <w:noProof/>
            <w:webHidden/>
          </w:rPr>
          <w:tab/>
        </w:r>
        <w:r w:rsidR="00CE1D9C">
          <w:rPr>
            <w:noProof/>
            <w:webHidden/>
          </w:rPr>
          <w:fldChar w:fldCharType="begin"/>
        </w:r>
        <w:r w:rsidR="00CE1D9C">
          <w:rPr>
            <w:noProof/>
            <w:webHidden/>
          </w:rPr>
          <w:instrText xml:space="preserve"> PAGEREF _Toc181866021 \h </w:instrText>
        </w:r>
        <w:r w:rsidR="00CE1D9C">
          <w:rPr>
            <w:noProof/>
            <w:webHidden/>
          </w:rPr>
        </w:r>
        <w:r w:rsidR="00CE1D9C">
          <w:rPr>
            <w:noProof/>
            <w:webHidden/>
          </w:rPr>
          <w:fldChar w:fldCharType="separate"/>
        </w:r>
        <w:r w:rsidR="001B7024">
          <w:rPr>
            <w:noProof/>
            <w:webHidden/>
          </w:rPr>
          <w:t>73</w:t>
        </w:r>
        <w:r w:rsidR="00CE1D9C">
          <w:rPr>
            <w:noProof/>
            <w:webHidden/>
          </w:rPr>
          <w:fldChar w:fldCharType="end"/>
        </w:r>
      </w:hyperlink>
    </w:p>
    <w:p w14:paraId="1C356FF6"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22" w:history="1">
        <w:r w:rsidR="00CE1D9C" w:rsidRPr="00026391">
          <w:rPr>
            <w:rStyle w:val="aff2"/>
            <w:rFonts w:eastAsia="黑体" w:hint="eastAsia"/>
            <w:noProof/>
            <w:kern w:val="0"/>
          </w:rPr>
          <w:t>第四条</w:t>
        </w:r>
        <w:r w:rsidR="00CE1D9C" w:rsidRPr="00026391">
          <w:rPr>
            <w:rStyle w:val="aff2"/>
            <w:rFonts w:eastAsia="黑体"/>
            <w:noProof/>
            <w:kern w:val="0"/>
          </w:rPr>
          <w:t xml:space="preserve"> </w:t>
        </w:r>
        <w:r w:rsidR="00CE1D9C" w:rsidRPr="00026391">
          <w:rPr>
            <w:rStyle w:val="aff2"/>
            <w:rFonts w:eastAsia="黑体" w:hint="eastAsia"/>
            <w:noProof/>
            <w:kern w:val="0"/>
          </w:rPr>
          <w:t>各方职责</w:t>
        </w:r>
        <w:r w:rsidR="00CE1D9C">
          <w:rPr>
            <w:noProof/>
            <w:webHidden/>
          </w:rPr>
          <w:tab/>
        </w:r>
        <w:r w:rsidR="00CE1D9C">
          <w:rPr>
            <w:noProof/>
            <w:webHidden/>
          </w:rPr>
          <w:fldChar w:fldCharType="begin"/>
        </w:r>
        <w:r w:rsidR="00CE1D9C">
          <w:rPr>
            <w:noProof/>
            <w:webHidden/>
          </w:rPr>
          <w:instrText xml:space="preserve"> PAGEREF _Toc181866022 \h </w:instrText>
        </w:r>
        <w:r w:rsidR="00CE1D9C">
          <w:rPr>
            <w:noProof/>
            <w:webHidden/>
          </w:rPr>
        </w:r>
        <w:r w:rsidR="00CE1D9C">
          <w:rPr>
            <w:noProof/>
            <w:webHidden/>
          </w:rPr>
          <w:fldChar w:fldCharType="separate"/>
        </w:r>
        <w:r w:rsidR="001B7024">
          <w:rPr>
            <w:noProof/>
            <w:webHidden/>
          </w:rPr>
          <w:t>74</w:t>
        </w:r>
        <w:r w:rsidR="00CE1D9C">
          <w:rPr>
            <w:noProof/>
            <w:webHidden/>
          </w:rPr>
          <w:fldChar w:fldCharType="end"/>
        </w:r>
      </w:hyperlink>
    </w:p>
    <w:p w14:paraId="4914DED3"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23" w:history="1">
        <w:r w:rsidR="00CE1D9C" w:rsidRPr="00026391">
          <w:rPr>
            <w:rStyle w:val="aff2"/>
            <w:rFonts w:eastAsia="黑体" w:hint="eastAsia"/>
            <w:noProof/>
            <w:kern w:val="0"/>
          </w:rPr>
          <w:t>第五条</w:t>
        </w:r>
        <w:r w:rsidR="00CE1D9C" w:rsidRPr="00026391">
          <w:rPr>
            <w:rStyle w:val="aff2"/>
            <w:rFonts w:eastAsia="黑体"/>
            <w:noProof/>
            <w:kern w:val="0"/>
          </w:rPr>
          <w:t xml:space="preserve"> </w:t>
        </w:r>
        <w:r w:rsidR="00CE1D9C" w:rsidRPr="00026391">
          <w:rPr>
            <w:rStyle w:val="aff2"/>
            <w:rFonts w:eastAsia="黑体" w:hint="eastAsia"/>
            <w:noProof/>
            <w:kern w:val="0"/>
          </w:rPr>
          <w:t>设计实施原则</w:t>
        </w:r>
        <w:r w:rsidR="00CE1D9C">
          <w:rPr>
            <w:noProof/>
            <w:webHidden/>
          </w:rPr>
          <w:tab/>
        </w:r>
        <w:r w:rsidR="00CE1D9C">
          <w:rPr>
            <w:noProof/>
            <w:webHidden/>
          </w:rPr>
          <w:fldChar w:fldCharType="begin"/>
        </w:r>
        <w:r w:rsidR="00CE1D9C">
          <w:rPr>
            <w:noProof/>
            <w:webHidden/>
          </w:rPr>
          <w:instrText xml:space="preserve"> PAGEREF _Toc181866023 \h </w:instrText>
        </w:r>
        <w:r w:rsidR="00CE1D9C">
          <w:rPr>
            <w:noProof/>
            <w:webHidden/>
          </w:rPr>
        </w:r>
        <w:r w:rsidR="00CE1D9C">
          <w:rPr>
            <w:noProof/>
            <w:webHidden/>
          </w:rPr>
          <w:fldChar w:fldCharType="separate"/>
        </w:r>
        <w:r w:rsidR="001B7024">
          <w:rPr>
            <w:noProof/>
            <w:webHidden/>
          </w:rPr>
          <w:t>75</w:t>
        </w:r>
        <w:r w:rsidR="00CE1D9C">
          <w:rPr>
            <w:noProof/>
            <w:webHidden/>
          </w:rPr>
          <w:fldChar w:fldCharType="end"/>
        </w:r>
      </w:hyperlink>
    </w:p>
    <w:p w14:paraId="40B50FCE"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24" w:history="1">
        <w:r w:rsidR="00CE1D9C" w:rsidRPr="00026391">
          <w:rPr>
            <w:rStyle w:val="aff2"/>
            <w:rFonts w:eastAsia="黑体" w:hint="eastAsia"/>
            <w:noProof/>
            <w:kern w:val="0"/>
          </w:rPr>
          <w:t>第六条</w:t>
        </w:r>
        <w:r w:rsidR="00CE1D9C" w:rsidRPr="00026391">
          <w:rPr>
            <w:rStyle w:val="aff2"/>
            <w:rFonts w:eastAsia="黑体"/>
            <w:noProof/>
            <w:kern w:val="0"/>
          </w:rPr>
          <w:t xml:space="preserve"> </w:t>
        </w:r>
        <w:r w:rsidR="00CE1D9C" w:rsidRPr="00026391">
          <w:rPr>
            <w:rStyle w:val="aff2"/>
            <w:rFonts w:eastAsia="黑体" w:hint="eastAsia"/>
            <w:noProof/>
            <w:kern w:val="0"/>
          </w:rPr>
          <w:t>设计控制投资的要求</w:t>
        </w:r>
        <w:r w:rsidR="00CE1D9C">
          <w:rPr>
            <w:noProof/>
            <w:webHidden/>
          </w:rPr>
          <w:tab/>
        </w:r>
        <w:r w:rsidR="00CE1D9C">
          <w:rPr>
            <w:noProof/>
            <w:webHidden/>
          </w:rPr>
          <w:fldChar w:fldCharType="begin"/>
        </w:r>
        <w:r w:rsidR="00CE1D9C">
          <w:rPr>
            <w:noProof/>
            <w:webHidden/>
          </w:rPr>
          <w:instrText xml:space="preserve"> PAGEREF _Toc181866024 \h </w:instrText>
        </w:r>
        <w:r w:rsidR="00CE1D9C">
          <w:rPr>
            <w:noProof/>
            <w:webHidden/>
          </w:rPr>
        </w:r>
        <w:r w:rsidR="00CE1D9C">
          <w:rPr>
            <w:noProof/>
            <w:webHidden/>
          </w:rPr>
          <w:fldChar w:fldCharType="separate"/>
        </w:r>
        <w:r w:rsidR="001B7024">
          <w:rPr>
            <w:noProof/>
            <w:webHidden/>
          </w:rPr>
          <w:t>77</w:t>
        </w:r>
        <w:r w:rsidR="00CE1D9C">
          <w:rPr>
            <w:noProof/>
            <w:webHidden/>
          </w:rPr>
          <w:fldChar w:fldCharType="end"/>
        </w:r>
      </w:hyperlink>
    </w:p>
    <w:p w14:paraId="7D2C32CA"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25" w:history="1">
        <w:r w:rsidR="00CE1D9C" w:rsidRPr="00026391">
          <w:rPr>
            <w:rStyle w:val="aff2"/>
            <w:rFonts w:eastAsia="黑体" w:hint="eastAsia"/>
            <w:noProof/>
            <w:kern w:val="0"/>
          </w:rPr>
          <w:t>第七条</w:t>
        </w:r>
        <w:r w:rsidR="00CE1D9C" w:rsidRPr="00026391">
          <w:rPr>
            <w:rStyle w:val="aff2"/>
            <w:rFonts w:eastAsia="黑体"/>
            <w:noProof/>
            <w:kern w:val="0"/>
          </w:rPr>
          <w:t xml:space="preserve"> </w:t>
        </w:r>
        <w:r w:rsidR="00CE1D9C" w:rsidRPr="00026391">
          <w:rPr>
            <w:rStyle w:val="aff2"/>
            <w:rFonts w:eastAsia="黑体" w:hint="eastAsia"/>
            <w:noProof/>
            <w:kern w:val="0"/>
          </w:rPr>
          <w:t>设计质量控制要求</w:t>
        </w:r>
        <w:r w:rsidR="00CE1D9C">
          <w:rPr>
            <w:noProof/>
            <w:webHidden/>
          </w:rPr>
          <w:tab/>
        </w:r>
        <w:r w:rsidR="00CE1D9C">
          <w:rPr>
            <w:noProof/>
            <w:webHidden/>
          </w:rPr>
          <w:fldChar w:fldCharType="begin"/>
        </w:r>
        <w:r w:rsidR="00CE1D9C">
          <w:rPr>
            <w:noProof/>
            <w:webHidden/>
          </w:rPr>
          <w:instrText xml:space="preserve"> PAGEREF _Toc181866025 \h </w:instrText>
        </w:r>
        <w:r w:rsidR="00CE1D9C">
          <w:rPr>
            <w:noProof/>
            <w:webHidden/>
          </w:rPr>
        </w:r>
        <w:r w:rsidR="00CE1D9C">
          <w:rPr>
            <w:noProof/>
            <w:webHidden/>
          </w:rPr>
          <w:fldChar w:fldCharType="separate"/>
        </w:r>
        <w:r w:rsidR="001B7024">
          <w:rPr>
            <w:noProof/>
            <w:webHidden/>
          </w:rPr>
          <w:t>80</w:t>
        </w:r>
        <w:r w:rsidR="00CE1D9C">
          <w:rPr>
            <w:noProof/>
            <w:webHidden/>
          </w:rPr>
          <w:fldChar w:fldCharType="end"/>
        </w:r>
      </w:hyperlink>
    </w:p>
    <w:p w14:paraId="23A5713C"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26" w:history="1">
        <w:r w:rsidR="00CE1D9C" w:rsidRPr="00026391">
          <w:rPr>
            <w:rStyle w:val="aff2"/>
            <w:rFonts w:eastAsia="黑体" w:hint="eastAsia"/>
            <w:noProof/>
            <w:kern w:val="0"/>
          </w:rPr>
          <w:t>第八条</w:t>
        </w:r>
        <w:r w:rsidR="00CE1D9C" w:rsidRPr="00026391">
          <w:rPr>
            <w:rStyle w:val="aff2"/>
            <w:rFonts w:eastAsia="黑体"/>
            <w:noProof/>
            <w:kern w:val="0"/>
          </w:rPr>
          <w:t xml:space="preserve"> </w:t>
        </w:r>
        <w:r w:rsidR="00CE1D9C" w:rsidRPr="00026391">
          <w:rPr>
            <w:rStyle w:val="aff2"/>
            <w:rFonts w:eastAsia="黑体" w:hint="eastAsia"/>
            <w:noProof/>
            <w:kern w:val="0"/>
          </w:rPr>
          <w:t>进度控制要求</w:t>
        </w:r>
        <w:r w:rsidR="00CE1D9C">
          <w:rPr>
            <w:noProof/>
            <w:webHidden/>
          </w:rPr>
          <w:tab/>
        </w:r>
        <w:r w:rsidR="00CE1D9C">
          <w:rPr>
            <w:noProof/>
            <w:webHidden/>
          </w:rPr>
          <w:fldChar w:fldCharType="begin"/>
        </w:r>
        <w:r w:rsidR="00CE1D9C">
          <w:rPr>
            <w:noProof/>
            <w:webHidden/>
          </w:rPr>
          <w:instrText xml:space="preserve"> PAGEREF _Toc181866026 \h </w:instrText>
        </w:r>
        <w:r w:rsidR="00CE1D9C">
          <w:rPr>
            <w:noProof/>
            <w:webHidden/>
          </w:rPr>
        </w:r>
        <w:r w:rsidR="00CE1D9C">
          <w:rPr>
            <w:noProof/>
            <w:webHidden/>
          </w:rPr>
          <w:fldChar w:fldCharType="separate"/>
        </w:r>
        <w:r w:rsidR="001B7024">
          <w:rPr>
            <w:noProof/>
            <w:webHidden/>
          </w:rPr>
          <w:t>81</w:t>
        </w:r>
        <w:r w:rsidR="00CE1D9C">
          <w:rPr>
            <w:noProof/>
            <w:webHidden/>
          </w:rPr>
          <w:fldChar w:fldCharType="end"/>
        </w:r>
      </w:hyperlink>
    </w:p>
    <w:p w14:paraId="1CF5DC65"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27" w:history="1">
        <w:r w:rsidR="00CE1D9C" w:rsidRPr="00026391">
          <w:rPr>
            <w:rStyle w:val="aff2"/>
            <w:rFonts w:eastAsia="黑体" w:hint="eastAsia"/>
            <w:noProof/>
            <w:kern w:val="0"/>
          </w:rPr>
          <w:t>第九条</w:t>
        </w:r>
        <w:r w:rsidR="00CE1D9C" w:rsidRPr="00026391">
          <w:rPr>
            <w:rStyle w:val="aff2"/>
            <w:rFonts w:eastAsia="黑体"/>
            <w:noProof/>
            <w:kern w:val="0"/>
          </w:rPr>
          <w:t xml:space="preserve"> </w:t>
        </w:r>
        <w:r w:rsidR="00CE1D9C" w:rsidRPr="00026391">
          <w:rPr>
            <w:rStyle w:val="aff2"/>
            <w:rFonts w:eastAsia="黑体" w:hint="eastAsia"/>
            <w:noProof/>
            <w:kern w:val="0"/>
          </w:rPr>
          <w:t>信息管理要求</w:t>
        </w:r>
        <w:r w:rsidR="00CE1D9C">
          <w:rPr>
            <w:noProof/>
            <w:webHidden/>
          </w:rPr>
          <w:tab/>
        </w:r>
        <w:r w:rsidR="00CE1D9C">
          <w:rPr>
            <w:noProof/>
            <w:webHidden/>
          </w:rPr>
          <w:fldChar w:fldCharType="begin"/>
        </w:r>
        <w:r w:rsidR="00CE1D9C">
          <w:rPr>
            <w:noProof/>
            <w:webHidden/>
          </w:rPr>
          <w:instrText xml:space="preserve"> PAGEREF _Toc181866027 \h </w:instrText>
        </w:r>
        <w:r w:rsidR="00CE1D9C">
          <w:rPr>
            <w:noProof/>
            <w:webHidden/>
          </w:rPr>
        </w:r>
        <w:r w:rsidR="00CE1D9C">
          <w:rPr>
            <w:noProof/>
            <w:webHidden/>
          </w:rPr>
          <w:fldChar w:fldCharType="separate"/>
        </w:r>
        <w:r w:rsidR="001B7024">
          <w:rPr>
            <w:noProof/>
            <w:webHidden/>
          </w:rPr>
          <w:t>82</w:t>
        </w:r>
        <w:r w:rsidR="00CE1D9C">
          <w:rPr>
            <w:noProof/>
            <w:webHidden/>
          </w:rPr>
          <w:fldChar w:fldCharType="end"/>
        </w:r>
      </w:hyperlink>
    </w:p>
    <w:p w14:paraId="1F14E11D"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28" w:history="1">
        <w:r w:rsidR="00CE1D9C" w:rsidRPr="00026391">
          <w:rPr>
            <w:rStyle w:val="aff2"/>
            <w:rFonts w:eastAsia="黑体" w:hint="eastAsia"/>
            <w:noProof/>
            <w:kern w:val="0"/>
          </w:rPr>
          <w:t>第十条</w:t>
        </w:r>
        <w:r w:rsidR="00CE1D9C" w:rsidRPr="00026391">
          <w:rPr>
            <w:rStyle w:val="aff2"/>
            <w:rFonts w:eastAsia="黑体"/>
            <w:noProof/>
            <w:kern w:val="0"/>
          </w:rPr>
          <w:t xml:space="preserve"> </w:t>
        </w:r>
        <w:r w:rsidR="00CE1D9C" w:rsidRPr="00026391">
          <w:rPr>
            <w:rStyle w:val="aff2"/>
            <w:rFonts w:eastAsia="黑体" w:hint="eastAsia"/>
            <w:noProof/>
            <w:kern w:val="0"/>
          </w:rPr>
          <w:t>提高设计人员积极性</w:t>
        </w:r>
        <w:r w:rsidR="00CE1D9C">
          <w:rPr>
            <w:noProof/>
            <w:webHidden/>
          </w:rPr>
          <w:tab/>
        </w:r>
        <w:r w:rsidR="00CE1D9C">
          <w:rPr>
            <w:noProof/>
            <w:webHidden/>
          </w:rPr>
          <w:fldChar w:fldCharType="begin"/>
        </w:r>
        <w:r w:rsidR="00CE1D9C">
          <w:rPr>
            <w:noProof/>
            <w:webHidden/>
          </w:rPr>
          <w:instrText xml:space="preserve"> PAGEREF _Toc181866028 \h </w:instrText>
        </w:r>
        <w:r w:rsidR="00CE1D9C">
          <w:rPr>
            <w:noProof/>
            <w:webHidden/>
          </w:rPr>
        </w:r>
        <w:r w:rsidR="00CE1D9C">
          <w:rPr>
            <w:noProof/>
            <w:webHidden/>
          </w:rPr>
          <w:fldChar w:fldCharType="separate"/>
        </w:r>
        <w:r w:rsidR="001B7024">
          <w:rPr>
            <w:noProof/>
            <w:webHidden/>
          </w:rPr>
          <w:t>83</w:t>
        </w:r>
        <w:r w:rsidR="00CE1D9C">
          <w:rPr>
            <w:noProof/>
            <w:webHidden/>
          </w:rPr>
          <w:fldChar w:fldCharType="end"/>
        </w:r>
      </w:hyperlink>
    </w:p>
    <w:p w14:paraId="7F0CE7E1"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29" w:history="1">
        <w:r w:rsidR="00CE1D9C" w:rsidRPr="00026391">
          <w:rPr>
            <w:rStyle w:val="aff2"/>
            <w:rFonts w:eastAsia="黑体" w:hint="eastAsia"/>
            <w:noProof/>
            <w:kern w:val="0"/>
          </w:rPr>
          <w:t>第十一条</w:t>
        </w:r>
        <w:r w:rsidR="00CE1D9C" w:rsidRPr="00026391">
          <w:rPr>
            <w:rStyle w:val="aff2"/>
            <w:rFonts w:eastAsia="黑体"/>
            <w:noProof/>
            <w:kern w:val="0"/>
          </w:rPr>
          <w:t xml:space="preserve"> </w:t>
        </w:r>
        <w:r w:rsidR="00CE1D9C" w:rsidRPr="00026391">
          <w:rPr>
            <w:rStyle w:val="aff2"/>
            <w:rFonts w:eastAsia="黑体" w:hint="eastAsia"/>
            <w:noProof/>
            <w:kern w:val="0"/>
          </w:rPr>
          <w:t>设计文件标准和要求</w:t>
        </w:r>
        <w:r w:rsidR="00CE1D9C">
          <w:rPr>
            <w:noProof/>
            <w:webHidden/>
          </w:rPr>
          <w:tab/>
        </w:r>
        <w:r w:rsidR="00CE1D9C">
          <w:rPr>
            <w:noProof/>
            <w:webHidden/>
          </w:rPr>
          <w:fldChar w:fldCharType="begin"/>
        </w:r>
        <w:r w:rsidR="00CE1D9C">
          <w:rPr>
            <w:noProof/>
            <w:webHidden/>
          </w:rPr>
          <w:instrText xml:space="preserve"> PAGEREF _Toc181866029 \h </w:instrText>
        </w:r>
        <w:r w:rsidR="00CE1D9C">
          <w:rPr>
            <w:noProof/>
            <w:webHidden/>
          </w:rPr>
        </w:r>
        <w:r w:rsidR="00CE1D9C">
          <w:rPr>
            <w:noProof/>
            <w:webHidden/>
          </w:rPr>
          <w:fldChar w:fldCharType="separate"/>
        </w:r>
        <w:r w:rsidR="001B7024">
          <w:rPr>
            <w:noProof/>
            <w:webHidden/>
          </w:rPr>
          <w:t>83</w:t>
        </w:r>
        <w:r w:rsidR="00CE1D9C">
          <w:rPr>
            <w:noProof/>
            <w:webHidden/>
          </w:rPr>
          <w:fldChar w:fldCharType="end"/>
        </w:r>
      </w:hyperlink>
    </w:p>
    <w:p w14:paraId="2D28947B"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30" w:history="1">
        <w:r w:rsidR="00CE1D9C" w:rsidRPr="00026391">
          <w:rPr>
            <w:rStyle w:val="aff2"/>
            <w:rFonts w:hint="eastAsia"/>
            <w:noProof/>
            <w:kern w:val="0"/>
          </w:rPr>
          <w:t>第十二条</w:t>
        </w:r>
        <w:r w:rsidR="00CE1D9C" w:rsidRPr="00026391">
          <w:rPr>
            <w:rStyle w:val="aff2"/>
            <w:noProof/>
            <w:kern w:val="0"/>
          </w:rPr>
          <w:t xml:space="preserve"> </w:t>
        </w:r>
        <w:r w:rsidR="00CE1D9C" w:rsidRPr="00026391">
          <w:rPr>
            <w:rStyle w:val="aff2"/>
            <w:rFonts w:hint="eastAsia"/>
            <w:noProof/>
            <w:kern w:val="0"/>
          </w:rPr>
          <w:t>合同费用</w:t>
        </w:r>
        <w:r w:rsidR="00CE1D9C">
          <w:rPr>
            <w:noProof/>
            <w:webHidden/>
          </w:rPr>
          <w:tab/>
        </w:r>
        <w:r w:rsidR="00CE1D9C">
          <w:rPr>
            <w:noProof/>
            <w:webHidden/>
          </w:rPr>
          <w:fldChar w:fldCharType="begin"/>
        </w:r>
        <w:r w:rsidR="00CE1D9C">
          <w:rPr>
            <w:noProof/>
            <w:webHidden/>
          </w:rPr>
          <w:instrText xml:space="preserve"> PAGEREF _Toc181866030 \h </w:instrText>
        </w:r>
        <w:r w:rsidR="00CE1D9C">
          <w:rPr>
            <w:noProof/>
            <w:webHidden/>
          </w:rPr>
        </w:r>
        <w:r w:rsidR="00CE1D9C">
          <w:rPr>
            <w:noProof/>
            <w:webHidden/>
          </w:rPr>
          <w:fldChar w:fldCharType="separate"/>
        </w:r>
        <w:r w:rsidR="001B7024">
          <w:rPr>
            <w:noProof/>
            <w:webHidden/>
          </w:rPr>
          <w:t>85</w:t>
        </w:r>
        <w:r w:rsidR="00CE1D9C">
          <w:rPr>
            <w:noProof/>
            <w:webHidden/>
          </w:rPr>
          <w:fldChar w:fldCharType="end"/>
        </w:r>
      </w:hyperlink>
    </w:p>
    <w:p w14:paraId="08D50256"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31" w:history="1">
        <w:r w:rsidR="00CE1D9C" w:rsidRPr="00026391">
          <w:rPr>
            <w:rStyle w:val="aff2"/>
            <w:rFonts w:eastAsia="黑体" w:hint="eastAsia"/>
            <w:noProof/>
            <w:kern w:val="0"/>
          </w:rPr>
          <w:t>第十三条</w:t>
        </w:r>
        <w:r w:rsidR="00CE1D9C" w:rsidRPr="00026391">
          <w:rPr>
            <w:rStyle w:val="aff2"/>
            <w:rFonts w:eastAsia="黑体"/>
            <w:noProof/>
            <w:kern w:val="0"/>
          </w:rPr>
          <w:t xml:space="preserve"> </w:t>
        </w:r>
        <w:r w:rsidR="00CE1D9C" w:rsidRPr="00026391">
          <w:rPr>
            <w:rStyle w:val="aff2"/>
            <w:rFonts w:eastAsia="黑体" w:hint="eastAsia"/>
            <w:noProof/>
            <w:kern w:val="0"/>
          </w:rPr>
          <w:t>合同费用支付</w:t>
        </w:r>
        <w:r w:rsidR="00CE1D9C">
          <w:rPr>
            <w:noProof/>
            <w:webHidden/>
          </w:rPr>
          <w:tab/>
        </w:r>
        <w:r w:rsidR="00CE1D9C">
          <w:rPr>
            <w:noProof/>
            <w:webHidden/>
          </w:rPr>
          <w:fldChar w:fldCharType="begin"/>
        </w:r>
        <w:r w:rsidR="00CE1D9C">
          <w:rPr>
            <w:noProof/>
            <w:webHidden/>
          </w:rPr>
          <w:instrText xml:space="preserve"> PAGEREF _Toc181866031 \h </w:instrText>
        </w:r>
        <w:r w:rsidR="00CE1D9C">
          <w:rPr>
            <w:noProof/>
            <w:webHidden/>
          </w:rPr>
        </w:r>
        <w:r w:rsidR="00CE1D9C">
          <w:rPr>
            <w:noProof/>
            <w:webHidden/>
          </w:rPr>
          <w:fldChar w:fldCharType="separate"/>
        </w:r>
        <w:r w:rsidR="001B7024">
          <w:rPr>
            <w:noProof/>
            <w:webHidden/>
          </w:rPr>
          <w:t>89</w:t>
        </w:r>
        <w:r w:rsidR="00CE1D9C">
          <w:rPr>
            <w:noProof/>
            <w:webHidden/>
          </w:rPr>
          <w:fldChar w:fldCharType="end"/>
        </w:r>
      </w:hyperlink>
    </w:p>
    <w:p w14:paraId="6EC753F0"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32" w:history="1">
        <w:r w:rsidR="00CE1D9C" w:rsidRPr="00026391">
          <w:rPr>
            <w:rStyle w:val="aff2"/>
            <w:rFonts w:eastAsia="黑体" w:hint="eastAsia"/>
            <w:noProof/>
            <w:kern w:val="0"/>
          </w:rPr>
          <w:t>第十四条</w:t>
        </w:r>
        <w:r w:rsidR="00CE1D9C" w:rsidRPr="00026391">
          <w:rPr>
            <w:rStyle w:val="aff2"/>
            <w:rFonts w:eastAsia="黑体"/>
            <w:noProof/>
            <w:kern w:val="0"/>
          </w:rPr>
          <w:t xml:space="preserve"> </w:t>
        </w:r>
        <w:r w:rsidR="00CE1D9C" w:rsidRPr="00026391">
          <w:rPr>
            <w:rStyle w:val="aff2"/>
            <w:rFonts w:eastAsia="黑体" w:hint="eastAsia"/>
            <w:noProof/>
            <w:kern w:val="0"/>
          </w:rPr>
          <w:t>合同结算</w:t>
        </w:r>
        <w:r w:rsidR="00CE1D9C">
          <w:rPr>
            <w:noProof/>
            <w:webHidden/>
          </w:rPr>
          <w:tab/>
        </w:r>
        <w:r w:rsidR="00CE1D9C">
          <w:rPr>
            <w:noProof/>
            <w:webHidden/>
          </w:rPr>
          <w:fldChar w:fldCharType="begin"/>
        </w:r>
        <w:r w:rsidR="00CE1D9C">
          <w:rPr>
            <w:noProof/>
            <w:webHidden/>
          </w:rPr>
          <w:instrText xml:space="preserve"> PAGEREF _Toc181866032 \h </w:instrText>
        </w:r>
        <w:r w:rsidR="00CE1D9C">
          <w:rPr>
            <w:noProof/>
            <w:webHidden/>
          </w:rPr>
        </w:r>
        <w:r w:rsidR="00CE1D9C">
          <w:rPr>
            <w:noProof/>
            <w:webHidden/>
          </w:rPr>
          <w:fldChar w:fldCharType="separate"/>
        </w:r>
        <w:r w:rsidR="001B7024">
          <w:rPr>
            <w:noProof/>
            <w:webHidden/>
          </w:rPr>
          <w:t>93</w:t>
        </w:r>
        <w:r w:rsidR="00CE1D9C">
          <w:rPr>
            <w:noProof/>
            <w:webHidden/>
          </w:rPr>
          <w:fldChar w:fldCharType="end"/>
        </w:r>
      </w:hyperlink>
    </w:p>
    <w:p w14:paraId="6FEC0EF4"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33" w:history="1">
        <w:r w:rsidR="00CE1D9C" w:rsidRPr="00026391">
          <w:rPr>
            <w:rStyle w:val="aff2"/>
            <w:rFonts w:eastAsia="黑体" w:hint="eastAsia"/>
            <w:noProof/>
            <w:kern w:val="0"/>
          </w:rPr>
          <w:t>第十五条</w:t>
        </w:r>
        <w:r w:rsidR="00CE1D9C" w:rsidRPr="00026391">
          <w:rPr>
            <w:rStyle w:val="aff2"/>
            <w:rFonts w:eastAsia="黑体"/>
            <w:noProof/>
            <w:kern w:val="0"/>
          </w:rPr>
          <w:t xml:space="preserve"> </w:t>
        </w:r>
        <w:r w:rsidR="00CE1D9C" w:rsidRPr="00026391">
          <w:rPr>
            <w:rStyle w:val="aff2"/>
            <w:rFonts w:eastAsia="黑体" w:hint="eastAsia"/>
            <w:noProof/>
            <w:kern w:val="0"/>
          </w:rPr>
          <w:t>违约责任</w:t>
        </w:r>
        <w:r w:rsidR="00CE1D9C">
          <w:rPr>
            <w:noProof/>
            <w:webHidden/>
          </w:rPr>
          <w:tab/>
        </w:r>
        <w:r w:rsidR="00CE1D9C">
          <w:rPr>
            <w:noProof/>
            <w:webHidden/>
          </w:rPr>
          <w:fldChar w:fldCharType="begin"/>
        </w:r>
        <w:r w:rsidR="00CE1D9C">
          <w:rPr>
            <w:noProof/>
            <w:webHidden/>
          </w:rPr>
          <w:instrText xml:space="preserve"> PAGEREF _Toc181866033 \h </w:instrText>
        </w:r>
        <w:r w:rsidR="00CE1D9C">
          <w:rPr>
            <w:noProof/>
            <w:webHidden/>
          </w:rPr>
        </w:r>
        <w:r w:rsidR="00CE1D9C">
          <w:rPr>
            <w:noProof/>
            <w:webHidden/>
          </w:rPr>
          <w:fldChar w:fldCharType="separate"/>
        </w:r>
        <w:r w:rsidR="001B7024">
          <w:rPr>
            <w:noProof/>
            <w:webHidden/>
          </w:rPr>
          <w:t>94</w:t>
        </w:r>
        <w:r w:rsidR="00CE1D9C">
          <w:rPr>
            <w:noProof/>
            <w:webHidden/>
          </w:rPr>
          <w:fldChar w:fldCharType="end"/>
        </w:r>
      </w:hyperlink>
    </w:p>
    <w:p w14:paraId="4E068EB7"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34" w:history="1">
        <w:r w:rsidR="00CE1D9C" w:rsidRPr="00026391">
          <w:rPr>
            <w:rStyle w:val="aff2"/>
            <w:rFonts w:eastAsia="黑体" w:hint="eastAsia"/>
            <w:noProof/>
            <w:kern w:val="0"/>
          </w:rPr>
          <w:t>第十六条</w:t>
        </w:r>
        <w:r w:rsidR="00CE1D9C" w:rsidRPr="00026391">
          <w:rPr>
            <w:rStyle w:val="aff2"/>
            <w:rFonts w:eastAsia="黑体"/>
            <w:noProof/>
            <w:kern w:val="0"/>
          </w:rPr>
          <w:t xml:space="preserve"> </w:t>
        </w:r>
        <w:r w:rsidR="00CE1D9C" w:rsidRPr="00026391">
          <w:rPr>
            <w:rStyle w:val="aff2"/>
            <w:rFonts w:eastAsia="黑体" w:hint="eastAsia"/>
            <w:noProof/>
            <w:kern w:val="0"/>
          </w:rPr>
          <w:t>合同变更</w:t>
        </w:r>
        <w:r w:rsidR="00CE1D9C">
          <w:rPr>
            <w:noProof/>
            <w:webHidden/>
          </w:rPr>
          <w:tab/>
        </w:r>
        <w:r w:rsidR="00CE1D9C">
          <w:rPr>
            <w:noProof/>
            <w:webHidden/>
          </w:rPr>
          <w:fldChar w:fldCharType="begin"/>
        </w:r>
        <w:r w:rsidR="00CE1D9C">
          <w:rPr>
            <w:noProof/>
            <w:webHidden/>
          </w:rPr>
          <w:instrText xml:space="preserve"> PAGEREF _Toc181866034 \h </w:instrText>
        </w:r>
        <w:r w:rsidR="00CE1D9C">
          <w:rPr>
            <w:noProof/>
            <w:webHidden/>
          </w:rPr>
        </w:r>
        <w:r w:rsidR="00CE1D9C">
          <w:rPr>
            <w:noProof/>
            <w:webHidden/>
          </w:rPr>
          <w:fldChar w:fldCharType="separate"/>
        </w:r>
        <w:r w:rsidR="001B7024">
          <w:rPr>
            <w:noProof/>
            <w:webHidden/>
          </w:rPr>
          <w:t>96</w:t>
        </w:r>
        <w:r w:rsidR="00CE1D9C">
          <w:rPr>
            <w:noProof/>
            <w:webHidden/>
          </w:rPr>
          <w:fldChar w:fldCharType="end"/>
        </w:r>
      </w:hyperlink>
    </w:p>
    <w:p w14:paraId="6C9DE7DB"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35" w:history="1">
        <w:r w:rsidR="00CE1D9C" w:rsidRPr="00026391">
          <w:rPr>
            <w:rStyle w:val="aff2"/>
            <w:rFonts w:eastAsia="黑体" w:hint="eastAsia"/>
            <w:noProof/>
            <w:kern w:val="0"/>
          </w:rPr>
          <w:t>第十七条</w:t>
        </w:r>
        <w:r w:rsidR="00CE1D9C" w:rsidRPr="00026391">
          <w:rPr>
            <w:rStyle w:val="aff2"/>
            <w:rFonts w:eastAsia="黑体"/>
            <w:noProof/>
            <w:kern w:val="0"/>
          </w:rPr>
          <w:t xml:space="preserve"> </w:t>
        </w:r>
        <w:r w:rsidR="00CE1D9C" w:rsidRPr="00026391">
          <w:rPr>
            <w:rStyle w:val="aff2"/>
            <w:rFonts w:eastAsia="黑体" w:hint="eastAsia"/>
            <w:noProof/>
            <w:kern w:val="0"/>
          </w:rPr>
          <w:t>合同暂停与终止</w:t>
        </w:r>
        <w:r w:rsidR="00CE1D9C">
          <w:rPr>
            <w:noProof/>
            <w:webHidden/>
          </w:rPr>
          <w:tab/>
        </w:r>
        <w:r w:rsidR="00CE1D9C">
          <w:rPr>
            <w:noProof/>
            <w:webHidden/>
          </w:rPr>
          <w:fldChar w:fldCharType="begin"/>
        </w:r>
        <w:r w:rsidR="00CE1D9C">
          <w:rPr>
            <w:noProof/>
            <w:webHidden/>
          </w:rPr>
          <w:instrText xml:space="preserve"> PAGEREF _Toc181866035 \h </w:instrText>
        </w:r>
        <w:r w:rsidR="00CE1D9C">
          <w:rPr>
            <w:noProof/>
            <w:webHidden/>
          </w:rPr>
        </w:r>
        <w:r w:rsidR="00CE1D9C">
          <w:rPr>
            <w:noProof/>
            <w:webHidden/>
          </w:rPr>
          <w:fldChar w:fldCharType="separate"/>
        </w:r>
        <w:r w:rsidR="001B7024">
          <w:rPr>
            <w:noProof/>
            <w:webHidden/>
          </w:rPr>
          <w:t>97</w:t>
        </w:r>
        <w:r w:rsidR="00CE1D9C">
          <w:rPr>
            <w:noProof/>
            <w:webHidden/>
          </w:rPr>
          <w:fldChar w:fldCharType="end"/>
        </w:r>
      </w:hyperlink>
    </w:p>
    <w:p w14:paraId="00D4B38D"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36" w:history="1">
        <w:r w:rsidR="00CE1D9C" w:rsidRPr="00026391">
          <w:rPr>
            <w:rStyle w:val="aff2"/>
            <w:rFonts w:eastAsia="黑体" w:hint="eastAsia"/>
            <w:noProof/>
            <w:kern w:val="0"/>
          </w:rPr>
          <w:t>第十八条</w:t>
        </w:r>
        <w:r w:rsidR="00CE1D9C" w:rsidRPr="00026391">
          <w:rPr>
            <w:rStyle w:val="aff2"/>
            <w:rFonts w:eastAsia="黑体"/>
            <w:noProof/>
            <w:kern w:val="0"/>
          </w:rPr>
          <w:t xml:space="preserve"> </w:t>
        </w:r>
        <w:r w:rsidR="00CE1D9C" w:rsidRPr="00026391">
          <w:rPr>
            <w:rStyle w:val="aff2"/>
            <w:rFonts w:eastAsia="黑体" w:hint="eastAsia"/>
            <w:noProof/>
            <w:kern w:val="0"/>
          </w:rPr>
          <w:t>争端的解决</w:t>
        </w:r>
        <w:r w:rsidR="00CE1D9C">
          <w:rPr>
            <w:noProof/>
            <w:webHidden/>
          </w:rPr>
          <w:tab/>
        </w:r>
        <w:r w:rsidR="00CE1D9C">
          <w:rPr>
            <w:noProof/>
            <w:webHidden/>
          </w:rPr>
          <w:fldChar w:fldCharType="begin"/>
        </w:r>
        <w:r w:rsidR="00CE1D9C">
          <w:rPr>
            <w:noProof/>
            <w:webHidden/>
          </w:rPr>
          <w:instrText xml:space="preserve"> PAGEREF _Toc181866036 \h </w:instrText>
        </w:r>
        <w:r w:rsidR="00CE1D9C">
          <w:rPr>
            <w:noProof/>
            <w:webHidden/>
          </w:rPr>
        </w:r>
        <w:r w:rsidR="00CE1D9C">
          <w:rPr>
            <w:noProof/>
            <w:webHidden/>
          </w:rPr>
          <w:fldChar w:fldCharType="separate"/>
        </w:r>
        <w:r w:rsidR="001B7024">
          <w:rPr>
            <w:noProof/>
            <w:webHidden/>
          </w:rPr>
          <w:t>98</w:t>
        </w:r>
        <w:r w:rsidR="00CE1D9C">
          <w:rPr>
            <w:noProof/>
            <w:webHidden/>
          </w:rPr>
          <w:fldChar w:fldCharType="end"/>
        </w:r>
      </w:hyperlink>
    </w:p>
    <w:p w14:paraId="7AF8C66A"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37" w:history="1">
        <w:r w:rsidR="00CE1D9C" w:rsidRPr="00026391">
          <w:rPr>
            <w:rStyle w:val="aff2"/>
            <w:rFonts w:eastAsia="黑体" w:hint="eastAsia"/>
            <w:noProof/>
            <w:kern w:val="0"/>
          </w:rPr>
          <w:t>第十九条</w:t>
        </w:r>
        <w:r w:rsidR="00CE1D9C" w:rsidRPr="00026391">
          <w:rPr>
            <w:rStyle w:val="aff2"/>
            <w:rFonts w:eastAsia="黑体"/>
            <w:noProof/>
            <w:kern w:val="0"/>
          </w:rPr>
          <w:t xml:space="preserve"> </w:t>
        </w:r>
        <w:r w:rsidR="00CE1D9C" w:rsidRPr="00026391">
          <w:rPr>
            <w:rStyle w:val="aff2"/>
            <w:rFonts w:eastAsia="黑体" w:hint="eastAsia"/>
            <w:noProof/>
            <w:kern w:val="0"/>
          </w:rPr>
          <w:t>合同语言</w:t>
        </w:r>
        <w:r w:rsidR="00CE1D9C">
          <w:rPr>
            <w:noProof/>
            <w:webHidden/>
          </w:rPr>
          <w:tab/>
        </w:r>
        <w:r w:rsidR="00CE1D9C">
          <w:rPr>
            <w:noProof/>
            <w:webHidden/>
          </w:rPr>
          <w:fldChar w:fldCharType="begin"/>
        </w:r>
        <w:r w:rsidR="00CE1D9C">
          <w:rPr>
            <w:noProof/>
            <w:webHidden/>
          </w:rPr>
          <w:instrText xml:space="preserve"> PAGEREF _Toc181866037 \h </w:instrText>
        </w:r>
        <w:r w:rsidR="00CE1D9C">
          <w:rPr>
            <w:noProof/>
            <w:webHidden/>
          </w:rPr>
        </w:r>
        <w:r w:rsidR="00CE1D9C">
          <w:rPr>
            <w:noProof/>
            <w:webHidden/>
          </w:rPr>
          <w:fldChar w:fldCharType="separate"/>
        </w:r>
        <w:r w:rsidR="001B7024">
          <w:rPr>
            <w:noProof/>
            <w:webHidden/>
          </w:rPr>
          <w:t>98</w:t>
        </w:r>
        <w:r w:rsidR="00CE1D9C">
          <w:rPr>
            <w:noProof/>
            <w:webHidden/>
          </w:rPr>
          <w:fldChar w:fldCharType="end"/>
        </w:r>
      </w:hyperlink>
    </w:p>
    <w:p w14:paraId="34E0D86E"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38" w:history="1">
        <w:r w:rsidR="00CE1D9C" w:rsidRPr="00026391">
          <w:rPr>
            <w:rStyle w:val="aff2"/>
            <w:rFonts w:eastAsia="黑体" w:hint="eastAsia"/>
            <w:noProof/>
            <w:kern w:val="0"/>
          </w:rPr>
          <w:t>第二十条</w:t>
        </w:r>
        <w:r w:rsidR="00CE1D9C" w:rsidRPr="00026391">
          <w:rPr>
            <w:rStyle w:val="aff2"/>
            <w:rFonts w:eastAsia="黑体"/>
            <w:noProof/>
            <w:kern w:val="0"/>
          </w:rPr>
          <w:t xml:space="preserve"> </w:t>
        </w:r>
        <w:r w:rsidR="00CE1D9C" w:rsidRPr="00026391">
          <w:rPr>
            <w:rStyle w:val="aff2"/>
            <w:rFonts w:eastAsia="黑体" w:hint="eastAsia"/>
            <w:noProof/>
            <w:kern w:val="0"/>
          </w:rPr>
          <w:t>适用法律</w:t>
        </w:r>
        <w:r w:rsidR="00CE1D9C">
          <w:rPr>
            <w:noProof/>
            <w:webHidden/>
          </w:rPr>
          <w:tab/>
        </w:r>
        <w:r w:rsidR="00CE1D9C">
          <w:rPr>
            <w:noProof/>
            <w:webHidden/>
          </w:rPr>
          <w:fldChar w:fldCharType="begin"/>
        </w:r>
        <w:r w:rsidR="00CE1D9C">
          <w:rPr>
            <w:noProof/>
            <w:webHidden/>
          </w:rPr>
          <w:instrText xml:space="preserve"> PAGEREF _Toc181866038 \h </w:instrText>
        </w:r>
        <w:r w:rsidR="00CE1D9C">
          <w:rPr>
            <w:noProof/>
            <w:webHidden/>
          </w:rPr>
        </w:r>
        <w:r w:rsidR="00CE1D9C">
          <w:rPr>
            <w:noProof/>
            <w:webHidden/>
          </w:rPr>
          <w:fldChar w:fldCharType="separate"/>
        </w:r>
        <w:r w:rsidR="001B7024">
          <w:rPr>
            <w:noProof/>
            <w:webHidden/>
          </w:rPr>
          <w:t>98</w:t>
        </w:r>
        <w:r w:rsidR="00CE1D9C">
          <w:rPr>
            <w:noProof/>
            <w:webHidden/>
          </w:rPr>
          <w:fldChar w:fldCharType="end"/>
        </w:r>
      </w:hyperlink>
    </w:p>
    <w:p w14:paraId="30DBC602"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39" w:history="1">
        <w:r w:rsidR="00CE1D9C" w:rsidRPr="00026391">
          <w:rPr>
            <w:rStyle w:val="aff2"/>
            <w:rFonts w:eastAsia="黑体" w:hint="eastAsia"/>
            <w:noProof/>
            <w:kern w:val="0"/>
          </w:rPr>
          <w:t>第二十一条</w:t>
        </w:r>
        <w:r w:rsidR="00CE1D9C" w:rsidRPr="00026391">
          <w:rPr>
            <w:rStyle w:val="aff2"/>
            <w:rFonts w:eastAsia="黑体"/>
            <w:noProof/>
            <w:kern w:val="0"/>
          </w:rPr>
          <w:t xml:space="preserve"> </w:t>
        </w:r>
        <w:r w:rsidR="00CE1D9C" w:rsidRPr="00026391">
          <w:rPr>
            <w:rStyle w:val="aff2"/>
            <w:rFonts w:eastAsia="黑体" w:hint="eastAsia"/>
            <w:noProof/>
            <w:kern w:val="0"/>
          </w:rPr>
          <w:t>版权</w:t>
        </w:r>
        <w:r w:rsidR="00CE1D9C">
          <w:rPr>
            <w:noProof/>
            <w:webHidden/>
          </w:rPr>
          <w:tab/>
        </w:r>
        <w:r w:rsidR="00CE1D9C">
          <w:rPr>
            <w:noProof/>
            <w:webHidden/>
          </w:rPr>
          <w:fldChar w:fldCharType="begin"/>
        </w:r>
        <w:r w:rsidR="00CE1D9C">
          <w:rPr>
            <w:noProof/>
            <w:webHidden/>
          </w:rPr>
          <w:instrText xml:space="preserve"> PAGEREF _Toc181866039 \h </w:instrText>
        </w:r>
        <w:r w:rsidR="00CE1D9C">
          <w:rPr>
            <w:noProof/>
            <w:webHidden/>
          </w:rPr>
        </w:r>
        <w:r w:rsidR="00CE1D9C">
          <w:rPr>
            <w:noProof/>
            <w:webHidden/>
          </w:rPr>
          <w:fldChar w:fldCharType="separate"/>
        </w:r>
        <w:r w:rsidR="001B7024">
          <w:rPr>
            <w:noProof/>
            <w:webHidden/>
          </w:rPr>
          <w:t>99</w:t>
        </w:r>
        <w:r w:rsidR="00CE1D9C">
          <w:rPr>
            <w:noProof/>
            <w:webHidden/>
          </w:rPr>
          <w:fldChar w:fldCharType="end"/>
        </w:r>
      </w:hyperlink>
    </w:p>
    <w:p w14:paraId="7A481097"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40" w:history="1">
        <w:r w:rsidR="00CE1D9C" w:rsidRPr="00026391">
          <w:rPr>
            <w:rStyle w:val="aff2"/>
            <w:rFonts w:eastAsia="黑体" w:hint="eastAsia"/>
            <w:noProof/>
            <w:kern w:val="0"/>
          </w:rPr>
          <w:t>第二十二条</w:t>
        </w:r>
        <w:r w:rsidR="00CE1D9C" w:rsidRPr="00026391">
          <w:rPr>
            <w:rStyle w:val="aff2"/>
            <w:rFonts w:eastAsia="黑体"/>
            <w:noProof/>
            <w:kern w:val="0"/>
          </w:rPr>
          <w:t xml:space="preserve"> </w:t>
        </w:r>
        <w:r w:rsidR="00CE1D9C" w:rsidRPr="00026391">
          <w:rPr>
            <w:rStyle w:val="aff2"/>
            <w:rFonts w:eastAsia="黑体" w:hint="eastAsia"/>
            <w:noProof/>
            <w:kern w:val="0"/>
          </w:rPr>
          <w:t>合同生效</w:t>
        </w:r>
        <w:r w:rsidR="00CE1D9C">
          <w:rPr>
            <w:noProof/>
            <w:webHidden/>
          </w:rPr>
          <w:tab/>
        </w:r>
        <w:r w:rsidR="00CE1D9C">
          <w:rPr>
            <w:noProof/>
            <w:webHidden/>
          </w:rPr>
          <w:fldChar w:fldCharType="begin"/>
        </w:r>
        <w:r w:rsidR="00CE1D9C">
          <w:rPr>
            <w:noProof/>
            <w:webHidden/>
          </w:rPr>
          <w:instrText xml:space="preserve"> PAGEREF _Toc181866040 \h </w:instrText>
        </w:r>
        <w:r w:rsidR="00CE1D9C">
          <w:rPr>
            <w:noProof/>
            <w:webHidden/>
          </w:rPr>
        </w:r>
        <w:r w:rsidR="00CE1D9C">
          <w:rPr>
            <w:noProof/>
            <w:webHidden/>
          </w:rPr>
          <w:fldChar w:fldCharType="separate"/>
        </w:r>
        <w:r w:rsidR="001B7024">
          <w:rPr>
            <w:noProof/>
            <w:webHidden/>
          </w:rPr>
          <w:t>99</w:t>
        </w:r>
        <w:r w:rsidR="00CE1D9C">
          <w:rPr>
            <w:noProof/>
            <w:webHidden/>
          </w:rPr>
          <w:fldChar w:fldCharType="end"/>
        </w:r>
      </w:hyperlink>
    </w:p>
    <w:p w14:paraId="39B17734" w14:textId="77777777" w:rsidR="00CE1D9C" w:rsidRDefault="001F0DB6">
      <w:pPr>
        <w:pStyle w:val="13"/>
        <w:rPr>
          <w:rFonts w:asciiTheme="minorHAnsi" w:eastAsiaTheme="minorEastAsia" w:hAnsiTheme="minorHAnsi" w:cstheme="minorBidi"/>
          <w:b w:val="0"/>
          <w:bCs w:val="0"/>
          <w:caps w:val="0"/>
          <w:noProof/>
          <w:sz w:val="21"/>
          <w:szCs w:val="22"/>
        </w:rPr>
      </w:pPr>
      <w:hyperlink w:anchor="_Toc181866041" w:history="1">
        <w:r w:rsidR="00CE1D9C" w:rsidRPr="00026391">
          <w:rPr>
            <w:rStyle w:val="aff2"/>
            <w:rFonts w:ascii="宋体" w:eastAsia="宋体" w:hAnsi="宋体" w:hint="eastAsia"/>
            <w:noProof/>
          </w:rPr>
          <w:t>第七章</w:t>
        </w:r>
        <w:r w:rsidR="00CE1D9C" w:rsidRPr="00026391">
          <w:rPr>
            <w:rStyle w:val="aff2"/>
            <w:rFonts w:ascii="宋体" w:eastAsia="宋体" w:hAnsi="宋体"/>
            <w:noProof/>
          </w:rPr>
          <w:t xml:space="preserve"> </w:t>
        </w:r>
        <w:r w:rsidR="00CE1D9C" w:rsidRPr="00026391">
          <w:rPr>
            <w:rStyle w:val="aff2"/>
            <w:rFonts w:ascii="宋体" w:eastAsia="宋体" w:hAnsi="宋体" w:hint="eastAsia"/>
            <w:noProof/>
          </w:rPr>
          <w:t>合同附件</w:t>
        </w:r>
        <w:r w:rsidR="00CE1D9C">
          <w:rPr>
            <w:noProof/>
            <w:webHidden/>
          </w:rPr>
          <w:tab/>
        </w:r>
        <w:r w:rsidR="00CE1D9C">
          <w:rPr>
            <w:noProof/>
            <w:webHidden/>
          </w:rPr>
          <w:fldChar w:fldCharType="begin"/>
        </w:r>
        <w:r w:rsidR="00CE1D9C">
          <w:rPr>
            <w:noProof/>
            <w:webHidden/>
          </w:rPr>
          <w:instrText xml:space="preserve"> PAGEREF _Toc181866041 \h </w:instrText>
        </w:r>
        <w:r w:rsidR="00CE1D9C">
          <w:rPr>
            <w:noProof/>
            <w:webHidden/>
          </w:rPr>
        </w:r>
        <w:r w:rsidR="00CE1D9C">
          <w:rPr>
            <w:noProof/>
            <w:webHidden/>
          </w:rPr>
          <w:fldChar w:fldCharType="separate"/>
        </w:r>
        <w:r w:rsidR="001B7024">
          <w:rPr>
            <w:noProof/>
            <w:webHidden/>
          </w:rPr>
          <w:t>100</w:t>
        </w:r>
        <w:r w:rsidR="00CE1D9C">
          <w:rPr>
            <w:noProof/>
            <w:webHidden/>
          </w:rPr>
          <w:fldChar w:fldCharType="end"/>
        </w:r>
      </w:hyperlink>
    </w:p>
    <w:p w14:paraId="6836D397"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6042" w:history="1">
        <w:r w:rsidR="00CE1D9C" w:rsidRPr="00026391">
          <w:rPr>
            <w:rStyle w:val="aff2"/>
            <w:rFonts w:ascii="宋体" w:hAnsi="宋体" w:hint="eastAsia"/>
            <w:b/>
            <w:bCs/>
            <w:noProof/>
            <w:kern w:val="0"/>
          </w:rPr>
          <w:t>附件</w:t>
        </w:r>
        <w:r w:rsidR="00CE1D9C" w:rsidRPr="00026391">
          <w:rPr>
            <w:rStyle w:val="aff2"/>
            <w:rFonts w:ascii="宋体" w:hAnsi="宋体"/>
            <w:b/>
            <w:bCs/>
            <w:noProof/>
            <w:kern w:val="0"/>
          </w:rPr>
          <w:t xml:space="preserve">1 </w:t>
        </w:r>
        <w:r w:rsidR="00CE1D9C" w:rsidRPr="00026391">
          <w:rPr>
            <w:rStyle w:val="aff2"/>
            <w:rFonts w:ascii="宋体" w:hAnsi="宋体" w:hint="eastAsia"/>
            <w:b/>
            <w:bCs/>
            <w:noProof/>
            <w:kern w:val="0"/>
          </w:rPr>
          <w:t>银行履约担保格式</w:t>
        </w:r>
        <w:r w:rsidR="00CE1D9C">
          <w:rPr>
            <w:noProof/>
            <w:webHidden/>
          </w:rPr>
          <w:tab/>
        </w:r>
        <w:r w:rsidR="00CE1D9C">
          <w:rPr>
            <w:noProof/>
            <w:webHidden/>
          </w:rPr>
          <w:fldChar w:fldCharType="begin"/>
        </w:r>
        <w:r w:rsidR="00CE1D9C">
          <w:rPr>
            <w:noProof/>
            <w:webHidden/>
          </w:rPr>
          <w:instrText xml:space="preserve"> PAGEREF _Toc181866042 \h </w:instrText>
        </w:r>
        <w:r w:rsidR="00CE1D9C">
          <w:rPr>
            <w:noProof/>
            <w:webHidden/>
          </w:rPr>
        </w:r>
        <w:r w:rsidR="00CE1D9C">
          <w:rPr>
            <w:noProof/>
            <w:webHidden/>
          </w:rPr>
          <w:fldChar w:fldCharType="separate"/>
        </w:r>
        <w:r w:rsidR="001B7024">
          <w:rPr>
            <w:noProof/>
            <w:webHidden/>
          </w:rPr>
          <w:t>101</w:t>
        </w:r>
        <w:r w:rsidR="00CE1D9C">
          <w:rPr>
            <w:noProof/>
            <w:webHidden/>
          </w:rPr>
          <w:fldChar w:fldCharType="end"/>
        </w:r>
      </w:hyperlink>
    </w:p>
    <w:p w14:paraId="1A602F8F"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6043" w:history="1">
        <w:r w:rsidR="00CE1D9C" w:rsidRPr="00026391">
          <w:rPr>
            <w:rStyle w:val="aff2"/>
            <w:rFonts w:ascii="宋体" w:hAnsi="宋体" w:hint="eastAsia"/>
            <w:b/>
            <w:bCs/>
            <w:noProof/>
            <w:kern w:val="0"/>
          </w:rPr>
          <w:t>附件</w:t>
        </w:r>
        <w:r w:rsidR="00CE1D9C" w:rsidRPr="00026391">
          <w:rPr>
            <w:rStyle w:val="aff2"/>
            <w:rFonts w:ascii="宋体" w:hAnsi="宋体"/>
            <w:b/>
            <w:bCs/>
            <w:noProof/>
            <w:kern w:val="0"/>
          </w:rPr>
          <w:t xml:space="preserve">2 </w:t>
        </w:r>
        <w:r w:rsidR="00CE1D9C" w:rsidRPr="00026391">
          <w:rPr>
            <w:rStyle w:val="aff2"/>
            <w:rFonts w:ascii="宋体" w:hAnsi="宋体" w:hint="eastAsia"/>
            <w:b/>
            <w:bCs/>
            <w:noProof/>
            <w:kern w:val="0"/>
          </w:rPr>
          <w:t>设计范围和接口界面</w:t>
        </w:r>
        <w:r w:rsidR="00CE1D9C">
          <w:rPr>
            <w:noProof/>
            <w:webHidden/>
          </w:rPr>
          <w:tab/>
        </w:r>
        <w:r w:rsidR="00CE1D9C">
          <w:rPr>
            <w:noProof/>
            <w:webHidden/>
          </w:rPr>
          <w:fldChar w:fldCharType="begin"/>
        </w:r>
        <w:r w:rsidR="00CE1D9C">
          <w:rPr>
            <w:noProof/>
            <w:webHidden/>
          </w:rPr>
          <w:instrText xml:space="preserve"> PAGEREF _Toc181866043 \h </w:instrText>
        </w:r>
        <w:r w:rsidR="00CE1D9C">
          <w:rPr>
            <w:noProof/>
            <w:webHidden/>
          </w:rPr>
        </w:r>
        <w:r w:rsidR="00CE1D9C">
          <w:rPr>
            <w:noProof/>
            <w:webHidden/>
          </w:rPr>
          <w:fldChar w:fldCharType="separate"/>
        </w:r>
        <w:r w:rsidR="001B7024">
          <w:rPr>
            <w:noProof/>
            <w:webHidden/>
          </w:rPr>
          <w:t>104</w:t>
        </w:r>
        <w:r w:rsidR="00CE1D9C">
          <w:rPr>
            <w:noProof/>
            <w:webHidden/>
          </w:rPr>
          <w:fldChar w:fldCharType="end"/>
        </w:r>
      </w:hyperlink>
    </w:p>
    <w:p w14:paraId="770D4368"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6044" w:history="1">
        <w:r w:rsidR="00CE1D9C" w:rsidRPr="00026391">
          <w:rPr>
            <w:rStyle w:val="aff2"/>
            <w:rFonts w:ascii="宋体" w:hAnsi="宋体" w:hint="eastAsia"/>
            <w:b/>
            <w:bCs/>
            <w:noProof/>
            <w:kern w:val="0"/>
          </w:rPr>
          <w:t>附件</w:t>
        </w:r>
        <w:r w:rsidR="00CE1D9C" w:rsidRPr="00026391">
          <w:rPr>
            <w:rStyle w:val="aff2"/>
            <w:rFonts w:ascii="宋体" w:hAnsi="宋体"/>
            <w:b/>
            <w:bCs/>
            <w:noProof/>
            <w:kern w:val="0"/>
          </w:rPr>
          <w:t xml:space="preserve">3 </w:t>
        </w:r>
        <w:r w:rsidR="00CE1D9C" w:rsidRPr="00026391">
          <w:rPr>
            <w:rStyle w:val="aff2"/>
            <w:rFonts w:ascii="宋体" w:hAnsi="宋体" w:hint="eastAsia"/>
            <w:b/>
            <w:bCs/>
            <w:noProof/>
            <w:kern w:val="0"/>
          </w:rPr>
          <w:t>基础资料清单</w:t>
        </w:r>
        <w:r w:rsidR="00CE1D9C">
          <w:rPr>
            <w:noProof/>
            <w:webHidden/>
          </w:rPr>
          <w:tab/>
        </w:r>
        <w:r w:rsidR="00CE1D9C">
          <w:rPr>
            <w:noProof/>
            <w:webHidden/>
          </w:rPr>
          <w:fldChar w:fldCharType="begin"/>
        </w:r>
        <w:r w:rsidR="00CE1D9C">
          <w:rPr>
            <w:noProof/>
            <w:webHidden/>
          </w:rPr>
          <w:instrText xml:space="preserve"> PAGEREF _Toc181866044 \h </w:instrText>
        </w:r>
        <w:r w:rsidR="00CE1D9C">
          <w:rPr>
            <w:noProof/>
            <w:webHidden/>
          </w:rPr>
        </w:r>
        <w:r w:rsidR="00CE1D9C">
          <w:rPr>
            <w:noProof/>
            <w:webHidden/>
          </w:rPr>
          <w:fldChar w:fldCharType="separate"/>
        </w:r>
        <w:r w:rsidR="001B7024">
          <w:rPr>
            <w:noProof/>
            <w:webHidden/>
          </w:rPr>
          <w:t>105</w:t>
        </w:r>
        <w:r w:rsidR="00CE1D9C">
          <w:rPr>
            <w:noProof/>
            <w:webHidden/>
          </w:rPr>
          <w:fldChar w:fldCharType="end"/>
        </w:r>
      </w:hyperlink>
    </w:p>
    <w:p w14:paraId="52DFF167"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6045" w:history="1">
        <w:r w:rsidR="00CE1D9C" w:rsidRPr="00026391">
          <w:rPr>
            <w:rStyle w:val="aff2"/>
            <w:rFonts w:ascii="宋体" w:hAnsi="宋体" w:hint="eastAsia"/>
            <w:b/>
            <w:bCs/>
            <w:noProof/>
            <w:kern w:val="0"/>
          </w:rPr>
          <w:t>附件</w:t>
        </w:r>
        <w:r w:rsidR="00CE1D9C" w:rsidRPr="00026391">
          <w:rPr>
            <w:rStyle w:val="aff2"/>
            <w:rFonts w:ascii="宋体" w:hAnsi="宋体"/>
            <w:b/>
            <w:bCs/>
            <w:noProof/>
            <w:kern w:val="0"/>
          </w:rPr>
          <w:t xml:space="preserve">4 </w:t>
        </w:r>
        <w:r w:rsidR="00CE1D9C" w:rsidRPr="00026391">
          <w:rPr>
            <w:rStyle w:val="aff2"/>
            <w:rFonts w:ascii="宋体" w:hAnsi="宋体" w:hint="eastAsia"/>
            <w:b/>
            <w:bCs/>
            <w:noProof/>
            <w:kern w:val="0"/>
          </w:rPr>
          <w:t>初步设计中间检查内容清单</w:t>
        </w:r>
        <w:r w:rsidR="00CE1D9C">
          <w:rPr>
            <w:noProof/>
            <w:webHidden/>
          </w:rPr>
          <w:tab/>
        </w:r>
        <w:r w:rsidR="00CE1D9C">
          <w:rPr>
            <w:noProof/>
            <w:webHidden/>
          </w:rPr>
          <w:fldChar w:fldCharType="begin"/>
        </w:r>
        <w:r w:rsidR="00CE1D9C">
          <w:rPr>
            <w:noProof/>
            <w:webHidden/>
          </w:rPr>
          <w:instrText xml:space="preserve"> PAGEREF _Toc181866045 \h </w:instrText>
        </w:r>
        <w:r w:rsidR="00CE1D9C">
          <w:rPr>
            <w:noProof/>
            <w:webHidden/>
          </w:rPr>
        </w:r>
        <w:r w:rsidR="00CE1D9C">
          <w:rPr>
            <w:noProof/>
            <w:webHidden/>
          </w:rPr>
          <w:fldChar w:fldCharType="separate"/>
        </w:r>
        <w:r w:rsidR="001B7024">
          <w:rPr>
            <w:noProof/>
            <w:webHidden/>
          </w:rPr>
          <w:t>106</w:t>
        </w:r>
        <w:r w:rsidR="00CE1D9C">
          <w:rPr>
            <w:noProof/>
            <w:webHidden/>
          </w:rPr>
          <w:fldChar w:fldCharType="end"/>
        </w:r>
      </w:hyperlink>
    </w:p>
    <w:p w14:paraId="743CE9BC"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6046" w:history="1">
        <w:r w:rsidR="00CE1D9C" w:rsidRPr="00026391">
          <w:rPr>
            <w:rStyle w:val="aff2"/>
            <w:rFonts w:ascii="宋体" w:eastAsia="黑体" w:hAnsi="宋体" w:hint="eastAsia"/>
            <w:b/>
            <w:noProof/>
            <w:kern w:val="0"/>
          </w:rPr>
          <w:t>附件</w:t>
        </w:r>
        <w:r w:rsidR="00CE1D9C" w:rsidRPr="00026391">
          <w:rPr>
            <w:rStyle w:val="aff2"/>
            <w:rFonts w:ascii="宋体" w:eastAsia="黑体" w:hAnsi="宋体"/>
            <w:b/>
            <w:noProof/>
            <w:kern w:val="0"/>
          </w:rPr>
          <w:t xml:space="preserve">5 </w:t>
        </w:r>
        <w:r w:rsidR="00CE1D9C" w:rsidRPr="00026391">
          <w:rPr>
            <w:rStyle w:val="aff2"/>
            <w:rFonts w:ascii="宋体" w:eastAsia="黑体" w:hAnsi="宋体" w:hint="eastAsia"/>
            <w:b/>
            <w:noProof/>
            <w:kern w:val="0"/>
          </w:rPr>
          <w:t>勘察设计计划</w:t>
        </w:r>
        <w:r w:rsidR="00CE1D9C">
          <w:rPr>
            <w:noProof/>
            <w:webHidden/>
          </w:rPr>
          <w:tab/>
        </w:r>
        <w:r w:rsidR="00CE1D9C">
          <w:rPr>
            <w:noProof/>
            <w:webHidden/>
          </w:rPr>
          <w:fldChar w:fldCharType="begin"/>
        </w:r>
        <w:r w:rsidR="00CE1D9C">
          <w:rPr>
            <w:noProof/>
            <w:webHidden/>
          </w:rPr>
          <w:instrText xml:space="preserve"> PAGEREF _Toc181866046 \h </w:instrText>
        </w:r>
        <w:r w:rsidR="00CE1D9C">
          <w:rPr>
            <w:noProof/>
            <w:webHidden/>
          </w:rPr>
        </w:r>
        <w:r w:rsidR="00CE1D9C">
          <w:rPr>
            <w:noProof/>
            <w:webHidden/>
          </w:rPr>
          <w:fldChar w:fldCharType="separate"/>
        </w:r>
        <w:r w:rsidR="001B7024">
          <w:rPr>
            <w:noProof/>
            <w:webHidden/>
          </w:rPr>
          <w:t>108</w:t>
        </w:r>
        <w:r w:rsidR="00CE1D9C">
          <w:rPr>
            <w:noProof/>
            <w:webHidden/>
          </w:rPr>
          <w:fldChar w:fldCharType="end"/>
        </w:r>
      </w:hyperlink>
    </w:p>
    <w:p w14:paraId="5FDFD206"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6047" w:history="1">
        <w:r w:rsidR="00CE1D9C" w:rsidRPr="00026391">
          <w:rPr>
            <w:rStyle w:val="aff2"/>
            <w:rFonts w:ascii="宋体" w:eastAsia="黑体" w:hAnsi="宋体" w:hint="eastAsia"/>
            <w:b/>
            <w:noProof/>
            <w:kern w:val="0"/>
          </w:rPr>
          <w:t>附件</w:t>
        </w:r>
        <w:r w:rsidR="00CE1D9C" w:rsidRPr="00026391">
          <w:rPr>
            <w:rStyle w:val="aff2"/>
            <w:rFonts w:ascii="宋体" w:eastAsia="黑体" w:hAnsi="宋体"/>
            <w:b/>
            <w:noProof/>
            <w:kern w:val="0"/>
          </w:rPr>
          <w:t xml:space="preserve">6 </w:t>
        </w:r>
        <w:r w:rsidR="00CE1D9C" w:rsidRPr="00026391">
          <w:rPr>
            <w:rStyle w:val="aff2"/>
            <w:rFonts w:ascii="宋体" w:eastAsia="黑体" w:hAnsi="宋体" w:hint="eastAsia"/>
            <w:b/>
            <w:noProof/>
            <w:kern w:val="0"/>
          </w:rPr>
          <w:t>勘察设计组织及质量保证体系</w:t>
        </w:r>
        <w:r w:rsidR="00CE1D9C">
          <w:rPr>
            <w:noProof/>
            <w:webHidden/>
          </w:rPr>
          <w:tab/>
        </w:r>
        <w:r w:rsidR="00CE1D9C">
          <w:rPr>
            <w:noProof/>
            <w:webHidden/>
          </w:rPr>
          <w:fldChar w:fldCharType="begin"/>
        </w:r>
        <w:r w:rsidR="00CE1D9C">
          <w:rPr>
            <w:noProof/>
            <w:webHidden/>
          </w:rPr>
          <w:instrText xml:space="preserve"> PAGEREF _Toc181866047 \h </w:instrText>
        </w:r>
        <w:r w:rsidR="00CE1D9C">
          <w:rPr>
            <w:noProof/>
            <w:webHidden/>
          </w:rPr>
        </w:r>
        <w:r w:rsidR="00CE1D9C">
          <w:rPr>
            <w:noProof/>
            <w:webHidden/>
          </w:rPr>
          <w:fldChar w:fldCharType="separate"/>
        </w:r>
        <w:r w:rsidR="001B7024">
          <w:rPr>
            <w:noProof/>
            <w:webHidden/>
          </w:rPr>
          <w:t>111</w:t>
        </w:r>
        <w:r w:rsidR="00CE1D9C">
          <w:rPr>
            <w:noProof/>
            <w:webHidden/>
          </w:rPr>
          <w:fldChar w:fldCharType="end"/>
        </w:r>
      </w:hyperlink>
    </w:p>
    <w:p w14:paraId="28890C6B"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6048" w:history="1">
        <w:r w:rsidR="00CE1D9C" w:rsidRPr="00026391">
          <w:rPr>
            <w:rStyle w:val="aff2"/>
            <w:rFonts w:ascii="宋体" w:hAnsi="宋体" w:hint="eastAsia"/>
            <w:b/>
            <w:bCs/>
            <w:noProof/>
            <w:kern w:val="0"/>
          </w:rPr>
          <w:t>附件</w:t>
        </w:r>
        <w:r w:rsidR="00CE1D9C" w:rsidRPr="00026391">
          <w:rPr>
            <w:rStyle w:val="aff2"/>
            <w:rFonts w:ascii="宋体" w:hAnsi="宋体"/>
            <w:b/>
            <w:bCs/>
            <w:noProof/>
            <w:kern w:val="0"/>
          </w:rPr>
          <w:t xml:space="preserve">7 </w:t>
        </w:r>
        <w:r w:rsidR="00CE1D9C" w:rsidRPr="00026391">
          <w:rPr>
            <w:rStyle w:val="aff2"/>
            <w:rFonts w:ascii="宋体" w:hAnsi="宋体" w:hint="eastAsia"/>
            <w:b/>
            <w:bCs/>
            <w:noProof/>
            <w:kern w:val="0"/>
          </w:rPr>
          <w:t>廉洁协议</w:t>
        </w:r>
        <w:r w:rsidR="00CE1D9C">
          <w:rPr>
            <w:noProof/>
            <w:webHidden/>
          </w:rPr>
          <w:tab/>
        </w:r>
        <w:r w:rsidR="00CE1D9C">
          <w:rPr>
            <w:noProof/>
            <w:webHidden/>
          </w:rPr>
          <w:fldChar w:fldCharType="begin"/>
        </w:r>
        <w:r w:rsidR="00CE1D9C">
          <w:rPr>
            <w:noProof/>
            <w:webHidden/>
          </w:rPr>
          <w:instrText xml:space="preserve"> PAGEREF _Toc181866048 \h </w:instrText>
        </w:r>
        <w:r w:rsidR="00CE1D9C">
          <w:rPr>
            <w:noProof/>
            <w:webHidden/>
          </w:rPr>
        </w:r>
        <w:r w:rsidR="00CE1D9C">
          <w:rPr>
            <w:noProof/>
            <w:webHidden/>
          </w:rPr>
          <w:fldChar w:fldCharType="separate"/>
        </w:r>
        <w:r w:rsidR="001B7024">
          <w:rPr>
            <w:noProof/>
            <w:webHidden/>
          </w:rPr>
          <w:t>112</w:t>
        </w:r>
        <w:r w:rsidR="00CE1D9C">
          <w:rPr>
            <w:noProof/>
            <w:webHidden/>
          </w:rPr>
          <w:fldChar w:fldCharType="end"/>
        </w:r>
      </w:hyperlink>
    </w:p>
    <w:p w14:paraId="2CAE2F5A"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6049" w:history="1">
        <w:r w:rsidR="00CE1D9C" w:rsidRPr="00026391">
          <w:rPr>
            <w:rStyle w:val="aff2"/>
            <w:rFonts w:ascii="宋体" w:hAnsi="宋体" w:hint="eastAsia"/>
            <w:b/>
            <w:bCs/>
            <w:noProof/>
            <w:kern w:val="0"/>
          </w:rPr>
          <w:t>附件</w:t>
        </w:r>
        <w:r w:rsidR="00CE1D9C" w:rsidRPr="00026391">
          <w:rPr>
            <w:rStyle w:val="aff2"/>
            <w:rFonts w:ascii="宋体" w:hAnsi="宋体"/>
            <w:b/>
            <w:bCs/>
            <w:noProof/>
            <w:kern w:val="0"/>
          </w:rPr>
          <w:t xml:space="preserve">8 </w:t>
        </w:r>
        <w:r w:rsidR="00CE1D9C" w:rsidRPr="00026391">
          <w:rPr>
            <w:rStyle w:val="aff2"/>
            <w:rFonts w:ascii="宋体" w:hAnsi="宋体" w:hint="eastAsia"/>
            <w:b/>
            <w:bCs/>
            <w:noProof/>
            <w:kern w:val="0"/>
          </w:rPr>
          <w:t>保密管理协议</w:t>
        </w:r>
        <w:r w:rsidR="00CE1D9C">
          <w:rPr>
            <w:noProof/>
            <w:webHidden/>
          </w:rPr>
          <w:tab/>
        </w:r>
        <w:r w:rsidR="00CE1D9C">
          <w:rPr>
            <w:noProof/>
            <w:webHidden/>
          </w:rPr>
          <w:fldChar w:fldCharType="begin"/>
        </w:r>
        <w:r w:rsidR="00CE1D9C">
          <w:rPr>
            <w:noProof/>
            <w:webHidden/>
          </w:rPr>
          <w:instrText xml:space="preserve"> PAGEREF _Toc181866049 \h </w:instrText>
        </w:r>
        <w:r w:rsidR="00CE1D9C">
          <w:rPr>
            <w:noProof/>
            <w:webHidden/>
          </w:rPr>
        </w:r>
        <w:r w:rsidR="00CE1D9C">
          <w:rPr>
            <w:noProof/>
            <w:webHidden/>
          </w:rPr>
          <w:fldChar w:fldCharType="separate"/>
        </w:r>
        <w:r w:rsidR="001B7024">
          <w:rPr>
            <w:noProof/>
            <w:webHidden/>
          </w:rPr>
          <w:t>115</w:t>
        </w:r>
        <w:r w:rsidR="00CE1D9C">
          <w:rPr>
            <w:noProof/>
            <w:webHidden/>
          </w:rPr>
          <w:fldChar w:fldCharType="end"/>
        </w:r>
      </w:hyperlink>
    </w:p>
    <w:p w14:paraId="315B584D"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6050" w:history="1">
        <w:r w:rsidR="00CE1D9C" w:rsidRPr="00026391">
          <w:rPr>
            <w:rStyle w:val="aff2"/>
            <w:rFonts w:ascii="宋体" w:hAnsi="宋体" w:hint="eastAsia"/>
            <w:b/>
            <w:bCs/>
            <w:noProof/>
            <w:kern w:val="0"/>
          </w:rPr>
          <w:t>附件</w:t>
        </w:r>
        <w:r w:rsidR="00CE1D9C" w:rsidRPr="00026391">
          <w:rPr>
            <w:rStyle w:val="aff2"/>
            <w:rFonts w:ascii="宋体" w:hAnsi="宋体"/>
            <w:b/>
            <w:bCs/>
            <w:noProof/>
            <w:kern w:val="0"/>
          </w:rPr>
          <w:t xml:space="preserve">9 </w:t>
        </w:r>
        <w:r w:rsidR="00CE1D9C" w:rsidRPr="00026391">
          <w:rPr>
            <w:rStyle w:val="aff2"/>
            <w:rFonts w:ascii="宋体" w:hAnsi="宋体" w:hint="eastAsia"/>
            <w:b/>
            <w:bCs/>
            <w:noProof/>
            <w:kern w:val="0"/>
          </w:rPr>
          <w:t>广州地铁集团信息化系统使用承诺函</w:t>
        </w:r>
        <w:r w:rsidR="00CE1D9C">
          <w:rPr>
            <w:noProof/>
            <w:webHidden/>
          </w:rPr>
          <w:tab/>
        </w:r>
        <w:r w:rsidR="00CE1D9C">
          <w:rPr>
            <w:noProof/>
            <w:webHidden/>
          </w:rPr>
          <w:fldChar w:fldCharType="begin"/>
        </w:r>
        <w:r w:rsidR="00CE1D9C">
          <w:rPr>
            <w:noProof/>
            <w:webHidden/>
          </w:rPr>
          <w:instrText xml:space="preserve"> PAGEREF _Toc181866050 \h </w:instrText>
        </w:r>
        <w:r w:rsidR="00CE1D9C">
          <w:rPr>
            <w:noProof/>
            <w:webHidden/>
          </w:rPr>
        </w:r>
        <w:r w:rsidR="00CE1D9C">
          <w:rPr>
            <w:noProof/>
            <w:webHidden/>
          </w:rPr>
          <w:fldChar w:fldCharType="separate"/>
        </w:r>
        <w:r w:rsidR="001B7024">
          <w:rPr>
            <w:noProof/>
            <w:webHidden/>
          </w:rPr>
          <w:t>118</w:t>
        </w:r>
        <w:r w:rsidR="00CE1D9C">
          <w:rPr>
            <w:noProof/>
            <w:webHidden/>
          </w:rPr>
          <w:fldChar w:fldCharType="end"/>
        </w:r>
      </w:hyperlink>
    </w:p>
    <w:p w14:paraId="18575C30"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6051" w:history="1">
        <w:r w:rsidR="00CE1D9C" w:rsidRPr="00026391">
          <w:rPr>
            <w:rStyle w:val="aff2"/>
            <w:rFonts w:ascii="宋体" w:hAnsi="宋体" w:hint="eastAsia"/>
            <w:b/>
            <w:bCs/>
            <w:noProof/>
            <w:kern w:val="0"/>
          </w:rPr>
          <w:t>附件</w:t>
        </w:r>
        <w:r w:rsidR="00CE1D9C" w:rsidRPr="00026391">
          <w:rPr>
            <w:rStyle w:val="aff2"/>
            <w:rFonts w:ascii="宋体" w:hAnsi="宋体"/>
            <w:b/>
            <w:bCs/>
            <w:noProof/>
            <w:kern w:val="0"/>
          </w:rPr>
          <w:t xml:space="preserve">10 </w:t>
        </w:r>
        <w:r w:rsidR="00CE1D9C" w:rsidRPr="00026391">
          <w:rPr>
            <w:rStyle w:val="aff2"/>
            <w:rFonts w:ascii="宋体" w:hAnsi="宋体" w:hint="eastAsia"/>
            <w:b/>
            <w:bCs/>
            <w:noProof/>
            <w:kern w:val="0"/>
          </w:rPr>
          <w:t>广州地铁集团有限公司合作企业、分包商和个人不诚信行为管理办法</w:t>
        </w:r>
        <w:r w:rsidR="00CE1D9C">
          <w:rPr>
            <w:noProof/>
            <w:webHidden/>
          </w:rPr>
          <w:tab/>
        </w:r>
        <w:r w:rsidR="00CE1D9C">
          <w:rPr>
            <w:noProof/>
            <w:webHidden/>
          </w:rPr>
          <w:fldChar w:fldCharType="begin"/>
        </w:r>
        <w:r w:rsidR="00CE1D9C">
          <w:rPr>
            <w:noProof/>
            <w:webHidden/>
          </w:rPr>
          <w:instrText xml:space="preserve"> PAGEREF _Toc181866051 \h </w:instrText>
        </w:r>
        <w:r w:rsidR="00CE1D9C">
          <w:rPr>
            <w:noProof/>
            <w:webHidden/>
          </w:rPr>
        </w:r>
        <w:r w:rsidR="00CE1D9C">
          <w:rPr>
            <w:noProof/>
            <w:webHidden/>
          </w:rPr>
          <w:fldChar w:fldCharType="separate"/>
        </w:r>
        <w:r w:rsidR="001B7024">
          <w:rPr>
            <w:noProof/>
            <w:webHidden/>
          </w:rPr>
          <w:t>122</w:t>
        </w:r>
        <w:r w:rsidR="00CE1D9C">
          <w:rPr>
            <w:noProof/>
            <w:webHidden/>
          </w:rPr>
          <w:fldChar w:fldCharType="end"/>
        </w:r>
      </w:hyperlink>
    </w:p>
    <w:p w14:paraId="6A786B96"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6052" w:history="1">
        <w:r w:rsidR="00CE1D9C" w:rsidRPr="00026391">
          <w:rPr>
            <w:rStyle w:val="aff2"/>
            <w:rFonts w:ascii="宋体" w:hAnsi="宋体" w:hint="eastAsia"/>
            <w:b/>
            <w:bCs/>
            <w:noProof/>
            <w:kern w:val="0"/>
          </w:rPr>
          <w:t>附件</w:t>
        </w:r>
        <w:r w:rsidR="00CE1D9C" w:rsidRPr="00026391">
          <w:rPr>
            <w:rStyle w:val="aff2"/>
            <w:rFonts w:ascii="宋体" w:hAnsi="宋体"/>
            <w:b/>
            <w:bCs/>
            <w:noProof/>
            <w:kern w:val="0"/>
          </w:rPr>
          <w:t xml:space="preserve">11 </w:t>
        </w:r>
        <w:r w:rsidR="00CE1D9C" w:rsidRPr="00026391">
          <w:rPr>
            <w:rStyle w:val="aff2"/>
            <w:rFonts w:ascii="宋体" w:hAnsi="宋体" w:hint="eastAsia"/>
            <w:b/>
            <w:bCs/>
            <w:noProof/>
            <w:kern w:val="0"/>
          </w:rPr>
          <w:t>广州地铁集团有限公司相关管理办法</w:t>
        </w:r>
        <w:r w:rsidR="00CE1D9C" w:rsidRPr="00026391">
          <w:rPr>
            <w:rStyle w:val="aff2"/>
            <w:rFonts w:ascii="宋体" w:eastAsia="Times New Roman" w:hAnsi="宋体" w:hint="eastAsia"/>
            <w:b/>
            <w:bCs/>
            <w:noProof/>
            <w:kern w:val="0"/>
          </w:rPr>
          <w:t>签收表</w:t>
        </w:r>
        <w:r w:rsidR="00CE1D9C">
          <w:rPr>
            <w:noProof/>
            <w:webHidden/>
          </w:rPr>
          <w:tab/>
        </w:r>
        <w:r w:rsidR="00CE1D9C">
          <w:rPr>
            <w:noProof/>
            <w:webHidden/>
          </w:rPr>
          <w:fldChar w:fldCharType="begin"/>
        </w:r>
        <w:r w:rsidR="00CE1D9C">
          <w:rPr>
            <w:noProof/>
            <w:webHidden/>
          </w:rPr>
          <w:instrText xml:space="preserve"> PAGEREF _Toc181866052 \h </w:instrText>
        </w:r>
        <w:r w:rsidR="00CE1D9C">
          <w:rPr>
            <w:noProof/>
            <w:webHidden/>
          </w:rPr>
        </w:r>
        <w:r w:rsidR="00CE1D9C">
          <w:rPr>
            <w:noProof/>
            <w:webHidden/>
          </w:rPr>
          <w:fldChar w:fldCharType="separate"/>
        </w:r>
        <w:r w:rsidR="001B7024">
          <w:rPr>
            <w:noProof/>
            <w:webHidden/>
          </w:rPr>
          <w:t>130</w:t>
        </w:r>
        <w:r w:rsidR="00CE1D9C">
          <w:rPr>
            <w:noProof/>
            <w:webHidden/>
          </w:rPr>
          <w:fldChar w:fldCharType="end"/>
        </w:r>
      </w:hyperlink>
    </w:p>
    <w:p w14:paraId="28C444A4" w14:textId="77777777" w:rsidR="00CE1D9C" w:rsidRDefault="001F0DB6">
      <w:pPr>
        <w:pStyle w:val="13"/>
        <w:rPr>
          <w:rFonts w:asciiTheme="minorHAnsi" w:eastAsiaTheme="minorEastAsia" w:hAnsiTheme="minorHAnsi" w:cstheme="minorBidi"/>
          <w:b w:val="0"/>
          <w:bCs w:val="0"/>
          <w:caps w:val="0"/>
          <w:noProof/>
          <w:sz w:val="21"/>
          <w:szCs w:val="22"/>
        </w:rPr>
      </w:pPr>
      <w:hyperlink w:anchor="_Toc181866053" w:history="1">
        <w:r w:rsidR="00CE1D9C" w:rsidRPr="00026391">
          <w:rPr>
            <w:rStyle w:val="aff2"/>
            <w:rFonts w:ascii="宋体" w:eastAsia="宋体" w:hAnsi="宋体" w:hint="eastAsia"/>
            <w:noProof/>
          </w:rPr>
          <w:t>第</w:t>
        </w:r>
        <w:r w:rsidR="00CE1D9C" w:rsidRPr="00026391">
          <w:rPr>
            <w:rStyle w:val="aff2"/>
            <w:rFonts w:ascii="宋体" w:eastAsia="宋体" w:hAnsi="宋体"/>
            <w:noProof/>
          </w:rPr>
          <w:t>II</w:t>
        </w:r>
        <w:r w:rsidR="00CE1D9C" w:rsidRPr="00026391">
          <w:rPr>
            <w:rStyle w:val="aff2"/>
            <w:rFonts w:ascii="宋体" w:eastAsia="宋体" w:hAnsi="宋体" w:hint="eastAsia"/>
            <w:noProof/>
          </w:rPr>
          <w:t>卷</w:t>
        </w:r>
        <w:r w:rsidR="00CE1D9C" w:rsidRPr="00026391">
          <w:rPr>
            <w:rStyle w:val="aff2"/>
            <w:rFonts w:ascii="宋体" w:eastAsia="宋体" w:hAnsi="宋体"/>
            <w:noProof/>
          </w:rPr>
          <w:t xml:space="preserve"> </w:t>
        </w:r>
        <w:r w:rsidR="00CE1D9C" w:rsidRPr="00026391">
          <w:rPr>
            <w:rStyle w:val="aff2"/>
            <w:rFonts w:ascii="宋体" w:eastAsia="Times New Roman" w:hAnsi="宋体" w:hint="eastAsia"/>
            <w:noProof/>
          </w:rPr>
          <w:t>发包人要求</w:t>
        </w:r>
        <w:r w:rsidR="00CE1D9C">
          <w:rPr>
            <w:noProof/>
            <w:webHidden/>
          </w:rPr>
          <w:tab/>
        </w:r>
        <w:r w:rsidR="00CE1D9C">
          <w:rPr>
            <w:noProof/>
            <w:webHidden/>
          </w:rPr>
          <w:fldChar w:fldCharType="begin"/>
        </w:r>
        <w:r w:rsidR="00CE1D9C">
          <w:rPr>
            <w:noProof/>
            <w:webHidden/>
          </w:rPr>
          <w:instrText xml:space="preserve"> PAGEREF _Toc181866053 \h </w:instrText>
        </w:r>
        <w:r w:rsidR="00CE1D9C">
          <w:rPr>
            <w:noProof/>
            <w:webHidden/>
          </w:rPr>
        </w:r>
        <w:r w:rsidR="00CE1D9C">
          <w:rPr>
            <w:noProof/>
            <w:webHidden/>
          </w:rPr>
          <w:fldChar w:fldCharType="separate"/>
        </w:r>
        <w:r w:rsidR="001B7024">
          <w:rPr>
            <w:noProof/>
            <w:webHidden/>
          </w:rPr>
          <w:t>132</w:t>
        </w:r>
        <w:r w:rsidR="00CE1D9C">
          <w:rPr>
            <w:noProof/>
            <w:webHidden/>
          </w:rPr>
          <w:fldChar w:fldCharType="end"/>
        </w:r>
      </w:hyperlink>
    </w:p>
    <w:p w14:paraId="0C8A17AE" w14:textId="77777777" w:rsidR="00CE1D9C" w:rsidRDefault="001F0DB6">
      <w:pPr>
        <w:pStyle w:val="13"/>
        <w:rPr>
          <w:rFonts w:asciiTheme="minorHAnsi" w:eastAsiaTheme="minorEastAsia" w:hAnsiTheme="minorHAnsi" w:cstheme="minorBidi"/>
          <w:b w:val="0"/>
          <w:bCs w:val="0"/>
          <w:caps w:val="0"/>
          <w:noProof/>
          <w:sz w:val="21"/>
          <w:szCs w:val="22"/>
        </w:rPr>
      </w:pPr>
      <w:hyperlink w:anchor="_Toc181866054" w:history="1">
        <w:r w:rsidR="00CE1D9C" w:rsidRPr="00026391">
          <w:rPr>
            <w:rStyle w:val="aff2"/>
            <w:rFonts w:ascii="宋体" w:eastAsia="宋体" w:hAnsi="宋体" w:hint="eastAsia"/>
            <w:noProof/>
          </w:rPr>
          <w:t>第八章</w:t>
        </w:r>
        <w:r w:rsidR="00CE1D9C" w:rsidRPr="00026391">
          <w:rPr>
            <w:rStyle w:val="aff2"/>
            <w:rFonts w:ascii="宋体" w:eastAsia="宋体" w:hAnsi="宋体"/>
            <w:noProof/>
          </w:rPr>
          <w:t xml:space="preserve"> </w:t>
        </w:r>
        <w:r w:rsidR="00CE1D9C" w:rsidRPr="00026391">
          <w:rPr>
            <w:rStyle w:val="aff2"/>
            <w:rFonts w:ascii="宋体" w:eastAsia="宋体" w:hAnsi="宋体" w:hint="eastAsia"/>
            <w:noProof/>
          </w:rPr>
          <w:t>主要工作内容</w:t>
        </w:r>
        <w:r w:rsidR="00CE1D9C">
          <w:rPr>
            <w:noProof/>
            <w:webHidden/>
          </w:rPr>
          <w:tab/>
        </w:r>
        <w:r w:rsidR="00CE1D9C">
          <w:rPr>
            <w:noProof/>
            <w:webHidden/>
          </w:rPr>
          <w:fldChar w:fldCharType="begin"/>
        </w:r>
        <w:r w:rsidR="00CE1D9C">
          <w:rPr>
            <w:noProof/>
            <w:webHidden/>
          </w:rPr>
          <w:instrText xml:space="preserve"> PAGEREF _Toc181866054 \h </w:instrText>
        </w:r>
        <w:r w:rsidR="00CE1D9C">
          <w:rPr>
            <w:noProof/>
            <w:webHidden/>
          </w:rPr>
        </w:r>
        <w:r w:rsidR="00CE1D9C">
          <w:rPr>
            <w:noProof/>
            <w:webHidden/>
          </w:rPr>
          <w:fldChar w:fldCharType="separate"/>
        </w:r>
        <w:r w:rsidR="001B7024">
          <w:rPr>
            <w:noProof/>
            <w:webHidden/>
          </w:rPr>
          <w:t>132</w:t>
        </w:r>
        <w:r w:rsidR="00CE1D9C">
          <w:rPr>
            <w:noProof/>
            <w:webHidden/>
          </w:rPr>
          <w:fldChar w:fldCharType="end"/>
        </w:r>
      </w:hyperlink>
    </w:p>
    <w:p w14:paraId="28BB285B" w14:textId="77777777" w:rsidR="00CE1D9C" w:rsidRDefault="001F0DB6">
      <w:pPr>
        <w:pStyle w:val="13"/>
        <w:rPr>
          <w:rFonts w:asciiTheme="minorHAnsi" w:eastAsiaTheme="minorEastAsia" w:hAnsiTheme="minorHAnsi" w:cstheme="minorBidi"/>
          <w:b w:val="0"/>
          <w:bCs w:val="0"/>
          <w:caps w:val="0"/>
          <w:noProof/>
          <w:sz w:val="21"/>
          <w:szCs w:val="22"/>
        </w:rPr>
      </w:pPr>
      <w:hyperlink w:anchor="_Toc181866055" w:history="1">
        <w:r w:rsidR="00CE1D9C" w:rsidRPr="00026391">
          <w:rPr>
            <w:rStyle w:val="aff2"/>
            <w:rFonts w:ascii="宋体" w:eastAsia="宋体" w:hAnsi="宋体" w:hint="eastAsia"/>
            <w:noProof/>
          </w:rPr>
          <w:t>第九章</w:t>
        </w:r>
        <w:r w:rsidR="00CE1D9C" w:rsidRPr="00026391">
          <w:rPr>
            <w:rStyle w:val="aff2"/>
            <w:rFonts w:ascii="宋体" w:hAnsi="宋体"/>
            <w:noProof/>
          </w:rPr>
          <w:t xml:space="preserve"> </w:t>
        </w:r>
        <w:r w:rsidR="00CE1D9C" w:rsidRPr="00026391">
          <w:rPr>
            <w:rStyle w:val="aff2"/>
            <w:rFonts w:ascii="宋体" w:eastAsia="宋体" w:hAnsi="宋体" w:hint="eastAsia"/>
            <w:noProof/>
          </w:rPr>
          <w:t>主要技术要求</w:t>
        </w:r>
        <w:r w:rsidR="00CE1D9C">
          <w:rPr>
            <w:noProof/>
            <w:webHidden/>
          </w:rPr>
          <w:tab/>
        </w:r>
        <w:r w:rsidR="00CE1D9C">
          <w:rPr>
            <w:noProof/>
            <w:webHidden/>
          </w:rPr>
          <w:fldChar w:fldCharType="begin"/>
        </w:r>
        <w:r w:rsidR="00CE1D9C">
          <w:rPr>
            <w:noProof/>
            <w:webHidden/>
          </w:rPr>
          <w:instrText xml:space="preserve"> PAGEREF _Toc181866055 \h </w:instrText>
        </w:r>
        <w:r w:rsidR="00CE1D9C">
          <w:rPr>
            <w:noProof/>
            <w:webHidden/>
          </w:rPr>
        </w:r>
        <w:r w:rsidR="00CE1D9C">
          <w:rPr>
            <w:noProof/>
            <w:webHidden/>
          </w:rPr>
          <w:fldChar w:fldCharType="separate"/>
        </w:r>
        <w:r w:rsidR="001B7024">
          <w:rPr>
            <w:noProof/>
            <w:webHidden/>
          </w:rPr>
          <w:t>139</w:t>
        </w:r>
        <w:r w:rsidR="00CE1D9C">
          <w:rPr>
            <w:noProof/>
            <w:webHidden/>
          </w:rPr>
          <w:fldChar w:fldCharType="end"/>
        </w:r>
      </w:hyperlink>
    </w:p>
    <w:p w14:paraId="2F08031A" w14:textId="77777777" w:rsidR="00CE1D9C" w:rsidRDefault="001F0DB6">
      <w:pPr>
        <w:pStyle w:val="13"/>
        <w:rPr>
          <w:rFonts w:asciiTheme="minorHAnsi" w:eastAsiaTheme="minorEastAsia" w:hAnsiTheme="minorHAnsi" w:cstheme="minorBidi"/>
          <w:b w:val="0"/>
          <w:bCs w:val="0"/>
          <w:caps w:val="0"/>
          <w:noProof/>
          <w:sz w:val="21"/>
          <w:szCs w:val="22"/>
        </w:rPr>
      </w:pPr>
      <w:hyperlink w:anchor="_Toc181866056" w:history="1">
        <w:r w:rsidR="00CE1D9C" w:rsidRPr="00026391">
          <w:rPr>
            <w:rStyle w:val="aff2"/>
            <w:rFonts w:ascii="宋体" w:eastAsia="宋体" w:hAnsi="宋体" w:hint="eastAsia"/>
            <w:noProof/>
          </w:rPr>
          <w:t>第</w:t>
        </w:r>
        <w:r w:rsidR="00CE1D9C" w:rsidRPr="00026391">
          <w:rPr>
            <w:rStyle w:val="aff2"/>
            <w:rFonts w:ascii="宋体" w:eastAsia="宋体" w:hAnsi="宋体"/>
            <w:noProof/>
          </w:rPr>
          <w:t>III</w:t>
        </w:r>
        <w:r w:rsidR="00CE1D9C" w:rsidRPr="00026391">
          <w:rPr>
            <w:rStyle w:val="aff2"/>
            <w:rFonts w:ascii="宋体" w:eastAsia="宋体" w:hAnsi="宋体" w:hint="eastAsia"/>
            <w:noProof/>
          </w:rPr>
          <w:t>卷</w:t>
        </w:r>
        <w:r w:rsidR="00CE1D9C">
          <w:rPr>
            <w:noProof/>
            <w:webHidden/>
          </w:rPr>
          <w:tab/>
        </w:r>
        <w:r w:rsidR="00CE1D9C">
          <w:rPr>
            <w:noProof/>
            <w:webHidden/>
          </w:rPr>
          <w:fldChar w:fldCharType="begin"/>
        </w:r>
        <w:r w:rsidR="00CE1D9C">
          <w:rPr>
            <w:noProof/>
            <w:webHidden/>
          </w:rPr>
          <w:instrText xml:space="preserve"> PAGEREF _Toc181866056 \h </w:instrText>
        </w:r>
        <w:r w:rsidR="00CE1D9C">
          <w:rPr>
            <w:noProof/>
            <w:webHidden/>
          </w:rPr>
        </w:r>
        <w:r w:rsidR="00CE1D9C">
          <w:rPr>
            <w:noProof/>
            <w:webHidden/>
          </w:rPr>
          <w:fldChar w:fldCharType="separate"/>
        </w:r>
        <w:r w:rsidR="001B7024">
          <w:rPr>
            <w:noProof/>
            <w:webHidden/>
          </w:rPr>
          <w:t>147</w:t>
        </w:r>
        <w:r w:rsidR="00CE1D9C">
          <w:rPr>
            <w:noProof/>
            <w:webHidden/>
          </w:rPr>
          <w:fldChar w:fldCharType="end"/>
        </w:r>
      </w:hyperlink>
    </w:p>
    <w:p w14:paraId="616BC054" w14:textId="77777777" w:rsidR="00CE1D9C" w:rsidRDefault="001F0DB6">
      <w:pPr>
        <w:pStyle w:val="13"/>
        <w:rPr>
          <w:rFonts w:asciiTheme="minorHAnsi" w:eastAsiaTheme="minorEastAsia" w:hAnsiTheme="minorHAnsi" w:cstheme="minorBidi"/>
          <w:b w:val="0"/>
          <w:bCs w:val="0"/>
          <w:caps w:val="0"/>
          <w:noProof/>
          <w:sz w:val="21"/>
          <w:szCs w:val="22"/>
        </w:rPr>
      </w:pPr>
      <w:hyperlink w:anchor="_Toc181866057" w:history="1">
        <w:r w:rsidR="00CE1D9C" w:rsidRPr="00026391">
          <w:rPr>
            <w:rStyle w:val="aff2"/>
            <w:rFonts w:ascii="宋体" w:hAnsi="宋体" w:hint="eastAsia"/>
            <w:noProof/>
            <w:kern w:val="24"/>
          </w:rPr>
          <w:t>第十章</w:t>
        </w:r>
        <w:r w:rsidR="00CE1D9C" w:rsidRPr="00026391">
          <w:rPr>
            <w:rStyle w:val="aff2"/>
            <w:rFonts w:ascii="宋体" w:hAnsi="宋体"/>
            <w:noProof/>
            <w:kern w:val="24"/>
          </w:rPr>
          <w:t xml:space="preserve"> </w:t>
        </w:r>
        <w:r w:rsidR="00CE1D9C" w:rsidRPr="00026391">
          <w:rPr>
            <w:rStyle w:val="aff2"/>
            <w:rFonts w:ascii="宋体" w:hAnsi="宋体" w:hint="eastAsia"/>
            <w:noProof/>
            <w:kern w:val="24"/>
          </w:rPr>
          <w:t>投标文件格式</w:t>
        </w:r>
        <w:r w:rsidR="00CE1D9C">
          <w:rPr>
            <w:noProof/>
            <w:webHidden/>
          </w:rPr>
          <w:tab/>
        </w:r>
        <w:r w:rsidR="00CE1D9C">
          <w:rPr>
            <w:noProof/>
            <w:webHidden/>
          </w:rPr>
          <w:fldChar w:fldCharType="begin"/>
        </w:r>
        <w:r w:rsidR="00CE1D9C">
          <w:rPr>
            <w:noProof/>
            <w:webHidden/>
          </w:rPr>
          <w:instrText xml:space="preserve"> PAGEREF _Toc181866057 \h </w:instrText>
        </w:r>
        <w:r w:rsidR="00CE1D9C">
          <w:rPr>
            <w:noProof/>
            <w:webHidden/>
          </w:rPr>
        </w:r>
        <w:r w:rsidR="00CE1D9C">
          <w:rPr>
            <w:noProof/>
            <w:webHidden/>
          </w:rPr>
          <w:fldChar w:fldCharType="separate"/>
        </w:r>
        <w:r w:rsidR="001B7024">
          <w:rPr>
            <w:noProof/>
            <w:webHidden/>
          </w:rPr>
          <w:t>147</w:t>
        </w:r>
        <w:r w:rsidR="00CE1D9C">
          <w:rPr>
            <w:noProof/>
            <w:webHidden/>
          </w:rPr>
          <w:fldChar w:fldCharType="end"/>
        </w:r>
      </w:hyperlink>
    </w:p>
    <w:p w14:paraId="7DBE4615"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58" w:history="1">
        <w:r w:rsidR="00CE1D9C" w:rsidRPr="00026391">
          <w:rPr>
            <w:rStyle w:val="aff2"/>
            <w:rFonts w:ascii="宋体" w:hAnsi="宋体" w:hint="eastAsia"/>
            <w:noProof/>
            <w:kern w:val="0"/>
          </w:rPr>
          <w:t>目录</w:t>
        </w:r>
        <w:r w:rsidR="00CE1D9C">
          <w:rPr>
            <w:noProof/>
            <w:webHidden/>
          </w:rPr>
          <w:tab/>
        </w:r>
        <w:r w:rsidR="00CE1D9C">
          <w:rPr>
            <w:noProof/>
            <w:webHidden/>
          </w:rPr>
          <w:fldChar w:fldCharType="begin"/>
        </w:r>
        <w:r w:rsidR="00CE1D9C">
          <w:rPr>
            <w:noProof/>
            <w:webHidden/>
          </w:rPr>
          <w:instrText xml:space="preserve"> PAGEREF _Toc181866058 \h </w:instrText>
        </w:r>
        <w:r w:rsidR="00CE1D9C">
          <w:rPr>
            <w:noProof/>
            <w:webHidden/>
          </w:rPr>
        </w:r>
        <w:r w:rsidR="00CE1D9C">
          <w:rPr>
            <w:noProof/>
            <w:webHidden/>
          </w:rPr>
          <w:fldChar w:fldCharType="separate"/>
        </w:r>
        <w:r w:rsidR="001B7024">
          <w:rPr>
            <w:noProof/>
            <w:webHidden/>
          </w:rPr>
          <w:t>149</w:t>
        </w:r>
        <w:r w:rsidR="00CE1D9C">
          <w:rPr>
            <w:noProof/>
            <w:webHidden/>
          </w:rPr>
          <w:fldChar w:fldCharType="end"/>
        </w:r>
      </w:hyperlink>
    </w:p>
    <w:p w14:paraId="07937F3B" w14:textId="77777777" w:rsidR="00CE1D9C" w:rsidRDefault="001F0DB6">
      <w:pPr>
        <w:pStyle w:val="13"/>
        <w:rPr>
          <w:rFonts w:asciiTheme="minorHAnsi" w:eastAsiaTheme="minorEastAsia" w:hAnsiTheme="minorHAnsi" w:cstheme="minorBidi"/>
          <w:b w:val="0"/>
          <w:bCs w:val="0"/>
          <w:caps w:val="0"/>
          <w:noProof/>
          <w:sz w:val="21"/>
          <w:szCs w:val="22"/>
        </w:rPr>
      </w:pPr>
      <w:hyperlink w:anchor="_Toc181866059" w:history="1">
        <w:r w:rsidR="00CE1D9C" w:rsidRPr="00026391">
          <w:rPr>
            <w:rStyle w:val="aff2"/>
            <w:rFonts w:ascii="宋体" w:eastAsia="宋体" w:hAnsi="宋体" w:hint="eastAsia"/>
            <w:noProof/>
          </w:rPr>
          <w:t>商务标</w:t>
        </w:r>
        <w:r w:rsidR="00CE1D9C">
          <w:rPr>
            <w:noProof/>
            <w:webHidden/>
          </w:rPr>
          <w:tab/>
        </w:r>
        <w:r w:rsidR="00CE1D9C">
          <w:rPr>
            <w:noProof/>
            <w:webHidden/>
          </w:rPr>
          <w:fldChar w:fldCharType="begin"/>
        </w:r>
        <w:r w:rsidR="00CE1D9C">
          <w:rPr>
            <w:noProof/>
            <w:webHidden/>
          </w:rPr>
          <w:instrText xml:space="preserve"> PAGEREF _Toc181866059 \h </w:instrText>
        </w:r>
        <w:r w:rsidR="00CE1D9C">
          <w:rPr>
            <w:noProof/>
            <w:webHidden/>
          </w:rPr>
        </w:r>
        <w:r w:rsidR="00CE1D9C">
          <w:rPr>
            <w:noProof/>
            <w:webHidden/>
          </w:rPr>
          <w:fldChar w:fldCharType="separate"/>
        </w:r>
        <w:r w:rsidR="001B7024">
          <w:rPr>
            <w:noProof/>
            <w:webHidden/>
          </w:rPr>
          <w:t>150</w:t>
        </w:r>
        <w:r w:rsidR="00CE1D9C">
          <w:rPr>
            <w:noProof/>
            <w:webHidden/>
          </w:rPr>
          <w:fldChar w:fldCharType="end"/>
        </w:r>
      </w:hyperlink>
    </w:p>
    <w:p w14:paraId="4084A79E"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60" w:history="1">
        <w:r w:rsidR="00CE1D9C" w:rsidRPr="00026391">
          <w:rPr>
            <w:rStyle w:val="aff2"/>
            <w:rFonts w:ascii="宋体" w:eastAsia="黑体" w:hAnsi="宋体" w:hint="eastAsia"/>
            <w:noProof/>
            <w:kern w:val="0"/>
          </w:rPr>
          <w:t>一、投标函及投标函附录</w:t>
        </w:r>
        <w:r w:rsidR="00CE1D9C">
          <w:rPr>
            <w:noProof/>
            <w:webHidden/>
          </w:rPr>
          <w:tab/>
        </w:r>
        <w:r w:rsidR="00CE1D9C">
          <w:rPr>
            <w:noProof/>
            <w:webHidden/>
          </w:rPr>
          <w:fldChar w:fldCharType="begin"/>
        </w:r>
        <w:r w:rsidR="00CE1D9C">
          <w:rPr>
            <w:noProof/>
            <w:webHidden/>
          </w:rPr>
          <w:instrText xml:space="preserve"> PAGEREF _Toc181866060 \h </w:instrText>
        </w:r>
        <w:r w:rsidR="00CE1D9C">
          <w:rPr>
            <w:noProof/>
            <w:webHidden/>
          </w:rPr>
        </w:r>
        <w:r w:rsidR="00CE1D9C">
          <w:rPr>
            <w:noProof/>
            <w:webHidden/>
          </w:rPr>
          <w:fldChar w:fldCharType="separate"/>
        </w:r>
        <w:r w:rsidR="001B7024">
          <w:rPr>
            <w:noProof/>
            <w:webHidden/>
          </w:rPr>
          <w:t>150</w:t>
        </w:r>
        <w:r w:rsidR="00CE1D9C">
          <w:rPr>
            <w:noProof/>
            <w:webHidden/>
          </w:rPr>
          <w:fldChar w:fldCharType="end"/>
        </w:r>
      </w:hyperlink>
    </w:p>
    <w:p w14:paraId="3C1F202E"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6061" w:history="1">
        <w:r w:rsidR="00CE1D9C" w:rsidRPr="00026391">
          <w:rPr>
            <w:rStyle w:val="aff2"/>
            <w:rFonts w:ascii="宋体" w:eastAsia="黑体" w:hAnsi="宋体" w:hint="eastAsia"/>
            <w:b/>
            <w:bCs/>
            <w:noProof/>
          </w:rPr>
          <w:t>（一）投标函</w:t>
        </w:r>
        <w:r w:rsidR="00CE1D9C">
          <w:rPr>
            <w:noProof/>
            <w:webHidden/>
          </w:rPr>
          <w:tab/>
        </w:r>
        <w:r w:rsidR="00CE1D9C">
          <w:rPr>
            <w:noProof/>
            <w:webHidden/>
          </w:rPr>
          <w:fldChar w:fldCharType="begin"/>
        </w:r>
        <w:r w:rsidR="00CE1D9C">
          <w:rPr>
            <w:noProof/>
            <w:webHidden/>
          </w:rPr>
          <w:instrText xml:space="preserve"> PAGEREF _Toc181866061 \h </w:instrText>
        </w:r>
        <w:r w:rsidR="00CE1D9C">
          <w:rPr>
            <w:noProof/>
            <w:webHidden/>
          </w:rPr>
        </w:r>
        <w:r w:rsidR="00CE1D9C">
          <w:rPr>
            <w:noProof/>
            <w:webHidden/>
          </w:rPr>
          <w:fldChar w:fldCharType="separate"/>
        </w:r>
        <w:r w:rsidR="001B7024">
          <w:rPr>
            <w:noProof/>
            <w:webHidden/>
          </w:rPr>
          <w:t>150</w:t>
        </w:r>
        <w:r w:rsidR="00CE1D9C">
          <w:rPr>
            <w:noProof/>
            <w:webHidden/>
          </w:rPr>
          <w:fldChar w:fldCharType="end"/>
        </w:r>
      </w:hyperlink>
    </w:p>
    <w:p w14:paraId="11225F01"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6062" w:history="1">
        <w:r w:rsidR="00CE1D9C" w:rsidRPr="00026391">
          <w:rPr>
            <w:rStyle w:val="aff2"/>
            <w:rFonts w:ascii="宋体" w:eastAsia="黑体" w:hAnsi="宋体" w:hint="eastAsia"/>
            <w:b/>
            <w:bCs/>
            <w:noProof/>
          </w:rPr>
          <w:t>（二）投标函附录</w:t>
        </w:r>
        <w:r w:rsidR="00CE1D9C">
          <w:rPr>
            <w:noProof/>
            <w:webHidden/>
          </w:rPr>
          <w:tab/>
        </w:r>
        <w:r w:rsidR="00CE1D9C">
          <w:rPr>
            <w:noProof/>
            <w:webHidden/>
          </w:rPr>
          <w:fldChar w:fldCharType="begin"/>
        </w:r>
        <w:r w:rsidR="00CE1D9C">
          <w:rPr>
            <w:noProof/>
            <w:webHidden/>
          </w:rPr>
          <w:instrText xml:space="preserve"> PAGEREF _Toc181866062 \h </w:instrText>
        </w:r>
        <w:r w:rsidR="00CE1D9C">
          <w:rPr>
            <w:noProof/>
            <w:webHidden/>
          </w:rPr>
        </w:r>
        <w:r w:rsidR="00CE1D9C">
          <w:rPr>
            <w:noProof/>
            <w:webHidden/>
          </w:rPr>
          <w:fldChar w:fldCharType="separate"/>
        </w:r>
        <w:r w:rsidR="001B7024">
          <w:rPr>
            <w:noProof/>
            <w:webHidden/>
          </w:rPr>
          <w:t>152</w:t>
        </w:r>
        <w:r w:rsidR="00CE1D9C">
          <w:rPr>
            <w:noProof/>
            <w:webHidden/>
          </w:rPr>
          <w:fldChar w:fldCharType="end"/>
        </w:r>
      </w:hyperlink>
    </w:p>
    <w:p w14:paraId="6EA3581E"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63" w:history="1">
        <w:r w:rsidR="00CE1D9C" w:rsidRPr="00026391">
          <w:rPr>
            <w:rStyle w:val="aff2"/>
            <w:rFonts w:ascii="宋体" w:eastAsia="黑体" w:hAnsi="宋体" w:hint="eastAsia"/>
            <w:noProof/>
            <w:kern w:val="0"/>
          </w:rPr>
          <w:t>二、合同条款响应性承诺书</w:t>
        </w:r>
        <w:r w:rsidR="00CE1D9C">
          <w:rPr>
            <w:noProof/>
            <w:webHidden/>
          </w:rPr>
          <w:tab/>
        </w:r>
        <w:r w:rsidR="00CE1D9C">
          <w:rPr>
            <w:noProof/>
            <w:webHidden/>
          </w:rPr>
          <w:fldChar w:fldCharType="begin"/>
        </w:r>
        <w:r w:rsidR="00CE1D9C">
          <w:rPr>
            <w:noProof/>
            <w:webHidden/>
          </w:rPr>
          <w:instrText xml:space="preserve"> PAGEREF _Toc181866063 \h </w:instrText>
        </w:r>
        <w:r w:rsidR="00CE1D9C">
          <w:rPr>
            <w:noProof/>
            <w:webHidden/>
          </w:rPr>
        </w:r>
        <w:r w:rsidR="00CE1D9C">
          <w:rPr>
            <w:noProof/>
            <w:webHidden/>
          </w:rPr>
          <w:fldChar w:fldCharType="separate"/>
        </w:r>
        <w:r w:rsidR="001B7024">
          <w:rPr>
            <w:noProof/>
            <w:webHidden/>
          </w:rPr>
          <w:t>153</w:t>
        </w:r>
        <w:r w:rsidR="00CE1D9C">
          <w:rPr>
            <w:noProof/>
            <w:webHidden/>
          </w:rPr>
          <w:fldChar w:fldCharType="end"/>
        </w:r>
      </w:hyperlink>
    </w:p>
    <w:p w14:paraId="0B785DEE"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64" w:history="1">
        <w:r w:rsidR="00CE1D9C" w:rsidRPr="00026391">
          <w:rPr>
            <w:rStyle w:val="aff2"/>
            <w:rFonts w:ascii="宋体" w:eastAsia="黑体" w:hAnsi="宋体" w:hint="eastAsia"/>
            <w:noProof/>
            <w:kern w:val="0"/>
          </w:rPr>
          <w:t>三、法定代表人身份证明</w:t>
        </w:r>
        <w:r w:rsidR="00CE1D9C">
          <w:rPr>
            <w:noProof/>
            <w:webHidden/>
          </w:rPr>
          <w:tab/>
        </w:r>
        <w:r w:rsidR="00CE1D9C">
          <w:rPr>
            <w:noProof/>
            <w:webHidden/>
          </w:rPr>
          <w:fldChar w:fldCharType="begin"/>
        </w:r>
        <w:r w:rsidR="00CE1D9C">
          <w:rPr>
            <w:noProof/>
            <w:webHidden/>
          </w:rPr>
          <w:instrText xml:space="preserve"> PAGEREF _Toc181866064 \h </w:instrText>
        </w:r>
        <w:r w:rsidR="00CE1D9C">
          <w:rPr>
            <w:noProof/>
            <w:webHidden/>
          </w:rPr>
        </w:r>
        <w:r w:rsidR="00CE1D9C">
          <w:rPr>
            <w:noProof/>
            <w:webHidden/>
          </w:rPr>
          <w:fldChar w:fldCharType="separate"/>
        </w:r>
        <w:r w:rsidR="001B7024">
          <w:rPr>
            <w:noProof/>
            <w:webHidden/>
          </w:rPr>
          <w:t>154</w:t>
        </w:r>
        <w:r w:rsidR="00CE1D9C">
          <w:rPr>
            <w:noProof/>
            <w:webHidden/>
          </w:rPr>
          <w:fldChar w:fldCharType="end"/>
        </w:r>
      </w:hyperlink>
    </w:p>
    <w:p w14:paraId="23B81DA6"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65" w:history="1">
        <w:r w:rsidR="00CE1D9C" w:rsidRPr="00026391">
          <w:rPr>
            <w:rStyle w:val="aff2"/>
            <w:rFonts w:ascii="宋体" w:eastAsia="黑体" w:hAnsi="宋体" w:hint="eastAsia"/>
            <w:noProof/>
            <w:kern w:val="0"/>
          </w:rPr>
          <w:t>四、授权委托书</w:t>
        </w:r>
        <w:r w:rsidR="00CE1D9C">
          <w:rPr>
            <w:noProof/>
            <w:webHidden/>
          </w:rPr>
          <w:tab/>
        </w:r>
        <w:r w:rsidR="00CE1D9C">
          <w:rPr>
            <w:noProof/>
            <w:webHidden/>
          </w:rPr>
          <w:fldChar w:fldCharType="begin"/>
        </w:r>
        <w:r w:rsidR="00CE1D9C">
          <w:rPr>
            <w:noProof/>
            <w:webHidden/>
          </w:rPr>
          <w:instrText xml:space="preserve"> PAGEREF _Toc181866065 \h </w:instrText>
        </w:r>
        <w:r w:rsidR="00CE1D9C">
          <w:rPr>
            <w:noProof/>
            <w:webHidden/>
          </w:rPr>
        </w:r>
        <w:r w:rsidR="00CE1D9C">
          <w:rPr>
            <w:noProof/>
            <w:webHidden/>
          </w:rPr>
          <w:fldChar w:fldCharType="separate"/>
        </w:r>
        <w:r w:rsidR="001B7024">
          <w:rPr>
            <w:noProof/>
            <w:webHidden/>
          </w:rPr>
          <w:t>155</w:t>
        </w:r>
        <w:r w:rsidR="00CE1D9C">
          <w:rPr>
            <w:noProof/>
            <w:webHidden/>
          </w:rPr>
          <w:fldChar w:fldCharType="end"/>
        </w:r>
      </w:hyperlink>
    </w:p>
    <w:p w14:paraId="695626E5"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66" w:history="1">
        <w:r w:rsidR="00CE1D9C" w:rsidRPr="00026391">
          <w:rPr>
            <w:rStyle w:val="aff2"/>
            <w:rFonts w:ascii="宋体" w:eastAsia="黑体" w:hAnsi="宋体" w:hint="eastAsia"/>
            <w:noProof/>
            <w:kern w:val="0"/>
          </w:rPr>
          <w:t>五、廉洁承诺书</w:t>
        </w:r>
        <w:r w:rsidR="00CE1D9C">
          <w:rPr>
            <w:noProof/>
            <w:webHidden/>
          </w:rPr>
          <w:tab/>
        </w:r>
        <w:r w:rsidR="00CE1D9C">
          <w:rPr>
            <w:noProof/>
            <w:webHidden/>
          </w:rPr>
          <w:fldChar w:fldCharType="begin"/>
        </w:r>
        <w:r w:rsidR="00CE1D9C">
          <w:rPr>
            <w:noProof/>
            <w:webHidden/>
          </w:rPr>
          <w:instrText xml:space="preserve"> PAGEREF _Toc181866066 \h </w:instrText>
        </w:r>
        <w:r w:rsidR="00CE1D9C">
          <w:rPr>
            <w:noProof/>
            <w:webHidden/>
          </w:rPr>
        </w:r>
        <w:r w:rsidR="00CE1D9C">
          <w:rPr>
            <w:noProof/>
            <w:webHidden/>
          </w:rPr>
          <w:fldChar w:fldCharType="separate"/>
        </w:r>
        <w:r w:rsidR="001B7024">
          <w:rPr>
            <w:noProof/>
            <w:webHidden/>
          </w:rPr>
          <w:t>156</w:t>
        </w:r>
        <w:r w:rsidR="00CE1D9C">
          <w:rPr>
            <w:noProof/>
            <w:webHidden/>
          </w:rPr>
          <w:fldChar w:fldCharType="end"/>
        </w:r>
      </w:hyperlink>
    </w:p>
    <w:p w14:paraId="291F04DF"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67" w:history="1">
        <w:r w:rsidR="00CE1D9C" w:rsidRPr="00026391">
          <w:rPr>
            <w:rStyle w:val="aff2"/>
            <w:rFonts w:ascii="宋体" w:eastAsia="黑体" w:hAnsi="宋体" w:hint="eastAsia"/>
            <w:noProof/>
            <w:kern w:val="0"/>
          </w:rPr>
          <w:t>六、联合体协议书</w:t>
        </w:r>
        <w:r w:rsidR="00CE1D9C">
          <w:rPr>
            <w:noProof/>
            <w:webHidden/>
          </w:rPr>
          <w:tab/>
        </w:r>
        <w:r w:rsidR="00CE1D9C">
          <w:rPr>
            <w:noProof/>
            <w:webHidden/>
          </w:rPr>
          <w:fldChar w:fldCharType="begin"/>
        </w:r>
        <w:r w:rsidR="00CE1D9C">
          <w:rPr>
            <w:noProof/>
            <w:webHidden/>
          </w:rPr>
          <w:instrText xml:space="preserve"> PAGEREF _Toc181866067 \h </w:instrText>
        </w:r>
        <w:r w:rsidR="00CE1D9C">
          <w:rPr>
            <w:noProof/>
            <w:webHidden/>
          </w:rPr>
        </w:r>
        <w:r w:rsidR="00CE1D9C">
          <w:rPr>
            <w:noProof/>
            <w:webHidden/>
          </w:rPr>
          <w:fldChar w:fldCharType="separate"/>
        </w:r>
        <w:r w:rsidR="001B7024">
          <w:rPr>
            <w:noProof/>
            <w:webHidden/>
          </w:rPr>
          <w:t>157</w:t>
        </w:r>
        <w:r w:rsidR="00CE1D9C">
          <w:rPr>
            <w:noProof/>
            <w:webHidden/>
          </w:rPr>
          <w:fldChar w:fldCharType="end"/>
        </w:r>
      </w:hyperlink>
    </w:p>
    <w:p w14:paraId="260AA526"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68" w:history="1">
        <w:r w:rsidR="00CE1D9C" w:rsidRPr="00026391">
          <w:rPr>
            <w:rStyle w:val="aff2"/>
            <w:rFonts w:ascii="宋体" w:eastAsia="黑体" w:hAnsi="宋体" w:hint="eastAsia"/>
            <w:noProof/>
            <w:kern w:val="0"/>
          </w:rPr>
          <w:t>七、勘察设计费用清单</w:t>
        </w:r>
        <w:r w:rsidR="00CE1D9C">
          <w:rPr>
            <w:noProof/>
            <w:webHidden/>
          </w:rPr>
          <w:tab/>
        </w:r>
        <w:r w:rsidR="00CE1D9C">
          <w:rPr>
            <w:noProof/>
            <w:webHidden/>
          </w:rPr>
          <w:fldChar w:fldCharType="begin"/>
        </w:r>
        <w:r w:rsidR="00CE1D9C">
          <w:rPr>
            <w:noProof/>
            <w:webHidden/>
          </w:rPr>
          <w:instrText xml:space="preserve"> PAGEREF _Toc181866068 \h </w:instrText>
        </w:r>
        <w:r w:rsidR="00CE1D9C">
          <w:rPr>
            <w:noProof/>
            <w:webHidden/>
          </w:rPr>
        </w:r>
        <w:r w:rsidR="00CE1D9C">
          <w:rPr>
            <w:noProof/>
            <w:webHidden/>
          </w:rPr>
          <w:fldChar w:fldCharType="separate"/>
        </w:r>
        <w:r w:rsidR="001B7024">
          <w:rPr>
            <w:noProof/>
            <w:webHidden/>
          </w:rPr>
          <w:t>158</w:t>
        </w:r>
        <w:r w:rsidR="00CE1D9C">
          <w:rPr>
            <w:noProof/>
            <w:webHidden/>
          </w:rPr>
          <w:fldChar w:fldCharType="end"/>
        </w:r>
      </w:hyperlink>
    </w:p>
    <w:p w14:paraId="016E56E2"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69" w:history="1">
        <w:r w:rsidR="00CE1D9C" w:rsidRPr="00026391">
          <w:rPr>
            <w:rStyle w:val="aff2"/>
            <w:rFonts w:ascii="宋体" w:eastAsia="黑体" w:hAnsi="宋体" w:hint="eastAsia"/>
            <w:noProof/>
            <w:kern w:val="0"/>
          </w:rPr>
          <w:t>八、投资估算</w:t>
        </w:r>
        <w:r w:rsidR="00CE1D9C">
          <w:rPr>
            <w:noProof/>
            <w:webHidden/>
          </w:rPr>
          <w:tab/>
        </w:r>
        <w:r w:rsidR="00CE1D9C">
          <w:rPr>
            <w:noProof/>
            <w:webHidden/>
          </w:rPr>
          <w:fldChar w:fldCharType="begin"/>
        </w:r>
        <w:r w:rsidR="00CE1D9C">
          <w:rPr>
            <w:noProof/>
            <w:webHidden/>
          </w:rPr>
          <w:instrText xml:space="preserve"> PAGEREF _Toc181866069 \h </w:instrText>
        </w:r>
        <w:r w:rsidR="00CE1D9C">
          <w:rPr>
            <w:noProof/>
            <w:webHidden/>
          </w:rPr>
        </w:r>
        <w:r w:rsidR="00CE1D9C">
          <w:rPr>
            <w:noProof/>
            <w:webHidden/>
          </w:rPr>
          <w:fldChar w:fldCharType="separate"/>
        </w:r>
        <w:r w:rsidR="001B7024">
          <w:rPr>
            <w:noProof/>
            <w:webHidden/>
          </w:rPr>
          <w:t>161</w:t>
        </w:r>
        <w:r w:rsidR="00CE1D9C">
          <w:rPr>
            <w:noProof/>
            <w:webHidden/>
          </w:rPr>
          <w:fldChar w:fldCharType="end"/>
        </w:r>
      </w:hyperlink>
    </w:p>
    <w:p w14:paraId="0107D8CC"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70" w:history="1">
        <w:r w:rsidR="00CE1D9C" w:rsidRPr="00026391">
          <w:rPr>
            <w:rStyle w:val="aff2"/>
            <w:rFonts w:ascii="宋体" w:eastAsia="黑体" w:hAnsi="宋体" w:hint="eastAsia"/>
            <w:noProof/>
            <w:kern w:val="0"/>
          </w:rPr>
          <w:t>九、资格审查资料</w:t>
        </w:r>
        <w:r w:rsidR="00CE1D9C">
          <w:rPr>
            <w:noProof/>
            <w:webHidden/>
          </w:rPr>
          <w:tab/>
        </w:r>
        <w:r w:rsidR="00CE1D9C">
          <w:rPr>
            <w:noProof/>
            <w:webHidden/>
          </w:rPr>
          <w:fldChar w:fldCharType="begin"/>
        </w:r>
        <w:r w:rsidR="00CE1D9C">
          <w:rPr>
            <w:noProof/>
            <w:webHidden/>
          </w:rPr>
          <w:instrText xml:space="preserve"> PAGEREF _Toc181866070 \h </w:instrText>
        </w:r>
        <w:r w:rsidR="00CE1D9C">
          <w:rPr>
            <w:noProof/>
            <w:webHidden/>
          </w:rPr>
        </w:r>
        <w:r w:rsidR="00CE1D9C">
          <w:rPr>
            <w:noProof/>
            <w:webHidden/>
          </w:rPr>
          <w:fldChar w:fldCharType="separate"/>
        </w:r>
        <w:r w:rsidR="001B7024">
          <w:rPr>
            <w:noProof/>
            <w:webHidden/>
          </w:rPr>
          <w:t>163</w:t>
        </w:r>
        <w:r w:rsidR="00CE1D9C">
          <w:rPr>
            <w:noProof/>
            <w:webHidden/>
          </w:rPr>
          <w:fldChar w:fldCharType="end"/>
        </w:r>
      </w:hyperlink>
    </w:p>
    <w:p w14:paraId="2514C289"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6071" w:history="1">
        <w:r w:rsidR="00CE1D9C" w:rsidRPr="00026391">
          <w:rPr>
            <w:rStyle w:val="aff2"/>
            <w:rFonts w:ascii="宋体" w:eastAsia="黑体" w:hAnsi="宋体" w:hint="eastAsia"/>
            <w:b/>
            <w:bCs/>
            <w:noProof/>
          </w:rPr>
          <w:t>（一）基本情况表</w:t>
        </w:r>
        <w:r w:rsidR="00CE1D9C">
          <w:rPr>
            <w:noProof/>
            <w:webHidden/>
          </w:rPr>
          <w:tab/>
        </w:r>
        <w:r w:rsidR="00CE1D9C">
          <w:rPr>
            <w:noProof/>
            <w:webHidden/>
          </w:rPr>
          <w:fldChar w:fldCharType="begin"/>
        </w:r>
        <w:r w:rsidR="00CE1D9C">
          <w:rPr>
            <w:noProof/>
            <w:webHidden/>
          </w:rPr>
          <w:instrText xml:space="preserve"> PAGEREF _Toc181866071 \h </w:instrText>
        </w:r>
        <w:r w:rsidR="00CE1D9C">
          <w:rPr>
            <w:noProof/>
            <w:webHidden/>
          </w:rPr>
        </w:r>
        <w:r w:rsidR="00CE1D9C">
          <w:rPr>
            <w:noProof/>
            <w:webHidden/>
          </w:rPr>
          <w:fldChar w:fldCharType="separate"/>
        </w:r>
        <w:r w:rsidR="001B7024">
          <w:rPr>
            <w:noProof/>
            <w:webHidden/>
          </w:rPr>
          <w:t>163</w:t>
        </w:r>
        <w:r w:rsidR="00CE1D9C">
          <w:rPr>
            <w:noProof/>
            <w:webHidden/>
          </w:rPr>
          <w:fldChar w:fldCharType="end"/>
        </w:r>
      </w:hyperlink>
    </w:p>
    <w:p w14:paraId="2877B821"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6072" w:history="1">
        <w:r w:rsidR="00CE1D9C" w:rsidRPr="00026391">
          <w:rPr>
            <w:rStyle w:val="aff2"/>
            <w:rFonts w:ascii="宋体" w:eastAsia="黑体" w:hAnsi="宋体" w:hint="eastAsia"/>
            <w:b/>
            <w:bCs/>
            <w:noProof/>
          </w:rPr>
          <w:t>（二）项目负责人简历表</w:t>
        </w:r>
        <w:r w:rsidR="00CE1D9C">
          <w:rPr>
            <w:noProof/>
            <w:webHidden/>
          </w:rPr>
          <w:tab/>
        </w:r>
        <w:r w:rsidR="00CE1D9C">
          <w:rPr>
            <w:noProof/>
            <w:webHidden/>
          </w:rPr>
          <w:fldChar w:fldCharType="begin"/>
        </w:r>
        <w:r w:rsidR="00CE1D9C">
          <w:rPr>
            <w:noProof/>
            <w:webHidden/>
          </w:rPr>
          <w:instrText xml:space="preserve"> PAGEREF _Toc181866072 \h </w:instrText>
        </w:r>
        <w:r w:rsidR="00CE1D9C">
          <w:rPr>
            <w:noProof/>
            <w:webHidden/>
          </w:rPr>
        </w:r>
        <w:r w:rsidR="00CE1D9C">
          <w:rPr>
            <w:noProof/>
            <w:webHidden/>
          </w:rPr>
          <w:fldChar w:fldCharType="separate"/>
        </w:r>
        <w:r w:rsidR="001B7024">
          <w:rPr>
            <w:noProof/>
            <w:webHidden/>
          </w:rPr>
          <w:t>164</w:t>
        </w:r>
        <w:r w:rsidR="00CE1D9C">
          <w:rPr>
            <w:noProof/>
            <w:webHidden/>
          </w:rPr>
          <w:fldChar w:fldCharType="end"/>
        </w:r>
      </w:hyperlink>
    </w:p>
    <w:p w14:paraId="13DF9794"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6073" w:history="1">
        <w:r w:rsidR="00CE1D9C" w:rsidRPr="00026391">
          <w:rPr>
            <w:rStyle w:val="aff2"/>
            <w:rFonts w:ascii="宋体" w:eastAsia="黑体" w:hAnsi="宋体" w:hint="eastAsia"/>
            <w:b/>
            <w:bCs/>
            <w:noProof/>
          </w:rPr>
          <w:t>（三）</w:t>
        </w:r>
        <w:r w:rsidR="00CE1D9C" w:rsidRPr="00026391">
          <w:rPr>
            <w:rStyle w:val="aff2"/>
            <w:rFonts w:ascii="宋体" w:eastAsia="黑体" w:hAnsi="宋体"/>
            <w:b/>
            <w:bCs/>
            <w:noProof/>
          </w:rPr>
          <w:t xml:space="preserve"> 2021 </w:t>
        </w:r>
        <w:r w:rsidR="00CE1D9C" w:rsidRPr="00026391">
          <w:rPr>
            <w:rStyle w:val="aff2"/>
            <w:rFonts w:ascii="宋体" w:eastAsia="黑体" w:hAnsi="宋体" w:hint="eastAsia"/>
            <w:b/>
            <w:bCs/>
            <w:noProof/>
          </w:rPr>
          <w:t>年</w:t>
        </w:r>
        <w:r w:rsidR="00CE1D9C" w:rsidRPr="00026391">
          <w:rPr>
            <w:rStyle w:val="aff2"/>
            <w:rFonts w:ascii="宋体" w:eastAsia="黑体" w:hAnsi="宋体"/>
            <w:b/>
            <w:bCs/>
            <w:noProof/>
          </w:rPr>
          <w:t>10</w:t>
        </w:r>
        <w:r w:rsidR="00CE1D9C" w:rsidRPr="00026391">
          <w:rPr>
            <w:rStyle w:val="aff2"/>
            <w:rFonts w:ascii="宋体" w:eastAsia="黑体" w:hAnsi="宋体" w:hint="eastAsia"/>
            <w:b/>
            <w:bCs/>
            <w:noProof/>
          </w:rPr>
          <w:t>月至今完成的项目情况表</w:t>
        </w:r>
        <w:r w:rsidR="00CE1D9C">
          <w:rPr>
            <w:noProof/>
            <w:webHidden/>
          </w:rPr>
          <w:tab/>
        </w:r>
        <w:r w:rsidR="00CE1D9C">
          <w:rPr>
            <w:noProof/>
            <w:webHidden/>
          </w:rPr>
          <w:fldChar w:fldCharType="begin"/>
        </w:r>
        <w:r w:rsidR="00CE1D9C">
          <w:rPr>
            <w:noProof/>
            <w:webHidden/>
          </w:rPr>
          <w:instrText xml:space="preserve"> PAGEREF _Toc181866073 \h </w:instrText>
        </w:r>
        <w:r w:rsidR="00CE1D9C">
          <w:rPr>
            <w:noProof/>
            <w:webHidden/>
          </w:rPr>
        </w:r>
        <w:r w:rsidR="00CE1D9C">
          <w:rPr>
            <w:noProof/>
            <w:webHidden/>
          </w:rPr>
          <w:fldChar w:fldCharType="separate"/>
        </w:r>
        <w:r w:rsidR="001B7024">
          <w:rPr>
            <w:noProof/>
            <w:webHidden/>
          </w:rPr>
          <w:t>165</w:t>
        </w:r>
        <w:r w:rsidR="00CE1D9C">
          <w:rPr>
            <w:noProof/>
            <w:webHidden/>
          </w:rPr>
          <w:fldChar w:fldCharType="end"/>
        </w:r>
      </w:hyperlink>
    </w:p>
    <w:p w14:paraId="03C6D2D6" w14:textId="77777777" w:rsidR="00CE1D9C" w:rsidRDefault="001F0DB6">
      <w:pPr>
        <w:pStyle w:val="33"/>
        <w:tabs>
          <w:tab w:val="right" w:leader="dot" w:pos="8779"/>
        </w:tabs>
        <w:rPr>
          <w:rFonts w:asciiTheme="minorHAnsi" w:eastAsiaTheme="minorEastAsia" w:hAnsiTheme="minorHAnsi" w:cstheme="minorBidi"/>
          <w:iCs w:val="0"/>
          <w:noProof/>
          <w:sz w:val="21"/>
          <w:szCs w:val="22"/>
        </w:rPr>
      </w:pPr>
      <w:hyperlink w:anchor="_Toc181866074" w:history="1">
        <w:r w:rsidR="00CE1D9C" w:rsidRPr="00026391">
          <w:rPr>
            <w:rStyle w:val="aff2"/>
            <w:rFonts w:ascii="宋体" w:eastAsia="黑体" w:hAnsi="宋体" w:hint="eastAsia"/>
            <w:b/>
            <w:bCs/>
            <w:noProof/>
          </w:rPr>
          <w:t>（四）投标申请人声明格式</w:t>
        </w:r>
        <w:r w:rsidR="00CE1D9C">
          <w:rPr>
            <w:noProof/>
            <w:webHidden/>
          </w:rPr>
          <w:tab/>
        </w:r>
        <w:r w:rsidR="00CE1D9C">
          <w:rPr>
            <w:noProof/>
            <w:webHidden/>
          </w:rPr>
          <w:fldChar w:fldCharType="begin"/>
        </w:r>
        <w:r w:rsidR="00CE1D9C">
          <w:rPr>
            <w:noProof/>
            <w:webHidden/>
          </w:rPr>
          <w:instrText xml:space="preserve"> PAGEREF _Toc181866074 \h </w:instrText>
        </w:r>
        <w:r w:rsidR="00CE1D9C">
          <w:rPr>
            <w:noProof/>
            <w:webHidden/>
          </w:rPr>
        </w:r>
        <w:r w:rsidR="00CE1D9C">
          <w:rPr>
            <w:noProof/>
            <w:webHidden/>
          </w:rPr>
          <w:fldChar w:fldCharType="separate"/>
        </w:r>
        <w:r w:rsidR="001B7024">
          <w:rPr>
            <w:noProof/>
            <w:webHidden/>
          </w:rPr>
          <w:t>169</w:t>
        </w:r>
        <w:r w:rsidR="00CE1D9C">
          <w:rPr>
            <w:noProof/>
            <w:webHidden/>
          </w:rPr>
          <w:fldChar w:fldCharType="end"/>
        </w:r>
      </w:hyperlink>
    </w:p>
    <w:p w14:paraId="7D931133"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75" w:history="1">
        <w:r w:rsidR="00CE1D9C" w:rsidRPr="00026391">
          <w:rPr>
            <w:rStyle w:val="aff2"/>
            <w:rFonts w:ascii="宋体" w:eastAsia="黑体" w:hAnsi="宋体" w:hint="eastAsia"/>
            <w:noProof/>
            <w:kern w:val="0"/>
          </w:rPr>
          <w:t>十、须评审的其他资料（格式自拟）</w:t>
        </w:r>
        <w:r w:rsidR="00CE1D9C">
          <w:rPr>
            <w:noProof/>
            <w:webHidden/>
          </w:rPr>
          <w:tab/>
        </w:r>
        <w:r w:rsidR="00CE1D9C">
          <w:rPr>
            <w:noProof/>
            <w:webHidden/>
          </w:rPr>
          <w:fldChar w:fldCharType="begin"/>
        </w:r>
        <w:r w:rsidR="00CE1D9C">
          <w:rPr>
            <w:noProof/>
            <w:webHidden/>
          </w:rPr>
          <w:instrText xml:space="preserve"> PAGEREF _Toc181866075 \h </w:instrText>
        </w:r>
        <w:r w:rsidR="00CE1D9C">
          <w:rPr>
            <w:noProof/>
            <w:webHidden/>
          </w:rPr>
        </w:r>
        <w:r w:rsidR="00CE1D9C">
          <w:rPr>
            <w:noProof/>
            <w:webHidden/>
          </w:rPr>
          <w:fldChar w:fldCharType="separate"/>
        </w:r>
        <w:r w:rsidR="001B7024">
          <w:rPr>
            <w:noProof/>
            <w:webHidden/>
          </w:rPr>
          <w:t>170</w:t>
        </w:r>
        <w:r w:rsidR="00CE1D9C">
          <w:rPr>
            <w:noProof/>
            <w:webHidden/>
          </w:rPr>
          <w:fldChar w:fldCharType="end"/>
        </w:r>
      </w:hyperlink>
    </w:p>
    <w:p w14:paraId="0E07D598" w14:textId="77777777" w:rsidR="00CE1D9C" w:rsidRDefault="001F0DB6">
      <w:pPr>
        <w:pStyle w:val="13"/>
        <w:rPr>
          <w:rFonts w:asciiTheme="minorHAnsi" w:eastAsiaTheme="minorEastAsia" w:hAnsiTheme="minorHAnsi" w:cstheme="minorBidi"/>
          <w:b w:val="0"/>
          <w:bCs w:val="0"/>
          <w:caps w:val="0"/>
          <w:noProof/>
          <w:sz w:val="21"/>
          <w:szCs w:val="22"/>
        </w:rPr>
      </w:pPr>
      <w:hyperlink w:anchor="_Toc181866076" w:history="1">
        <w:r w:rsidR="00CE1D9C" w:rsidRPr="00026391">
          <w:rPr>
            <w:rStyle w:val="aff2"/>
            <w:rFonts w:ascii="宋体" w:eastAsia="宋体" w:hAnsi="宋体" w:hint="eastAsia"/>
            <w:noProof/>
          </w:rPr>
          <w:t>技术标</w:t>
        </w:r>
        <w:r w:rsidR="00CE1D9C">
          <w:rPr>
            <w:noProof/>
            <w:webHidden/>
          </w:rPr>
          <w:tab/>
        </w:r>
        <w:r w:rsidR="00CE1D9C">
          <w:rPr>
            <w:noProof/>
            <w:webHidden/>
          </w:rPr>
          <w:fldChar w:fldCharType="begin"/>
        </w:r>
        <w:r w:rsidR="00CE1D9C">
          <w:rPr>
            <w:noProof/>
            <w:webHidden/>
          </w:rPr>
          <w:instrText xml:space="preserve"> PAGEREF _Toc181866076 \h </w:instrText>
        </w:r>
        <w:r w:rsidR="00CE1D9C">
          <w:rPr>
            <w:noProof/>
            <w:webHidden/>
          </w:rPr>
        </w:r>
        <w:r w:rsidR="00CE1D9C">
          <w:rPr>
            <w:noProof/>
            <w:webHidden/>
          </w:rPr>
          <w:fldChar w:fldCharType="separate"/>
        </w:r>
        <w:r w:rsidR="001B7024">
          <w:rPr>
            <w:noProof/>
            <w:webHidden/>
          </w:rPr>
          <w:t>171</w:t>
        </w:r>
        <w:r w:rsidR="00CE1D9C">
          <w:rPr>
            <w:noProof/>
            <w:webHidden/>
          </w:rPr>
          <w:fldChar w:fldCharType="end"/>
        </w:r>
      </w:hyperlink>
    </w:p>
    <w:p w14:paraId="5D99CE0E"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77" w:history="1">
        <w:r w:rsidR="00CE1D9C" w:rsidRPr="00026391">
          <w:rPr>
            <w:rStyle w:val="aff2"/>
            <w:rFonts w:ascii="宋体" w:eastAsia="黑体" w:hAnsi="宋体" w:hint="eastAsia"/>
            <w:noProof/>
            <w:kern w:val="0"/>
          </w:rPr>
          <w:t>一、勘察设计方案</w:t>
        </w:r>
        <w:r w:rsidR="00CE1D9C">
          <w:rPr>
            <w:noProof/>
            <w:webHidden/>
          </w:rPr>
          <w:tab/>
        </w:r>
        <w:r w:rsidR="00CE1D9C">
          <w:rPr>
            <w:noProof/>
            <w:webHidden/>
          </w:rPr>
          <w:fldChar w:fldCharType="begin"/>
        </w:r>
        <w:r w:rsidR="00CE1D9C">
          <w:rPr>
            <w:noProof/>
            <w:webHidden/>
          </w:rPr>
          <w:instrText xml:space="preserve"> PAGEREF _Toc181866077 \h </w:instrText>
        </w:r>
        <w:r w:rsidR="00CE1D9C">
          <w:rPr>
            <w:noProof/>
            <w:webHidden/>
          </w:rPr>
        </w:r>
        <w:r w:rsidR="00CE1D9C">
          <w:rPr>
            <w:noProof/>
            <w:webHidden/>
          </w:rPr>
          <w:fldChar w:fldCharType="separate"/>
        </w:r>
        <w:r w:rsidR="001B7024">
          <w:rPr>
            <w:noProof/>
            <w:webHidden/>
          </w:rPr>
          <w:t>171</w:t>
        </w:r>
        <w:r w:rsidR="00CE1D9C">
          <w:rPr>
            <w:noProof/>
            <w:webHidden/>
          </w:rPr>
          <w:fldChar w:fldCharType="end"/>
        </w:r>
      </w:hyperlink>
    </w:p>
    <w:p w14:paraId="7082E4DF"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78" w:history="1">
        <w:r w:rsidR="00CE1D9C" w:rsidRPr="00026391">
          <w:rPr>
            <w:rStyle w:val="aff2"/>
            <w:rFonts w:ascii="宋体" w:eastAsia="黑体" w:hAnsi="宋体" w:hint="eastAsia"/>
            <w:noProof/>
            <w:kern w:val="0"/>
          </w:rPr>
          <w:t>二、设计计划和成果清单</w:t>
        </w:r>
        <w:r w:rsidR="00CE1D9C">
          <w:rPr>
            <w:noProof/>
            <w:webHidden/>
          </w:rPr>
          <w:tab/>
        </w:r>
        <w:r w:rsidR="00CE1D9C">
          <w:rPr>
            <w:noProof/>
            <w:webHidden/>
          </w:rPr>
          <w:fldChar w:fldCharType="begin"/>
        </w:r>
        <w:r w:rsidR="00CE1D9C">
          <w:rPr>
            <w:noProof/>
            <w:webHidden/>
          </w:rPr>
          <w:instrText xml:space="preserve"> PAGEREF _Toc181866078 \h </w:instrText>
        </w:r>
        <w:r w:rsidR="00CE1D9C">
          <w:rPr>
            <w:noProof/>
            <w:webHidden/>
          </w:rPr>
        </w:r>
        <w:r w:rsidR="00CE1D9C">
          <w:rPr>
            <w:noProof/>
            <w:webHidden/>
          </w:rPr>
          <w:fldChar w:fldCharType="separate"/>
        </w:r>
        <w:r w:rsidR="001B7024">
          <w:rPr>
            <w:noProof/>
            <w:webHidden/>
          </w:rPr>
          <w:t>172</w:t>
        </w:r>
        <w:r w:rsidR="00CE1D9C">
          <w:rPr>
            <w:noProof/>
            <w:webHidden/>
          </w:rPr>
          <w:fldChar w:fldCharType="end"/>
        </w:r>
      </w:hyperlink>
    </w:p>
    <w:p w14:paraId="68932D87"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79" w:history="1">
        <w:r w:rsidR="00CE1D9C" w:rsidRPr="00026391">
          <w:rPr>
            <w:rStyle w:val="aff2"/>
            <w:rFonts w:ascii="宋体" w:eastAsia="黑体" w:hAnsi="宋体" w:hint="eastAsia"/>
            <w:noProof/>
            <w:kern w:val="0"/>
          </w:rPr>
          <w:t>三、接口实施细则建议方案</w:t>
        </w:r>
        <w:r w:rsidR="00CE1D9C">
          <w:rPr>
            <w:noProof/>
            <w:webHidden/>
          </w:rPr>
          <w:tab/>
        </w:r>
        <w:r w:rsidR="00CE1D9C">
          <w:rPr>
            <w:noProof/>
            <w:webHidden/>
          </w:rPr>
          <w:fldChar w:fldCharType="begin"/>
        </w:r>
        <w:r w:rsidR="00CE1D9C">
          <w:rPr>
            <w:noProof/>
            <w:webHidden/>
          </w:rPr>
          <w:instrText xml:space="preserve"> PAGEREF _Toc181866079 \h </w:instrText>
        </w:r>
        <w:r w:rsidR="00CE1D9C">
          <w:rPr>
            <w:noProof/>
            <w:webHidden/>
          </w:rPr>
        </w:r>
        <w:r w:rsidR="00CE1D9C">
          <w:rPr>
            <w:noProof/>
            <w:webHidden/>
          </w:rPr>
          <w:fldChar w:fldCharType="separate"/>
        </w:r>
        <w:r w:rsidR="001B7024">
          <w:rPr>
            <w:noProof/>
            <w:webHidden/>
          </w:rPr>
          <w:t>173</w:t>
        </w:r>
        <w:r w:rsidR="00CE1D9C">
          <w:rPr>
            <w:noProof/>
            <w:webHidden/>
          </w:rPr>
          <w:fldChar w:fldCharType="end"/>
        </w:r>
      </w:hyperlink>
    </w:p>
    <w:p w14:paraId="7146913F"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80" w:history="1">
        <w:r w:rsidR="00CE1D9C" w:rsidRPr="00026391">
          <w:rPr>
            <w:rStyle w:val="aff2"/>
            <w:rFonts w:ascii="宋体" w:eastAsia="黑体" w:hAnsi="宋体" w:hint="eastAsia"/>
            <w:noProof/>
            <w:kern w:val="0"/>
          </w:rPr>
          <w:t>四、组织机构及拟委任的主要人员</w:t>
        </w:r>
        <w:r w:rsidR="00CE1D9C">
          <w:rPr>
            <w:noProof/>
            <w:webHidden/>
          </w:rPr>
          <w:tab/>
        </w:r>
        <w:r w:rsidR="00CE1D9C">
          <w:rPr>
            <w:noProof/>
            <w:webHidden/>
          </w:rPr>
          <w:fldChar w:fldCharType="begin"/>
        </w:r>
        <w:r w:rsidR="00CE1D9C">
          <w:rPr>
            <w:noProof/>
            <w:webHidden/>
          </w:rPr>
          <w:instrText xml:space="preserve"> PAGEREF _Toc181866080 \h </w:instrText>
        </w:r>
        <w:r w:rsidR="00CE1D9C">
          <w:rPr>
            <w:noProof/>
            <w:webHidden/>
          </w:rPr>
        </w:r>
        <w:r w:rsidR="00CE1D9C">
          <w:rPr>
            <w:noProof/>
            <w:webHidden/>
          </w:rPr>
          <w:fldChar w:fldCharType="separate"/>
        </w:r>
        <w:r w:rsidR="001B7024">
          <w:rPr>
            <w:noProof/>
            <w:webHidden/>
          </w:rPr>
          <w:t>174</w:t>
        </w:r>
        <w:r w:rsidR="00CE1D9C">
          <w:rPr>
            <w:noProof/>
            <w:webHidden/>
          </w:rPr>
          <w:fldChar w:fldCharType="end"/>
        </w:r>
      </w:hyperlink>
    </w:p>
    <w:p w14:paraId="3B3F0BBB" w14:textId="77777777" w:rsidR="00CE1D9C" w:rsidRDefault="001F0DB6">
      <w:pPr>
        <w:pStyle w:val="33"/>
        <w:tabs>
          <w:tab w:val="left" w:pos="1050"/>
          <w:tab w:val="right" w:leader="dot" w:pos="8779"/>
        </w:tabs>
        <w:rPr>
          <w:rFonts w:asciiTheme="minorHAnsi" w:eastAsiaTheme="minorEastAsia" w:hAnsiTheme="minorHAnsi" w:cstheme="minorBidi"/>
          <w:iCs w:val="0"/>
          <w:noProof/>
          <w:sz w:val="21"/>
          <w:szCs w:val="22"/>
        </w:rPr>
      </w:pPr>
      <w:hyperlink w:anchor="_Toc181866081" w:history="1">
        <w:r w:rsidR="00CE1D9C" w:rsidRPr="00026391">
          <w:rPr>
            <w:rStyle w:val="aff2"/>
            <w:rFonts w:ascii="宋体" w:hAnsi="宋体"/>
            <w:b/>
            <w:noProof/>
          </w:rPr>
          <w:t>1.</w:t>
        </w:r>
        <w:r w:rsidR="00CE1D9C">
          <w:rPr>
            <w:rFonts w:asciiTheme="minorHAnsi" w:eastAsiaTheme="minorEastAsia" w:hAnsiTheme="minorHAnsi" w:cstheme="minorBidi"/>
            <w:iCs w:val="0"/>
            <w:noProof/>
            <w:sz w:val="21"/>
            <w:szCs w:val="22"/>
          </w:rPr>
          <w:tab/>
        </w:r>
        <w:r w:rsidR="00CE1D9C" w:rsidRPr="00026391">
          <w:rPr>
            <w:rStyle w:val="aff2"/>
            <w:rFonts w:ascii="宋体" w:hAnsi="宋体" w:hint="eastAsia"/>
            <w:b/>
            <w:noProof/>
          </w:rPr>
          <w:t>组织机构</w:t>
        </w:r>
        <w:r w:rsidR="00CE1D9C">
          <w:rPr>
            <w:noProof/>
            <w:webHidden/>
          </w:rPr>
          <w:tab/>
        </w:r>
        <w:r w:rsidR="00CE1D9C">
          <w:rPr>
            <w:noProof/>
            <w:webHidden/>
          </w:rPr>
          <w:fldChar w:fldCharType="begin"/>
        </w:r>
        <w:r w:rsidR="00CE1D9C">
          <w:rPr>
            <w:noProof/>
            <w:webHidden/>
          </w:rPr>
          <w:instrText xml:space="preserve"> PAGEREF _Toc181866081 \h </w:instrText>
        </w:r>
        <w:r w:rsidR="00CE1D9C">
          <w:rPr>
            <w:noProof/>
            <w:webHidden/>
          </w:rPr>
        </w:r>
        <w:r w:rsidR="00CE1D9C">
          <w:rPr>
            <w:noProof/>
            <w:webHidden/>
          </w:rPr>
          <w:fldChar w:fldCharType="separate"/>
        </w:r>
        <w:r w:rsidR="001B7024">
          <w:rPr>
            <w:noProof/>
            <w:webHidden/>
          </w:rPr>
          <w:t>174</w:t>
        </w:r>
        <w:r w:rsidR="00CE1D9C">
          <w:rPr>
            <w:noProof/>
            <w:webHidden/>
          </w:rPr>
          <w:fldChar w:fldCharType="end"/>
        </w:r>
      </w:hyperlink>
    </w:p>
    <w:p w14:paraId="7CB1E9DC" w14:textId="77777777" w:rsidR="00CE1D9C" w:rsidRDefault="001F0DB6">
      <w:pPr>
        <w:pStyle w:val="33"/>
        <w:tabs>
          <w:tab w:val="left" w:pos="1050"/>
          <w:tab w:val="right" w:leader="dot" w:pos="8779"/>
        </w:tabs>
        <w:rPr>
          <w:rFonts w:asciiTheme="minorHAnsi" w:eastAsiaTheme="minorEastAsia" w:hAnsiTheme="minorHAnsi" w:cstheme="minorBidi"/>
          <w:iCs w:val="0"/>
          <w:noProof/>
          <w:sz w:val="21"/>
          <w:szCs w:val="22"/>
        </w:rPr>
      </w:pPr>
      <w:hyperlink w:anchor="_Toc181866082" w:history="1">
        <w:r w:rsidR="00CE1D9C" w:rsidRPr="00026391">
          <w:rPr>
            <w:rStyle w:val="aff2"/>
            <w:rFonts w:ascii="宋体" w:hAnsi="宋体"/>
            <w:b/>
            <w:noProof/>
          </w:rPr>
          <w:t>2.</w:t>
        </w:r>
        <w:r w:rsidR="00CE1D9C">
          <w:rPr>
            <w:rFonts w:asciiTheme="minorHAnsi" w:eastAsiaTheme="minorEastAsia" w:hAnsiTheme="minorHAnsi" w:cstheme="minorBidi"/>
            <w:iCs w:val="0"/>
            <w:noProof/>
            <w:sz w:val="21"/>
            <w:szCs w:val="22"/>
          </w:rPr>
          <w:tab/>
        </w:r>
        <w:r w:rsidR="00CE1D9C" w:rsidRPr="00026391">
          <w:rPr>
            <w:rStyle w:val="aff2"/>
            <w:rFonts w:ascii="宋体" w:hAnsi="宋体" w:hint="eastAsia"/>
            <w:b/>
            <w:noProof/>
          </w:rPr>
          <w:t>人员要求</w:t>
        </w:r>
        <w:r w:rsidR="00CE1D9C">
          <w:rPr>
            <w:noProof/>
            <w:webHidden/>
          </w:rPr>
          <w:tab/>
        </w:r>
        <w:r w:rsidR="00CE1D9C">
          <w:rPr>
            <w:noProof/>
            <w:webHidden/>
          </w:rPr>
          <w:fldChar w:fldCharType="begin"/>
        </w:r>
        <w:r w:rsidR="00CE1D9C">
          <w:rPr>
            <w:noProof/>
            <w:webHidden/>
          </w:rPr>
          <w:instrText xml:space="preserve"> PAGEREF _Toc181866082 \h </w:instrText>
        </w:r>
        <w:r w:rsidR="00CE1D9C">
          <w:rPr>
            <w:noProof/>
            <w:webHidden/>
          </w:rPr>
        </w:r>
        <w:r w:rsidR="00CE1D9C">
          <w:rPr>
            <w:noProof/>
            <w:webHidden/>
          </w:rPr>
          <w:fldChar w:fldCharType="separate"/>
        </w:r>
        <w:r w:rsidR="001B7024">
          <w:rPr>
            <w:noProof/>
            <w:webHidden/>
          </w:rPr>
          <w:t>174</w:t>
        </w:r>
        <w:r w:rsidR="00CE1D9C">
          <w:rPr>
            <w:noProof/>
            <w:webHidden/>
          </w:rPr>
          <w:fldChar w:fldCharType="end"/>
        </w:r>
      </w:hyperlink>
    </w:p>
    <w:p w14:paraId="50659076" w14:textId="77777777" w:rsidR="00CE1D9C" w:rsidRDefault="001F0DB6">
      <w:pPr>
        <w:pStyle w:val="33"/>
        <w:tabs>
          <w:tab w:val="left" w:pos="1050"/>
          <w:tab w:val="right" w:leader="dot" w:pos="8779"/>
        </w:tabs>
        <w:rPr>
          <w:rFonts w:asciiTheme="minorHAnsi" w:eastAsiaTheme="minorEastAsia" w:hAnsiTheme="minorHAnsi" w:cstheme="minorBidi"/>
          <w:iCs w:val="0"/>
          <w:noProof/>
          <w:sz w:val="21"/>
          <w:szCs w:val="22"/>
        </w:rPr>
      </w:pPr>
      <w:hyperlink w:anchor="_Toc181866083" w:history="1">
        <w:r w:rsidR="00CE1D9C" w:rsidRPr="00026391">
          <w:rPr>
            <w:rStyle w:val="aff2"/>
            <w:rFonts w:ascii="宋体" w:hAnsi="宋体"/>
            <w:b/>
            <w:noProof/>
          </w:rPr>
          <w:t>3.</w:t>
        </w:r>
        <w:r w:rsidR="00CE1D9C">
          <w:rPr>
            <w:rFonts w:asciiTheme="minorHAnsi" w:eastAsiaTheme="minorEastAsia" w:hAnsiTheme="minorHAnsi" w:cstheme="minorBidi"/>
            <w:iCs w:val="0"/>
            <w:noProof/>
            <w:sz w:val="21"/>
            <w:szCs w:val="22"/>
          </w:rPr>
          <w:tab/>
        </w:r>
        <w:r w:rsidR="00CE1D9C" w:rsidRPr="00026391">
          <w:rPr>
            <w:rStyle w:val="aff2"/>
            <w:rFonts w:ascii="宋体" w:hAnsi="宋体" w:hint="eastAsia"/>
            <w:b/>
            <w:noProof/>
          </w:rPr>
          <w:t>拟委任的主要人员汇总表</w:t>
        </w:r>
        <w:r w:rsidR="00CE1D9C">
          <w:rPr>
            <w:noProof/>
            <w:webHidden/>
          </w:rPr>
          <w:tab/>
        </w:r>
        <w:r w:rsidR="00CE1D9C">
          <w:rPr>
            <w:noProof/>
            <w:webHidden/>
          </w:rPr>
          <w:fldChar w:fldCharType="begin"/>
        </w:r>
        <w:r w:rsidR="00CE1D9C">
          <w:rPr>
            <w:noProof/>
            <w:webHidden/>
          </w:rPr>
          <w:instrText xml:space="preserve"> PAGEREF _Toc181866083 \h </w:instrText>
        </w:r>
        <w:r w:rsidR="00CE1D9C">
          <w:rPr>
            <w:noProof/>
            <w:webHidden/>
          </w:rPr>
        </w:r>
        <w:r w:rsidR="00CE1D9C">
          <w:rPr>
            <w:noProof/>
            <w:webHidden/>
          </w:rPr>
          <w:fldChar w:fldCharType="separate"/>
        </w:r>
        <w:r w:rsidR="001B7024">
          <w:rPr>
            <w:noProof/>
            <w:webHidden/>
          </w:rPr>
          <w:t>175</w:t>
        </w:r>
        <w:r w:rsidR="00CE1D9C">
          <w:rPr>
            <w:noProof/>
            <w:webHidden/>
          </w:rPr>
          <w:fldChar w:fldCharType="end"/>
        </w:r>
      </w:hyperlink>
    </w:p>
    <w:p w14:paraId="6363DC4D"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84" w:history="1">
        <w:r w:rsidR="00CE1D9C" w:rsidRPr="00026391">
          <w:rPr>
            <w:rStyle w:val="aff2"/>
            <w:rFonts w:ascii="宋体" w:eastAsia="黑体" w:hAnsi="宋体" w:hint="eastAsia"/>
            <w:noProof/>
            <w:kern w:val="0"/>
          </w:rPr>
          <w:t>五、主要人员简历表</w:t>
        </w:r>
        <w:r w:rsidR="00CE1D9C">
          <w:rPr>
            <w:noProof/>
            <w:webHidden/>
          </w:rPr>
          <w:tab/>
        </w:r>
        <w:r w:rsidR="00CE1D9C">
          <w:rPr>
            <w:noProof/>
            <w:webHidden/>
          </w:rPr>
          <w:fldChar w:fldCharType="begin"/>
        </w:r>
        <w:r w:rsidR="00CE1D9C">
          <w:rPr>
            <w:noProof/>
            <w:webHidden/>
          </w:rPr>
          <w:instrText xml:space="preserve"> PAGEREF _Toc181866084 \h </w:instrText>
        </w:r>
        <w:r w:rsidR="00CE1D9C">
          <w:rPr>
            <w:noProof/>
            <w:webHidden/>
          </w:rPr>
        </w:r>
        <w:r w:rsidR="00CE1D9C">
          <w:rPr>
            <w:noProof/>
            <w:webHidden/>
          </w:rPr>
          <w:fldChar w:fldCharType="separate"/>
        </w:r>
        <w:r w:rsidR="001B7024">
          <w:rPr>
            <w:noProof/>
            <w:webHidden/>
          </w:rPr>
          <w:t>177</w:t>
        </w:r>
        <w:r w:rsidR="00CE1D9C">
          <w:rPr>
            <w:noProof/>
            <w:webHidden/>
          </w:rPr>
          <w:fldChar w:fldCharType="end"/>
        </w:r>
      </w:hyperlink>
    </w:p>
    <w:p w14:paraId="09076339"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85" w:history="1">
        <w:r w:rsidR="00CE1D9C" w:rsidRPr="00026391">
          <w:rPr>
            <w:rStyle w:val="aff2"/>
            <w:rFonts w:ascii="宋体" w:hAnsi="宋体" w:hint="eastAsia"/>
            <w:noProof/>
          </w:rPr>
          <w:t>拟在本项目任职</w:t>
        </w:r>
        <w:r w:rsidR="00CE1D9C">
          <w:rPr>
            <w:noProof/>
            <w:webHidden/>
          </w:rPr>
          <w:tab/>
        </w:r>
        <w:r w:rsidR="00CE1D9C">
          <w:rPr>
            <w:noProof/>
            <w:webHidden/>
          </w:rPr>
          <w:fldChar w:fldCharType="begin"/>
        </w:r>
        <w:r w:rsidR="00CE1D9C">
          <w:rPr>
            <w:noProof/>
            <w:webHidden/>
          </w:rPr>
          <w:instrText xml:space="preserve"> PAGEREF _Toc181866085 \h </w:instrText>
        </w:r>
        <w:r w:rsidR="00CE1D9C">
          <w:rPr>
            <w:noProof/>
            <w:webHidden/>
          </w:rPr>
        </w:r>
        <w:r w:rsidR="00CE1D9C">
          <w:rPr>
            <w:noProof/>
            <w:webHidden/>
          </w:rPr>
          <w:fldChar w:fldCharType="separate"/>
        </w:r>
        <w:r w:rsidR="001B7024">
          <w:rPr>
            <w:noProof/>
            <w:webHidden/>
          </w:rPr>
          <w:t>177</w:t>
        </w:r>
        <w:r w:rsidR="00CE1D9C">
          <w:rPr>
            <w:noProof/>
            <w:webHidden/>
          </w:rPr>
          <w:fldChar w:fldCharType="end"/>
        </w:r>
      </w:hyperlink>
    </w:p>
    <w:p w14:paraId="7B762EBC"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86" w:history="1">
        <w:r w:rsidR="00CE1D9C" w:rsidRPr="00026391">
          <w:rPr>
            <w:rStyle w:val="aff2"/>
            <w:rFonts w:ascii="宋体" w:eastAsia="黑体" w:hAnsi="宋体" w:hint="eastAsia"/>
            <w:noProof/>
            <w:kern w:val="0"/>
          </w:rPr>
          <w:t>六、本项目设计质量保证措施及创优规划</w:t>
        </w:r>
        <w:r w:rsidR="00CE1D9C">
          <w:rPr>
            <w:noProof/>
            <w:webHidden/>
          </w:rPr>
          <w:tab/>
        </w:r>
        <w:r w:rsidR="00CE1D9C">
          <w:rPr>
            <w:noProof/>
            <w:webHidden/>
          </w:rPr>
          <w:fldChar w:fldCharType="begin"/>
        </w:r>
        <w:r w:rsidR="00CE1D9C">
          <w:rPr>
            <w:noProof/>
            <w:webHidden/>
          </w:rPr>
          <w:instrText xml:space="preserve"> PAGEREF _Toc181866086 \h </w:instrText>
        </w:r>
        <w:r w:rsidR="00CE1D9C">
          <w:rPr>
            <w:noProof/>
            <w:webHidden/>
          </w:rPr>
        </w:r>
        <w:r w:rsidR="00CE1D9C">
          <w:rPr>
            <w:noProof/>
            <w:webHidden/>
          </w:rPr>
          <w:fldChar w:fldCharType="separate"/>
        </w:r>
        <w:r w:rsidR="001B7024">
          <w:rPr>
            <w:noProof/>
            <w:webHidden/>
          </w:rPr>
          <w:t>178</w:t>
        </w:r>
        <w:r w:rsidR="00CE1D9C">
          <w:rPr>
            <w:noProof/>
            <w:webHidden/>
          </w:rPr>
          <w:fldChar w:fldCharType="end"/>
        </w:r>
      </w:hyperlink>
    </w:p>
    <w:p w14:paraId="7FEBE8DD" w14:textId="77777777" w:rsidR="00CE1D9C" w:rsidRDefault="001F0DB6">
      <w:pPr>
        <w:pStyle w:val="25"/>
        <w:ind w:firstLine="487"/>
        <w:rPr>
          <w:rFonts w:asciiTheme="minorHAnsi" w:eastAsiaTheme="minorEastAsia" w:hAnsiTheme="minorHAnsi" w:cstheme="minorBidi"/>
          <w:b w:val="0"/>
          <w:smallCaps w:val="0"/>
          <w:noProof/>
          <w:sz w:val="21"/>
          <w:szCs w:val="22"/>
        </w:rPr>
      </w:pPr>
      <w:hyperlink w:anchor="_Toc181866087" w:history="1">
        <w:r w:rsidR="00CE1D9C" w:rsidRPr="00026391">
          <w:rPr>
            <w:rStyle w:val="aff2"/>
            <w:rFonts w:ascii="宋体" w:eastAsia="黑体" w:hAnsi="宋体" w:hint="eastAsia"/>
            <w:noProof/>
            <w:kern w:val="0"/>
          </w:rPr>
          <w:t>七、其他建议方案</w:t>
        </w:r>
        <w:r w:rsidR="00CE1D9C">
          <w:rPr>
            <w:noProof/>
            <w:webHidden/>
          </w:rPr>
          <w:tab/>
        </w:r>
        <w:r w:rsidR="00CE1D9C">
          <w:rPr>
            <w:noProof/>
            <w:webHidden/>
          </w:rPr>
          <w:fldChar w:fldCharType="begin"/>
        </w:r>
        <w:r w:rsidR="00CE1D9C">
          <w:rPr>
            <w:noProof/>
            <w:webHidden/>
          </w:rPr>
          <w:instrText xml:space="preserve"> PAGEREF _Toc181866087 \h </w:instrText>
        </w:r>
        <w:r w:rsidR="00CE1D9C">
          <w:rPr>
            <w:noProof/>
            <w:webHidden/>
          </w:rPr>
        </w:r>
        <w:r w:rsidR="00CE1D9C">
          <w:rPr>
            <w:noProof/>
            <w:webHidden/>
          </w:rPr>
          <w:fldChar w:fldCharType="separate"/>
        </w:r>
        <w:r w:rsidR="001B7024">
          <w:rPr>
            <w:noProof/>
            <w:webHidden/>
          </w:rPr>
          <w:t>179</w:t>
        </w:r>
        <w:r w:rsidR="00CE1D9C">
          <w:rPr>
            <w:noProof/>
            <w:webHidden/>
          </w:rPr>
          <w:fldChar w:fldCharType="end"/>
        </w:r>
      </w:hyperlink>
    </w:p>
    <w:p w14:paraId="058C6DC5" w14:textId="77777777" w:rsidR="000409EB" w:rsidRPr="000B18A9" w:rsidRDefault="000409EB" w:rsidP="000409EB">
      <w:pPr>
        <w:tabs>
          <w:tab w:val="right" w:leader="dot" w:pos="8789"/>
        </w:tabs>
        <w:spacing w:line="360" w:lineRule="auto"/>
        <w:rPr>
          <w:rFonts w:ascii="Times New Roman" w:eastAsia="宋体" w:hAnsi="Times New Roman" w:cs="Times New Roman"/>
          <w:b/>
        </w:rPr>
      </w:pPr>
      <w:r w:rsidRPr="000B18A9">
        <w:rPr>
          <w:rFonts w:ascii="黑体" w:eastAsia="黑体" w:hAnsi="黑体" w:cs="黑体" w:hint="eastAsia"/>
          <w:bCs/>
          <w:szCs w:val="24"/>
          <w:lang w:val="zh-CN"/>
        </w:rPr>
        <w:fldChar w:fldCharType="end"/>
      </w:r>
    </w:p>
    <w:p w14:paraId="775BDD9C" w14:textId="77777777" w:rsidR="000409EB" w:rsidRPr="000B18A9" w:rsidRDefault="000409EB" w:rsidP="000409EB">
      <w:pPr>
        <w:ind w:firstLine="527"/>
        <w:rPr>
          <w:rFonts w:ascii="Times New Roman" w:eastAsia="宋体" w:hAnsi="Times New Roman" w:cs="Times New Roman"/>
          <w:b/>
          <w:bCs/>
          <w:lang w:val="zh-CN"/>
        </w:rPr>
        <w:sectPr w:rsidR="000409EB" w:rsidRPr="000B18A9">
          <w:pgSz w:w="11907" w:h="16840"/>
          <w:pgMar w:top="1418" w:right="1559" w:bottom="1418" w:left="1559" w:header="720" w:footer="978" w:gutter="0"/>
          <w:pgBorders>
            <w:top w:val="none" w:sz="0" w:space="1" w:color="auto"/>
            <w:left w:val="none" w:sz="0" w:space="4" w:color="auto"/>
            <w:bottom w:val="none" w:sz="0" w:space="1" w:color="auto"/>
            <w:right w:val="none" w:sz="0" w:space="4" w:color="auto"/>
          </w:pgBorders>
          <w:pgNumType w:start="1"/>
          <w:cols w:space="720"/>
          <w:docGrid w:linePitch="380"/>
        </w:sectPr>
      </w:pPr>
    </w:p>
    <w:p w14:paraId="1A51AFB3" w14:textId="77777777" w:rsidR="000409EB" w:rsidRPr="000B18A9" w:rsidRDefault="000409EB" w:rsidP="000409EB">
      <w:pPr>
        <w:rPr>
          <w:rFonts w:ascii="Times New Roman" w:eastAsia="宋体" w:hAnsi="Times New Roman" w:cs="Times New Roman"/>
        </w:rPr>
      </w:pPr>
    </w:p>
    <w:p w14:paraId="4ACE1801" w14:textId="77777777" w:rsidR="000409EB" w:rsidRPr="000B18A9" w:rsidRDefault="000409EB" w:rsidP="000409EB">
      <w:pPr>
        <w:spacing w:line="360" w:lineRule="auto"/>
        <w:ind w:firstLine="1305"/>
        <w:jc w:val="center"/>
        <w:rPr>
          <w:rFonts w:ascii="Times New Roman" w:eastAsia="宋体" w:hAnsi="Times New Roman" w:cs="Times New Roman"/>
          <w:b/>
          <w:sz w:val="52"/>
          <w:szCs w:val="52"/>
        </w:rPr>
      </w:pPr>
      <w:bookmarkStart w:id="6" w:name="_Hlk47554912"/>
    </w:p>
    <w:p w14:paraId="5F7BBE1F" w14:textId="77777777" w:rsidR="000409EB" w:rsidRPr="000B18A9" w:rsidRDefault="000409EB" w:rsidP="000409EB">
      <w:pPr>
        <w:spacing w:line="360" w:lineRule="auto"/>
        <w:ind w:firstLine="1305"/>
        <w:jc w:val="center"/>
        <w:rPr>
          <w:rFonts w:ascii="Times New Roman" w:eastAsia="宋体" w:hAnsi="Times New Roman" w:cs="Times New Roman"/>
          <w:b/>
          <w:sz w:val="52"/>
          <w:szCs w:val="52"/>
        </w:rPr>
      </w:pPr>
    </w:p>
    <w:p w14:paraId="29398A59" w14:textId="77777777" w:rsidR="000409EB" w:rsidRPr="000B18A9" w:rsidRDefault="000409EB" w:rsidP="000409EB">
      <w:pPr>
        <w:spacing w:line="360" w:lineRule="auto"/>
        <w:ind w:firstLine="1305"/>
        <w:jc w:val="center"/>
        <w:rPr>
          <w:rFonts w:ascii="Times New Roman" w:eastAsia="宋体" w:hAnsi="Times New Roman" w:cs="Times New Roman"/>
          <w:b/>
          <w:sz w:val="52"/>
          <w:szCs w:val="52"/>
        </w:rPr>
      </w:pPr>
    </w:p>
    <w:p w14:paraId="1F7D3F11" w14:textId="5ABEC0C3" w:rsidR="000409EB" w:rsidRPr="000B18A9" w:rsidRDefault="000409EB" w:rsidP="000409EB">
      <w:pPr>
        <w:spacing w:line="360" w:lineRule="auto"/>
        <w:ind w:firstLine="1305"/>
        <w:jc w:val="center"/>
        <w:rPr>
          <w:rFonts w:ascii="Times New Roman" w:eastAsia="宋体" w:hAnsi="Times New Roman" w:cs="Times New Roman"/>
          <w:b/>
          <w:sz w:val="52"/>
          <w:szCs w:val="52"/>
        </w:rPr>
      </w:pPr>
      <w:r w:rsidRPr="000B18A9">
        <w:rPr>
          <w:rFonts w:ascii="Times New Roman" w:eastAsia="宋体" w:hAnsi="Times New Roman" w:cs="Times New Roman" w:hint="eastAsia"/>
          <w:b/>
          <w:sz w:val="52"/>
          <w:szCs w:val="52"/>
        </w:rPr>
        <w:t>勘察设计项目</w:t>
      </w:r>
    </w:p>
    <w:p w14:paraId="22E934A3" w14:textId="77777777" w:rsidR="000409EB" w:rsidRPr="000B18A9" w:rsidRDefault="000409EB" w:rsidP="000409EB">
      <w:pPr>
        <w:spacing w:line="360" w:lineRule="auto"/>
        <w:ind w:firstLine="1100"/>
        <w:jc w:val="center"/>
        <w:rPr>
          <w:rFonts w:ascii="黑体" w:eastAsia="黑体" w:hAnsi="Times New Roman" w:cs="黑体"/>
          <w:sz w:val="44"/>
          <w:szCs w:val="44"/>
        </w:rPr>
      </w:pPr>
    </w:p>
    <w:p w14:paraId="6795134D" w14:textId="77777777" w:rsidR="000409EB" w:rsidRPr="000B18A9" w:rsidRDefault="000409EB" w:rsidP="000409EB">
      <w:pPr>
        <w:spacing w:line="360" w:lineRule="auto"/>
        <w:ind w:firstLine="1100"/>
        <w:jc w:val="center"/>
        <w:rPr>
          <w:rFonts w:ascii="黑体" w:eastAsia="黑体" w:hAnsi="Times New Roman" w:cs="黑体"/>
          <w:sz w:val="44"/>
          <w:szCs w:val="44"/>
        </w:rPr>
      </w:pPr>
      <w:r w:rsidRPr="000B18A9">
        <w:rPr>
          <w:rFonts w:ascii="黑体" w:eastAsia="黑体" w:hAnsi="Times New Roman" w:cs="黑体" w:hint="eastAsia"/>
          <w:sz w:val="44"/>
          <w:szCs w:val="44"/>
        </w:rPr>
        <w:t>招标文件</w:t>
      </w:r>
    </w:p>
    <w:p w14:paraId="5D1252C1" w14:textId="77777777" w:rsidR="000409EB" w:rsidRPr="000B18A9" w:rsidRDefault="000409EB" w:rsidP="000409EB">
      <w:pPr>
        <w:spacing w:line="360" w:lineRule="auto"/>
        <w:ind w:firstLine="1100"/>
        <w:jc w:val="center"/>
        <w:rPr>
          <w:rFonts w:ascii="黑体" w:eastAsia="黑体" w:hAnsi="Times New Roman" w:cs="Times New Roman"/>
          <w:sz w:val="44"/>
          <w:szCs w:val="44"/>
        </w:rPr>
      </w:pPr>
    </w:p>
    <w:p w14:paraId="22FD9187" w14:textId="77777777" w:rsidR="000409EB" w:rsidRPr="000B18A9" w:rsidRDefault="000409EB" w:rsidP="000409EB">
      <w:pPr>
        <w:spacing w:line="360" w:lineRule="auto"/>
        <w:ind w:firstLine="1100"/>
        <w:jc w:val="center"/>
        <w:rPr>
          <w:rFonts w:ascii="Times New Roman" w:eastAsia="黑体" w:hAnsi="Times New Roman" w:cs="Times New Roman"/>
          <w:sz w:val="44"/>
          <w:szCs w:val="44"/>
        </w:rPr>
      </w:pPr>
    </w:p>
    <w:p w14:paraId="74C4B298" w14:textId="77777777" w:rsidR="000409EB" w:rsidRPr="000B18A9" w:rsidRDefault="000409EB" w:rsidP="000409EB">
      <w:pPr>
        <w:keepNext/>
        <w:keepLines/>
        <w:adjustRightInd w:val="0"/>
        <w:spacing w:before="240" w:after="60" w:line="20" w:lineRule="exact"/>
        <w:ind w:firstLine="800"/>
        <w:jc w:val="center"/>
        <w:textAlignment w:val="baseline"/>
        <w:outlineLvl w:val="0"/>
        <w:rPr>
          <w:rFonts w:ascii="Times New Roman" w:eastAsia="黑体" w:hAnsi="Times New Roman" w:cs="Times New Roman"/>
          <w:kern w:val="24"/>
          <w:sz w:val="32"/>
          <w:szCs w:val="20"/>
        </w:rPr>
      </w:pPr>
      <w:bookmarkStart w:id="7" w:name="_Toc181865963"/>
      <w:r w:rsidRPr="000B18A9">
        <w:rPr>
          <w:rFonts w:ascii="Times New Roman" w:eastAsia="黑体" w:hAnsi="Times New Roman" w:cs="Times New Roman" w:hint="eastAsia"/>
          <w:kern w:val="24"/>
          <w:sz w:val="32"/>
          <w:szCs w:val="20"/>
        </w:rPr>
        <w:t>第Ⅰ卷</w:t>
      </w:r>
      <w:bookmarkEnd w:id="7"/>
    </w:p>
    <w:p w14:paraId="39046728" w14:textId="77777777" w:rsidR="000409EB" w:rsidRPr="000B18A9" w:rsidRDefault="000409EB" w:rsidP="000409EB">
      <w:pPr>
        <w:spacing w:line="360" w:lineRule="auto"/>
        <w:ind w:firstLine="880"/>
        <w:jc w:val="center"/>
        <w:rPr>
          <w:rFonts w:ascii="黑体" w:eastAsia="黑体" w:hAnsi="Times New Roman" w:cs="Times New Roman"/>
          <w:spacing w:val="26"/>
          <w:sz w:val="30"/>
        </w:rPr>
      </w:pPr>
    </w:p>
    <w:p w14:paraId="78F63FC5" w14:textId="77777777" w:rsidR="000409EB" w:rsidRPr="000B18A9" w:rsidRDefault="000409EB" w:rsidP="000409EB">
      <w:pPr>
        <w:spacing w:line="360" w:lineRule="auto"/>
        <w:ind w:firstLine="600"/>
        <w:jc w:val="center"/>
        <w:rPr>
          <w:rFonts w:ascii="黑体" w:eastAsia="黑体" w:hAnsi="Times New Roman" w:cs="Times New Roman"/>
          <w:sz w:val="24"/>
        </w:rPr>
      </w:pPr>
    </w:p>
    <w:p w14:paraId="19F96B65" w14:textId="77777777" w:rsidR="000409EB" w:rsidRPr="000B18A9" w:rsidRDefault="000409EB" w:rsidP="000409EB">
      <w:pPr>
        <w:spacing w:line="360" w:lineRule="auto"/>
        <w:ind w:firstLine="600"/>
        <w:jc w:val="center"/>
        <w:rPr>
          <w:rFonts w:ascii="黑体" w:eastAsia="黑体" w:hAnsi="Times New Roman" w:cs="Times New Roman"/>
          <w:sz w:val="24"/>
        </w:rPr>
      </w:pPr>
    </w:p>
    <w:p w14:paraId="1099BADD" w14:textId="77777777" w:rsidR="000409EB" w:rsidRPr="000B18A9" w:rsidRDefault="000409EB" w:rsidP="000409EB">
      <w:pPr>
        <w:spacing w:line="360" w:lineRule="auto"/>
        <w:ind w:firstLine="600"/>
        <w:jc w:val="center"/>
        <w:rPr>
          <w:rFonts w:ascii="黑体" w:eastAsia="黑体" w:hAnsi="Times New Roman" w:cs="Times New Roman"/>
          <w:sz w:val="24"/>
        </w:rPr>
      </w:pPr>
    </w:p>
    <w:p w14:paraId="74A27A76" w14:textId="77777777" w:rsidR="000409EB" w:rsidRPr="000B18A9" w:rsidRDefault="000409EB" w:rsidP="000409EB">
      <w:pPr>
        <w:spacing w:line="360" w:lineRule="auto"/>
        <w:ind w:firstLine="600"/>
        <w:jc w:val="center"/>
        <w:rPr>
          <w:rFonts w:ascii="黑体" w:eastAsia="黑体" w:hAnsi="Times New Roman" w:cs="Times New Roman"/>
          <w:sz w:val="24"/>
        </w:rPr>
      </w:pPr>
    </w:p>
    <w:p w14:paraId="1840FA54" w14:textId="77777777" w:rsidR="000409EB" w:rsidRPr="000B18A9" w:rsidRDefault="000409EB" w:rsidP="000409EB">
      <w:pPr>
        <w:spacing w:line="360" w:lineRule="auto"/>
        <w:ind w:firstLine="900"/>
        <w:rPr>
          <w:rFonts w:ascii="黑体" w:eastAsia="黑体" w:hAnsi="Times New Roman" w:cs="Times New Roman"/>
          <w:sz w:val="36"/>
        </w:rPr>
      </w:pPr>
    </w:p>
    <w:p w14:paraId="0FD02CEE" w14:textId="77777777" w:rsidR="000409EB" w:rsidRPr="000B18A9" w:rsidRDefault="000409EB" w:rsidP="000409EB">
      <w:pPr>
        <w:spacing w:line="360" w:lineRule="auto"/>
        <w:ind w:firstLineChars="600" w:firstLine="2160"/>
        <w:rPr>
          <w:rFonts w:ascii="黑体" w:eastAsia="黑体" w:hAnsi="Times New Roman" w:cs="Times New Roman"/>
          <w:sz w:val="36"/>
        </w:rPr>
      </w:pPr>
      <w:r w:rsidRPr="000B18A9">
        <w:rPr>
          <w:rFonts w:ascii="黑体" w:eastAsia="黑体" w:hAnsi="Times New Roman" w:cs="Times New Roman" w:hint="eastAsia"/>
          <w:sz w:val="36"/>
        </w:rPr>
        <w:t>招标人：广州地铁集团有限公司</w:t>
      </w:r>
    </w:p>
    <w:p w14:paraId="405853B8" w14:textId="1F544D11" w:rsidR="000409EB" w:rsidRPr="000B18A9" w:rsidRDefault="000409EB" w:rsidP="000409EB">
      <w:pPr>
        <w:spacing w:line="360" w:lineRule="auto"/>
        <w:ind w:firstLine="900"/>
        <w:jc w:val="center"/>
        <w:rPr>
          <w:rFonts w:ascii="宋体" w:eastAsia="宋体" w:hAnsi="宋体" w:cs="Times New Roman"/>
          <w:sz w:val="24"/>
        </w:rPr>
      </w:pPr>
      <w:r w:rsidRPr="000B18A9">
        <w:rPr>
          <w:rFonts w:ascii="黑体" w:eastAsia="黑体" w:hAnsi="Times New Roman" w:cs="Times New Roman" w:hint="eastAsia"/>
          <w:sz w:val="36"/>
        </w:rPr>
        <w:t xml:space="preserve">  </w:t>
      </w:r>
      <w:r w:rsidRPr="000B18A9">
        <w:rPr>
          <w:rFonts w:ascii="黑体" w:eastAsia="黑体" w:hAnsi="Times New Roman" w:cs="Times New Roman"/>
          <w:sz w:val="36"/>
        </w:rPr>
        <w:t>2024</w:t>
      </w:r>
      <w:r w:rsidRPr="000B18A9">
        <w:rPr>
          <w:rFonts w:ascii="黑体" w:eastAsia="黑体" w:hAnsi="Times New Roman" w:cs="Times New Roman" w:hint="eastAsia"/>
          <w:sz w:val="36"/>
        </w:rPr>
        <w:t xml:space="preserve">年 </w:t>
      </w:r>
      <w:r w:rsidR="004703C0" w:rsidRPr="000B18A9">
        <w:rPr>
          <w:rFonts w:ascii="黑体" w:eastAsia="黑体" w:hAnsi="Times New Roman" w:cs="Times New Roman"/>
          <w:sz w:val="36"/>
        </w:rPr>
        <w:t>1</w:t>
      </w:r>
      <w:r w:rsidR="00725632">
        <w:rPr>
          <w:rFonts w:ascii="黑体" w:eastAsia="黑体" w:hAnsi="Times New Roman" w:cs="Times New Roman"/>
          <w:sz w:val="36"/>
        </w:rPr>
        <w:t>1</w:t>
      </w:r>
      <w:r w:rsidRPr="000B18A9">
        <w:rPr>
          <w:rFonts w:ascii="黑体" w:eastAsia="黑体" w:hAnsi="Times New Roman" w:cs="Times New Roman" w:hint="eastAsia"/>
          <w:sz w:val="36"/>
        </w:rPr>
        <w:t xml:space="preserve"> 月</w:t>
      </w:r>
    </w:p>
    <w:p w14:paraId="17908899" w14:textId="77777777" w:rsidR="000409EB" w:rsidRPr="000B18A9" w:rsidRDefault="000409EB" w:rsidP="000409EB">
      <w:pPr>
        <w:keepNext/>
        <w:keepLines/>
        <w:adjustRightInd w:val="0"/>
        <w:spacing w:before="240" w:after="60"/>
        <w:ind w:firstLine="700"/>
        <w:jc w:val="center"/>
        <w:textAlignment w:val="baseline"/>
        <w:outlineLvl w:val="0"/>
        <w:rPr>
          <w:rFonts w:ascii="Times New Roman" w:eastAsia="黑体" w:hAnsi="Times New Roman" w:cs="Times New Roman"/>
          <w:kern w:val="24"/>
          <w:sz w:val="28"/>
          <w:szCs w:val="20"/>
        </w:rPr>
        <w:sectPr w:rsidR="000409EB" w:rsidRPr="000B18A9">
          <w:headerReference w:type="default" r:id="rId11"/>
          <w:type w:val="nextColumn"/>
          <w:pgSz w:w="11907" w:h="16840"/>
          <w:pgMar w:top="1418" w:right="1559" w:bottom="1418" w:left="1559" w:header="720" w:footer="982" w:gutter="0"/>
          <w:pgBorders>
            <w:top w:val="none" w:sz="0" w:space="1" w:color="auto"/>
            <w:left w:val="none" w:sz="0" w:space="4" w:color="auto"/>
            <w:bottom w:val="none" w:sz="0" w:space="1" w:color="auto"/>
            <w:right w:val="none" w:sz="0" w:space="4" w:color="auto"/>
          </w:pgBorders>
          <w:cols w:space="720"/>
          <w:docGrid w:linePitch="285"/>
        </w:sectPr>
      </w:pPr>
      <w:bookmarkStart w:id="8" w:name="_Toc49506019"/>
      <w:bookmarkStart w:id="9" w:name="_Toc49330459"/>
      <w:bookmarkStart w:id="10" w:name="_Toc18870588"/>
      <w:bookmarkStart w:id="11" w:name="_Toc2608063"/>
      <w:bookmarkStart w:id="12" w:name="_Toc18870799"/>
      <w:bookmarkStart w:id="13" w:name="_Toc18870684"/>
      <w:bookmarkStart w:id="14" w:name="_Toc18870994"/>
      <w:bookmarkEnd w:id="6"/>
    </w:p>
    <w:p w14:paraId="1ED50563" w14:textId="77777777" w:rsidR="000409EB" w:rsidRPr="000B18A9" w:rsidRDefault="000409EB" w:rsidP="000409EB">
      <w:pPr>
        <w:keepNext/>
        <w:keepLines/>
        <w:adjustRightInd w:val="0"/>
        <w:spacing w:before="240" w:after="240" w:line="360" w:lineRule="auto"/>
        <w:ind w:firstLine="700"/>
        <w:jc w:val="center"/>
        <w:textAlignment w:val="baseline"/>
        <w:outlineLvl w:val="1"/>
        <w:rPr>
          <w:rFonts w:ascii="Arial" w:eastAsia="黑体" w:hAnsi="Arial" w:cs="Times New Roman"/>
          <w:kern w:val="0"/>
          <w:sz w:val="28"/>
          <w:szCs w:val="20"/>
        </w:rPr>
      </w:pPr>
      <w:bookmarkStart w:id="15" w:name="_Toc181865964"/>
      <w:r w:rsidRPr="000B18A9">
        <w:rPr>
          <w:rFonts w:ascii="Arial" w:eastAsia="黑体" w:hAnsi="Arial" w:cs="Times New Roman" w:hint="eastAsia"/>
          <w:kern w:val="0"/>
          <w:sz w:val="28"/>
          <w:szCs w:val="20"/>
        </w:rPr>
        <w:lastRenderedPageBreak/>
        <w:t>第一章</w:t>
      </w:r>
      <w:r w:rsidRPr="000B18A9">
        <w:rPr>
          <w:rFonts w:ascii="Arial" w:eastAsia="黑体" w:hAnsi="Arial" w:cs="Times New Roman" w:hint="eastAsia"/>
          <w:kern w:val="0"/>
          <w:sz w:val="28"/>
          <w:szCs w:val="20"/>
        </w:rPr>
        <w:t xml:space="preserve">  </w:t>
      </w:r>
      <w:r w:rsidRPr="000B18A9">
        <w:rPr>
          <w:rFonts w:ascii="Arial" w:eastAsia="黑体" w:hAnsi="Arial" w:cs="Times New Roman" w:hint="eastAsia"/>
          <w:kern w:val="0"/>
          <w:sz w:val="28"/>
          <w:szCs w:val="20"/>
        </w:rPr>
        <w:t>招标公告</w:t>
      </w:r>
      <w:bookmarkEnd w:id="8"/>
      <w:bookmarkEnd w:id="15"/>
    </w:p>
    <w:p w14:paraId="6D3C7C75" w14:textId="77777777" w:rsidR="000409EB" w:rsidRPr="000B18A9" w:rsidRDefault="000409EB" w:rsidP="000409EB">
      <w:pPr>
        <w:spacing w:line="360" w:lineRule="auto"/>
        <w:ind w:firstLineChars="200" w:firstLine="560"/>
        <w:jc w:val="center"/>
        <w:rPr>
          <w:rFonts w:ascii="宋体" w:eastAsia="宋体" w:hAnsi="宋体" w:cs="Times New Roman"/>
          <w:sz w:val="28"/>
          <w:szCs w:val="28"/>
          <w:u w:val="single"/>
        </w:rPr>
      </w:pPr>
    </w:p>
    <w:p w14:paraId="447F7802" w14:textId="1C869A9D" w:rsidR="000409EB" w:rsidRPr="000B18A9" w:rsidRDefault="000409EB" w:rsidP="000409EB">
      <w:pPr>
        <w:spacing w:line="360" w:lineRule="auto"/>
        <w:ind w:firstLineChars="200" w:firstLine="560"/>
        <w:jc w:val="center"/>
        <w:rPr>
          <w:rFonts w:ascii="宋体" w:eastAsia="宋体" w:hAnsi="宋体" w:cs="Times New Roman"/>
          <w:sz w:val="28"/>
          <w:szCs w:val="28"/>
        </w:rPr>
      </w:pPr>
      <w:r w:rsidRPr="000B18A9">
        <w:rPr>
          <w:rFonts w:ascii="宋体" w:eastAsia="宋体" w:hAnsi="宋体" w:cs="Times New Roman" w:hint="eastAsia"/>
          <w:sz w:val="28"/>
          <w:szCs w:val="28"/>
          <w:u w:val="single"/>
        </w:rPr>
        <w:t xml:space="preserve"> 广州市轨道交通十三号线二期</w:t>
      </w:r>
      <w:r w:rsidR="00782328">
        <w:rPr>
          <w:rFonts w:ascii="宋体" w:eastAsia="宋体" w:hAnsi="宋体" w:cs="Times New Roman" w:hint="eastAsia"/>
          <w:sz w:val="28"/>
          <w:szCs w:val="28"/>
          <w:u w:val="single"/>
        </w:rPr>
        <w:t>天河公园</w:t>
      </w:r>
      <w:proofErr w:type="gramStart"/>
      <w:r w:rsidR="00782328">
        <w:rPr>
          <w:rFonts w:ascii="宋体" w:eastAsia="宋体" w:hAnsi="宋体" w:cs="Times New Roman" w:hint="eastAsia"/>
          <w:sz w:val="28"/>
          <w:szCs w:val="28"/>
          <w:u w:val="single"/>
        </w:rPr>
        <w:t>站相关</w:t>
      </w:r>
      <w:proofErr w:type="gramEnd"/>
      <w:r w:rsidR="00782328">
        <w:rPr>
          <w:rFonts w:ascii="宋体" w:eastAsia="宋体" w:hAnsi="宋体" w:cs="Times New Roman" w:hint="eastAsia"/>
          <w:sz w:val="28"/>
          <w:szCs w:val="28"/>
          <w:u w:val="single"/>
        </w:rPr>
        <w:t>恢复（绿化升级改造及水体治理）</w:t>
      </w:r>
      <w:r w:rsidRPr="000B18A9">
        <w:rPr>
          <w:rFonts w:ascii="宋体" w:eastAsia="宋体" w:hAnsi="宋体" w:cs="Times New Roman" w:hint="eastAsia"/>
          <w:sz w:val="28"/>
          <w:szCs w:val="28"/>
          <w:u w:val="single"/>
        </w:rPr>
        <w:t xml:space="preserve">工程勘察设计服务 </w:t>
      </w:r>
      <w:r w:rsidRPr="000B18A9">
        <w:rPr>
          <w:rFonts w:ascii="宋体" w:eastAsia="宋体" w:hAnsi="宋体" w:cs="Times New Roman" w:hint="eastAsia"/>
          <w:sz w:val="28"/>
          <w:szCs w:val="28"/>
        </w:rPr>
        <w:t>项目</w:t>
      </w:r>
      <w:r w:rsidRPr="000B18A9">
        <w:rPr>
          <w:rFonts w:ascii="宋体" w:eastAsia="宋体" w:hAnsi="宋体" w:cs="Times New Roman" w:hint="eastAsia"/>
          <w:sz w:val="28"/>
        </w:rPr>
        <w:t>招标公告</w:t>
      </w:r>
    </w:p>
    <w:p w14:paraId="692BC6F5" w14:textId="77777777" w:rsidR="000409EB" w:rsidRPr="000B18A9" w:rsidRDefault="000409EB" w:rsidP="000409EB">
      <w:pPr>
        <w:keepNext/>
        <w:keepLines/>
        <w:spacing w:beforeLines="100" w:before="240" w:afterLines="50" w:after="120" w:line="360" w:lineRule="auto"/>
        <w:ind w:firstLine="602"/>
        <w:outlineLvl w:val="2"/>
        <w:rPr>
          <w:rFonts w:ascii="宋体" w:eastAsia="黑体" w:hAnsi="宋体" w:cs="Times New Roman"/>
          <w:b/>
          <w:bCs/>
          <w:sz w:val="24"/>
          <w:szCs w:val="32"/>
        </w:rPr>
      </w:pPr>
      <w:bookmarkStart w:id="16" w:name="_Toc23434263"/>
      <w:bookmarkStart w:id="17" w:name="_Toc49506020"/>
      <w:bookmarkStart w:id="18" w:name="_Toc49330460"/>
      <w:bookmarkStart w:id="19" w:name="_Toc492300333"/>
      <w:bookmarkStart w:id="20" w:name="_Toc181865965"/>
      <w:r w:rsidRPr="000B18A9">
        <w:rPr>
          <w:rFonts w:ascii="宋体" w:eastAsia="黑体" w:hAnsi="宋体" w:cs="Times New Roman" w:hint="eastAsia"/>
          <w:b/>
          <w:bCs/>
          <w:sz w:val="24"/>
          <w:szCs w:val="32"/>
        </w:rPr>
        <w:t>1.</w:t>
      </w:r>
      <w:r w:rsidRPr="000B18A9">
        <w:rPr>
          <w:rFonts w:ascii="宋体" w:eastAsia="黑体" w:hAnsi="宋体" w:cs="Times New Roman" w:hint="eastAsia"/>
          <w:b/>
          <w:bCs/>
          <w:sz w:val="24"/>
          <w:szCs w:val="32"/>
        </w:rPr>
        <w:t>招标条件</w:t>
      </w:r>
      <w:bookmarkEnd w:id="16"/>
      <w:bookmarkEnd w:id="17"/>
      <w:bookmarkEnd w:id="18"/>
      <w:bookmarkEnd w:id="19"/>
      <w:bookmarkEnd w:id="20"/>
    </w:p>
    <w:p w14:paraId="4F7C83DD" w14:textId="0503FB38" w:rsidR="000409EB" w:rsidRPr="000B18A9" w:rsidRDefault="000409EB" w:rsidP="000409EB">
      <w:pPr>
        <w:spacing w:line="360" w:lineRule="auto"/>
        <w:ind w:firstLineChars="300" w:firstLine="630"/>
        <w:jc w:val="left"/>
        <w:rPr>
          <w:rFonts w:ascii="宋体" w:eastAsia="宋体" w:hAnsi="宋体" w:cs="Times New Roman"/>
        </w:rPr>
      </w:pPr>
      <w:r w:rsidRPr="000B18A9">
        <w:rPr>
          <w:rFonts w:ascii="宋体" w:eastAsia="宋体" w:hAnsi="宋体" w:cs="Times New Roman" w:hint="eastAsia"/>
        </w:rPr>
        <w:t>本招标项目</w:t>
      </w:r>
      <w:r w:rsidRPr="000B18A9">
        <w:rPr>
          <w:rFonts w:ascii="宋体" w:eastAsia="宋体" w:hAnsi="宋体" w:cs="Times New Roman" w:hint="eastAsia"/>
          <w:u w:val="single"/>
        </w:rPr>
        <w:t>广州市轨道交通十三号线二期</w:t>
      </w:r>
      <w:r w:rsidR="00782328">
        <w:rPr>
          <w:rFonts w:ascii="宋体" w:eastAsia="宋体" w:hAnsi="宋体" w:cs="Times New Roman" w:hint="eastAsia"/>
          <w:u w:val="single"/>
        </w:rPr>
        <w:t>天河公园</w:t>
      </w:r>
      <w:proofErr w:type="gramStart"/>
      <w:r w:rsidR="00782328">
        <w:rPr>
          <w:rFonts w:ascii="宋体" w:eastAsia="宋体" w:hAnsi="宋体" w:cs="Times New Roman" w:hint="eastAsia"/>
          <w:u w:val="single"/>
        </w:rPr>
        <w:t>站相关</w:t>
      </w:r>
      <w:proofErr w:type="gramEnd"/>
      <w:r w:rsidR="00782328">
        <w:rPr>
          <w:rFonts w:ascii="宋体" w:eastAsia="宋体" w:hAnsi="宋体" w:cs="Times New Roman" w:hint="eastAsia"/>
          <w:u w:val="single"/>
        </w:rPr>
        <w:t>恢复（绿化升级改造及水体治理）</w:t>
      </w:r>
      <w:r w:rsidRPr="000B18A9">
        <w:rPr>
          <w:rFonts w:ascii="宋体" w:eastAsia="宋体" w:hAnsi="宋体" w:cs="Times New Roman" w:hint="eastAsia"/>
          <w:u w:val="single"/>
        </w:rPr>
        <w:t>工程勘察设计服务</w:t>
      </w:r>
      <w:r w:rsidRPr="000B18A9">
        <w:rPr>
          <w:rFonts w:ascii="宋体" w:eastAsia="宋体" w:hAnsi="宋体" w:cs="Times New Roman" w:hint="eastAsia"/>
        </w:rPr>
        <w:t>已由</w:t>
      </w:r>
      <w:r w:rsidRPr="000B18A9">
        <w:rPr>
          <w:rFonts w:ascii="宋体" w:eastAsia="宋体" w:hAnsi="宋体" w:cs="Times New Roman" w:hint="eastAsia"/>
          <w:szCs w:val="21"/>
          <w:u w:val="single"/>
        </w:rPr>
        <w:t xml:space="preserve"> 广东省发展改革委、广州市发展改革委、广州市交通运输局 </w:t>
      </w:r>
      <w:r w:rsidRPr="000B18A9">
        <w:rPr>
          <w:rFonts w:ascii="宋体" w:eastAsia="宋体" w:hAnsi="宋体" w:cs="Times New Roman" w:hint="eastAsia"/>
        </w:rPr>
        <w:t>以</w:t>
      </w:r>
      <w:r w:rsidRPr="000B18A9">
        <w:rPr>
          <w:rFonts w:ascii="宋体" w:eastAsia="宋体" w:hAnsi="宋体" w:cs="Times New Roman" w:hint="eastAsia"/>
          <w:szCs w:val="21"/>
          <w:u w:val="single"/>
        </w:rPr>
        <w:t>广东省发展改革委关于广州市城市轨道交通十一号线工程可行性研究报告的批复（粤</w:t>
      </w:r>
      <w:proofErr w:type="gramStart"/>
      <w:r w:rsidRPr="000B18A9">
        <w:rPr>
          <w:rFonts w:ascii="宋体" w:eastAsia="宋体" w:hAnsi="宋体" w:cs="Times New Roman" w:hint="eastAsia"/>
          <w:szCs w:val="21"/>
          <w:u w:val="single"/>
        </w:rPr>
        <w:t>发改交通函</w:t>
      </w:r>
      <w:proofErr w:type="gramEnd"/>
      <w:r w:rsidRPr="000B18A9">
        <w:rPr>
          <w:rFonts w:ascii="宋体" w:eastAsia="宋体" w:hAnsi="宋体" w:cs="Times New Roman" w:hint="eastAsia"/>
          <w:szCs w:val="21"/>
          <w:u w:val="single"/>
        </w:rPr>
        <w:t>〔2015〕2562号）、广州市发展改革委关于广州市轨道交通十三号线二期工程可行性研究报告的批复</w:t>
      </w:r>
      <w:proofErr w:type="gramStart"/>
      <w:r w:rsidRPr="000B18A9">
        <w:rPr>
          <w:rFonts w:ascii="宋体" w:eastAsia="宋体" w:hAnsi="宋体" w:cs="Times New Roman" w:hint="eastAsia"/>
          <w:szCs w:val="21"/>
          <w:u w:val="single"/>
        </w:rPr>
        <w:t>穗发改</w:t>
      </w:r>
      <w:proofErr w:type="gramEnd"/>
      <w:r w:rsidRPr="000B18A9">
        <w:rPr>
          <w:rFonts w:ascii="宋体" w:eastAsia="宋体" w:hAnsi="宋体" w:cs="Times New Roman" w:hint="eastAsia"/>
          <w:szCs w:val="21"/>
          <w:u w:val="single"/>
        </w:rPr>
        <w:t>〔2017〕817号、广州市交通工作领导小组办公室关于2024年5月第一次交通建设协调会议的纪要（</w:t>
      </w:r>
      <w:proofErr w:type="gramStart"/>
      <w:r w:rsidRPr="000B18A9">
        <w:rPr>
          <w:rFonts w:ascii="宋体" w:eastAsia="宋体" w:hAnsi="宋体" w:cs="Times New Roman" w:hint="eastAsia"/>
          <w:szCs w:val="21"/>
          <w:u w:val="single"/>
        </w:rPr>
        <w:t>穗交领办会纪</w:t>
      </w:r>
      <w:proofErr w:type="gramEnd"/>
      <w:r w:rsidRPr="000B18A9">
        <w:rPr>
          <w:rFonts w:ascii="宋体" w:eastAsia="宋体" w:hAnsi="宋体" w:cs="Times New Roman" w:hint="eastAsia"/>
          <w:szCs w:val="21"/>
          <w:u w:val="single"/>
        </w:rPr>
        <w:t>〔2024〕14号）、广州市交通工作领导小组办公室关于2024年6月第四次交通建设协调会议的纪要（</w:t>
      </w:r>
      <w:proofErr w:type="gramStart"/>
      <w:r w:rsidRPr="000B18A9">
        <w:rPr>
          <w:rFonts w:ascii="宋体" w:eastAsia="宋体" w:hAnsi="宋体" w:cs="Times New Roman" w:hint="eastAsia"/>
          <w:szCs w:val="21"/>
          <w:u w:val="single"/>
        </w:rPr>
        <w:t>穗交领办会纪</w:t>
      </w:r>
      <w:proofErr w:type="gramEnd"/>
      <w:r w:rsidRPr="000B18A9">
        <w:rPr>
          <w:rFonts w:ascii="宋体" w:eastAsia="宋体" w:hAnsi="宋体" w:cs="Times New Roman" w:hint="eastAsia"/>
          <w:szCs w:val="21"/>
          <w:u w:val="single"/>
        </w:rPr>
        <w:t>〔2024〕21号）</w:t>
      </w:r>
      <w:r w:rsidRPr="000B18A9">
        <w:rPr>
          <w:rFonts w:ascii="宋体" w:eastAsia="宋体" w:hAnsi="宋体" w:cs="Times New Roman" w:hint="eastAsia"/>
        </w:rPr>
        <w:t>批准建设，项目业主为</w:t>
      </w:r>
      <w:r w:rsidRPr="000B18A9">
        <w:rPr>
          <w:rFonts w:ascii="宋体" w:eastAsia="宋体" w:hAnsi="宋体" w:cs="Times New Roman" w:hint="eastAsia"/>
          <w:u w:val="single"/>
        </w:rPr>
        <w:t>广州地铁集团有限公司</w:t>
      </w:r>
      <w:r w:rsidRPr="000B18A9">
        <w:rPr>
          <w:rFonts w:ascii="宋体" w:eastAsia="宋体" w:hAnsi="宋体" w:cs="Times New Roman" w:hint="eastAsia"/>
        </w:rPr>
        <w:t>，建设资金来自</w:t>
      </w:r>
      <w:r w:rsidRPr="000B18A9">
        <w:rPr>
          <w:rFonts w:ascii="宋体" w:eastAsia="宋体" w:hAnsi="宋体" w:cs="Times New Roman" w:hint="eastAsia"/>
          <w:u w:val="single"/>
        </w:rPr>
        <w:t>政府筹资及社会筹资，</w:t>
      </w:r>
      <w:r w:rsidRPr="000B18A9">
        <w:rPr>
          <w:rFonts w:ascii="宋体" w:eastAsia="宋体" w:hAnsi="宋体" w:cs="Times New Roman" w:hint="eastAsia"/>
        </w:rPr>
        <w:t>出资比例为</w:t>
      </w:r>
      <w:r w:rsidRPr="000B18A9">
        <w:rPr>
          <w:rFonts w:ascii="宋体" w:eastAsia="宋体" w:hAnsi="宋体" w:cs="Times New Roman" w:hint="eastAsia"/>
          <w:u w:val="single"/>
        </w:rPr>
        <w:t xml:space="preserve"> </w:t>
      </w:r>
      <w:r w:rsidRPr="000B18A9">
        <w:rPr>
          <w:rFonts w:ascii="宋体" w:eastAsia="宋体" w:hAnsi="宋体" w:cs="Times New Roman"/>
          <w:u w:val="single"/>
        </w:rPr>
        <w:t>34%</w:t>
      </w:r>
      <w:r w:rsidRPr="000B18A9">
        <w:rPr>
          <w:rFonts w:ascii="宋体" w:eastAsia="宋体" w:hAnsi="宋体" w:cs="Times New Roman" w:hint="eastAsia"/>
          <w:u w:val="single"/>
        </w:rPr>
        <w:t xml:space="preserve"> </w:t>
      </w:r>
      <w:r w:rsidRPr="000B18A9">
        <w:rPr>
          <w:rFonts w:ascii="宋体" w:eastAsia="宋体" w:hAnsi="宋体" w:cs="Times New Roman" w:hint="eastAsia"/>
        </w:rPr>
        <w:t>，招标人为</w:t>
      </w:r>
      <w:r w:rsidRPr="000B18A9">
        <w:rPr>
          <w:rFonts w:ascii="宋体" w:eastAsia="宋体" w:hAnsi="宋体" w:cs="Times New Roman" w:hint="eastAsia"/>
          <w:u w:val="single"/>
        </w:rPr>
        <w:t>广州地铁集团有限公司</w:t>
      </w:r>
      <w:r w:rsidRPr="000B18A9">
        <w:rPr>
          <w:rFonts w:ascii="宋体" w:eastAsia="宋体" w:hAnsi="宋体" w:cs="Times New Roman" w:hint="eastAsia"/>
        </w:rPr>
        <w:t>。项目已具备招标条件，现对该项目的勘察设计进行公开招标。</w:t>
      </w:r>
    </w:p>
    <w:p w14:paraId="76DB8D79" w14:textId="77777777" w:rsidR="000409EB" w:rsidRPr="000B18A9" w:rsidRDefault="000409EB" w:rsidP="000409EB">
      <w:pPr>
        <w:keepNext/>
        <w:keepLines/>
        <w:spacing w:beforeLines="100" w:before="240" w:afterLines="50" w:after="120" w:line="360" w:lineRule="auto"/>
        <w:ind w:firstLine="602"/>
        <w:outlineLvl w:val="2"/>
        <w:rPr>
          <w:rFonts w:ascii="宋体" w:eastAsia="黑体" w:hAnsi="宋体" w:cs="Times New Roman"/>
          <w:b/>
          <w:bCs/>
          <w:sz w:val="24"/>
          <w:szCs w:val="32"/>
        </w:rPr>
      </w:pPr>
      <w:bookmarkStart w:id="21" w:name="_Toc49506021"/>
      <w:bookmarkStart w:id="22" w:name="_Toc23434264"/>
      <w:bookmarkStart w:id="23" w:name="_Toc492300334"/>
      <w:bookmarkStart w:id="24" w:name="_Toc49330461"/>
      <w:bookmarkStart w:id="25" w:name="_Toc181865966"/>
      <w:r w:rsidRPr="000B18A9">
        <w:rPr>
          <w:rFonts w:ascii="宋体" w:eastAsia="黑体" w:hAnsi="宋体" w:cs="Times New Roman" w:hint="eastAsia"/>
          <w:b/>
          <w:bCs/>
          <w:sz w:val="24"/>
          <w:szCs w:val="32"/>
        </w:rPr>
        <w:t>2.</w:t>
      </w:r>
      <w:r w:rsidRPr="000B18A9">
        <w:rPr>
          <w:rFonts w:ascii="宋体" w:eastAsia="黑体" w:hAnsi="宋体" w:cs="Times New Roman" w:hint="eastAsia"/>
          <w:b/>
          <w:bCs/>
          <w:sz w:val="24"/>
          <w:szCs w:val="32"/>
        </w:rPr>
        <w:t>项目概况与招标范围</w:t>
      </w:r>
      <w:bookmarkEnd w:id="21"/>
      <w:bookmarkEnd w:id="22"/>
      <w:bookmarkEnd w:id="23"/>
      <w:bookmarkEnd w:id="24"/>
      <w:bookmarkEnd w:id="25"/>
    </w:p>
    <w:p w14:paraId="5FCF5324" w14:textId="77777777" w:rsidR="000409EB" w:rsidRPr="000B18A9" w:rsidRDefault="000409EB" w:rsidP="000409EB">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2.1项目概况</w:t>
      </w:r>
    </w:p>
    <w:p w14:paraId="2FB57368" w14:textId="3AA2E175" w:rsidR="000409EB" w:rsidRPr="000B18A9" w:rsidRDefault="000409EB" w:rsidP="000409EB">
      <w:pPr>
        <w:spacing w:line="360" w:lineRule="auto"/>
        <w:ind w:firstLineChars="200" w:firstLine="420"/>
        <w:rPr>
          <w:rFonts w:ascii="宋体" w:eastAsia="宋体" w:hAnsi="宋体" w:cs="Times New Roman"/>
          <w:u w:val="single"/>
        </w:rPr>
      </w:pPr>
      <w:r w:rsidRPr="000B18A9">
        <w:rPr>
          <w:rFonts w:ascii="宋体" w:eastAsia="宋体" w:hAnsi="宋体" w:cs="Times New Roman" w:hint="eastAsia"/>
        </w:rPr>
        <w:t>项目名称：</w:t>
      </w:r>
      <w:r w:rsidRPr="000B18A9">
        <w:rPr>
          <w:rFonts w:ascii="宋体" w:eastAsia="宋体" w:hAnsi="宋体" w:cs="Times New Roman"/>
        </w:rPr>
        <w:t xml:space="preserve"> </w:t>
      </w:r>
      <w:r w:rsidRPr="000B18A9">
        <w:rPr>
          <w:rFonts w:ascii="宋体" w:eastAsia="宋体" w:hAnsi="宋体" w:cs="Times New Roman" w:hint="eastAsia"/>
          <w:u w:val="single"/>
        </w:rPr>
        <w:t xml:space="preserve"> 广州市轨道交通十三号线二期</w:t>
      </w:r>
      <w:r w:rsidR="00782328">
        <w:rPr>
          <w:rFonts w:ascii="宋体" w:eastAsia="宋体" w:hAnsi="宋体" w:cs="Times New Roman" w:hint="eastAsia"/>
          <w:u w:val="single"/>
        </w:rPr>
        <w:t>天河公园</w:t>
      </w:r>
      <w:proofErr w:type="gramStart"/>
      <w:r w:rsidR="00782328">
        <w:rPr>
          <w:rFonts w:ascii="宋体" w:eastAsia="宋体" w:hAnsi="宋体" w:cs="Times New Roman" w:hint="eastAsia"/>
          <w:u w:val="single"/>
        </w:rPr>
        <w:t>站相关</w:t>
      </w:r>
      <w:proofErr w:type="gramEnd"/>
      <w:r w:rsidR="00782328">
        <w:rPr>
          <w:rFonts w:ascii="宋体" w:eastAsia="宋体" w:hAnsi="宋体" w:cs="Times New Roman" w:hint="eastAsia"/>
          <w:u w:val="single"/>
        </w:rPr>
        <w:t>恢复（绿化升级改造及水体治理）</w:t>
      </w:r>
      <w:r w:rsidRPr="000B18A9">
        <w:rPr>
          <w:rFonts w:ascii="宋体" w:eastAsia="宋体" w:hAnsi="宋体" w:cs="Times New Roman" w:hint="eastAsia"/>
          <w:u w:val="single"/>
        </w:rPr>
        <w:t>工程勘察设计服务</w:t>
      </w:r>
    </w:p>
    <w:p w14:paraId="5F1922C3"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项目建设地点：</w:t>
      </w:r>
      <w:r w:rsidRPr="000B18A9">
        <w:rPr>
          <w:rFonts w:ascii="宋体" w:eastAsia="宋体" w:hAnsi="宋体" w:cs="Times New Roman"/>
        </w:rPr>
        <w:t xml:space="preserve"> </w:t>
      </w:r>
      <w:r w:rsidRPr="000B18A9">
        <w:rPr>
          <w:rFonts w:ascii="宋体" w:eastAsia="宋体" w:hAnsi="宋体" w:cs="Times New Roman" w:hint="eastAsia"/>
          <w:u w:val="single"/>
        </w:rPr>
        <w:t xml:space="preserve"> 广州市天河区  </w:t>
      </w:r>
    </w:p>
    <w:p w14:paraId="625785B4" w14:textId="77777777" w:rsidR="000409EB" w:rsidRPr="000B18A9" w:rsidRDefault="000409EB" w:rsidP="000409EB">
      <w:pPr>
        <w:spacing w:line="360" w:lineRule="auto"/>
        <w:ind w:firstLineChars="200" w:firstLine="420"/>
        <w:rPr>
          <w:rFonts w:ascii="宋体" w:eastAsia="宋体" w:hAnsi="宋体" w:cs="Times New Roman"/>
          <w:bCs/>
          <w:szCs w:val="21"/>
        </w:rPr>
      </w:pPr>
      <w:r w:rsidRPr="000B18A9">
        <w:rPr>
          <w:rFonts w:ascii="宋体" w:eastAsia="宋体" w:hAnsi="宋体" w:cs="Times New Roman" w:hint="eastAsia"/>
          <w:bCs/>
          <w:szCs w:val="21"/>
        </w:rPr>
        <w:t>项目建设规模：</w:t>
      </w:r>
      <w:r w:rsidRPr="000B18A9">
        <w:rPr>
          <w:rFonts w:ascii="宋体" w:eastAsia="宋体" w:hAnsi="宋体" w:cs="Times New Roman"/>
          <w:bCs/>
          <w:szCs w:val="21"/>
        </w:rPr>
        <w:t xml:space="preserve"> </w:t>
      </w:r>
      <w:r w:rsidRPr="000B18A9">
        <w:rPr>
          <w:rFonts w:ascii="宋体" w:eastAsia="宋体" w:hAnsi="宋体" w:cs="Times New Roman"/>
        </w:rPr>
        <w:t xml:space="preserve"> </w:t>
      </w:r>
      <w:r w:rsidRPr="000B18A9">
        <w:rPr>
          <w:rFonts w:ascii="宋体" w:eastAsia="宋体" w:hAnsi="宋体" w:cs="Times New Roman" w:hint="eastAsia"/>
          <w:u w:val="single"/>
        </w:rPr>
        <w:t xml:space="preserve">  1、天河公园绿化恢复升级改造工程，总面积约11.36公顷。投资约9660万元。设计内容包括：建设天府路轴线广场区域，改造南门区域，南门地铁主变电站建设区域绿化恢复；增设山林登山步道，补充园区的休息廊、厕所等配套设施建设，绿化种植升级，及完善配套设施。2、天河公园水体整体治理工程，总面积约</w:t>
      </w:r>
      <w:r w:rsidRPr="000B18A9">
        <w:rPr>
          <w:rFonts w:ascii="宋体" w:eastAsia="宋体" w:hAnsi="宋体" w:cs="Times New Roman"/>
          <w:u w:val="single"/>
        </w:rPr>
        <w:t>9.33</w:t>
      </w:r>
      <w:r w:rsidRPr="000B18A9">
        <w:rPr>
          <w:rFonts w:ascii="宋体" w:eastAsia="宋体" w:hAnsi="宋体" w:cs="Times New Roman" w:hint="eastAsia"/>
          <w:u w:val="single"/>
        </w:rPr>
        <w:t>公顷。投资约4470万元。设计内容包括：湖体的清淤和湖底防渗处理；湖岸修复及加固；水质提升，包含种植水生植物、生态补水、</w:t>
      </w:r>
      <w:proofErr w:type="gramStart"/>
      <w:r w:rsidRPr="000B18A9">
        <w:rPr>
          <w:rFonts w:ascii="宋体" w:eastAsia="宋体" w:hAnsi="宋体" w:cs="Times New Roman" w:hint="eastAsia"/>
          <w:u w:val="single"/>
        </w:rPr>
        <w:t>喷泉造流工程</w:t>
      </w:r>
      <w:proofErr w:type="gramEnd"/>
      <w:r w:rsidRPr="000B18A9">
        <w:rPr>
          <w:rFonts w:ascii="宋体" w:eastAsia="宋体" w:hAnsi="宋体" w:cs="Times New Roman" w:hint="eastAsia"/>
          <w:u w:val="single"/>
        </w:rPr>
        <w:t>。3、地质勘察包含水域地质钻孔</w:t>
      </w:r>
      <w:r w:rsidRPr="000B18A9">
        <w:rPr>
          <w:rFonts w:ascii="宋体" w:eastAsia="宋体" w:hAnsi="宋体" w:cs="Times New Roman"/>
          <w:u w:val="single"/>
        </w:rPr>
        <w:t>12个约36米</w:t>
      </w:r>
      <w:r w:rsidRPr="000B18A9">
        <w:rPr>
          <w:rFonts w:ascii="宋体" w:eastAsia="宋体" w:hAnsi="宋体" w:cs="Times New Roman" w:hint="eastAsia"/>
          <w:u w:val="single"/>
        </w:rPr>
        <w:t>；</w:t>
      </w:r>
      <w:r w:rsidRPr="000B18A9">
        <w:rPr>
          <w:rFonts w:ascii="宋体" w:eastAsia="宋体" w:hAnsi="宋体" w:cs="Times New Roman"/>
          <w:u w:val="single"/>
        </w:rPr>
        <w:t>陆地地质</w:t>
      </w:r>
      <w:r w:rsidRPr="000B18A9">
        <w:rPr>
          <w:rFonts w:ascii="宋体" w:eastAsia="宋体" w:hAnsi="宋体" w:cs="Times New Roman" w:hint="eastAsia"/>
          <w:u w:val="single"/>
        </w:rPr>
        <w:t>钻孔共计</w:t>
      </w:r>
      <w:r w:rsidRPr="000B18A9">
        <w:rPr>
          <w:rFonts w:ascii="宋体" w:eastAsia="宋体" w:hAnsi="宋体" w:cs="Times New Roman"/>
          <w:u w:val="single"/>
        </w:rPr>
        <w:t>53</w:t>
      </w:r>
      <w:r w:rsidRPr="000B18A9">
        <w:rPr>
          <w:rFonts w:ascii="宋体" w:eastAsia="宋体" w:hAnsi="宋体" w:cs="Times New Roman" w:hint="eastAsia"/>
          <w:u w:val="single"/>
        </w:rPr>
        <w:t>个，其中技术孔1</w:t>
      </w:r>
      <w:r w:rsidRPr="000B18A9">
        <w:rPr>
          <w:rFonts w:ascii="宋体" w:eastAsia="宋体" w:hAnsi="宋体" w:cs="Times New Roman"/>
          <w:u w:val="single"/>
        </w:rPr>
        <w:t>6</w:t>
      </w:r>
      <w:r w:rsidRPr="000B18A9">
        <w:rPr>
          <w:rFonts w:ascii="宋体" w:eastAsia="宋体" w:hAnsi="宋体" w:cs="Times New Roman" w:hint="eastAsia"/>
          <w:u w:val="single"/>
        </w:rPr>
        <w:t>个，鉴别孔37个，共计约1</w:t>
      </w:r>
      <w:r w:rsidRPr="000B18A9">
        <w:rPr>
          <w:rFonts w:ascii="宋体" w:eastAsia="宋体" w:hAnsi="宋体" w:cs="Times New Roman"/>
          <w:u w:val="single"/>
        </w:rPr>
        <w:t>040米</w:t>
      </w:r>
      <w:r w:rsidRPr="000B18A9">
        <w:rPr>
          <w:rFonts w:ascii="宋体" w:eastAsia="宋体" w:hAnsi="宋体" w:cs="Times New Roman" w:hint="eastAsia"/>
          <w:u w:val="single"/>
        </w:rPr>
        <w:t>。</w:t>
      </w:r>
    </w:p>
    <w:p w14:paraId="52B135B0" w14:textId="77777777" w:rsidR="000409EB" w:rsidRPr="000B18A9" w:rsidRDefault="000409EB" w:rsidP="000409EB">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2.2招标范围</w:t>
      </w:r>
    </w:p>
    <w:p w14:paraId="73657EF8" w14:textId="77777777" w:rsidR="000409EB" w:rsidRPr="000B18A9" w:rsidRDefault="000409EB" w:rsidP="000409EB">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标段划分：</w:t>
      </w:r>
    </w:p>
    <w:p w14:paraId="17C4EEBA" w14:textId="226430FC" w:rsidR="000409EB" w:rsidRPr="000B18A9" w:rsidRDefault="000409EB" w:rsidP="000409EB">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u w:val="single"/>
        </w:rPr>
        <w:t xml:space="preserve"> </w:t>
      </w:r>
      <w:r w:rsidRPr="000B18A9">
        <w:rPr>
          <w:rFonts w:ascii="宋体" w:eastAsia="宋体" w:hAnsi="宋体" w:cs="Times New Roman" w:hint="eastAsia"/>
          <w:u w:val="single"/>
        </w:rPr>
        <w:t>广州市轨道交通十三号线二期</w:t>
      </w:r>
      <w:r w:rsidR="00782328">
        <w:rPr>
          <w:rFonts w:ascii="宋体" w:eastAsia="宋体" w:hAnsi="宋体" w:cs="Times New Roman" w:hint="eastAsia"/>
          <w:u w:val="single"/>
        </w:rPr>
        <w:t>天河公园</w:t>
      </w:r>
      <w:proofErr w:type="gramStart"/>
      <w:r w:rsidR="00782328">
        <w:rPr>
          <w:rFonts w:ascii="宋体" w:eastAsia="宋体" w:hAnsi="宋体" w:cs="Times New Roman" w:hint="eastAsia"/>
          <w:u w:val="single"/>
        </w:rPr>
        <w:t>站相关</w:t>
      </w:r>
      <w:proofErr w:type="gramEnd"/>
      <w:r w:rsidR="00782328">
        <w:rPr>
          <w:rFonts w:ascii="宋体" w:eastAsia="宋体" w:hAnsi="宋体" w:cs="Times New Roman" w:hint="eastAsia"/>
          <w:u w:val="single"/>
        </w:rPr>
        <w:t>恢复（绿化升级改造及水体治理）</w:t>
      </w:r>
      <w:r w:rsidRPr="000B18A9">
        <w:rPr>
          <w:rFonts w:ascii="宋体" w:eastAsia="宋体" w:hAnsi="宋体" w:cs="Times New Roman" w:hint="eastAsia"/>
          <w:u w:val="single"/>
        </w:rPr>
        <w:t>工程</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勘察设计项目</w:t>
      </w:r>
      <w:r w:rsidRPr="000B18A9">
        <w:rPr>
          <w:rFonts w:ascii="宋体" w:eastAsia="宋体" w:hAnsi="宋体" w:cs="Times New Roman" w:hint="eastAsia"/>
          <w:szCs w:val="21"/>
          <w:u w:val="single"/>
        </w:rPr>
        <w:t xml:space="preserve">划分为 </w:t>
      </w:r>
      <w:r w:rsidRPr="000B18A9">
        <w:rPr>
          <w:rFonts w:ascii="宋体" w:eastAsia="宋体" w:hAnsi="宋体" w:cs="Times New Roman"/>
          <w:szCs w:val="21"/>
          <w:u w:val="single"/>
        </w:rPr>
        <w:t>1</w:t>
      </w:r>
      <w:r w:rsidRPr="000B18A9">
        <w:rPr>
          <w:rFonts w:ascii="宋体" w:eastAsia="宋体" w:hAnsi="宋体" w:cs="Times New Roman" w:hint="eastAsia"/>
          <w:szCs w:val="21"/>
          <w:u w:val="single"/>
        </w:rPr>
        <w:t>个标段。</w:t>
      </w:r>
      <w:r w:rsidRPr="000B18A9">
        <w:rPr>
          <w:rFonts w:ascii="宋体" w:eastAsia="宋体" w:hAnsi="宋体" w:cs="Times New Roman" w:hint="eastAsia"/>
          <w:szCs w:val="21"/>
        </w:rPr>
        <w:t xml:space="preserve"> </w:t>
      </w:r>
    </w:p>
    <w:p w14:paraId="79070825" w14:textId="77777777" w:rsidR="000409EB" w:rsidRPr="000B18A9" w:rsidRDefault="000409EB" w:rsidP="000409EB">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lastRenderedPageBreak/>
        <w:t>招标范围：</w:t>
      </w:r>
    </w:p>
    <w:p w14:paraId="1DD06496" w14:textId="45F23724"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u w:val="single"/>
        </w:rPr>
        <w:t xml:space="preserve"> 广州市轨道交通十三号线二期</w:t>
      </w:r>
      <w:r w:rsidR="00782328">
        <w:rPr>
          <w:rFonts w:ascii="宋体" w:eastAsia="宋体" w:hAnsi="宋体" w:cs="Times New Roman" w:hint="eastAsia"/>
          <w:u w:val="single"/>
        </w:rPr>
        <w:t>天河公园</w:t>
      </w:r>
      <w:proofErr w:type="gramStart"/>
      <w:r w:rsidR="00782328">
        <w:rPr>
          <w:rFonts w:ascii="宋体" w:eastAsia="宋体" w:hAnsi="宋体" w:cs="Times New Roman" w:hint="eastAsia"/>
          <w:u w:val="single"/>
        </w:rPr>
        <w:t>站相关</w:t>
      </w:r>
      <w:proofErr w:type="gramEnd"/>
      <w:r w:rsidR="00782328">
        <w:rPr>
          <w:rFonts w:ascii="宋体" w:eastAsia="宋体" w:hAnsi="宋体" w:cs="Times New Roman" w:hint="eastAsia"/>
          <w:u w:val="single"/>
        </w:rPr>
        <w:t>恢复（绿化升级改造及水体治理）</w:t>
      </w:r>
      <w:r w:rsidRPr="000B18A9">
        <w:rPr>
          <w:rFonts w:ascii="宋体" w:eastAsia="宋体" w:hAnsi="宋体" w:cs="Times New Roman" w:hint="eastAsia"/>
          <w:u w:val="single"/>
        </w:rPr>
        <w:t>工程勘察设计工作,工作阶段涵盖</w:t>
      </w:r>
      <w:r w:rsidR="00D246A1" w:rsidRPr="000B18A9">
        <w:rPr>
          <w:rFonts w:ascii="宋体" w:eastAsia="宋体" w:hAnsi="宋体" w:cs="Times New Roman" w:hint="eastAsia"/>
          <w:u w:val="single"/>
        </w:rPr>
        <w:t>方案设计</w:t>
      </w:r>
      <w:r w:rsidRPr="000B18A9">
        <w:rPr>
          <w:rFonts w:ascii="宋体" w:eastAsia="宋体" w:hAnsi="宋体" w:cs="Times New Roman" w:hint="eastAsia"/>
          <w:u w:val="single"/>
        </w:rPr>
        <w:t>、初步设计（含概算编制）、修改初步设计（含概算编制）、施工（设备）招标配合（含招标概算）、施工图设计（含施工图预算）、施工及验收配合等全阶段。勘察设计质量须满足相关国家规范和合同要求。</w:t>
      </w:r>
      <w:r w:rsidRPr="000B18A9">
        <w:rPr>
          <w:rFonts w:ascii="宋体" w:eastAsia="宋体" w:hAnsi="宋体" w:cs="Times New Roman" w:hint="eastAsia"/>
        </w:rPr>
        <w:t>勘察设计质量须满足相关国家规范和合同要求。</w:t>
      </w:r>
    </w:p>
    <w:p w14:paraId="5EAF8CC2" w14:textId="77777777" w:rsidR="000409EB" w:rsidRPr="000B18A9" w:rsidRDefault="000409EB" w:rsidP="000409EB">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2.3 勘察设计费用</w:t>
      </w:r>
    </w:p>
    <w:p w14:paraId="05B01EDC" w14:textId="6AF55340" w:rsidR="004703C0" w:rsidRPr="000B18A9" w:rsidRDefault="000409EB" w:rsidP="000409EB">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u w:val="single"/>
        </w:rPr>
        <w:t xml:space="preserve"> </w:t>
      </w:r>
      <w:r w:rsidRPr="000B18A9">
        <w:rPr>
          <w:rFonts w:ascii="宋体" w:eastAsia="宋体" w:hAnsi="宋体" w:cs="Times New Roman" w:hint="eastAsia"/>
          <w:u w:val="single"/>
        </w:rPr>
        <w:t>广州市轨道交通十三号线二期</w:t>
      </w:r>
      <w:r w:rsidR="00782328">
        <w:rPr>
          <w:rFonts w:ascii="宋体" w:eastAsia="宋体" w:hAnsi="宋体" w:cs="Times New Roman" w:hint="eastAsia"/>
          <w:u w:val="single"/>
        </w:rPr>
        <w:t>天河公园</w:t>
      </w:r>
      <w:proofErr w:type="gramStart"/>
      <w:r w:rsidR="00782328">
        <w:rPr>
          <w:rFonts w:ascii="宋体" w:eastAsia="宋体" w:hAnsi="宋体" w:cs="Times New Roman" w:hint="eastAsia"/>
          <w:u w:val="single"/>
        </w:rPr>
        <w:t>站相关</w:t>
      </w:r>
      <w:proofErr w:type="gramEnd"/>
      <w:r w:rsidR="00782328">
        <w:rPr>
          <w:rFonts w:ascii="宋体" w:eastAsia="宋体" w:hAnsi="宋体" w:cs="Times New Roman" w:hint="eastAsia"/>
          <w:u w:val="single"/>
        </w:rPr>
        <w:t>恢复（绿化升级改造及水体治理）</w:t>
      </w:r>
      <w:r w:rsidRPr="000B18A9">
        <w:rPr>
          <w:rFonts w:ascii="宋体" w:eastAsia="宋体" w:hAnsi="宋体" w:cs="Times New Roman" w:hint="eastAsia"/>
          <w:u w:val="single"/>
        </w:rPr>
        <w:t>工程</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勘察设计项目设计类费用</w:t>
      </w:r>
      <w:r w:rsidRPr="000B18A9">
        <w:rPr>
          <w:rFonts w:ascii="宋体" w:eastAsia="宋体" w:hAnsi="宋体" w:cs="Times New Roman"/>
          <w:szCs w:val="21"/>
        </w:rPr>
        <w:t>最高投标限</w:t>
      </w:r>
      <w:r w:rsidRPr="000B18A9">
        <w:rPr>
          <w:rFonts w:ascii="宋体" w:eastAsia="宋体" w:hAnsi="宋体" w:cs="Times New Roman" w:hint="eastAsia"/>
          <w:szCs w:val="21"/>
        </w:rPr>
        <w:t>价：</w:t>
      </w:r>
      <w:r w:rsidRPr="000B18A9">
        <w:rPr>
          <w:rFonts w:ascii="宋体" w:eastAsia="宋体" w:hAnsi="宋体" w:cs="Times New Roman"/>
          <w:szCs w:val="21"/>
          <w:u w:val="single"/>
        </w:rPr>
        <w:t>365.0084</w:t>
      </w:r>
      <w:r w:rsidRPr="000B18A9">
        <w:rPr>
          <w:rFonts w:ascii="宋体" w:eastAsia="宋体" w:hAnsi="宋体" w:cs="Times New Roman" w:hint="eastAsia"/>
          <w:szCs w:val="21"/>
        </w:rPr>
        <w:t>万元，其中：</w:t>
      </w:r>
    </w:p>
    <w:p w14:paraId="3F4C51C9" w14:textId="77777777" w:rsidR="004703C0" w:rsidRPr="000B18A9" w:rsidRDefault="000409EB" w:rsidP="004703C0">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设计费（水体治理）最高投标限价</w:t>
      </w:r>
      <w:r w:rsidRPr="000B18A9">
        <w:rPr>
          <w:rFonts w:ascii="宋体" w:eastAsia="宋体" w:hAnsi="宋体" w:cs="Times New Roman"/>
          <w:szCs w:val="21"/>
          <w:u w:val="single"/>
        </w:rPr>
        <w:t>71.9228</w:t>
      </w:r>
      <w:r w:rsidRPr="000B18A9">
        <w:rPr>
          <w:rFonts w:ascii="宋体" w:eastAsia="宋体" w:hAnsi="宋体" w:cs="Times New Roman"/>
          <w:szCs w:val="21"/>
        </w:rPr>
        <w:t>万元</w:t>
      </w:r>
      <w:r w:rsidR="004703C0" w:rsidRPr="000B18A9">
        <w:rPr>
          <w:rFonts w:ascii="宋体" w:eastAsia="宋体" w:hAnsi="宋体" w:cs="Times New Roman" w:hint="eastAsia"/>
          <w:szCs w:val="21"/>
        </w:rPr>
        <w:t>；</w:t>
      </w:r>
    </w:p>
    <w:p w14:paraId="538383E8" w14:textId="77777777" w:rsidR="004703C0" w:rsidRPr="000B18A9" w:rsidRDefault="000409EB" w:rsidP="004703C0">
      <w:pPr>
        <w:spacing w:line="360" w:lineRule="auto"/>
        <w:ind w:firstLineChars="200" w:firstLine="420"/>
        <w:rPr>
          <w:rFonts w:ascii="宋体" w:eastAsia="宋体" w:hAnsi="宋体" w:cs="Times New Roman"/>
          <w:szCs w:val="21"/>
        </w:rPr>
      </w:pPr>
      <w:r w:rsidRPr="000B18A9">
        <w:rPr>
          <w:rFonts w:ascii="宋体" w:eastAsia="宋体" w:hAnsi="宋体" w:cs="Times New Roman"/>
          <w:szCs w:val="21"/>
        </w:rPr>
        <w:t>设计费</w:t>
      </w:r>
      <w:r w:rsidRPr="000B18A9">
        <w:rPr>
          <w:rFonts w:ascii="宋体" w:eastAsia="宋体" w:hAnsi="宋体" w:cs="Times New Roman" w:hint="eastAsia"/>
          <w:szCs w:val="21"/>
        </w:rPr>
        <w:t>（园林绿化升级改造）最高投标限价</w:t>
      </w:r>
      <w:r w:rsidRPr="000B18A9">
        <w:rPr>
          <w:rFonts w:ascii="宋体" w:eastAsia="宋体" w:hAnsi="宋体" w:cs="Times New Roman"/>
          <w:szCs w:val="21"/>
          <w:u w:val="single"/>
        </w:rPr>
        <w:t>293.0856</w:t>
      </w:r>
      <w:r w:rsidRPr="000B18A9">
        <w:rPr>
          <w:rFonts w:ascii="宋体" w:eastAsia="宋体" w:hAnsi="宋体" w:cs="Times New Roman"/>
          <w:szCs w:val="21"/>
        </w:rPr>
        <w:t>万元</w:t>
      </w:r>
      <w:r w:rsidRPr="000B18A9">
        <w:rPr>
          <w:rFonts w:ascii="宋体" w:eastAsia="宋体" w:hAnsi="宋体" w:cs="Times New Roman" w:hint="eastAsia"/>
          <w:szCs w:val="21"/>
        </w:rPr>
        <w:t>；</w:t>
      </w:r>
    </w:p>
    <w:p w14:paraId="183940DA" w14:textId="46DF39F8" w:rsidR="000409EB" w:rsidRPr="000B18A9" w:rsidRDefault="000409EB" w:rsidP="004703C0">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勘察最高投标限价：</w:t>
      </w:r>
      <w:r w:rsidRPr="000B18A9">
        <w:rPr>
          <w:rFonts w:ascii="宋体" w:eastAsia="宋体" w:hAnsi="宋体" w:cs="Times New Roman" w:hint="eastAsia"/>
          <w:szCs w:val="21"/>
          <w:u w:val="single"/>
        </w:rPr>
        <w:t xml:space="preserve"> </w:t>
      </w:r>
      <w:r w:rsidRPr="000B18A9">
        <w:rPr>
          <w:rFonts w:ascii="宋体" w:eastAsia="宋体" w:hAnsi="宋体" w:cs="Times New Roman"/>
          <w:szCs w:val="21"/>
          <w:u w:val="single"/>
        </w:rPr>
        <w:t>30.5200</w:t>
      </w:r>
      <w:r w:rsidRPr="000B18A9">
        <w:rPr>
          <w:rFonts w:ascii="宋体" w:eastAsia="宋体" w:hAnsi="宋体" w:cs="Times New Roman" w:hint="eastAsia"/>
          <w:szCs w:val="21"/>
        </w:rPr>
        <w:t>万元。</w:t>
      </w:r>
    </w:p>
    <w:p w14:paraId="6779A2A4" w14:textId="77777777" w:rsidR="000409EB" w:rsidRPr="000B18A9" w:rsidRDefault="000409EB" w:rsidP="000409EB">
      <w:pPr>
        <w:keepNext/>
        <w:keepLines/>
        <w:spacing w:beforeLines="100" w:before="240" w:afterLines="50" w:after="120" w:line="360" w:lineRule="auto"/>
        <w:ind w:firstLine="602"/>
        <w:outlineLvl w:val="2"/>
        <w:rPr>
          <w:rFonts w:ascii="宋体" w:eastAsia="黑体" w:hAnsi="宋体" w:cs="Times New Roman"/>
          <w:b/>
          <w:bCs/>
          <w:sz w:val="24"/>
          <w:szCs w:val="32"/>
        </w:rPr>
      </w:pPr>
      <w:bookmarkStart w:id="26" w:name="_Toc23434265"/>
      <w:bookmarkStart w:id="27" w:name="_Toc49506022"/>
      <w:bookmarkStart w:id="28" w:name="_Toc492300335"/>
      <w:bookmarkStart w:id="29" w:name="_Toc49330462"/>
      <w:bookmarkStart w:id="30" w:name="_Toc181865967"/>
      <w:r w:rsidRPr="000B18A9">
        <w:rPr>
          <w:rFonts w:ascii="宋体" w:eastAsia="黑体" w:hAnsi="宋体" w:cs="Times New Roman" w:hint="eastAsia"/>
          <w:b/>
          <w:bCs/>
          <w:sz w:val="24"/>
          <w:szCs w:val="32"/>
        </w:rPr>
        <w:t xml:space="preserve">3. </w:t>
      </w:r>
      <w:r w:rsidRPr="000B18A9">
        <w:rPr>
          <w:rFonts w:ascii="宋体" w:eastAsia="黑体" w:hAnsi="宋体" w:cs="Times New Roman" w:hint="eastAsia"/>
          <w:b/>
          <w:bCs/>
          <w:sz w:val="24"/>
          <w:szCs w:val="32"/>
        </w:rPr>
        <w:t>投标人资格要求</w:t>
      </w:r>
      <w:bookmarkEnd w:id="26"/>
      <w:bookmarkEnd w:id="27"/>
      <w:bookmarkEnd w:id="28"/>
      <w:bookmarkEnd w:id="29"/>
      <w:bookmarkEnd w:id="30"/>
    </w:p>
    <w:p w14:paraId="4061574D" w14:textId="77777777" w:rsidR="000409EB" w:rsidRPr="000B18A9" w:rsidRDefault="000409EB" w:rsidP="000409EB">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3.1 本次招标要求投标人须具备相应资质，具备相应业绩，并在人员方面满足相应的要求。</w:t>
      </w:r>
    </w:p>
    <w:p w14:paraId="715F0A20" w14:textId="77777777" w:rsidR="000409EB" w:rsidRPr="000B18A9" w:rsidRDefault="000409EB" w:rsidP="000409EB">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3.1.1投标人必须是在中华人民共和国注册的独立法人。投标人持有有效的工商行政管理部门核发的法人营业执照或各级政府事业单位登记管理机关颁发的事业单位法人证书，按国家法律经营。</w:t>
      </w:r>
    </w:p>
    <w:p w14:paraId="66144FB4" w14:textId="77777777" w:rsidR="000409EB" w:rsidRPr="000B18A9" w:rsidRDefault="000409EB" w:rsidP="000409EB">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bCs/>
          <w:szCs w:val="21"/>
        </w:rPr>
        <w:t>3.1.2投标人须具备建设行政主管部门颁发的资质要求：同时具有</w:t>
      </w:r>
      <w:r w:rsidRPr="000B18A9">
        <w:rPr>
          <w:rFonts w:ascii="宋体" w:eastAsia="宋体" w:hAnsi="宋体" w:cs="Times New Roman" w:hint="eastAsia"/>
          <w:bCs/>
          <w:szCs w:val="21"/>
          <w:u w:val="single"/>
        </w:rPr>
        <w:t>以下①、②及</w:t>
      </w:r>
      <w:r w:rsidRPr="000B18A9">
        <w:rPr>
          <w:rFonts w:ascii="宋体" w:eastAsia="宋体" w:hAnsi="宋体" w:cs="Times New Roman" w:hint="eastAsia"/>
          <w:iCs/>
          <w:u w:val="single"/>
        </w:rPr>
        <w:t>③</w:t>
      </w:r>
      <w:r w:rsidRPr="000B18A9">
        <w:rPr>
          <w:rFonts w:ascii="宋体" w:eastAsia="宋体" w:hAnsi="宋体" w:cs="Times New Roman" w:hint="eastAsia"/>
          <w:bCs/>
          <w:szCs w:val="21"/>
          <w:u w:val="single"/>
        </w:rPr>
        <w:t>资质。</w:t>
      </w:r>
    </w:p>
    <w:p w14:paraId="3442A3C1" w14:textId="77777777" w:rsidR="000409EB" w:rsidRPr="000B18A9" w:rsidRDefault="000409EB" w:rsidP="000409EB">
      <w:pPr>
        <w:spacing w:line="360" w:lineRule="auto"/>
        <w:ind w:firstLineChars="200" w:firstLine="420"/>
        <w:rPr>
          <w:rFonts w:ascii="宋体" w:eastAsia="宋体" w:hAnsi="宋体" w:cs="Times New Roman"/>
          <w:i/>
          <w:iCs/>
          <w:u w:val="single"/>
        </w:rPr>
      </w:pPr>
      <w:r w:rsidRPr="000B18A9">
        <w:rPr>
          <w:rFonts w:ascii="宋体" w:eastAsia="宋体" w:hAnsi="宋体" w:cs="Times New Roman" w:hint="eastAsia"/>
          <w:bCs/>
          <w:i/>
          <w:iCs/>
          <w:szCs w:val="21"/>
          <w:u w:val="single"/>
        </w:rPr>
        <w:t>①</w:t>
      </w:r>
      <w:bookmarkStart w:id="31" w:name="_Hlk173849629"/>
      <w:r w:rsidRPr="000B18A9">
        <w:rPr>
          <w:rFonts w:ascii="宋体" w:eastAsia="宋体" w:hAnsi="宋体" w:cs="Times New Roman" w:hint="eastAsia"/>
          <w:i/>
          <w:iCs/>
          <w:u w:val="single"/>
        </w:rPr>
        <w:t>工程设计综合资质甲级，或风景园林工程设计专项甲级资质</w:t>
      </w:r>
      <w:bookmarkEnd w:id="31"/>
      <w:r w:rsidRPr="000B18A9">
        <w:rPr>
          <w:rFonts w:ascii="宋体" w:eastAsia="宋体" w:hAnsi="宋体" w:cs="Times New Roman" w:hint="eastAsia"/>
          <w:i/>
          <w:iCs/>
          <w:u w:val="single"/>
        </w:rPr>
        <w:t>；</w:t>
      </w:r>
    </w:p>
    <w:p w14:paraId="7B90E426" w14:textId="77777777" w:rsidR="000409EB" w:rsidRPr="000B18A9" w:rsidRDefault="000409EB" w:rsidP="000409EB">
      <w:pPr>
        <w:spacing w:line="360" w:lineRule="auto"/>
        <w:ind w:firstLineChars="200" w:firstLine="420"/>
        <w:rPr>
          <w:rFonts w:ascii="宋体" w:eastAsia="宋体" w:hAnsi="宋体" w:cs="Times New Roman"/>
          <w:i/>
          <w:iCs/>
          <w:u w:val="single"/>
        </w:rPr>
      </w:pPr>
      <w:r w:rsidRPr="000B18A9">
        <w:rPr>
          <w:rFonts w:ascii="宋体" w:eastAsia="宋体" w:hAnsi="宋体" w:cs="Times New Roman" w:hint="eastAsia"/>
          <w:bCs/>
          <w:i/>
          <w:iCs/>
          <w:szCs w:val="21"/>
          <w:u w:val="single"/>
        </w:rPr>
        <w:t>②</w:t>
      </w:r>
      <w:r w:rsidRPr="000B18A9">
        <w:rPr>
          <w:rFonts w:ascii="宋体" w:eastAsia="宋体" w:hAnsi="宋体" w:cs="Times New Roman" w:hint="eastAsia"/>
          <w:i/>
          <w:iCs/>
          <w:u w:val="single"/>
        </w:rPr>
        <w:t>工程设计综合资质甲级，或水利行业丙级及以上资质，或水利行业（河道整治）专业丙级及以上资质；</w:t>
      </w:r>
    </w:p>
    <w:p w14:paraId="008D7920" w14:textId="77777777" w:rsidR="000409EB" w:rsidRPr="000B18A9" w:rsidRDefault="000409EB" w:rsidP="000409EB">
      <w:pPr>
        <w:spacing w:line="360" w:lineRule="auto"/>
        <w:ind w:firstLineChars="200" w:firstLine="420"/>
        <w:rPr>
          <w:rFonts w:ascii="宋体" w:eastAsia="宋体" w:hAnsi="宋体" w:cs="Times New Roman"/>
          <w:i/>
          <w:iCs/>
          <w:u w:val="single"/>
        </w:rPr>
      </w:pPr>
      <w:r w:rsidRPr="000B18A9">
        <w:rPr>
          <w:rFonts w:ascii="宋体" w:eastAsia="宋体" w:hAnsi="宋体" w:cs="Times New Roman" w:hint="eastAsia"/>
          <w:i/>
          <w:iCs/>
          <w:u w:val="single"/>
        </w:rPr>
        <w:t>③工程勘察综合类乙级或工程勘察专业类岩土工程勘察乙级或以上资质。</w:t>
      </w:r>
    </w:p>
    <w:p w14:paraId="4E6C62B8" w14:textId="77777777" w:rsidR="000409EB" w:rsidRPr="000B18A9" w:rsidRDefault="000409EB" w:rsidP="000409EB">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3.2投标人自</w:t>
      </w:r>
      <w:r w:rsidRPr="000B18A9">
        <w:rPr>
          <w:rFonts w:ascii="宋体" w:eastAsia="宋体" w:hAnsi="宋体" w:cs="Times New Roman" w:hint="eastAsia"/>
          <w:szCs w:val="21"/>
          <w:u w:val="single"/>
        </w:rPr>
        <w:t xml:space="preserve"> 2</w:t>
      </w:r>
      <w:r w:rsidRPr="000B18A9">
        <w:rPr>
          <w:rFonts w:ascii="宋体" w:eastAsia="宋体" w:hAnsi="宋体" w:cs="Times New Roman"/>
          <w:szCs w:val="21"/>
          <w:u w:val="single"/>
        </w:rPr>
        <w:t>021</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年</w:t>
      </w:r>
      <w:r w:rsidRPr="000B18A9">
        <w:rPr>
          <w:rFonts w:ascii="宋体" w:eastAsia="宋体" w:hAnsi="宋体" w:cs="Times New Roman" w:hint="eastAsia"/>
          <w:szCs w:val="21"/>
          <w:u w:val="single"/>
        </w:rPr>
        <w:t xml:space="preserve">   </w:t>
      </w:r>
      <w:r w:rsidRPr="000B18A9">
        <w:rPr>
          <w:rFonts w:ascii="宋体" w:eastAsia="宋体" w:hAnsi="宋体" w:cs="Times New Roman"/>
          <w:szCs w:val="21"/>
          <w:u w:val="single"/>
        </w:rPr>
        <w:t>10</w:t>
      </w:r>
      <w:r w:rsidRPr="000B18A9">
        <w:rPr>
          <w:rFonts w:ascii="宋体" w:eastAsia="宋体" w:hAnsi="宋体" w:cs="Times New Roman" w:hint="eastAsia"/>
          <w:szCs w:val="21"/>
          <w:u w:val="single"/>
        </w:rPr>
        <w:t xml:space="preserve">  </w:t>
      </w:r>
      <w:proofErr w:type="gramStart"/>
      <w:r w:rsidRPr="000B18A9">
        <w:rPr>
          <w:rFonts w:ascii="宋体" w:eastAsia="宋体" w:hAnsi="宋体" w:cs="Times New Roman" w:hint="eastAsia"/>
          <w:szCs w:val="21"/>
        </w:rPr>
        <w:t>月至今</w:t>
      </w:r>
      <w:proofErr w:type="gramEnd"/>
      <w:r w:rsidRPr="000B18A9">
        <w:rPr>
          <w:rFonts w:ascii="宋体" w:eastAsia="宋体" w:hAnsi="宋体" w:cs="Times New Roman" w:hint="eastAsia"/>
          <w:szCs w:val="21"/>
        </w:rPr>
        <w:t>具有</w:t>
      </w:r>
      <w:r w:rsidRPr="000B18A9">
        <w:rPr>
          <w:rFonts w:ascii="宋体" w:eastAsia="宋体" w:hAnsi="宋体" w:cs="Times New Roman" w:hint="eastAsia"/>
          <w:szCs w:val="21"/>
          <w:u w:val="single"/>
        </w:rPr>
        <w:t xml:space="preserve">   </w:t>
      </w:r>
      <w:r w:rsidRPr="000B18A9">
        <w:rPr>
          <w:rFonts w:ascii="宋体" w:eastAsia="宋体" w:hAnsi="宋体" w:cs="Times New Roman"/>
          <w:szCs w:val="21"/>
          <w:u w:val="single"/>
        </w:rPr>
        <w:t>1</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项</w:t>
      </w:r>
      <w:r w:rsidRPr="000B18A9">
        <w:rPr>
          <w:rFonts w:ascii="宋体" w:eastAsia="宋体" w:hAnsi="宋体" w:cs="Times New Roman" w:hint="eastAsia"/>
          <w:szCs w:val="21"/>
          <w:u w:val="single"/>
        </w:rPr>
        <w:t xml:space="preserve">  </w:t>
      </w:r>
      <w:r w:rsidRPr="000B18A9">
        <w:rPr>
          <w:rFonts w:ascii="宋体" w:eastAsia="宋体" w:hAnsi="宋体" w:cs="Times New Roman"/>
          <w:szCs w:val="21"/>
          <w:u w:val="single"/>
        </w:rPr>
        <w:t>100</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万元及以上已完成的</w:t>
      </w:r>
      <w:r w:rsidRPr="000B18A9">
        <w:rPr>
          <w:rFonts w:ascii="宋体" w:eastAsia="宋体" w:hAnsi="宋体" w:cs="Times New Roman" w:hint="eastAsia"/>
          <w:szCs w:val="21"/>
          <w:u w:val="single"/>
        </w:rPr>
        <w:t>风景园林工程及</w:t>
      </w:r>
      <w:r w:rsidRPr="000B18A9">
        <w:rPr>
          <w:rFonts w:ascii="宋体" w:eastAsia="宋体" w:hAnsi="宋体" w:cs="Times New Roman" w:hint="eastAsia"/>
          <w:szCs w:val="21"/>
        </w:rPr>
        <w:t>自</w:t>
      </w:r>
      <w:r w:rsidRPr="000B18A9">
        <w:rPr>
          <w:rFonts w:ascii="宋体" w:eastAsia="宋体" w:hAnsi="宋体" w:cs="Times New Roman" w:hint="eastAsia"/>
          <w:szCs w:val="21"/>
          <w:u w:val="single"/>
        </w:rPr>
        <w:t xml:space="preserve"> 2</w:t>
      </w:r>
      <w:r w:rsidRPr="000B18A9">
        <w:rPr>
          <w:rFonts w:ascii="宋体" w:eastAsia="宋体" w:hAnsi="宋体" w:cs="Times New Roman"/>
          <w:szCs w:val="21"/>
          <w:u w:val="single"/>
        </w:rPr>
        <w:t>021</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年</w:t>
      </w:r>
      <w:r w:rsidRPr="000B18A9">
        <w:rPr>
          <w:rFonts w:ascii="宋体" w:eastAsia="宋体" w:hAnsi="宋体" w:cs="Times New Roman" w:hint="eastAsia"/>
          <w:szCs w:val="21"/>
          <w:u w:val="single"/>
        </w:rPr>
        <w:t xml:space="preserve">   </w:t>
      </w:r>
      <w:r w:rsidRPr="000B18A9">
        <w:rPr>
          <w:rFonts w:ascii="宋体" w:eastAsia="宋体" w:hAnsi="宋体" w:cs="Times New Roman"/>
          <w:szCs w:val="21"/>
          <w:u w:val="single"/>
        </w:rPr>
        <w:t>10</w:t>
      </w:r>
      <w:r w:rsidRPr="000B18A9">
        <w:rPr>
          <w:rFonts w:ascii="宋体" w:eastAsia="宋体" w:hAnsi="宋体" w:cs="Times New Roman" w:hint="eastAsia"/>
          <w:szCs w:val="21"/>
          <w:u w:val="single"/>
        </w:rPr>
        <w:t xml:space="preserve">   </w:t>
      </w:r>
      <w:proofErr w:type="gramStart"/>
      <w:r w:rsidRPr="000B18A9">
        <w:rPr>
          <w:rFonts w:ascii="宋体" w:eastAsia="宋体" w:hAnsi="宋体" w:cs="Times New Roman" w:hint="eastAsia"/>
          <w:szCs w:val="21"/>
        </w:rPr>
        <w:t>月至今</w:t>
      </w:r>
      <w:proofErr w:type="gramEnd"/>
      <w:r w:rsidRPr="000B18A9">
        <w:rPr>
          <w:rFonts w:ascii="宋体" w:eastAsia="宋体" w:hAnsi="宋体" w:cs="Times New Roman" w:hint="eastAsia"/>
          <w:szCs w:val="21"/>
        </w:rPr>
        <w:t>具有</w:t>
      </w:r>
      <w:r w:rsidRPr="000B18A9">
        <w:rPr>
          <w:rFonts w:ascii="宋体" w:eastAsia="宋体" w:hAnsi="宋体" w:cs="Times New Roman" w:hint="eastAsia"/>
          <w:szCs w:val="21"/>
          <w:u w:val="single"/>
        </w:rPr>
        <w:t xml:space="preserve">   </w:t>
      </w:r>
      <w:r w:rsidRPr="000B18A9">
        <w:rPr>
          <w:rFonts w:ascii="宋体" w:eastAsia="宋体" w:hAnsi="宋体" w:cs="Times New Roman"/>
          <w:szCs w:val="21"/>
          <w:u w:val="single"/>
        </w:rPr>
        <w:t>1</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项</w:t>
      </w:r>
      <w:r w:rsidRPr="000B18A9">
        <w:rPr>
          <w:rFonts w:ascii="宋体" w:eastAsia="宋体" w:hAnsi="宋体" w:cs="Times New Roman" w:hint="eastAsia"/>
          <w:szCs w:val="21"/>
          <w:u w:val="single"/>
        </w:rPr>
        <w:t xml:space="preserve">  </w:t>
      </w:r>
      <w:r w:rsidRPr="000B18A9">
        <w:rPr>
          <w:rFonts w:ascii="宋体" w:eastAsia="宋体" w:hAnsi="宋体" w:cs="Times New Roman"/>
          <w:szCs w:val="21"/>
          <w:u w:val="single"/>
        </w:rPr>
        <w:t>40</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万元及以上已完成的</w:t>
      </w:r>
      <w:r w:rsidRPr="000B18A9">
        <w:rPr>
          <w:rFonts w:ascii="宋体" w:eastAsia="宋体" w:hAnsi="宋体" w:cs="Times New Roman" w:hint="eastAsia"/>
          <w:szCs w:val="21"/>
          <w:u w:val="single"/>
        </w:rPr>
        <w:t>河道整治工程</w:t>
      </w:r>
      <w:r w:rsidRPr="000B18A9">
        <w:rPr>
          <w:rFonts w:ascii="宋体" w:eastAsia="宋体" w:hAnsi="宋体" w:cs="Times New Roman" w:hint="eastAsia"/>
          <w:szCs w:val="21"/>
        </w:rPr>
        <w:t>设计项目业绩。设计业绩证明须提供合同原件扫描件或中标通知书原件扫描件（如有），及初步设计评审完成材料原件扫描件或施工图审查完成材料原件扫描件或竣工验收报告原件扫描件或甲方证明材料原件扫描件。业绩时间以初步设计批复或施工图设计审查完成时间为准，业绩金额以合同金额为准。</w:t>
      </w:r>
    </w:p>
    <w:p w14:paraId="2F13F920" w14:textId="77777777" w:rsidR="000409EB" w:rsidRPr="000B18A9" w:rsidRDefault="000409EB" w:rsidP="000409EB">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3.3投标人自 2021年 1</w:t>
      </w:r>
      <w:r w:rsidRPr="000B18A9">
        <w:rPr>
          <w:rFonts w:ascii="宋体" w:eastAsia="宋体" w:hAnsi="宋体" w:cs="Times New Roman"/>
          <w:szCs w:val="21"/>
        </w:rPr>
        <w:t>0</w:t>
      </w:r>
      <w:r w:rsidRPr="000B18A9">
        <w:rPr>
          <w:rFonts w:ascii="宋体" w:eastAsia="宋体" w:hAnsi="宋体" w:cs="Times New Roman" w:hint="eastAsia"/>
          <w:szCs w:val="21"/>
        </w:rPr>
        <w:t>月至今具有 1 项  10 万元及以上独立完成的工程勘察项目业绩。勘察业绩需提供合同原件扫描件或中标通知书原件扫描件（如有），及甲方证明材料（无甲方证明材料可用勘察报告扉页或施工图勘察设计文件审查意见代替）。业绩时间以甲方证明材料或勘察报告完成审查的时间为准，业绩金额以合同金额为准。</w:t>
      </w:r>
    </w:p>
    <w:p w14:paraId="2C48FC1F" w14:textId="77777777" w:rsidR="000409EB" w:rsidRPr="000B18A9" w:rsidRDefault="000409EB" w:rsidP="000409EB">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bCs/>
          <w:szCs w:val="21"/>
        </w:rPr>
        <w:t>3.</w:t>
      </w:r>
      <w:r w:rsidRPr="000B18A9">
        <w:rPr>
          <w:rFonts w:ascii="宋体" w:eastAsia="宋体" w:hAnsi="宋体" w:cs="Times New Roman"/>
          <w:bCs/>
          <w:szCs w:val="21"/>
        </w:rPr>
        <w:t>4</w:t>
      </w:r>
      <w:r w:rsidRPr="000B18A9">
        <w:rPr>
          <w:rFonts w:ascii="宋体" w:eastAsia="宋体" w:hAnsi="宋体" w:cs="Times New Roman" w:hint="eastAsia"/>
          <w:bCs/>
          <w:szCs w:val="21"/>
        </w:rPr>
        <w:t>关于联合体投标：</w:t>
      </w:r>
      <w:r w:rsidRPr="000B18A9">
        <w:rPr>
          <w:rFonts w:ascii="宋体" w:eastAsia="宋体" w:hAnsi="宋体" w:cs="Times New Roman" w:hint="eastAsia"/>
          <w:bCs/>
          <w:szCs w:val="21"/>
          <w:u w:val="single"/>
        </w:rPr>
        <w:t>本项目允许联合体投标。</w:t>
      </w:r>
    </w:p>
    <w:p w14:paraId="06FCED48" w14:textId="77777777" w:rsidR="000409EB" w:rsidRPr="000B18A9" w:rsidRDefault="000409EB" w:rsidP="000409EB">
      <w:pPr>
        <w:spacing w:line="360" w:lineRule="auto"/>
        <w:ind w:firstLineChars="200" w:firstLine="420"/>
        <w:rPr>
          <w:rFonts w:ascii="宋体" w:eastAsia="宋体" w:hAnsi="宋体" w:cs="Times New Roman"/>
          <w:bCs/>
          <w:szCs w:val="21"/>
          <w:u w:val="single"/>
        </w:rPr>
      </w:pPr>
      <w:r w:rsidRPr="000B18A9">
        <w:rPr>
          <w:rFonts w:ascii="宋体" w:eastAsia="宋体" w:hAnsi="宋体" w:cs="Times New Roman" w:hint="eastAsia"/>
          <w:bCs/>
          <w:szCs w:val="21"/>
          <w:u w:val="single"/>
        </w:rPr>
        <w:t>3.</w:t>
      </w:r>
      <w:r w:rsidRPr="000B18A9">
        <w:rPr>
          <w:rFonts w:ascii="宋体" w:eastAsia="宋体" w:hAnsi="宋体" w:cs="Times New Roman"/>
          <w:bCs/>
          <w:szCs w:val="21"/>
          <w:u w:val="single"/>
        </w:rPr>
        <w:t>4</w:t>
      </w:r>
      <w:r w:rsidRPr="000B18A9">
        <w:rPr>
          <w:rFonts w:ascii="宋体" w:eastAsia="宋体" w:hAnsi="宋体" w:cs="Times New Roman" w:hint="eastAsia"/>
          <w:bCs/>
          <w:szCs w:val="21"/>
          <w:u w:val="single"/>
        </w:rPr>
        <w:t>.1联合体组成单位不超过</w:t>
      </w:r>
      <w:r w:rsidRPr="000B18A9">
        <w:rPr>
          <w:rFonts w:ascii="宋体" w:eastAsia="宋体" w:hAnsi="宋体" w:cs="Times New Roman"/>
          <w:bCs/>
          <w:szCs w:val="21"/>
          <w:u w:val="single"/>
        </w:rPr>
        <w:t>3</w:t>
      </w:r>
      <w:r w:rsidRPr="000B18A9">
        <w:rPr>
          <w:rFonts w:ascii="宋体" w:eastAsia="宋体" w:hAnsi="宋体" w:cs="Times New Roman" w:hint="eastAsia"/>
          <w:bCs/>
          <w:szCs w:val="21"/>
          <w:u w:val="single"/>
        </w:rPr>
        <w:t>个。</w:t>
      </w:r>
    </w:p>
    <w:p w14:paraId="3027A997" w14:textId="77777777" w:rsidR="000409EB" w:rsidRPr="000B18A9" w:rsidRDefault="000409EB" w:rsidP="000409EB">
      <w:pPr>
        <w:spacing w:line="360" w:lineRule="auto"/>
        <w:ind w:firstLineChars="200" w:firstLine="420"/>
        <w:rPr>
          <w:rFonts w:ascii="宋体" w:eastAsia="宋体" w:hAnsi="宋体" w:cs="Times New Roman"/>
          <w:bCs/>
          <w:szCs w:val="21"/>
          <w:u w:val="single"/>
        </w:rPr>
      </w:pPr>
      <w:r w:rsidRPr="000B18A9">
        <w:rPr>
          <w:rFonts w:ascii="宋体" w:eastAsia="宋体" w:hAnsi="宋体" w:cs="Times New Roman" w:hint="eastAsia"/>
          <w:bCs/>
          <w:szCs w:val="21"/>
          <w:u w:val="single"/>
        </w:rPr>
        <w:lastRenderedPageBreak/>
        <w:t>3.</w:t>
      </w:r>
      <w:r w:rsidRPr="000B18A9">
        <w:rPr>
          <w:rFonts w:ascii="宋体" w:eastAsia="宋体" w:hAnsi="宋体" w:cs="Times New Roman"/>
          <w:bCs/>
          <w:szCs w:val="21"/>
          <w:u w:val="single"/>
        </w:rPr>
        <w:t>4</w:t>
      </w:r>
      <w:r w:rsidRPr="000B18A9">
        <w:rPr>
          <w:rFonts w:ascii="宋体" w:eastAsia="宋体" w:hAnsi="宋体" w:cs="Times New Roman" w:hint="eastAsia"/>
          <w:bCs/>
          <w:szCs w:val="21"/>
          <w:u w:val="single"/>
        </w:rPr>
        <w:t>.2联合体牵头人必须具备</w:t>
      </w:r>
      <w:r w:rsidRPr="000B18A9">
        <w:rPr>
          <w:rFonts w:ascii="宋体" w:eastAsia="宋体" w:hAnsi="宋体" w:cs="Times New Roman" w:hint="eastAsia"/>
          <w:u w:val="single"/>
        </w:rPr>
        <w:t>3.1.2中的工程设计综合资质甲级，或风景园林工程设计专项甲级资质。</w:t>
      </w:r>
    </w:p>
    <w:p w14:paraId="7CA1D5CD" w14:textId="77777777" w:rsidR="000409EB" w:rsidRPr="000B18A9" w:rsidRDefault="000409EB" w:rsidP="000409EB">
      <w:pPr>
        <w:spacing w:line="360" w:lineRule="auto"/>
        <w:ind w:firstLineChars="200" w:firstLine="420"/>
        <w:rPr>
          <w:rFonts w:ascii="宋体" w:eastAsia="宋体" w:hAnsi="宋体" w:cs="Times New Roman"/>
          <w:u w:val="single"/>
        </w:rPr>
      </w:pPr>
      <w:bookmarkStart w:id="32" w:name="_Hlk173854326"/>
      <w:r w:rsidRPr="000B18A9">
        <w:rPr>
          <w:rFonts w:ascii="宋体" w:eastAsia="宋体" w:hAnsi="宋体" w:cs="Times New Roman" w:hint="eastAsia"/>
          <w:u w:val="single"/>
        </w:rPr>
        <w:t>3.</w:t>
      </w:r>
      <w:r w:rsidRPr="000B18A9">
        <w:rPr>
          <w:rFonts w:ascii="宋体" w:eastAsia="宋体" w:hAnsi="宋体" w:cs="Times New Roman"/>
          <w:u w:val="single"/>
        </w:rPr>
        <w:t>4</w:t>
      </w:r>
      <w:r w:rsidRPr="000B18A9">
        <w:rPr>
          <w:rFonts w:ascii="宋体" w:eastAsia="宋体" w:hAnsi="宋体" w:cs="Times New Roman" w:hint="eastAsia"/>
          <w:u w:val="single"/>
        </w:rPr>
        <w:t>.3</w:t>
      </w:r>
      <w:bookmarkEnd w:id="32"/>
      <w:r w:rsidRPr="000B18A9">
        <w:rPr>
          <w:rFonts w:ascii="宋体" w:eastAsia="宋体" w:hAnsi="宋体" w:cs="Times New Roman" w:hint="eastAsia"/>
          <w:u w:val="single"/>
        </w:rPr>
        <w:t>联合体非牵头人单位必须满足以下要求：必须具备3.1.2中的①或②或③资质。</w:t>
      </w:r>
    </w:p>
    <w:p w14:paraId="67941268" w14:textId="77777777" w:rsidR="000409EB" w:rsidRPr="000B18A9" w:rsidRDefault="000409EB" w:rsidP="000409EB">
      <w:pPr>
        <w:spacing w:after="48" w:line="360" w:lineRule="auto"/>
        <w:ind w:firstLineChars="201" w:firstLine="422"/>
        <w:rPr>
          <w:rFonts w:ascii="宋体" w:eastAsia="宋体" w:hAnsi="宋体" w:cs="Times New Roman"/>
          <w:szCs w:val="21"/>
          <w:u w:val="single"/>
        </w:rPr>
      </w:pPr>
      <w:r w:rsidRPr="000B18A9">
        <w:rPr>
          <w:rFonts w:ascii="宋体" w:eastAsia="宋体" w:hAnsi="宋体" w:cs="Times New Roman" w:hint="eastAsia"/>
          <w:szCs w:val="21"/>
          <w:u w:val="single"/>
        </w:rPr>
        <w:t>3.5如投标人组成联合体，应签订联合体工作协议，联合体牵头人必须完成风景园林工程设计的全部工作内容。投标人拟任本工程项目负责人应为牵头人正式员工。联合体工作协议应明确约定各方拟承担的工作和责任。联合体协议需由联合体各方法定代表人或其授权代表签字并加盖公章且提供法定代表人证明书。投标登记截止后联合体增减、更换成员的，其投标将被否决。联合体各方签订共同投标协议后，联合体各方（包括牵头人及联合体成员）不得再单独或与其他单位组成联合体参与本项目投标。</w:t>
      </w:r>
    </w:p>
    <w:p w14:paraId="36930037" w14:textId="77777777" w:rsidR="000409EB" w:rsidRPr="000B18A9" w:rsidRDefault="000409EB" w:rsidP="000409EB">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3.6 投标人拟担任本项目负责人的要求：应为投标人正式员工（须提供</w:t>
      </w:r>
      <w:proofErr w:type="gramStart"/>
      <w:r w:rsidRPr="000B18A9">
        <w:rPr>
          <w:rFonts w:ascii="宋体" w:eastAsia="宋体" w:hAnsi="宋体" w:cs="Times New Roman" w:hint="eastAsia"/>
          <w:szCs w:val="21"/>
        </w:rPr>
        <w:t>社保证明</w:t>
      </w:r>
      <w:proofErr w:type="gramEnd"/>
      <w:r w:rsidRPr="000B18A9">
        <w:rPr>
          <w:rFonts w:ascii="宋体" w:eastAsia="宋体" w:hAnsi="宋体" w:cs="Times New Roman" w:hint="eastAsia"/>
          <w:szCs w:val="21"/>
        </w:rPr>
        <w:t>），若为联合体投标，由牵头方提供，且应当具备园林绿化工程类高级及以上职称。</w:t>
      </w:r>
    </w:p>
    <w:p w14:paraId="407C0F0E" w14:textId="77777777" w:rsidR="000409EB" w:rsidRPr="000B18A9" w:rsidRDefault="000409EB" w:rsidP="000409EB">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3.7其他要求：</w:t>
      </w:r>
    </w:p>
    <w:p w14:paraId="725A5417"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①投标人已按规定格式签字盖章《投标申请人声明》（格式见本招标公告附件一）作为投标人资格要求之一，此《投标申请人声明》应同时作为投标函中资格审查资料的组成部分。</w:t>
      </w:r>
    </w:p>
    <w:p w14:paraId="0E58E58D"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②投标人参加投标的意思表达清楚，法定代表人证明书及投标人代表被授权有效。</w:t>
      </w:r>
    </w:p>
    <w:p w14:paraId="036B1AFB"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③在本公告发布时，投标人未在以往工程中因违约被业主书面拒绝投标和被拒绝参与业主管辖的新项目的名单（在拒绝投标的期限内）（详见本招标公告附件二）。</w:t>
      </w:r>
    </w:p>
    <w:p w14:paraId="3EF6D0F9" w14:textId="77777777" w:rsidR="000409EB" w:rsidRPr="000B18A9" w:rsidRDefault="000409EB" w:rsidP="000409EB">
      <w:pPr>
        <w:spacing w:line="360" w:lineRule="auto"/>
        <w:ind w:firstLineChars="200" w:firstLine="420"/>
        <w:jc w:val="left"/>
        <w:rPr>
          <w:rFonts w:ascii="宋体" w:eastAsia="宋体" w:hAnsi="宋体" w:cs="Times New Roman"/>
        </w:rPr>
      </w:pPr>
      <w:r w:rsidRPr="000B18A9">
        <w:rPr>
          <w:rFonts w:ascii="宋体" w:eastAsia="宋体" w:hAnsi="宋体" w:cs="Times New Roman" w:hint="eastAsia"/>
        </w:rPr>
        <w:t>④单位负责人为同一人或者存在控股、管理关系的不同单位，不得参加同一标段投标或者未划分标段的同一招标项目投标（联合体内各成员之间不受本条限制）。</w:t>
      </w:r>
    </w:p>
    <w:p w14:paraId="1DBBA65E" w14:textId="77777777" w:rsidR="000409EB" w:rsidRPr="000B18A9" w:rsidRDefault="000409EB" w:rsidP="000409EB">
      <w:pPr>
        <w:spacing w:line="360" w:lineRule="auto"/>
        <w:ind w:firstLineChars="200" w:firstLine="420"/>
        <w:rPr>
          <w:rFonts w:ascii="Times New Roman" w:eastAsia="宋体" w:hAnsi="Times New Roman" w:cs="Times New Roman"/>
        </w:rPr>
      </w:pPr>
      <w:r w:rsidRPr="000B18A9">
        <w:rPr>
          <w:rFonts w:ascii="Times New Roman" w:eastAsia="宋体" w:hAnsi="Times New Roman" w:cs="Times New Roman" w:hint="eastAsia"/>
        </w:rPr>
        <w:t>⑤在投标截止时间前，独立投标人或联合体各成员方未被列入拖欠农民工工资失信联合惩戒对象名单（拖欠农民工工资失信联合惩戒对象名单以交易中心比对结果为准）</w:t>
      </w:r>
    </w:p>
    <w:p w14:paraId="42EA29AF" w14:textId="77777777" w:rsidR="000409EB" w:rsidRPr="000B18A9" w:rsidRDefault="000409EB" w:rsidP="000409EB">
      <w:pPr>
        <w:keepNext/>
        <w:keepLines/>
        <w:spacing w:beforeLines="100" w:before="240" w:afterLines="50" w:after="120" w:line="360" w:lineRule="auto"/>
        <w:ind w:firstLine="602"/>
        <w:outlineLvl w:val="2"/>
        <w:rPr>
          <w:rFonts w:ascii="宋体" w:eastAsia="黑体" w:hAnsi="宋体" w:cs="Times New Roman"/>
          <w:b/>
          <w:bCs/>
          <w:sz w:val="24"/>
          <w:szCs w:val="32"/>
        </w:rPr>
      </w:pPr>
      <w:bookmarkStart w:id="33" w:name="_Toc49506023"/>
      <w:bookmarkStart w:id="34" w:name="_Toc49330463"/>
      <w:bookmarkStart w:id="35" w:name="_Toc492300337"/>
      <w:bookmarkStart w:id="36" w:name="_Toc23434266"/>
      <w:bookmarkStart w:id="37" w:name="_Toc181865968"/>
      <w:r w:rsidRPr="000B18A9">
        <w:rPr>
          <w:rFonts w:ascii="宋体" w:eastAsia="黑体" w:hAnsi="宋体" w:cs="Times New Roman" w:hint="eastAsia"/>
          <w:b/>
          <w:bCs/>
          <w:sz w:val="24"/>
          <w:szCs w:val="32"/>
        </w:rPr>
        <w:t xml:space="preserve">4. </w:t>
      </w:r>
      <w:r w:rsidRPr="000B18A9">
        <w:rPr>
          <w:rFonts w:ascii="宋体" w:eastAsia="黑体" w:hAnsi="宋体" w:cs="Times New Roman" w:hint="eastAsia"/>
          <w:b/>
          <w:bCs/>
          <w:sz w:val="24"/>
          <w:szCs w:val="32"/>
        </w:rPr>
        <w:t>招标文件的获取</w:t>
      </w:r>
      <w:bookmarkEnd w:id="33"/>
      <w:bookmarkEnd w:id="34"/>
      <w:bookmarkEnd w:id="35"/>
      <w:bookmarkEnd w:id="36"/>
      <w:bookmarkEnd w:id="37"/>
    </w:p>
    <w:p w14:paraId="2C4DE7A1" w14:textId="46CB8BE5" w:rsidR="000409EB" w:rsidRPr="000B18A9" w:rsidRDefault="000409EB" w:rsidP="000409EB">
      <w:pPr>
        <w:spacing w:line="400" w:lineRule="exact"/>
        <w:ind w:firstLineChars="200" w:firstLine="420"/>
        <w:rPr>
          <w:rFonts w:ascii="Times New Roman" w:eastAsia="宋体" w:hAnsi="Times New Roman" w:cs="Times New Roman"/>
          <w:szCs w:val="24"/>
          <w:u w:val="single"/>
        </w:rPr>
      </w:pPr>
      <w:r w:rsidRPr="000B18A9">
        <w:rPr>
          <w:rFonts w:ascii="Times New Roman" w:eastAsia="宋体" w:hAnsi="Times New Roman" w:cs="Times New Roman"/>
          <w:szCs w:val="24"/>
          <w:u w:val="single"/>
        </w:rPr>
        <w:t>4.1</w:t>
      </w:r>
      <w:r w:rsidRPr="000B18A9">
        <w:rPr>
          <w:rFonts w:ascii="Times New Roman" w:eastAsia="宋体" w:hAnsi="Times New Roman" w:cs="Times New Roman" w:hint="eastAsia"/>
          <w:szCs w:val="24"/>
          <w:u w:val="single"/>
        </w:rPr>
        <w:t xml:space="preserve"> </w:t>
      </w:r>
      <w:r w:rsidRPr="000B18A9">
        <w:rPr>
          <w:rFonts w:ascii="Times New Roman" w:eastAsia="宋体" w:hAnsi="Times New Roman" w:cs="Times New Roman"/>
          <w:szCs w:val="24"/>
          <w:u w:val="single"/>
        </w:rPr>
        <w:t>凡有意参加投标者，请于</w:t>
      </w:r>
      <w:r w:rsidR="002A4DA2">
        <w:rPr>
          <w:rFonts w:ascii="Times New Roman" w:eastAsia="宋体" w:hAnsi="Times New Roman" w:cs="Times New Roman"/>
          <w:szCs w:val="24"/>
          <w:u w:val="single"/>
        </w:rPr>
        <w:t>2024</w:t>
      </w:r>
      <w:r w:rsidRPr="000B18A9">
        <w:rPr>
          <w:rFonts w:ascii="Times New Roman" w:eastAsia="宋体" w:hAnsi="Times New Roman" w:cs="Times New Roman"/>
          <w:szCs w:val="24"/>
          <w:u w:val="single"/>
        </w:rPr>
        <w:t>年</w:t>
      </w:r>
      <w:r w:rsidR="002A4DA2">
        <w:rPr>
          <w:rFonts w:ascii="Times New Roman" w:eastAsia="宋体" w:hAnsi="Times New Roman" w:cs="Times New Roman"/>
          <w:szCs w:val="24"/>
          <w:u w:val="single"/>
        </w:rPr>
        <w:t>11</w:t>
      </w:r>
      <w:r w:rsidRPr="000B18A9">
        <w:rPr>
          <w:rFonts w:ascii="Times New Roman" w:eastAsia="宋体" w:hAnsi="Times New Roman" w:cs="Times New Roman"/>
          <w:szCs w:val="24"/>
          <w:u w:val="single"/>
        </w:rPr>
        <w:t>月</w:t>
      </w:r>
      <w:r w:rsidR="002A4DA2">
        <w:rPr>
          <w:rFonts w:ascii="Times New Roman" w:eastAsia="宋体" w:hAnsi="Times New Roman" w:cs="Times New Roman"/>
          <w:szCs w:val="24"/>
          <w:u w:val="single"/>
        </w:rPr>
        <w:t>8</w:t>
      </w:r>
      <w:r w:rsidRPr="000B18A9">
        <w:rPr>
          <w:rFonts w:ascii="Times New Roman" w:eastAsia="宋体" w:hAnsi="Times New Roman" w:cs="Times New Roman"/>
          <w:szCs w:val="24"/>
          <w:u w:val="single"/>
        </w:rPr>
        <w:t>日</w:t>
      </w:r>
      <w:r w:rsidR="002A4DA2">
        <w:rPr>
          <w:rFonts w:ascii="Times New Roman" w:eastAsia="宋体" w:hAnsi="Times New Roman" w:cs="Times New Roman"/>
          <w:szCs w:val="24"/>
          <w:u w:val="single"/>
        </w:rPr>
        <w:t>1</w:t>
      </w:r>
      <w:r w:rsidR="00AC010F">
        <w:rPr>
          <w:rFonts w:ascii="Times New Roman" w:eastAsia="宋体" w:hAnsi="Times New Roman" w:cs="Times New Roman"/>
          <w:szCs w:val="24"/>
          <w:u w:val="single"/>
        </w:rPr>
        <w:t>7</w:t>
      </w:r>
      <w:r w:rsidRPr="000B18A9">
        <w:rPr>
          <w:rFonts w:ascii="Times New Roman" w:eastAsia="宋体" w:hAnsi="Times New Roman" w:cs="Times New Roman"/>
          <w:szCs w:val="24"/>
          <w:u w:val="single"/>
        </w:rPr>
        <w:t>时</w:t>
      </w:r>
      <w:r w:rsidR="002A4DA2">
        <w:rPr>
          <w:rFonts w:ascii="Times New Roman" w:eastAsia="宋体" w:hAnsi="Times New Roman" w:cs="Times New Roman"/>
          <w:szCs w:val="24"/>
          <w:u w:val="single"/>
        </w:rPr>
        <w:t>00</w:t>
      </w:r>
      <w:r w:rsidRPr="000B18A9">
        <w:rPr>
          <w:rFonts w:ascii="Times New Roman" w:eastAsia="宋体" w:hAnsi="Times New Roman" w:cs="Times New Roman"/>
          <w:szCs w:val="24"/>
          <w:u w:val="single"/>
        </w:rPr>
        <w:t>分至</w:t>
      </w:r>
      <w:r w:rsidR="002A4DA2">
        <w:rPr>
          <w:rFonts w:ascii="Times New Roman" w:eastAsia="宋体" w:hAnsi="Times New Roman" w:cs="Times New Roman"/>
          <w:szCs w:val="24"/>
          <w:u w:val="single"/>
        </w:rPr>
        <w:t>2024</w:t>
      </w:r>
      <w:r w:rsidRPr="000B18A9">
        <w:rPr>
          <w:rFonts w:ascii="Times New Roman" w:eastAsia="宋体" w:hAnsi="Times New Roman" w:cs="Times New Roman"/>
          <w:szCs w:val="24"/>
          <w:u w:val="single"/>
        </w:rPr>
        <w:t>年</w:t>
      </w:r>
      <w:r w:rsidR="002A4DA2">
        <w:rPr>
          <w:rFonts w:ascii="Times New Roman" w:eastAsia="宋体" w:hAnsi="Times New Roman" w:cs="Times New Roman"/>
          <w:szCs w:val="24"/>
          <w:u w:val="single"/>
        </w:rPr>
        <w:t>12</w:t>
      </w:r>
      <w:r w:rsidRPr="000B18A9">
        <w:rPr>
          <w:rFonts w:ascii="Times New Roman" w:eastAsia="宋体" w:hAnsi="Times New Roman" w:cs="Times New Roman"/>
          <w:szCs w:val="24"/>
          <w:u w:val="single"/>
        </w:rPr>
        <w:t>月</w:t>
      </w:r>
      <w:r w:rsidR="002A4DA2">
        <w:rPr>
          <w:rFonts w:ascii="Times New Roman" w:eastAsia="宋体" w:hAnsi="Times New Roman" w:cs="Times New Roman"/>
          <w:szCs w:val="24"/>
          <w:u w:val="single"/>
        </w:rPr>
        <w:t>2</w:t>
      </w:r>
      <w:r w:rsidRPr="000B18A9">
        <w:rPr>
          <w:rFonts w:ascii="Times New Roman" w:eastAsia="宋体" w:hAnsi="Times New Roman" w:cs="Times New Roman"/>
          <w:szCs w:val="24"/>
          <w:u w:val="single"/>
        </w:rPr>
        <w:t>日</w:t>
      </w:r>
      <w:r w:rsidR="002A4DA2">
        <w:rPr>
          <w:rFonts w:ascii="Times New Roman" w:eastAsia="宋体" w:hAnsi="Times New Roman" w:cs="Times New Roman"/>
          <w:szCs w:val="24"/>
          <w:u w:val="single"/>
        </w:rPr>
        <w:t>9</w:t>
      </w:r>
      <w:r w:rsidRPr="000B18A9">
        <w:rPr>
          <w:rFonts w:ascii="Times New Roman" w:eastAsia="宋体" w:hAnsi="Times New Roman" w:cs="Times New Roman"/>
          <w:szCs w:val="24"/>
          <w:u w:val="single"/>
        </w:rPr>
        <w:t>时</w:t>
      </w:r>
      <w:r w:rsidR="002A4DA2">
        <w:rPr>
          <w:rFonts w:ascii="Times New Roman" w:eastAsia="宋体" w:hAnsi="Times New Roman" w:cs="Times New Roman"/>
          <w:szCs w:val="24"/>
          <w:u w:val="single"/>
        </w:rPr>
        <w:t>30</w:t>
      </w:r>
      <w:r w:rsidRPr="000B18A9">
        <w:rPr>
          <w:rFonts w:ascii="Times New Roman" w:eastAsia="宋体" w:hAnsi="Times New Roman" w:cs="Times New Roman"/>
          <w:szCs w:val="24"/>
          <w:u w:val="single"/>
        </w:rPr>
        <w:t>分（北京时间，下同</w:t>
      </w:r>
      <w:r w:rsidRPr="000B18A9">
        <w:rPr>
          <w:rFonts w:ascii="Times New Roman" w:eastAsia="宋体" w:hAnsi="Times New Roman" w:cs="Times New Roman"/>
          <w:szCs w:val="24"/>
          <w:u w:val="single"/>
        </w:rPr>
        <w:t>)</w:t>
      </w:r>
      <w:r w:rsidRPr="000B18A9">
        <w:rPr>
          <w:rFonts w:ascii="Times New Roman" w:eastAsia="宋体" w:hAnsi="Times New Roman" w:cs="Times New Roman"/>
          <w:szCs w:val="24"/>
          <w:u w:val="single"/>
        </w:rPr>
        <w:t>，登录广州公共资源交易中心网站（</w:t>
      </w:r>
      <w:r w:rsidRPr="000B18A9">
        <w:rPr>
          <w:rFonts w:ascii="Times New Roman" w:eastAsia="宋体" w:hAnsi="Times New Roman" w:cs="Times New Roman" w:hint="eastAsia"/>
          <w:szCs w:val="24"/>
        </w:rPr>
        <w:t>http://www.gzggzy.cn</w:t>
      </w:r>
      <w:r w:rsidRPr="000B18A9">
        <w:rPr>
          <w:rFonts w:ascii="Times New Roman" w:eastAsia="宋体" w:hAnsi="Times New Roman" w:cs="Times New Roman"/>
          <w:szCs w:val="24"/>
          <w:u w:val="single"/>
        </w:rPr>
        <w:t>）下载电子招标文件。</w:t>
      </w:r>
    </w:p>
    <w:p w14:paraId="43BBE926" w14:textId="77777777" w:rsidR="000409EB" w:rsidRPr="000B18A9" w:rsidRDefault="000409EB" w:rsidP="000409EB">
      <w:pPr>
        <w:spacing w:line="400" w:lineRule="exact"/>
        <w:ind w:firstLineChars="200" w:firstLine="420"/>
        <w:rPr>
          <w:rFonts w:ascii="Times New Roman" w:eastAsia="宋体" w:hAnsi="Times New Roman" w:cs="Times New Roman"/>
          <w:szCs w:val="24"/>
          <w:u w:val="single"/>
        </w:rPr>
      </w:pPr>
      <w:r w:rsidRPr="000B18A9">
        <w:rPr>
          <w:rFonts w:ascii="Times New Roman" w:eastAsia="宋体" w:hAnsi="Times New Roman" w:cs="Times New Roman" w:hint="eastAsia"/>
          <w:szCs w:val="24"/>
          <w:u w:val="single"/>
        </w:rPr>
        <w:t>投标人应在递交投标文件截止时间前登录广州公共资源交易中心数字交易平台（</w:t>
      </w:r>
      <w:r w:rsidRPr="000B18A9">
        <w:rPr>
          <w:rFonts w:ascii="Times New Roman" w:eastAsia="宋体" w:hAnsi="Times New Roman" w:cs="Times New Roman" w:hint="eastAsia"/>
          <w:szCs w:val="24"/>
          <w:u w:val="single"/>
        </w:rPr>
        <w:t>http//www.gzggzy.cn</w:t>
      </w:r>
      <w:r w:rsidRPr="000B18A9">
        <w:rPr>
          <w:rFonts w:ascii="Times New Roman" w:eastAsia="宋体" w:hAnsi="Times New Roman" w:cs="Times New Roman" w:hint="eastAsia"/>
          <w:szCs w:val="24"/>
          <w:u w:val="single"/>
        </w:rPr>
        <w:t>）办理网上投标登记手续。按照交易平台关于全流程电子化项目的相关指南进行操作。详见：广州公共资源交易中心网站指引。</w:t>
      </w:r>
    </w:p>
    <w:p w14:paraId="1AEC3298" w14:textId="77777777" w:rsidR="000409EB" w:rsidRPr="000B18A9" w:rsidRDefault="000409EB" w:rsidP="000409EB">
      <w:pPr>
        <w:spacing w:line="400" w:lineRule="exact"/>
        <w:ind w:firstLineChars="200" w:firstLine="420"/>
        <w:rPr>
          <w:rFonts w:ascii="Times New Roman" w:eastAsia="宋体" w:hAnsi="Times New Roman" w:cs="Times New Roman"/>
          <w:szCs w:val="24"/>
          <w:u w:val="single"/>
        </w:rPr>
      </w:pPr>
      <w:r w:rsidRPr="000B18A9">
        <w:rPr>
          <w:rFonts w:ascii="Times New Roman" w:eastAsia="宋体" w:hAnsi="Times New Roman" w:cs="Times New Roman"/>
          <w:szCs w:val="24"/>
          <w:u w:val="single"/>
        </w:rPr>
        <w:t>4.</w:t>
      </w:r>
      <w:r w:rsidRPr="000B18A9">
        <w:rPr>
          <w:rFonts w:ascii="Times New Roman" w:eastAsia="宋体" w:hAnsi="Times New Roman" w:cs="Times New Roman" w:hint="eastAsia"/>
          <w:szCs w:val="24"/>
          <w:u w:val="single"/>
        </w:rPr>
        <w:t>2</w:t>
      </w:r>
      <w:r w:rsidRPr="000B18A9">
        <w:rPr>
          <w:rFonts w:ascii="Times New Roman" w:eastAsia="宋体" w:hAnsi="Times New Roman" w:cs="Times New Roman" w:hint="eastAsia"/>
          <w:szCs w:val="24"/>
          <w:u w:val="single"/>
        </w:rPr>
        <w:t>本项目采用资格后审方式。</w:t>
      </w:r>
    </w:p>
    <w:p w14:paraId="725DB83F" w14:textId="77777777" w:rsidR="000409EB" w:rsidRPr="000B18A9" w:rsidRDefault="000409EB" w:rsidP="000409EB">
      <w:pPr>
        <w:spacing w:line="40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4.</w:t>
      </w:r>
      <w:r w:rsidRPr="000B18A9">
        <w:rPr>
          <w:rFonts w:ascii="Times New Roman" w:eastAsia="宋体" w:hAnsi="Times New Roman" w:cs="Times New Roman" w:hint="eastAsia"/>
          <w:szCs w:val="24"/>
        </w:rPr>
        <w:t>3</w:t>
      </w:r>
      <w:r w:rsidRPr="000B18A9">
        <w:rPr>
          <w:rFonts w:ascii="Times New Roman" w:eastAsia="宋体" w:hAnsi="Times New Roman" w:cs="Times New Roman" w:hint="eastAsia"/>
          <w:szCs w:val="24"/>
        </w:rPr>
        <w:t>招标失败的情况</w:t>
      </w:r>
    </w:p>
    <w:p w14:paraId="10725096" w14:textId="77777777" w:rsidR="000409EB" w:rsidRPr="000B18A9" w:rsidRDefault="000409EB" w:rsidP="000409EB">
      <w:pPr>
        <w:spacing w:line="400" w:lineRule="exact"/>
        <w:ind w:firstLineChars="200" w:firstLine="420"/>
        <w:rPr>
          <w:rFonts w:ascii="Times New Roman" w:eastAsia="宋体" w:hAnsi="Times New Roman" w:cs="Times New Roman"/>
          <w:szCs w:val="24"/>
          <w:u w:val="single"/>
        </w:rPr>
      </w:pPr>
      <w:r w:rsidRPr="000B18A9">
        <w:rPr>
          <w:rFonts w:ascii="Times New Roman" w:eastAsia="宋体" w:hAnsi="Times New Roman" w:cs="Times New Roman" w:hint="eastAsia"/>
          <w:szCs w:val="24"/>
          <w:u w:val="single"/>
        </w:rPr>
        <w:t>4.3.1</w:t>
      </w:r>
      <w:r w:rsidRPr="000B18A9">
        <w:rPr>
          <w:rFonts w:ascii="Times New Roman" w:eastAsia="宋体" w:hAnsi="Times New Roman" w:cs="Times New Roman" w:hint="eastAsia"/>
          <w:u w:val="single"/>
        </w:rPr>
        <w:t>若递交投标文件的投标人不足</w:t>
      </w:r>
      <w:r w:rsidRPr="000B18A9">
        <w:rPr>
          <w:rFonts w:ascii="Times New Roman" w:eastAsia="宋体" w:hAnsi="Times New Roman" w:cs="Times New Roman" w:hint="eastAsia"/>
          <w:u w:val="single"/>
        </w:rPr>
        <w:t>3</w:t>
      </w:r>
      <w:r w:rsidRPr="000B18A9">
        <w:rPr>
          <w:rFonts w:ascii="Times New Roman" w:eastAsia="宋体" w:hAnsi="Times New Roman" w:cs="Times New Roman" w:hint="eastAsia"/>
          <w:u w:val="single"/>
        </w:rPr>
        <w:t>家，则重新组织招标；通过初步评审的投标人不足</w:t>
      </w:r>
      <w:r w:rsidRPr="000B18A9">
        <w:rPr>
          <w:rFonts w:ascii="Times New Roman" w:eastAsia="宋体" w:hAnsi="Times New Roman" w:cs="Times New Roman" w:hint="eastAsia"/>
          <w:u w:val="single"/>
        </w:rPr>
        <w:t>3</w:t>
      </w:r>
      <w:r w:rsidRPr="000B18A9">
        <w:rPr>
          <w:rFonts w:ascii="Times New Roman" w:eastAsia="宋体" w:hAnsi="Times New Roman" w:cs="Times New Roman" w:hint="eastAsia"/>
          <w:u w:val="single"/>
        </w:rPr>
        <w:t>名时为招标失败。招标人分析招标失败原因，修正招标方案，报有关管理部门核准后，重新组织招标。</w:t>
      </w:r>
    </w:p>
    <w:p w14:paraId="0C8A3C2C" w14:textId="77777777" w:rsidR="000409EB" w:rsidRPr="000B18A9" w:rsidRDefault="000409EB" w:rsidP="000409EB">
      <w:pPr>
        <w:spacing w:line="400" w:lineRule="exact"/>
        <w:ind w:firstLineChars="200" w:firstLine="420"/>
        <w:rPr>
          <w:rFonts w:ascii="Times New Roman" w:eastAsia="宋体" w:hAnsi="Times New Roman" w:cs="Times New Roman"/>
          <w:szCs w:val="24"/>
          <w:u w:val="single"/>
        </w:rPr>
      </w:pPr>
      <w:r w:rsidRPr="000B18A9">
        <w:rPr>
          <w:rFonts w:ascii="Times New Roman" w:eastAsia="宋体" w:hAnsi="Times New Roman" w:cs="Times New Roman" w:hint="eastAsia"/>
          <w:szCs w:val="24"/>
          <w:u w:val="single"/>
        </w:rPr>
        <w:t>4.3.2</w:t>
      </w:r>
      <w:r w:rsidRPr="000B18A9">
        <w:rPr>
          <w:rFonts w:ascii="Times New Roman" w:eastAsia="宋体" w:hAnsi="Times New Roman" w:cs="Times New Roman" w:hint="eastAsia"/>
          <w:szCs w:val="24"/>
          <w:u w:val="single"/>
        </w:rPr>
        <w:t>招标人因两次或多次招标失败，需申请改变招标方式或不招标的，</w:t>
      </w:r>
      <w:r w:rsidRPr="000B18A9">
        <w:rPr>
          <w:rFonts w:ascii="Times New Roman" w:eastAsia="宋体" w:hAnsi="Times New Roman" w:cs="Times New Roman" w:hint="eastAsia"/>
          <w:szCs w:val="21"/>
          <w:u w:val="single"/>
        </w:rPr>
        <w:t>应按国家招投标法及</w:t>
      </w:r>
      <w:r w:rsidRPr="000B18A9">
        <w:rPr>
          <w:rFonts w:ascii="Times New Roman" w:eastAsia="宋体" w:hAnsi="Times New Roman" w:cs="Times New Roman" w:hint="eastAsia"/>
          <w:szCs w:val="21"/>
          <w:u w:val="single"/>
        </w:rPr>
        <w:lastRenderedPageBreak/>
        <w:t>省市最新相关规定执行。</w:t>
      </w:r>
    </w:p>
    <w:p w14:paraId="2E3327DF" w14:textId="77777777" w:rsidR="000409EB" w:rsidRPr="000B18A9" w:rsidRDefault="000409EB" w:rsidP="000409EB">
      <w:pPr>
        <w:keepNext/>
        <w:keepLines/>
        <w:spacing w:beforeLines="100" w:before="240" w:afterLines="50" w:after="120" w:line="360" w:lineRule="auto"/>
        <w:ind w:firstLine="602"/>
        <w:outlineLvl w:val="2"/>
        <w:rPr>
          <w:rFonts w:ascii="宋体" w:eastAsia="黑体" w:hAnsi="宋体" w:cs="Times New Roman"/>
          <w:b/>
          <w:bCs/>
          <w:sz w:val="24"/>
          <w:szCs w:val="32"/>
        </w:rPr>
      </w:pPr>
      <w:bookmarkStart w:id="38" w:name="_Toc23434267"/>
      <w:bookmarkStart w:id="39" w:name="_Toc49330464"/>
      <w:bookmarkStart w:id="40" w:name="_Toc492300338"/>
      <w:bookmarkStart w:id="41" w:name="_Toc49506024"/>
      <w:bookmarkStart w:id="42" w:name="_Toc181865969"/>
      <w:r w:rsidRPr="000B18A9">
        <w:rPr>
          <w:rFonts w:ascii="宋体" w:eastAsia="黑体" w:hAnsi="宋体" w:cs="Times New Roman" w:hint="eastAsia"/>
          <w:b/>
          <w:bCs/>
          <w:sz w:val="24"/>
          <w:szCs w:val="32"/>
        </w:rPr>
        <w:t xml:space="preserve">5. </w:t>
      </w:r>
      <w:r w:rsidRPr="000B18A9">
        <w:rPr>
          <w:rFonts w:ascii="宋体" w:eastAsia="黑体" w:hAnsi="宋体" w:cs="Times New Roman" w:hint="eastAsia"/>
          <w:b/>
          <w:bCs/>
          <w:sz w:val="24"/>
          <w:szCs w:val="32"/>
        </w:rPr>
        <w:t>投标文件的递交</w:t>
      </w:r>
      <w:bookmarkEnd w:id="38"/>
      <w:bookmarkEnd w:id="39"/>
      <w:bookmarkEnd w:id="40"/>
      <w:bookmarkEnd w:id="41"/>
      <w:bookmarkEnd w:id="42"/>
    </w:p>
    <w:p w14:paraId="7B8D5F37" w14:textId="6F7F29DF" w:rsidR="000409EB" w:rsidRPr="000B18A9" w:rsidRDefault="000409EB" w:rsidP="000409EB">
      <w:pPr>
        <w:tabs>
          <w:tab w:val="left" w:pos="360"/>
        </w:tabs>
        <w:spacing w:line="400" w:lineRule="exact"/>
        <w:ind w:firstLineChars="200" w:firstLine="420"/>
        <w:rPr>
          <w:rFonts w:ascii="Times New Roman" w:eastAsia="宋体" w:hAnsi="Times New Roman" w:cs="Times New Roman"/>
          <w:szCs w:val="24"/>
        </w:rPr>
      </w:pPr>
      <w:bookmarkStart w:id="43" w:name="_Toc23434268"/>
      <w:bookmarkStart w:id="44" w:name="_Toc492300339"/>
      <w:r w:rsidRPr="000B18A9">
        <w:rPr>
          <w:rFonts w:ascii="Times New Roman" w:eastAsia="宋体" w:hAnsi="Times New Roman" w:cs="Times New Roman"/>
          <w:szCs w:val="24"/>
        </w:rPr>
        <w:t>5.1</w:t>
      </w:r>
      <w:r w:rsidRPr="000B18A9">
        <w:rPr>
          <w:rFonts w:ascii="Times New Roman" w:eastAsia="宋体" w:hAnsi="Times New Roman" w:cs="Times New Roman" w:hint="eastAsia"/>
          <w:szCs w:val="24"/>
        </w:rPr>
        <w:t xml:space="preserve"> </w:t>
      </w:r>
      <w:r w:rsidRPr="000B18A9">
        <w:rPr>
          <w:rFonts w:ascii="Times New Roman" w:eastAsia="宋体" w:hAnsi="Times New Roman" w:cs="Times New Roman" w:hint="eastAsia"/>
          <w:szCs w:val="24"/>
        </w:rPr>
        <w:t>投标文件递交的截止时间（投标截止时间，下同）为</w:t>
      </w:r>
      <w:r w:rsidR="002A4DA2">
        <w:rPr>
          <w:rFonts w:ascii="Times New Roman" w:eastAsia="宋体" w:hAnsi="Times New Roman" w:cs="Times New Roman"/>
          <w:szCs w:val="24"/>
          <w:u w:val="single"/>
        </w:rPr>
        <w:t>2024</w:t>
      </w:r>
      <w:r w:rsidRPr="000B18A9">
        <w:rPr>
          <w:rFonts w:ascii="Times New Roman" w:eastAsia="宋体" w:hAnsi="Times New Roman" w:cs="Times New Roman"/>
          <w:szCs w:val="24"/>
          <w:u w:val="single"/>
        </w:rPr>
        <w:t>年</w:t>
      </w:r>
      <w:r w:rsidR="002A4DA2">
        <w:rPr>
          <w:rFonts w:ascii="Times New Roman" w:eastAsia="宋体" w:hAnsi="Times New Roman" w:cs="Times New Roman"/>
          <w:szCs w:val="24"/>
          <w:u w:val="single"/>
        </w:rPr>
        <w:t>12</w:t>
      </w:r>
      <w:r w:rsidRPr="000B18A9">
        <w:rPr>
          <w:rFonts w:ascii="Times New Roman" w:eastAsia="宋体" w:hAnsi="Times New Roman" w:cs="Times New Roman"/>
          <w:szCs w:val="24"/>
          <w:u w:val="single"/>
        </w:rPr>
        <w:t>月</w:t>
      </w:r>
      <w:r w:rsidR="002A4DA2">
        <w:rPr>
          <w:rFonts w:ascii="Times New Roman" w:eastAsia="宋体" w:hAnsi="Times New Roman" w:cs="Times New Roman"/>
          <w:szCs w:val="24"/>
          <w:u w:val="single"/>
        </w:rPr>
        <w:t>2</w:t>
      </w:r>
      <w:r w:rsidRPr="000B18A9">
        <w:rPr>
          <w:rFonts w:ascii="Times New Roman" w:eastAsia="宋体" w:hAnsi="Times New Roman" w:cs="Times New Roman"/>
          <w:szCs w:val="24"/>
          <w:u w:val="single"/>
        </w:rPr>
        <w:t>日</w:t>
      </w:r>
      <w:r w:rsidR="002A4DA2">
        <w:rPr>
          <w:rFonts w:ascii="Times New Roman" w:eastAsia="宋体" w:hAnsi="Times New Roman" w:cs="Times New Roman"/>
          <w:szCs w:val="24"/>
          <w:u w:val="single"/>
        </w:rPr>
        <w:t>9</w:t>
      </w:r>
      <w:r w:rsidRPr="000B18A9">
        <w:rPr>
          <w:rFonts w:ascii="Times New Roman" w:eastAsia="宋体" w:hAnsi="Times New Roman" w:cs="Times New Roman" w:hint="eastAsia"/>
          <w:szCs w:val="24"/>
        </w:rPr>
        <w:t>时</w:t>
      </w:r>
      <w:r w:rsidR="002A4DA2">
        <w:rPr>
          <w:rFonts w:ascii="Times New Roman" w:eastAsia="宋体" w:hAnsi="Times New Roman" w:cs="Times New Roman"/>
          <w:szCs w:val="24"/>
          <w:u w:val="single"/>
        </w:rPr>
        <w:t>30</w:t>
      </w:r>
      <w:r w:rsidRPr="000B18A9">
        <w:rPr>
          <w:rFonts w:ascii="Times New Roman" w:eastAsia="宋体" w:hAnsi="Times New Roman" w:cs="Times New Roman" w:hint="eastAsia"/>
          <w:szCs w:val="24"/>
        </w:rPr>
        <w:t>分，投标人应在截止时间前登录</w:t>
      </w:r>
      <w:r w:rsidRPr="000B18A9">
        <w:rPr>
          <w:rFonts w:ascii="Times New Roman" w:eastAsia="宋体" w:hAnsi="Times New Roman" w:cs="Times New Roman" w:hint="eastAsia"/>
          <w:szCs w:val="24"/>
        </w:rPr>
        <w:t>http://www.gzggzy.cn</w:t>
      </w:r>
      <w:r w:rsidRPr="000B18A9">
        <w:rPr>
          <w:rFonts w:ascii="Times New Roman" w:eastAsia="宋体" w:hAnsi="Times New Roman" w:cs="Times New Roman" w:hint="eastAsia"/>
          <w:szCs w:val="24"/>
          <w:u w:val="single"/>
        </w:rPr>
        <w:t>（网址）通过广州公共资源交易中心数字交易平台递交电子投标文件。</w:t>
      </w:r>
    </w:p>
    <w:p w14:paraId="798AAC93" w14:textId="02A7935A" w:rsidR="000409EB" w:rsidRPr="000B18A9" w:rsidRDefault="000409EB" w:rsidP="000409EB">
      <w:pPr>
        <w:tabs>
          <w:tab w:val="left" w:pos="360"/>
        </w:tabs>
        <w:spacing w:line="400" w:lineRule="exact"/>
        <w:ind w:firstLineChars="200" w:firstLine="420"/>
        <w:rPr>
          <w:rFonts w:ascii="Times New Roman" w:eastAsia="宋体" w:hAnsi="Times New Roman" w:cs="Times New Roman"/>
          <w:szCs w:val="24"/>
          <w:u w:val="single"/>
        </w:rPr>
      </w:pPr>
      <w:r w:rsidRPr="000B18A9">
        <w:rPr>
          <w:rFonts w:ascii="Times New Roman" w:eastAsia="宋体" w:hAnsi="Times New Roman" w:cs="Times New Roman" w:hint="eastAsia"/>
          <w:szCs w:val="24"/>
        </w:rPr>
        <w:t>投标文件备用光盘递交时间：</w:t>
      </w:r>
      <w:r w:rsidR="002A4DA2">
        <w:rPr>
          <w:rFonts w:ascii="Times New Roman" w:eastAsia="宋体" w:hAnsi="Times New Roman" w:cs="Times New Roman"/>
          <w:szCs w:val="24"/>
          <w:u w:val="single"/>
        </w:rPr>
        <w:t>2024</w:t>
      </w:r>
      <w:r w:rsidRPr="000B18A9">
        <w:rPr>
          <w:rFonts w:ascii="Times New Roman" w:eastAsia="宋体" w:hAnsi="Times New Roman" w:cs="Times New Roman"/>
          <w:szCs w:val="24"/>
          <w:u w:val="single"/>
        </w:rPr>
        <w:t>年</w:t>
      </w:r>
      <w:r w:rsidR="002A4DA2">
        <w:rPr>
          <w:rFonts w:ascii="Times New Roman" w:eastAsia="宋体" w:hAnsi="Times New Roman" w:cs="Times New Roman"/>
          <w:szCs w:val="24"/>
          <w:u w:val="single"/>
        </w:rPr>
        <w:t>12</w:t>
      </w:r>
      <w:r w:rsidRPr="000B18A9">
        <w:rPr>
          <w:rFonts w:ascii="Times New Roman" w:eastAsia="宋体" w:hAnsi="Times New Roman" w:cs="Times New Roman"/>
          <w:szCs w:val="24"/>
          <w:u w:val="single"/>
        </w:rPr>
        <w:t>月</w:t>
      </w:r>
      <w:r w:rsidR="002A4DA2">
        <w:rPr>
          <w:rFonts w:ascii="Times New Roman" w:eastAsia="宋体" w:hAnsi="Times New Roman" w:cs="Times New Roman"/>
          <w:szCs w:val="24"/>
          <w:u w:val="single"/>
        </w:rPr>
        <w:t>2</w:t>
      </w:r>
      <w:r w:rsidRPr="000B18A9">
        <w:rPr>
          <w:rFonts w:ascii="Times New Roman" w:eastAsia="宋体" w:hAnsi="Times New Roman" w:cs="Times New Roman"/>
          <w:szCs w:val="24"/>
          <w:u w:val="single"/>
        </w:rPr>
        <w:t>日</w:t>
      </w:r>
      <w:r w:rsidR="002A4DA2">
        <w:rPr>
          <w:rFonts w:ascii="Times New Roman" w:eastAsia="宋体" w:hAnsi="Times New Roman" w:cs="Times New Roman"/>
          <w:szCs w:val="24"/>
          <w:u w:val="single"/>
        </w:rPr>
        <w:t>9</w:t>
      </w:r>
      <w:r w:rsidRPr="000B18A9">
        <w:rPr>
          <w:rFonts w:ascii="Times New Roman" w:eastAsia="宋体" w:hAnsi="Times New Roman" w:cs="Times New Roman" w:hint="eastAsia"/>
          <w:szCs w:val="24"/>
        </w:rPr>
        <w:t>时</w:t>
      </w:r>
      <w:r w:rsidR="002A4DA2">
        <w:rPr>
          <w:rFonts w:ascii="Times New Roman" w:eastAsia="宋体" w:hAnsi="Times New Roman" w:cs="Times New Roman"/>
          <w:szCs w:val="24"/>
          <w:u w:val="single"/>
        </w:rPr>
        <w:t>15</w:t>
      </w:r>
      <w:r w:rsidRPr="000B18A9">
        <w:rPr>
          <w:rFonts w:ascii="Times New Roman" w:eastAsia="宋体" w:hAnsi="Times New Roman" w:cs="Times New Roman" w:hint="eastAsia"/>
          <w:szCs w:val="24"/>
        </w:rPr>
        <w:t>分至</w:t>
      </w:r>
      <w:r w:rsidR="002A4DA2">
        <w:rPr>
          <w:rFonts w:ascii="Times New Roman" w:eastAsia="宋体" w:hAnsi="Times New Roman" w:cs="Times New Roman"/>
          <w:szCs w:val="24"/>
          <w:u w:val="single"/>
        </w:rPr>
        <w:t>2024</w:t>
      </w:r>
      <w:r w:rsidRPr="000B18A9">
        <w:rPr>
          <w:rFonts w:ascii="Times New Roman" w:eastAsia="宋体" w:hAnsi="Times New Roman" w:cs="Times New Roman"/>
          <w:szCs w:val="24"/>
          <w:u w:val="single"/>
        </w:rPr>
        <w:t>年</w:t>
      </w:r>
      <w:r w:rsidR="002A4DA2">
        <w:rPr>
          <w:rFonts w:ascii="Times New Roman" w:eastAsia="宋体" w:hAnsi="Times New Roman" w:cs="Times New Roman"/>
          <w:szCs w:val="24"/>
          <w:u w:val="single"/>
        </w:rPr>
        <w:t>12</w:t>
      </w:r>
      <w:r w:rsidRPr="000B18A9">
        <w:rPr>
          <w:rFonts w:ascii="Times New Roman" w:eastAsia="宋体" w:hAnsi="Times New Roman" w:cs="Times New Roman"/>
          <w:szCs w:val="24"/>
          <w:u w:val="single"/>
        </w:rPr>
        <w:t>月</w:t>
      </w:r>
      <w:r w:rsidR="002A4DA2">
        <w:rPr>
          <w:rFonts w:ascii="Times New Roman" w:eastAsia="宋体" w:hAnsi="Times New Roman" w:cs="Times New Roman"/>
          <w:szCs w:val="24"/>
          <w:u w:val="single"/>
        </w:rPr>
        <w:t>2</w:t>
      </w:r>
      <w:r w:rsidRPr="000B18A9">
        <w:rPr>
          <w:rFonts w:ascii="Times New Roman" w:eastAsia="宋体" w:hAnsi="Times New Roman" w:cs="Times New Roman"/>
          <w:szCs w:val="24"/>
          <w:u w:val="single"/>
        </w:rPr>
        <w:t>日</w:t>
      </w:r>
      <w:r w:rsidR="002A4DA2">
        <w:rPr>
          <w:rFonts w:ascii="Times New Roman" w:eastAsia="宋体" w:hAnsi="Times New Roman" w:cs="Times New Roman"/>
          <w:szCs w:val="24"/>
          <w:u w:val="single"/>
        </w:rPr>
        <w:t>9</w:t>
      </w:r>
      <w:r w:rsidRPr="000B18A9">
        <w:rPr>
          <w:rFonts w:ascii="Times New Roman" w:eastAsia="宋体" w:hAnsi="Times New Roman" w:cs="Times New Roman" w:hint="eastAsia"/>
          <w:szCs w:val="24"/>
        </w:rPr>
        <w:t>时</w:t>
      </w:r>
      <w:r w:rsidR="002A4DA2">
        <w:rPr>
          <w:rFonts w:ascii="Times New Roman" w:eastAsia="宋体" w:hAnsi="Times New Roman" w:cs="Times New Roman"/>
          <w:szCs w:val="24"/>
          <w:u w:val="single"/>
        </w:rPr>
        <w:t>30</w:t>
      </w:r>
      <w:r w:rsidRPr="000B18A9">
        <w:rPr>
          <w:rFonts w:ascii="Times New Roman" w:eastAsia="宋体" w:hAnsi="Times New Roman" w:cs="Times New Roman" w:hint="eastAsia"/>
          <w:szCs w:val="24"/>
        </w:rPr>
        <w:t>分（备注：填写时间为投标截止前</w:t>
      </w:r>
      <w:r w:rsidRPr="000B18A9">
        <w:rPr>
          <w:rFonts w:ascii="Times New Roman" w:eastAsia="宋体" w:hAnsi="Times New Roman" w:cs="Times New Roman" w:hint="eastAsia"/>
          <w:szCs w:val="24"/>
        </w:rPr>
        <w:t>15</w:t>
      </w:r>
      <w:r w:rsidRPr="000B18A9">
        <w:rPr>
          <w:rFonts w:ascii="Times New Roman" w:eastAsia="宋体" w:hAnsi="Times New Roman" w:cs="Times New Roman" w:hint="eastAsia"/>
          <w:szCs w:val="24"/>
        </w:rPr>
        <w:t>分钟开始递交至投标截止时间</w:t>
      </w:r>
      <w:proofErr w:type="gramStart"/>
      <w:r w:rsidRPr="000B18A9">
        <w:rPr>
          <w:rFonts w:ascii="Times New Roman" w:eastAsia="宋体" w:hAnsi="Times New Roman" w:cs="Times New Roman" w:hint="eastAsia"/>
          <w:szCs w:val="24"/>
        </w:rPr>
        <w:t>止</w:t>
      </w:r>
      <w:proofErr w:type="gramEnd"/>
      <w:r w:rsidRPr="000B18A9">
        <w:rPr>
          <w:rFonts w:ascii="Times New Roman" w:eastAsia="宋体" w:hAnsi="Times New Roman" w:cs="Times New Roman" w:hint="eastAsia"/>
          <w:szCs w:val="24"/>
        </w:rPr>
        <w:t>），投标文件备用光盘递交</w:t>
      </w:r>
      <w:r w:rsidRPr="000B18A9">
        <w:rPr>
          <w:rFonts w:ascii="Times New Roman" w:eastAsia="宋体" w:hAnsi="Times New Roman" w:cs="Times New Roman" w:hint="eastAsia"/>
          <w:szCs w:val="24"/>
          <w:u w:val="single"/>
        </w:rPr>
        <w:t>地点：广州公共资源交易中心</w:t>
      </w:r>
      <w:r w:rsidRPr="000B18A9">
        <w:rPr>
          <w:rFonts w:ascii="Times New Roman" w:eastAsia="宋体" w:hAnsi="Times New Roman" w:cs="Times New Roman" w:hint="eastAsia"/>
          <w:szCs w:val="24"/>
          <w:u w:val="single"/>
        </w:rPr>
        <w:t xml:space="preserve">          </w:t>
      </w:r>
      <w:r w:rsidRPr="000B18A9">
        <w:rPr>
          <w:rFonts w:ascii="Times New Roman" w:eastAsia="宋体" w:hAnsi="Times New Roman" w:cs="Times New Roman" w:hint="eastAsia"/>
          <w:szCs w:val="24"/>
          <w:u w:val="single"/>
        </w:rPr>
        <w:t>。</w:t>
      </w:r>
    </w:p>
    <w:p w14:paraId="580B7D4F" w14:textId="77777777" w:rsidR="000409EB" w:rsidRPr="000B18A9" w:rsidRDefault="000409EB" w:rsidP="000409EB">
      <w:pPr>
        <w:tabs>
          <w:tab w:val="left" w:pos="360"/>
        </w:tabs>
        <w:spacing w:line="400" w:lineRule="exact"/>
        <w:ind w:firstLine="525"/>
        <w:rPr>
          <w:rFonts w:ascii="Times New Roman" w:eastAsia="宋体" w:hAnsi="Times New Roman" w:cs="Times New Roman"/>
          <w:szCs w:val="24"/>
          <w:u w:val="single"/>
        </w:rPr>
      </w:pPr>
      <w:r w:rsidRPr="000B18A9">
        <w:rPr>
          <w:rFonts w:ascii="Times New Roman" w:eastAsia="宋体" w:hAnsi="Times New Roman" w:cs="Times New Roman" w:hint="eastAsia"/>
          <w:szCs w:val="24"/>
          <w:u w:val="single"/>
        </w:rPr>
        <w:t>投标人完成电子投标上传后，电子招标投标交易平台即时向投标人发出递交回执通知。递交时间以递交回执通知载明的传输时间为准。</w:t>
      </w:r>
    </w:p>
    <w:p w14:paraId="4BD32DEB" w14:textId="77777777" w:rsidR="000409EB" w:rsidRPr="000B18A9" w:rsidRDefault="000409EB" w:rsidP="000409EB">
      <w:pPr>
        <w:spacing w:line="400" w:lineRule="exact"/>
        <w:ind w:firstLineChars="200" w:firstLine="420"/>
        <w:jc w:val="left"/>
        <w:rPr>
          <w:rFonts w:ascii="Times New Roman" w:eastAsia="宋体" w:hAnsi="Times New Roman" w:cs="Times New Roman"/>
          <w:szCs w:val="24"/>
        </w:rPr>
      </w:pPr>
      <w:r w:rsidRPr="000B18A9">
        <w:rPr>
          <w:rFonts w:ascii="Times New Roman" w:eastAsia="宋体" w:hAnsi="Times New Roman" w:cs="Times New Roman"/>
          <w:szCs w:val="24"/>
        </w:rPr>
        <w:t>5.2</w:t>
      </w:r>
      <w:r w:rsidRPr="000B18A9">
        <w:rPr>
          <w:rFonts w:ascii="Times New Roman" w:eastAsia="宋体" w:hAnsi="Times New Roman" w:cs="Times New Roman" w:hint="eastAsia"/>
          <w:szCs w:val="24"/>
        </w:rPr>
        <w:t xml:space="preserve"> </w:t>
      </w:r>
      <w:r w:rsidRPr="000B18A9">
        <w:rPr>
          <w:rFonts w:ascii="Times New Roman" w:eastAsia="宋体" w:hAnsi="Times New Roman" w:cs="Times New Roman" w:hint="eastAsia"/>
          <w:szCs w:val="24"/>
        </w:rPr>
        <w:t>逾期送达的投标文件，电子招标投标交易平台将予以拒收。采取电子投标时，逾期未上</w:t>
      </w:r>
      <w:proofErr w:type="gramStart"/>
      <w:r w:rsidRPr="000B18A9">
        <w:rPr>
          <w:rFonts w:ascii="Times New Roman" w:eastAsia="宋体" w:hAnsi="Times New Roman" w:cs="Times New Roman" w:hint="eastAsia"/>
          <w:szCs w:val="24"/>
        </w:rPr>
        <w:t>传成功</w:t>
      </w:r>
      <w:proofErr w:type="gramEnd"/>
      <w:r w:rsidRPr="000B18A9">
        <w:rPr>
          <w:rFonts w:ascii="Times New Roman" w:eastAsia="宋体" w:hAnsi="Times New Roman" w:cs="Times New Roman" w:hint="eastAsia"/>
          <w:szCs w:val="24"/>
        </w:rPr>
        <w:t>的电子投标文件，招标人拒绝接收。</w:t>
      </w:r>
    </w:p>
    <w:p w14:paraId="7F9571A0" w14:textId="77777777" w:rsidR="000409EB" w:rsidRPr="000B18A9" w:rsidRDefault="000409EB" w:rsidP="000409EB">
      <w:pPr>
        <w:keepNext/>
        <w:keepLines/>
        <w:spacing w:beforeLines="100" w:before="240" w:afterLines="50" w:after="120" w:line="360" w:lineRule="auto"/>
        <w:ind w:firstLine="602"/>
        <w:outlineLvl w:val="2"/>
        <w:rPr>
          <w:rFonts w:ascii="宋体" w:eastAsia="黑体" w:hAnsi="宋体" w:cs="Times New Roman"/>
          <w:b/>
          <w:bCs/>
          <w:sz w:val="24"/>
          <w:szCs w:val="32"/>
        </w:rPr>
      </w:pPr>
      <w:bookmarkStart w:id="45" w:name="_Toc49506025"/>
      <w:bookmarkStart w:id="46" w:name="_Toc49330465"/>
      <w:bookmarkStart w:id="47" w:name="_Toc181865970"/>
      <w:r w:rsidRPr="000B18A9">
        <w:rPr>
          <w:rFonts w:ascii="宋体" w:eastAsia="黑体" w:hAnsi="宋体" w:cs="Times New Roman" w:hint="eastAsia"/>
          <w:b/>
          <w:bCs/>
          <w:sz w:val="24"/>
          <w:szCs w:val="32"/>
        </w:rPr>
        <w:t xml:space="preserve">6. </w:t>
      </w:r>
      <w:r w:rsidRPr="000B18A9">
        <w:rPr>
          <w:rFonts w:ascii="宋体" w:eastAsia="黑体" w:hAnsi="宋体" w:cs="Times New Roman" w:hint="eastAsia"/>
          <w:b/>
          <w:bCs/>
          <w:sz w:val="24"/>
          <w:szCs w:val="32"/>
        </w:rPr>
        <w:t>发布公告的媒介</w:t>
      </w:r>
      <w:bookmarkEnd w:id="43"/>
      <w:bookmarkEnd w:id="44"/>
      <w:bookmarkEnd w:id="45"/>
      <w:bookmarkEnd w:id="46"/>
      <w:bookmarkEnd w:id="47"/>
    </w:p>
    <w:p w14:paraId="2334FE7D" w14:textId="77777777" w:rsidR="000409EB" w:rsidRPr="000B18A9" w:rsidRDefault="000409EB" w:rsidP="000409EB">
      <w:pPr>
        <w:spacing w:line="40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本次招标公告同时在广州公共资源交易网（网址：</w:t>
      </w:r>
      <w:r w:rsidRPr="000B18A9">
        <w:rPr>
          <w:rFonts w:ascii="Times New Roman" w:eastAsia="宋体" w:hAnsi="Times New Roman" w:cs="Times New Roman" w:hint="eastAsia"/>
          <w:szCs w:val="24"/>
        </w:rPr>
        <w:t>http://www.gzggzy.cn</w:t>
      </w:r>
      <w:r w:rsidRPr="000B18A9">
        <w:rPr>
          <w:rFonts w:ascii="Times New Roman" w:eastAsia="宋体" w:hAnsi="Times New Roman" w:cs="Times New Roman" w:hint="eastAsia"/>
          <w:szCs w:val="24"/>
        </w:rPr>
        <w:t>）、中国招标投标公共服务平台（网址：</w:t>
      </w:r>
      <w:r w:rsidRPr="000B18A9">
        <w:rPr>
          <w:rFonts w:ascii="Times New Roman" w:eastAsia="宋体" w:hAnsi="Times New Roman" w:cs="Times New Roman" w:hint="eastAsia"/>
          <w:szCs w:val="24"/>
        </w:rPr>
        <w:t>http://www.cebpubservice.com/</w:t>
      </w:r>
      <w:r w:rsidRPr="000B18A9">
        <w:rPr>
          <w:rFonts w:ascii="Times New Roman" w:eastAsia="宋体" w:hAnsi="Times New Roman" w:cs="Times New Roman" w:hint="eastAsia"/>
          <w:szCs w:val="24"/>
        </w:rPr>
        <w:t>）、广东省招标投标监管网</w:t>
      </w:r>
      <w:r w:rsidRPr="000B18A9">
        <w:rPr>
          <w:rFonts w:ascii="Times New Roman" w:eastAsia="宋体" w:hAnsi="Times New Roman" w:cs="Times New Roman" w:hint="eastAsia"/>
          <w:szCs w:val="24"/>
        </w:rPr>
        <w:t>(</w:t>
      </w:r>
      <w:r w:rsidRPr="000B18A9">
        <w:rPr>
          <w:rFonts w:ascii="Times New Roman" w:eastAsia="宋体" w:hAnsi="Times New Roman" w:cs="Times New Roman" w:hint="eastAsia"/>
          <w:szCs w:val="24"/>
        </w:rPr>
        <w:t>网址：</w:t>
      </w:r>
      <w:r w:rsidRPr="000B18A9">
        <w:rPr>
          <w:rFonts w:ascii="Times New Roman" w:eastAsia="宋体" w:hAnsi="Times New Roman" w:cs="Times New Roman" w:hint="eastAsia"/>
          <w:szCs w:val="24"/>
        </w:rPr>
        <w:t>http://zbtb.gd.gov.cn)</w:t>
      </w:r>
      <w:r w:rsidRPr="000B18A9">
        <w:rPr>
          <w:rFonts w:ascii="Times New Roman" w:eastAsia="宋体" w:hAnsi="Times New Roman" w:cs="Times New Roman" w:hint="eastAsia"/>
          <w:szCs w:val="24"/>
        </w:rPr>
        <w:t>和广州地铁集团有限公司网站“</w:t>
      </w:r>
      <w:r w:rsidRPr="000B18A9">
        <w:rPr>
          <w:rFonts w:ascii="Times New Roman" w:eastAsia="宋体" w:hAnsi="Times New Roman" w:cs="Times New Roman" w:hint="eastAsia"/>
          <w:szCs w:val="24"/>
        </w:rPr>
        <w:t>www.gzmtr.com</w:t>
      </w:r>
      <w:r w:rsidRPr="000B18A9">
        <w:rPr>
          <w:rFonts w:ascii="Times New Roman" w:eastAsia="宋体" w:hAnsi="Times New Roman" w:cs="Times New Roman" w:hint="eastAsia"/>
          <w:szCs w:val="24"/>
        </w:rPr>
        <w:t>”上发布。本公告的修改、补充，在广州公共资源交易网发布。</w:t>
      </w:r>
    </w:p>
    <w:p w14:paraId="4313C286" w14:textId="77777777" w:rsidR="000409EB" w:rsidRPr="000B18A9" w:rsidRDefault="000409EB" w:rsidP="000409EB">
      <w:pPr>
        <w:spacing w:line="40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发布招标公告开始日期（含本日）为：</w:t>
      </w:r>
    </w:p>
    <w:p w14:paraId="681A6299" w14:textId="0C7D6105" w:rsidR="000409EB" w:rsidRPr="000B18A9" w:rsidRDefault="002A4DA2" w:rsidP="000409EB">
      <w:pPr>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szCs w:val="24"/>
          <w:u w:val="single"/>
        </w:rPr>
        <w:t>2024</w:t>
      </w:r>
      <w:r w:rsidR="000409EB" w:rsidRPr="000B18A9">
        <w:rPr>
          <w:rFonts w:ascii="Times New Roman" w:eastAsia="宋体" w:hAnsi="Times New Roman" w:cs="Times New Roman"/>
          <w:szCs w:val="24"/>
        </w:rPr>
        <w:t>年</w:t>
      </w:r>
      <w:r>
        <w:rPr>
          <w:rFonts w:ascii="Times New Roman" w:eastAsia="宋体" w:hAnsi="Times New Roman" w:cs="Times New Roman"/>
          <w:szCs w:val="24"/>
          <w:u w:val="single"/>
        </w:rPr>
        <w:t>11</w:t>
      </w:r>
      <w:r w:rsidR="000409EB" w:rsidRPr="000B18A9">
        <w:rPr>
          <w:rFonts w:ascii="Times New Roman" w:eastAsia="宋体" w:hAnsi="Times New Roman" w:cs="Times New Roman"/>
          <w:szCs w:val="24"/>
        </w:rPr>
        <w:t>月</w:t>
      </w:r>
      <w:r>
        <w:rPr>
          <w:rFonts w:ascii="Times New Roman" w:eastAsia="宋体" w:hAnsi="Times New Roman" w:cs="Times New Roman"/>
          <w:szCs w:val="24"/>
          <w:u w:val="single"/>
        </w:rPr>
        <w:t>8</w:t>
      </w:r>
      <w:r w:rsidR="000409EB" w:rsidRPr="000B18A9">
        <w:rPr>
          <w:rFonts w:ascii="Times New Roman" w:eastAsia="宋体" w:hAnsi="Times New Roman" w:cs="Times New Roman"/>
          <w:szCs w:val="24"/>
        </w:rPr>
        <w:t>日</w:t>
      </w:r>
      <w:r>
        <w:rPr>
          <w:rFonts w:ascii="Times New Roman" w:eastAsia="宋体" w:hAnsi="Times New Roman" w:cs="Times New Roman"/>
          <w:szCs w:val="24"/>
          <w:u w:val="single"/>
        </w:rPr>
        <w:t>1</w:t>
      </w:r>
      <w:r w:rsidR="00AC010F">
        <w:rPr>
          <w:rFonts w:ascii="Times New Roman" w:eastAsia="宋体" w:hAnsi="Times New Roman" w:cs="Times New Roman"/>
          <w:szCs w:val="24"/>
          <w:u w:val="single"/>
        </w:rPr>
        <w:t>7</w:t>
      </w:r>
      <w:r w:rsidR="000409EB" w:rsidRPr="000B18A9">
        <w:rPr>
          <w:rFonts w:ascii="Times New Roman" w:eastAsia="宋体" w:hAnsi="Times New Roman" w:cs="Times New Roman"/>
          <w:szCs w:val="24"/>
        </w:rPr>
        <w:t>时</w:t>
      </w:r>
      <w:r>
        <w:rPr>
          <w:rFonts w:ascii="Times New Roman" w:eastAsia="宋体" w:hAnsi="Times New Roman" w:cs="Times New Roman"/>
          <w:szCs w:val="24"/>
          <w:u w:val="single"/>
        </w:rPr>
        <w:t>00</w:t>
      </w:r>
      <w:r w:rsidR="000409EB" w:rsidRPr="000B18A9">
        <w:rPr>
          <w:rFonts w:ascii="Times New Roman" w:eastAsia="宋体" w:hAnsi="Times New Roman" w:cs="Times New Roman" w:hint="eastAsia"/>
          <w:szCs w:val="21"/>
        </w:rPr>
        <w:t>分；</w:t>
      </w:r>
    </w:p>
    <w:p w14:paraId="57457234" w14:textId="77777777" w:rsidR="000409EB" w:rsidRPr="000B18A9" w:rsidRDefault="000409EB" w:rsidP="000409EB">
      <w:pPr>
        <w:spacing w:line="400" w:lineRule="exact"/>
        <w:ind w:firstLineChars="200" w:firstLine="420"/>
        <w:rPr>
          <w:rFonts w:ascii="Times New Roman" w:eastAsia="宋体" w:hAnsi="Times New Roman" w:cs="Times New Roman"/>
          <w:szCs w:val="21"/>
        </w:rPr>
      </w:pPr>
      <w:r w:rsidRPr="000B18A9">
        <w:rPr>
          <w:rFonts w:ascii="Times New Roman" w:eastAsia="宋体" w:hAnsi="Times New Roman" w:cs="Times New Roman" w:hint="eastAsia"/>
          <w:szCs w:val="21"/>
        </w:rPr>
        <w:t>发布招标公告截止日期（含本日）为：</w:t>
      </w:r>
    </w:p>
    <w:p w14:paraId="1E3B20F1" w14:textId="4246A04F" w:rsidR="000409EB" w:rsidRPr="000B18A9" w:rsidRDefault="002A4DA2" w:rsidP="000409EB">
      <w:pPr>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szCs w:val="24"/>
          <w:u w:val="single"/>
        </w:rPr>
        <w:t>2024</w:t>
      </w:r>
      <w:r w:rsidR="000409EB" w:rsidRPr="000B18A9">
        <w:rPr>
          <w:rFonts w:ascii="Times New Roman" w:eastAsia="宋体" w:hAnsi="Times New Roman" w:cs="Times New Roman"/>
          <w:szCs w:val="24"/>
        </w:rPr>
        <w:t>年</w:t>
      </w:r>
      <w:r>
        <w:rPr>
          <w:rFonts w:ascii="Times New Roman" w:eastAsia="宋体" w:hAnsi="Times New Roman" w:cs="Times New Roman"/>
          <w:szCs w:val="24"/>
          <w:u w:val="single"/>
        </w:rPr>
        <w:t>12</w:t>
      </w:r>
      <w:r w:rsidR="000409EB" w:rsidRPr="000B18A9">
        <w:rPr>
          <w:rFonts w:ascii="Times New Roman" w:eastAsia="宋体" w:hAnsi="Times New Roman" w:cs="Times New Roman"/>
          <w:szCs w:val="24"/>
        </w:rPr>
        <w:t>月</w:t>
      </w:r>
      <w:r>
        <w:rPr>
          <w:rFonts w:ascii="Times New Roman" w:eastAsia="宋体" w:hAnsi="Times New Roman" w:cs="Times New Roman"/>
          <w:szCs w:val="24"/>
          <w:u w:val="single"/>
        </w:rPr>
        <w:t>2</w:t>
      </w:r>
      <w:r w:rsidR="000409EB" w:rsidRPr="000B18A9">
        <w:rPr>
          <w:rFonts w:ascii="Times New Roman" w:eastAsia="宋体" w:hAnsi="Times New Roman" w:cs="Times New Roman"/>
          <w:szCs w:val="24"/>
        </w:rPr>
        <w:t>日</w:t>
      </w:r>
      <w:r>
        <w:rPr>
          <w:rFonts w:ascii="Times New Roman" w:eastAsia="宋体" w:hAnsi="Times New Roman" w:cs="Times New Roman"/>
          <w:szCs w:val="24"/>
          <w:u w:val="single"/>
        </w:rPr>
        <w:t>9</w:t>
      </w:r>
      <w:r w:rsidR="000409EB" w:rsidRPr="000B18A9">
        <w:rPr>
          <w:rFonts w:ascii="Times New Roman" w:eastAsia="宋体" w:hAnsi="Times New Roman" w:cs="Times New Roman" w:hint="eastAsia"/>
          <w:szCs w:val="24"/>
        </w:rPr>
        <w:t>时</w:t>
      </w:r>
      <w:r>
        <w:rPr>
          <w:rFonts w:ascii="Times New Roman" w:eastAsia="宋体" w:hAnsi="Times New Roman" w:cs="Times New Roman"/>
          <w:szCs w:val="24"/>
          <w:u w:val="single"/>
        </w:rPr>
        <w:t>30</w:t>
      </w:r>
      <w:r w:rsidR="000409EB" w:rsidRPr="000B18A9">
        <w:rPr>
          <w:rFonts w:ascii="Times New Roman" w:eastAsia="宋体" w:hAnsi="Times New Roman" w:cs="Times New Roman" w:hint="eastAsia"/>
          <w:szCs w:val="21"/>
        </w:rPr>
        <w:t>分；</w:t>
      </w:r>
    </w:p>
    <w:p w14:paraId="5D6B6E2E" w14:textId="77777777" w:rsidR="000409EB" w:rsidRPr="000B18A9" w:rsidRDefault="000409EB" w:rsidP="000409EB">
      <w:pPr>
        <w:spacing w:line="40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注：发布招标公告的时间为招标公告发出之日起至递交投标文件截止时间止。</w:t>
      </w:r>
    </w:p>
    <w:p w14:paraId="7D6EB020" w14:textId="77777777" w:rsidR="000409EB" w:rsidRPr="000B18A9" w:rsidRDefault="000409EB" w:rsidP="000409EB">
      <w:pPr>
        <w:rPr>
          <w:rFonts w:ascii="Times New Roman" w:eastAsia="宋体" w:hAnsi="Times New Roman" w:cs="Times New Roman"/>
        </w:rPr>
      </w:pPr>
    </w:p>
    <w:p w14:paraId="1A67BE87" w14:textId="77777777" w:rsidR="000409EB" w:rsidRPr="000B18A9" w:rsidRDefault="000409EB" w:rsidP="000409EB">
      <w:pPr>
        <w:keepNext/>
        <w:keepLines/>
        <w:spacing w:beforeLines="100" w:before="240" w:afterLines="50" w:after="120" w:line="360" w:lineRule="auto"/>
        <w:ind w:firstLine="602"/>
        <w:outlineLvl w:val="2"/>
        <w:rPr>
          <w:rFonts w:ascii="宋体" w:eastAsia="黑体" w:hAnsi="宋体" w:cs="Times New Roman"/>
          <w:b/>
          <w:bCs/>
          <w:sz w:val="24"/>
          <w:szCs w:val="32"/>
        </w:rPr>
      </w:pPr>
      <w:bookmarkStart w:id="48" w:name="_Toc49330466"/>
      <w:bookmarkStart w:id="49" w:name="_Toc23434269"/>
      <w:bookmarkStart w:id="50" w:name="_Toc49506026"/>
      <w:bookmarkStart w:id="51" w:name="_Toc492300340"/>
      <w:bookmarkStart w:id="52" w:name="_Toc181865971"/>
      <w:r w:rsidRPr="000B18A9">
        <w:rPr>
          <w:rFonts w:ascii="宋体" w:eastAsia="黑体" w:hAnsi="宋体" w:cs="Times New Roman" w:hint="eastAsia"/>
          <w:b/>
          <w:bCs/>
          <w:sz w:val="24"/>
          <w:szCs w:val="32"/>
        </w:rPr>
        <w:t xml:space="preserve">7. </w:t>
      </w:r>
      <w:r w:rsidRPr="000B18A9">
        <w:rPr>
          <w:rFonts w:ascii="宋体" w:eastAsia="黑体" w:hAnsi="宋体" w:cs="Times New Roman" w:hint="eastAsia"/>
          <w:b/>
          <w:bCs/>
          <w:sz w:val="24"/>
          <w:szCs w:val="32"/>
        </w:rPr>
        <w:t>联系方式</w:t>
      </w:r>
      <w:bookmarkEnd w:id="48"/>
      <w:bookmarkEnd w:id="49"/>
      <w:bookmarkEnd w:id="50"/>
      <w:bookmarkEnd w:id="51"/>
      <w:bookmarkEnd w:id="52"/>
    </w:p>
    <w:p w14:paraId="1905011C" w14:textId="77777777" w:rsidR="000409EB" w:rsidRPr="000B18A9" w:rsidRDefault="000409EB" w:rsidP="000409EB">
      <w:pPr>
        <w:topLinePunct/>
        <w:spacing w:line="360" w:lineRule="auto"/>
        <w:ind w:leftChars="200" w:left="5880" w:hangingChars="2600" w:hanging="5460"/>
        <w:rPr>
          <w:rFonts w:ascii="宋体" w:eastAsia="宋体" w:hAnsi="宋体" w:cs="Times New Roman"/>
          <w:u w:val="single"/>
        </w:rPr>
      </w:pPr>
      <w:r w:rsidRPr="000B18A9">
        <w:rPr>
          <w:rFonts w:ascii="宋体" w:eastAsia="宋体" w:hAnsi="宋体" w:cs="Times New Roman" w:hint="eastAsia"/>
        </w:rPr>
        <w:t>招</w:t>
      </w:r>
      <w:r w:rsidRPr="000B18A9">
        <w:rPr>
          <w:rFonts w:ascii="宋体" w:eastAsia="宋体" w:hAnsi="宋体" w:cs="Times New Roman"/>
        </w:rPr>
        <w:t xml:space="preserve"> </w:t>
      </w:r>
      <w:r w:rsidRPr="000B18A9">
        <w:rPr>
          <w:rFonts w:ascii="宋体" w:eastAsia="宋体" w:hAnsi="宋体" w:cs="Times New Roman" w:hint="eastAsia"/>
        </w:rPr>
        <w:t>标</w:t>
      </w:r>
      <w:r w:rsidRPr="000B18A9">
        <w:rPr>
          <w:rFonts w:ascii="宋体" w:eastAsia="宋体" w:hAnsi="宋体" w:cs="Times New Roman"/>
        </w:rPr>
        <w:t xml:space="preserve"> </w:t>
      </w:r>
      <w:r w:rsidRPr="000B18A9">
        <w:rPr>
          <w:rFonts w:ascii="宋体" w:eastAsia="宋体" w:hAnsi="宋体" w:cs="Times New Roman" w:hint="eastAsia"/>
        </w:rPr>
        <w:t>人：</w:t>
      </w:r>
      <w:r w:rsidRPr="000B18A9">
        <w:rPr>
          <w:rFonts w:ascii="宋体" w:eastAsia="宋体" w:hAnsi="宋体" w:cs="Times New Roman" w:hint="eastAsia"/>
          <w:u w:val="single"/>
        </w:rPr>
        <w:t>广州地铁集团有限公司</w:t>
      </w:r>
      <w:r w:rsidRPr="000B18A9">
        <w:rPr>
          <w:rFonts w:ascii="宋体" w:eastAsia="宋体" w:hAnsi="宋体" w:cs="Times New Roman"/>
          <w:sz w:val="28"/>
          <w:u w:val="single"/>
        </w:rPr>
        <w:t xml:space="preserve"> </w:t>
      </w:r>
      <w:r w:rsidRPr="000B18A9">
        <w:rPr>
          <w:rFonts w:ascii="宋体" w:eastAsia="宋体" w:hAnsi="宋体" w:cs="Times New Roman"/>
        </w:rPr>
        <w:t xml:space="preserve">       </w:t>
      </w:r>
      <w:r w:rsidRPr="000B18A9">
        <w:rPr>
          <w:rFonts w:ascii="宋体" w:eastAsia="宋体" w:hAnsi="宋体" w:cs="Times New Roman" w:hint="eastAsia"/>
        </w:rPr>
        <w:t>招标代理机构：</w:t>
      </w:r>
      <w:r w:rsidRPr="000B18A9">
        <w:rPr>
          <w:rFonts w:ascii="宋体" w:eastAsia="宋体" w:hAnsi="宋体" w:cs="Times New Roman" w:hint="eastAsia"/>
          <w:u w:val="single"/>
        </w:rPr>
        <w:t xml:space="preserve">                      </w:t>
      </w:r>
    </w:p>
    <w:p w14:paraId="70084E42" w14:textId="77777777" w:rsidR="000409EB" w:rsidRPr="000B18A9" w:rsidRDefault="000409EB" w:rsidP="000409EB">
      <w:pPr>
        <w:topLinePunct/>
        <w:spacing w:line="360" w:lineRule="auto"/>
        <w:ind w:firstLineChars="200" w:firstLine="420"/>
        <w:rPr>
          <w:rFonts w:ascii="宋体" w:eastAsia="宋体" w:hAnsi="宋体" w:cs="Times New Roman"/>
          <w:u w:val="single"/>
        </w:rPr>
      </w:pPr>
      <w:r w:rsidRPr="000B18A9">
        <w:rPr>
          <w:rFonts w:ascii="宋体" w:eastAsia="宋体" w:hAnsi="宋体" w:cs="Times New Roman" w:hint="eastAsia"/>
        </w:rPr>
        <w:t>地</w:t>
      </w:r>
      <w:r w:rsidRPr="000B18A9">
        <w:rPr>
          <w:rFonts w:ascii="宋体" w:eastAsia="宋体" w:hAnsi="宋体" w:cs="Times New Roman"/>
        </w:rPr>
        <w:t xml:space="preserve">    </w:t>
      </w:r>
      <w:r w:rsidRPr="000B18A9">
        <w:rPr>
          <w:rFonts w:ascii="宋体" w:eastAsia="宋体" w:hAnsi="宋体" w:cs="Times New Roman" w:hint="eastAsia"/>
        </w:rPr>
        <w:t>址：</w:t>
      </w:r>
      <w:r w:rsidRPr="000B18A9">
        <w:rPr>
          <w:rFonts w:ascii="宋体" w:eastAsia="宋体" w:hAnsi="宋体" w:cs="Times New Roman" w:hint="eastAsia"/>
          <w:u w:val="single"/>
        </w:rPr>
        <w:t>广州市海珠区新港东路</w:t>
      </w:r>
      <w:r w:rsidRPr="000B18A9">
        <w:rPr>
          <w:rFonts w:ascii="宋体" w:eastAsia="宋体" w:hAnsi="宋体" w:cs="Times New Roman"/>
          <w:u w:val="single"/>
        </w:rPr>
        <w:t>1238</w:t>
      </w:r>
      <w:r w:rsidRPr="000B18A9">
        <w:rPr>
          <w:rFonts w:ascii="宋体" w:eastAsia="宋体" w:hAnsi="宋体" w:cs="Times New Roman" w:hint="eastAsia"/>
          <w:u w:val="single"/>
        </w:rPr>
        <w:t>号</w:t>
      </w:r>
      <w:r w:rsidRPr="000B18A9">
        <w:rPr>
          <w:rFonts w:ascii="宋体" w:eastAsia="宋体" w:hAnsi="宋体" w:cs="Times New Roman"/>
          <w:u w:val="single"/>
        </w:rPr>
        <w:t xml:space="preserve"> </w:t>
      </w:r>
      <w:r w:rsidRPr="000B18A9">
        <w:rPr>
          <w:rFonts w:ascii="宋体" w:eastAsia="宋体" w:hAnsi="宋体" w:cs="Times New Roman" w:hint="eastAsia"/>
        </w:rPr>
        <w:t>地</w:t>
      </w:r>
      <w:r w:rsidRPr="000B18A9">
        <w:rPr>
          <w:rFonts w:ascii="宋体" w:eastAsia="宋体" w:hAnsi="宋体" w:cs="Times New Roman"/>
        </w:rPr>
        <w:t xml:space="preserve">    </w:t>
      </w:r>
      <w:r w:rsidRPr="000B18A9">
        <w:rPr>
          <w:rFonts w:ascii="宋体" w:eastAsia="宋体" w:hAnsi="宋体" w:cs="Times New Roman" w:hint="eastAsia"/>
        </w:rPr>
        <w:t>址：</w:t>
      </w:r>
      <w:r w:rsidRPr="000B18A9">
        <w:rPr>
          <w:rFonts w:ascii="宋体" w:eastAsia="宋体" w:hAnsi="宋体" w:cs="Times New Roman" w:hint="eastAsia"/>
          <w:u w:val="single"/>
        </w:rPr>
        <w:t xml:space="preserve">                          </w:t>
      </w:r>
    </w:p>
    <w:p w14:paraId="09AF37EF" w14:textId="77777777" w:rsidR="000409EB" w:rsidRPr="000B18A9" w:rsidRDefault="000409EB" w:rsidP="000409EB">
      <w:pPr>
        <w:topLinePunct/>
        <w:spacing w:line="360" w:lineRule="auto"/>
        <w:ind w:firstLineChars="200" w:firstLine="420"/>
        <w:rPr>
          <w:rFonts w:ascii="宋体" w:eastAsia="宋体" w:hAnsi="宋体" w:cs="Times New Roman"/>
          <w:u w:val="single"/>
        </w:rPr>
      </w:pPr>
      <w:proofErr w:type="gramStart"/>
      <w:r w:rsidRPr="000B18A9">
        <w:rPr>
          <w:rFonts w:ascii="宋体" w:eastAsia="宋体" w:hAnsi="宋体" w:cs="Times New Roman" w:hint="eastAsia"/>
        </w:rPr>
        <w:t>邮</w:t>
      </w:r>
      <w:proofErr w:type="gramEnd"/>
      <w:r w:rsidRPr="000B18A9">
        <w:rPr>
          <w:rFonts w:ascii="宋体" w:eastAsia="宋体" w:hAnsi="宋体" w:cs="Times New Roman"/>
        </w:rPr>
        <w:t xml:space="preserve">    </w:t>
      </w:r>
      <w:r w:rsidRPr="000B18A9">
        <w:rPr>
          <w:rFonts w:ascii="宋体" w:eastAsia="宋体" w:hAnsi="宋体" w:cs="Times New Roman" w:hint="eastAsia"/>
        </w:rPr>
        <w:t>编：</w:t>
      </w:r>
      <w:r w:rsidRPr="000B18A9">
        <w:rPr>
          <w:rFonts w:ascii="宋体" w:eastAsia="宋体" w:hAnsi="宋体" w:cs="Times New Roman"/>
          <w:szCs w:val="21"/>
          <w:u w:val="single"/>
        </w:rPr>
        <w:t xml:space="preserve">510330              </w:t>
      </w:r>
      <w:r w:rsidRPr="000B18A9">
        <w:rPr>
          <w:rFonts w:ascii="宋体" w:eastAsia="宋体" w:hAnsi="宋体" w:cs="Times New Roman"/>
          <w:szCs w:val="21"/>
        </w:rPr>
        <w:t xml:space="preserve">       </w:t>
      </w:r>
      <w:r w:rsidRPr="000B18A9">
        <w:rPr>
          <w:rFonts w:ascii="宋体" w:eastAsia="宋体" w:hAnsi="宋体" w:cs="Times New Roman"/>
        </w:rPr>
        <w:t xml:space="preserve"> </w:t>
      </w:r>
      <w:proofErr w:type="gramStart"/>
      <w:r w:rsidRPr="000B18A9">
        <w:rPr>
          <w:rFonts w:ascii="宋体" w:eastAsia="宋体" w:hAnsi="宋体" w:cs="Times New Roman" w:hint="eastAsia"/>
        </w:rPr>
        <w:t>邮</w:t>
      </w:r>
      <w:proofErr w:type="gramEnd"/>
      <w:r w:rsidRPr="000B18A9">
        <w:rPr>
          <w:rFonts w:ascii="宋体" w:eastAsia="宋体" w:hAnsi="宋体" w:cs="Times New Roman"/>
        </w:rPr>
        <w:t xml:space="preserve">    </w:t>
      </w:r>
      <w:r w:rsidRPr="000B18A9">
        <w:rPr>
          <w:rFonts w:ascii="宋体" w:eastAsia="宋体" w:hAnsi="宋体" w:cs="Times New Roman" w:hint="eastAsia"/>
        </w:rPr>
        <w:t>编：</w:t>
      </w:r>
      <w:r w:rsidRPr="000B18A9">
        <w:rPr>
          <w:rFonts w:ascii="宋体" w:eastAsia="宋体" w:hAnsi="宋体" w:cs="Times New Roman" w:hint="eastAsia"/>
          <w:u w:val="single"/>
        </w:rPr>
        <w:t xml:space="preserve">       </w:t>
      </w:r>
      <w:r w:rsidRPr="000B18A9">
        <w:rPr>
          <w:rFonts w:ascii="宋体" w:eastAsia="宋体" w:hAnsi="宋体" w:cs="Times New Roman"/>
          <w:u w:val="single"/>
        </w:rPr>
        <w:t xml:space="preserve">                   </w:t>
      </w:r>
    </w:p>
    <w:p w14:paraId="22018C57" w14:textId="3E3A3160" w:rsidR="000409EB" w:rsidRPr="000B18A9" w:rsidRDefault="000409EB" w:rsidP="000409EB">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rPr>
        <w:t>联</w:t>
      </w:r>
      <w:r w:rsidRPr="000B18A9">
        <w:rPr>
          <w:rFonts w:ascii="宋体" w:eastAsia="宋体" w:hAnsi="宋体" w:cs="Times New Roman"/>
        </w:rPr>
        <w:t xml:space="preserve"> </w:t>
      </w:r>
      <w:r w:rsidRPr="000B18A9">
        <w:rPr>
          <w:rFonts w:ascii="宋体" w:eastAsia="宋体" w:hAnsi="宋体" w:cs="Times New Roman" w:hint="eastAsia"/>
        </w:rPr>
        <w:t>系</w:t>
      </w:r>
      <w:r w:rsidRPr="000B18A9">
        <w:rPr>
          <w:rFonts w:ascii="宋体" w:eastAsia="宋体" w:hAnsi="宋体" w:cs="Times New Roman"/>
        </w:rPr>
        <w:t xml:space="preserve"> </w:t>
      </w:r>
      <w:r w:rsidRPr="000B18A9">
        <w:rPr>
          <w:rFonts w:ascii="宋体" w:eastAsia="宋体" w:hAnsi="宋体" w:cs="Times New Roman" w:hint="eastAsia"/>
        </w:rPr>
        <w:t>人：</w:t>
      </w:r>
      <w:r w:rsidRPr="000B18A9">
        <w:rPr>
          <w:rFonts w:ascii="宋体" w:eastAsia="宋体" w:hAnsi="宋体" w:cs="Times New Roman" w:hint="eastAsia"/>
          <w:szCs w:val="21"/>
          <w:u w:val="single"/>
        </w:rPr>
        <w:t xml:space="preserve"> </w:t>
      </w:r>
      <w:r w:rsidR="00AB432B">
        <w:rPr>
          <w:rFonts w:ascii="宋体" w:eastAsia="宋体" w:hAnsi="宋体" w:cs="Times New Roman" w:hint="eastAsia"/>
          <w:szCs w:val="21"/>
          <w:u w:val="single"/>
        </w:rPr>
        <w:t>刘工</w:t>
      </w:r>
      <w:r w:rsidRPr="000B18A9">
        <w:rPr>
          <w:rFonts w:ascii="宋体" w:eastAsia="宋体" w:hAnsi="宋体" w:cs="Times New Roman"/>
          <w:szCs w:val="21"/>
          <w:u w:val="single"/>
        </w:rPr>
        <w:t xml:space="preserve">               </w:t>
      </w:r>
      <w:r w:rsidRPr="000B18A9">
        <w:rPr>
          <w:rFonts w:ascii="宋体" w:eastAsia="宋体" w:hAnsi="宋体" w:cs="Times New Roman"/>
        </w:rPr>
        <w:t xml:space="preserve">        </w:t>
      </w:r>
      <w:r w:rsidRPr="000B18A9">
        <w:rPr>
          <w:rFonts w:ascii="宋体" w:eastAsia="宋体" w:hAnsi="宋体" w:cs="Times New Roman" w:hint="eastAsia"/>
        </w:rPr>
        <w:t>联</w:t>
      </w:r>
      <w:r w:rsidRPr="000B18A9">
        <w:rPr>
          <w:rFonts w:ascii="宋体" w:eastAsia="宋体" w:hAnsi="宋体" w:cs="Times New Roman"/>
        </w:rPr>
        <w:t xml:space="preserve"> </w:t>
      </w:r>
      <w:r w:rsidRPr="000B18A9">
        <w:rPr>
          <w:rFonts w:ascii="宋体" w:eastAsia="宋体" w:hAnsi="宋体" w:cs="Times New Roman" w:hint="eastAsia"/>
        </w:rPr>
        <w:t>系</w:t>
      </w:r>
      <w:r w:rsidRPr="000B18A9">
        <w:rPr>
          <w:rFonts w:ascii="宋体" w:eastAsia="宋体" w:hAnsi="宋体" w:cs="Times New Roman"/>
        </w:rPr>
        <w:t xml:space="preserve"> </w:t>
      </w:r>
      <w:r w:rsidRPr="000B18A9">
        <w:rPr>
          <w:rFonts w:ascii="宋体" w:eastAsia="宋体" w:hAnsi="宋体" w:cs="Times New Roman" w:hint="eastAsia"/>
        </w:rPr>
        <w:t>人：</w:t>
      </w:r>
      <w:r w:rsidRPr="000B18A9">
        <w:rPr>
          <w:rFonts w:ascii="宋体" w:eastAsia="宋体" w:hAnsi="宋体" w:cs="Times New Roman" w:hint="eastAsia"/>
          <w:szCs w:val="21"/>
          <w:u w:val="single"/>
        </w:rPr>
        <w:t xml:space="preserve">           </w:t>
      </w:r>
      <w:r w:rsidRPr="000B18A9">
        <w:rPr>
          <w:rFonts w:ascii="宋体" w:eastAsia="宋体" w:hAnsi="宋体" w:cs="Times New Roman"/>
          <w:szCs w:val="21"/>
          <w:u w:val="single"/>
        </w:rPr>
        <w:t xml:space="preserve">               </w:t>
      </w:r>
    </w:p>
    <w:p w14:paraId="3071A825" w14:textId="4988ED69" w:rsidR="000409EB" w:rsidRPr="000B18A9" w:rsidRDefault="000409EB" w:rsidP="000409EB">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rPr>
        <w:t>电</w:t>
      </w:r>
      <w:r w:rsidRPr="000B18A9">
        <w:rPr>
          <w:rFonts w:ascii="宋体" w:eastAsia="宋体" w:hAnsi="宋体" w:cs="Times New Roman"/>
        </w:rPr>
        <w:t xml:space="preserve">    </w:t>
      </w:r>
      <w:r w:rsidRPr="000B18A9">
        <w:rPr>
          <w:rFonts w:ascii="宋体" w:eastAsia="宋体" w:hAnsi="宋体" w:cs="Times New Roman" w:hint="eastAsia"/>
        </w:rPr>
        <w:t>话：</w:t>
      </w:r>
      <w:r w:rsidRPr="000B18A9">
        <w:rPr>
          <w:rFonts w:ascii="宋体" w:eastAsia="宋体" w:hAnsi="宋体" w:cs="Times New Roman" w:hint="eastAsia"/>
          <w:u w:val="single"/>
        </w:rPr>
        <w:t xml:space="preserve"> </w:t>
      </w:r>
      <w:r w:rsidR="00AB432B">
        <w:rPr>
          <w:rFonts w:ascii="宋体" w:eastAsia="宋体" w:hAnsi="宋体" w:cs="Times New Roman"/>
          <w:u w:val="single"/>
        </w:rPr>
        <w:t xml:space="preserve">1357006985     </w:t>
      </w:r>
      <w:r w:rsidRPr="000B18A9">
        <w:rPr>
          <w:rFonts w:ascii="宋体" w:eastAsia="宋体" w:hAnsi="宋体" w:cs="Times New Roman"/>
          <w:u w:val="single"/>
        </w:rPr>
        <w:t xml:space="preserve">    </w:t>
      </w:r>
      <w:r w:rsidRPr="000B18A9">
        <w:rPr>
          <w:rFonts w:ascii="宋体" w:eastAsia="宋体" w:hAnsi="宋体" w:cs="Times New Roman"/>
        </w:rPr>
        <w:t xml:space="preserve">        </w:t>
      </w:r>
      <w:r w:rsidRPr="000B18A9">
        <w:rPr>
          <w:rFonts w:ascii="宋体" w:eastAsia="宋体" w:hAnsi="宋体" w:cs="Times New Roman" w:hint="eastAsia"/>
        </w:rPr>
        <w:t>电</w:t>
      </w:r>
      <w:r w:rsidRPr="000B18A9">
        <w:rPr>
          <w:rFonts w:ascii="宋体" w:eastAsia="宋体" w:hAnsi="宋体" w:cs="Times New Roman"/>
        </w:rPr>
        <w:t xml:space="preserve">    </w:t>
      </w:r>
      <w:r w:rsidRPr="000B18A9">
        <w:rPr>
          <w:rFonts w:ascii="宋体" w:eastAsia="宋体" w:hAnsi="宋体" w:cs="Times New Roman" w:hint="eastAsia"/>
        </w:rPr>
        <w:t>话：</w:t>
      </w:r>
      <w:r w:rsidRPr="000B18A9">
        <w:rPr>
          <w:rFonts w:ascii="宋体" w:eastAsia="宋体" w:hAnsi="宋体" w:cs="Times New Roman" w:hint="eastAsia"/>
          <w:u w:val="single"/>
        </w:rPr>
        <w:t xml:space="preserve">            </w:t>
      </w:r>
      <w:r w:rsidRPr="000B18A9">
        <w:rPr>
          <w:rFonts w:ascii="宋体" w:eastAsia="宋体" w:hAnsi="宋体" w:cs="Times New Roman"/>
          <w:u w:val="single"/>
        </w:rPr>
        <w:t xml:space="preserve">              </w:t>
      </w:r>
    </w:p>
    <w:p w14:paraId="134C524F"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潜在投标人或利害关系人可以通过线下或线上的形式提出异议。线上提出异议的，应通过交易平台提交，招标人也应通过交易平台</w:t>
      </w:r>
      <w:proofErr w:type="gramStart"/>
      <w:r w:rsidRPr="000B18A9">
        <w:rPr>
          <w:rFonts w:ascii="宋体" w:eastAsia="宋体" w:hAnsi="宋体" w:cs="Times New Roman" w:hint="eastAsia"/>
        </w:rPr>
        <w:t>答复线</w:t>
      </w:r>
      <w:proofErr w:type="gramEnd"/>
      <w:r w:rsidRPr="000B18A9">
        <w:rPr>
          <w:rFonts w:ascii="宋体" w:eastAsia="宋体" w:hAnsi="宋体" w:cs="Times New Roman" w:hint="eastAsia"/>
        </w:rPr>
        <w:t>上提出的异议。具体按照交易平台相关指南进行操作。</w:t>
      </w:r>
      <w:proofErr w:type="gramStart"/>
      <w:r w:rsidRPr="000B18A9">
        <w:rPr>
          <w:rFonts w:ascii="宋体" w:eastAsia="宋体" w:hAnsi="宋体" w:cs="Times New Roman" w:hint="eastAsia"/>
        </w:rPr>
        <w:t>作出</w:t>
      </w:r>
      <w:proofErr w:type="gramEnd"/>
      <w:r w:rsidRPr="000B18A9">
        <w:rPr>
          <w:rFonts w:ascii="宋体" w:eastAsia="宋体" w:hAnsi="宋体" w:cs="Times New Roman" w:hint="eastAsia"/>
        </w:rPr>
        <w:t>答复前，应当暂停招标投标活动。</w:t>
      </w:r>
    </w:p>
    <w:p w14:paraId="71FE6362" w14:textId="77777777" w:rsidR="000409EB" w:rsidRPr="000B18A9" w:rsidRDefault="000409EB" w:rsidP="000409EB">
      <w:pPr>
        <w:spacing w:line="360" w:lineRule="auto"/>
        <w:ind w:firstLineChars="202" w:firstLine="424"/>
        <w:rPr>
          <w:rFonts w:ascii="宋体" w:eastAsia="宋体" w:hAnsi="宋体" w:cs="Times New Roman"/>
          <w:szCs w:val="21"/>
          <w:u w:val="single"/>
        </w:rPr>
      </w:pPr>
      <w:r w:rsidRPr="000B18A9">
        <w:rPr>
          <w:rFonts w:ascii="宋体" w:eastAsia="宋体" w:hAnsi="宋体" w:cs="Times New Roman" w:hint="eastAsia"/>
          <w:szCs w:val="21"/>
        </w:rPr>
        <w:lastRenderedPageBreak/>
        <w:t>异议受理部门：</w:t>
      </w:r>
      <w:r w:rsidRPr="000B18A9">
        <w:rPr>
          <w:rFonts w:ascii="宋体" w:eastAsia="宋体" w:hAnsi="宋体" w:cs="Times New Roman" w:hint="eastAsia"/>
          <w:szCs w:val="21"/>
          <w:u w:val="single"/>
        </w:rPr>
        <w:t>广州地铁集团有限公司法律合约部</w:t>
      </w:r>
    </w:p>
    <w:p w14:paraId="473799C4" w14:textId="77777777" w:rsidR="000409EB" w:rsidRPr="000B18A9" w:rsidRDefault="000409EB" w:rsidP="000409EB">
      <w:pPr>
        <w:spacing w:line="360" w:lineRule="auto"/>
        <w:ind w:firstLineChars="202" w:firstLine="424"/>
        <w:rPr>
          <w:rFonts w:ascii="宋体" w:eastAsia="宋体" w:hAnsi="宋体" w:cs="Times New Roman"/>
          <w:szCs w:val="21"/>
          <w:u w:val="single"/>
        </w:rPr>
      </w:pPr>
      <w:r w:rsidRPr="000B18A9">
        <w:rPr>
          <w:rFonts w:ascii="宋体" w:eastAsia="宋体" w:hAnsi="宋体" w:cs="Times New Roman" w:hint="eastAsia"/>
          <w:szCs w:val="21"/>
        </w:rPr>
        <w:t>地址：</w:t>
      </w:r>
      <w:r w:rsidRPr="000B18A9">
        <w:rPr>
          <w:rFonts w:ascii="宋体" w:eastAsia="宋体" w:hAnsi="宋体" w:cs="Times New Roman" w:hint="eastAsia"/>
          <w:szCs w:val="21"/>
          <w:u w:val="single"/>
        </w:rPr>
        <w:t>广州市海珠区新港东路1238号万</w:t>
      </w:r>
      <w:proofErr w:type="gramStart"/>
      <w:r w:rsidRPr="000B18A9">
        <w:rPr>
          <w:rFonts w:ascii="宋体" w:eastAsia="宋体" w:hAnsi="宋体" w:cs="Times New Roman" w:hint="eastAsia"/>
          <w:szCs w:val="21"/>
          <w:u w:val="single"/>
        </w:rPr>
        <w:t>胜广场</w:t>
      </w:r>
      <w:proofErr w:type="gramEnd"/>
      <w:r w:rsidRPr="000B18A9">
        <w:rPr>
          <w:rFonts w:ascii="宋体" w:eastAsia="宋体" w:hAnsi="宋体" w:cs="Times New Roman" w:hint="eastAsia"/>
          <w:szCs w:val="21"/>
          <w:u w:val="single"/>
        </w:rPr>
        <w:t>A塔41层</w:t>
      </w:r>
    </w:p>
    <w:p w14:paraId="3B12D516" w14:textId="77777777" w:rsidR="000409EB" w:rsidRPr="000B18A9" w:rsidRDefault="000409EB" w:rsidP="000409EB">
      <w:pPr>
        <w:spacing w:line="360" w:lineRule="auto"/>
        <w:ind w:firstLineChars="202" w:firstLine="424"/>
        <w:rPr>
          <w:rFonts w:ascii="宋体" w:eastAsia="宋体" w:hAnsi="宋体" w:cs="Times New Roman"/>
          <w:szCs w:val="21"/>
        </w:rPr>
      </w:pPr>
      <w:r w:rsidRPr="000B18A9">
        <w:rPr>
          <w:rFonts w:ascii="宋体" w:eastAsia="宋体" w:hAnsi="宋体" w:cs="Times New Roman" w:hint="eastAsia"/>
          <w:szCs w:val="21"/>
        </w:rPr>
        <w:t>电话：</w:t>
      </w:r>
      <w:r w:rsidRPr="000B18A9">
        <w:rPr>
          <w:rFonts w:ascii="宋体" w:eastAsia="宋体" w:hAnsi="宋体" w:cs="Times New Roman" w:hint="eastAsia"/>
          <w:szCs w:val="21"/>
          <w:u w:val="single"/>
        </w:rPr>
        <w:t xml:space="preserve"> </w:t>
      </w:r>
      <w:r w:rsidRPr="000B18A9">
        <w:rPr>
          <w:rFonts w:ascii="仿宋_GB2312" w:eastAsia="仿宋_GB2312" w:hAnsi="Times New Roman" w:cs="Times New Roman"/>
          <w:sz w:val="24"/>
          <w:u w:val="words"/>
        </w:rPr>
        <w:t>020-</w:t>
      </w:r>
      <w:r w:rsidRPr="000B18A9">
        <w:rPr>
          <w:rFonts w:ascii="仿宋_GB2312" w:eastAsia="仿宋_GB2312" w:hAnsi="Times New Roman" w:cs="Times New Roman" w:hint="eastAsia"/>
          <w:sz w:val="24"/>
          <w:u w:val="words"/>
        </w:rPr>
        <w:t>831067</w:t>
      </w:r>
      <w:r w:rsidRPr="000B18A9">
        <w:rPr>
          <w:rFonts w:ascii="仿宋_GB2312" w:eastAsia="仿宋_GB2312" w:hAnsi="Times New Roman" w:cs="Times New Roman"/>
          <w:sz w:val="24"/>
          <w:u w:val="words"/>
        </w:rPr>
        <w:t>86</w:t>
      </w:r>
    </w:p>
    <w:p w14:paraId="5C858183" w14:textId="77777777" w:rsidR="000409EB" w:rsidRPr="000B18A9" w:rsidRDefault="000409EB" w:rsidP="000409EB">
      <w:pPr>
        <w:spacing w:line="360" w:lineRule="auto"/>
        <w:ind w:firstLineChars="202" w:firstLine="424"/>
        <w:rPr>
          <w:rFonts w:ascii="宋体" w:eastAsia="宋体" w:hAnsi="宋体" w:cs="宋体"/>
          <w:szCs w:val="21"/>
          <w:u w:val="single"/>
        </w:rPr>
      </w:pPr>
      <w:r w:rsidRPr="000B18A9">
        <w:rPr>
          <w:rFonts w:ascii="宋体" w:eastAsia="宋体" w:hAnsi="宋体" w:cs="宋体" w:hint="eastAsia"/>
          <w:szCs w:val="21"/>
        </w:rPr>
        <w:t>招标监督机构：</w:t>
      </w:r>
      <w:r w:rsidRPr="000B18A9">
        <w:rPr>
          <w:rFonts w:ascii="宋体" w:eastAsia="宋体" w:hAnsi="宋体" w:cs="宋体" w:hint="eastAsia"/>
          <w:szCs w:val="21"/>
          <w:u w:val="single"/>
        </w:rPr>
        <w:t>广州市交通运输局轨道交通建设管理处</w:t>
      </w:r>
    </w:p>
    <w:p w14:paraId="08C6543D" w14:textId="77777777" w:rsidR="000409EB" w:rsidRPr="000B18A9" w:rsidRDefault="000409EB" w:rsidP="000409EB">
      <w:pPr>
        <w:spacing w:line="360" w:lineRule="auto"/>
        <w:ind w:firstLineChars="202" w:firstLine="424"/>
        <w:rPr>
          <w:rFonts w:ascii="宋体" w:eastAsia="宋体" w:hAnsi="宋体" w:cs="宋体"/>
          <w:szCs w:val="21"/>
          <w:u w:val="single"/>
        </w:rPr>
      </w:pPr>
      <w:r w:rsidRPr="000B18A9">
        <w:rPr>
          <w:rFonts w:ascii="宋体" w:eastAsia="宋体" w:hAnsi="宋体" w:cs="宋体" w:hint="eastAsia"/>
          <w:szCs w:val="21"/>
        </w:rPr>
        <w:t>地址：</w:t>
      </w:r>
      <w:r w:rsidRPr="000B18A9">
        <w:rPr>
          <w:rFonts w:ascii="宋体" w:eastAsia="宋体" w:hAnsi="宋体" w:cs="宋体" w:hint="eastAsia"/>
          <w:szCs w:val="21"/>
          <w:u w:val="single"/>
        </w:rPr>
        <w:t>广州市天河南二路1号</w:t>
      </w:r>
    </w:p>
    <w:p w14:paraId="3B9A4CE0" w14:textId="3C15B085" w:rsidR="000409EB" w:rsidRPr="000B18A9" w:rsidRDefault="000409EB" w:rsidP="000409EB">
      <w:pPr>
        <w:spacing w:line="360" w:lineRule="auto"/>
        <w:ind w:firstLineChars="202" w:firstLine="424"/>
        <w:rPr>
          <w:rFonts w:ascii="宋体" w:eastAsia="宋体" w:hAnsi="宋体" w:cs="宋体"/>
          <w:szCs w:val="21"/>
          <w:u w:val="single"/>
        </w:rPr>
      </w:pPr>
      <w:r w:rsidRPr="000B18A9">
        <w:rPr>
          <w:rFonts w:ascii="宋体" w:eastAsia="宋体" w:hAnsi="宋体" w:cs="宋体" w:hint="eastAsia"/>
          <w:szCs w:val="21"/>
        </w:rPr>
        <w:t>电话：</w:t>
      </w:r>
      <w:bookmarkStart w:id="53" w:name="_Toc525218620"/>
      <w:r w:rsidRPr="000B18A9">
        <w:rPr>
          <w:rFonts w:ascii="Times New Roman" w:eastAsia="宋体" w:hAnsi="Times New Roman" w:cs="Times New Roman" w:hint="eastAsia"/>
          <w:u w:val="single"/>
        </w:rPr>
        <w:t>020-</w:t>
      </w:r>
      <w:r w:rsidRPr="000B18A9">
        <w:rPr>
          <w:rFonts w:ascii="Times New Roman" w:eastAsia="宋体" w:hAnsi="Times New Roman" w:cs="Times New Roman"/>
          <w:u w:val="single"/>
        </w:rPr>
        <w:t>38180</w:t>
      </w:r>
      <w:r w:rsidR="00A55AEF" w:rsidRPr="000B18A9">
        <w:rPr>
          <w:rFonts w:ascii="Times New Roman" w:eastAsia="宋体" w:hAnsi="Times New Roman" w:cs="Times New Roman"/>
          <w:u w:val="single"/>
        </w:rPr>
        <w:t>095</w:t>
      </w:r>
    </w:p>
    <w:p w14:paraId="2984075E" w14:textId="77777777" w:rsidR="000409EB" w:rsidRPr="000B18A9" w:rsidRDefault="000409EB" w:rsidP="000409EB">
      <w:pPr>
        <w:spacing w:line="360" w:lineRule="auto"/>
        <w:rPr>
          <w:rFonts w:ascii="宋体" w:eastAsia="宋体" w:hAnsi="宋体" w:cs="Times New Roman"/>
        </w:rPr>
      </w:pPr>
    </w:p>
    <w:p w14:paraId="491B5A65" w14:textId="77777777" w:rsidR="000409EB" w:rsidRPr="000B18A9" w:rsidRDefault="000409EB" w:rsidP="000409EB">
      <w:pPr>
        <w:keepNext/>
        <w:keepLines/>
        <w:spacing w:beforeLines="100" w:before="240" w:afterLines="50" w:after="120" w:line="360" w:lineRule="auto"/>
        <w:ind w:firstLine="602"/>
        <w:outlineLvl w:val="2"/>
        <w:rPr>
          <w:rFonts w:ascii="宋体" w:eastAsia="黑体" w:hAnsi="宋体" w:cs="Times New Roman"/>
          <w:b/>
          <w:bCs/>
          <w:sz w:val="24"/>
          <w:szCs w:val="32"/>
        </w:rPr>
      </w:pPr>
      <w:bookmarkStart w:id="54" w:name="_Toc181865972"/>
      <w:r w:rsidRPr="000B18A9">
        <w:rPr>
          <w:rFonts w:ascii="宋体" w:eastAsia="黑体" w:hAnsi="宋体" w:cs="Times New Roman" w:hint="eastAsia"/>
          <w:b/>
          <w:bCs/>
          <w:sz w:val="24"/>
          <w:szCs w:val="32"/>
        </w:rPr>
        <w:t>附件：</w:t>
      </w:r>
      <w:bookmarkEnd w:id="53"/>
      <w:bookmarkEnd w:id="54"/>
    </w:p>
    <w:p w14:paraId="3967A5D7" w14:textId="77777777" w:rsidR="000409EB" w:rsidRPr="000B18A9" w:rsidRDefault="000409EB" w:rsidP="000409EB">
      <w:pPr>
        <w:spacing w:line="360" w:lineRule="auto"/>
        <w:ind w:rightChars="-27" w:right="-57" w:firstLineChars="235" w:firstLine="493"/>
        <w:rPr>
          <w:rFonts w:ascii="宋体" w:eastAsia="宋体" w:hAnsi="宋体" w:cs="Times New Roman"/>
          <w:szCs w:val="21"/>
        </w:rPr>
      </w:pPr>
      <w:r w:rsidRPr="000B18A9">
        <w:rPr>
          <w:rFonts w:ascii="宋体" w:eastAsia="宋体" w:hAnsi="宋体" w:cs="Times New Roman" w:hint="eastAsia"/>
          <w:szCs w:val="21"/>
        </w:rPr>
        <w:t>一、投标申请人声明</w:t>
      </w:r>
    </w:p>
    <w:p w14:paraId="5851F814" w14:textId="77777777" w:rsidR="000409EB" w:rsidRPr="000B18A9" w:rsidRDefault="000409EB" w:rsidP="000409EB">
      <w:pPr>
        <w:spacing w:line="360" w:lineRule="auto"/>
        <w:ind w:rightChars="-27" w:right="-57" w:firstLineChars="235" w:firstLine="493"/>
        <w:rPr>
          <w:rFonts w:ascii="宋体" w:eastAsia="宋体" w:hAnsi="宋体" w:cs="Times New Roman"/>
          <w:szCs w:val="21"/>
        </w:rPr>
      </w:pPr>
      <w:r w:rsidRPr="000B18A9">
        <w:rPr>
          <w:rFonts w:ascii="宋体" w:eastAsia="宋体" w:hAnsi="宋体" w:cs="Times New Roman" w:hint="eastAsia"/>
          <w:szCs w:val="21"/>
        </w:rPr>
        <w:t>二、在以往工程中因违约被业主书面拒绝投标和被拒绝参与业主管辖的新项目的名单</w:t>
      </w:r>
    </w:p>
    <w:p w14:paraId="5BA70256" w14:textId="77777777" w:rsidR="000409EB" w:rsidRPr="000B18A9" w:rsidRDefault="000409EB" w:rsidP="000409EB">
      <w:pPr>
        <w:spacing w:line="360" w:lineRule="auto"/>
        <w:ind w:rightChars="-27" w:right="-57" w:firstLineChars="250" w:firstLine="525"/>
        <w:rPr>
          <w:rFonts w:ascii="宋体" w:eastAsia="宋体" w:hAnsi="宋体" w:cs="Times New Roman"/>
          <w:szCs w:val="21"/>
        </w:rPr>
      </w:pPr>
      <w:r w:rsidRPr="000B18A9">
        <w:rPr>
          <w:rFonts w:ascii="宋体" w:eastAsia="宋体" w:hAnsi="宋体" w:cs="Times New Roman" w:hint="eastAsia"/>
          <w:szCs w:val="21"/>
        </w:rPr>
        <w:t>三、联合体协议书</w:t>
      </w:r>
    </w:p>
    <w:p w14:paraId="31118CBD" w14:textId="77777777" w:rsidR="000409EB" w:rsidRPr="000B18A9" w:rsidRDefault="000409EB" w:rsidP="000409EB">
      <w:pPr>
        <w:spacing w:line="360" w:lineRule="auto"/>
        <w:ind w:rightChars="-27" w:right="-57" w:firstLineChars="235" w:firstLine="493"/>
        <w:rPr>
          <w:rFonts w:ascii="宋体" w:eastAsia="宋体" w:hAnsi="宋体" w:cs="Times New Roman"/>
          <w:szCs w:val="21"/>
        </w:rPr>
      </w:pPr>
    </w:p>
    <w:p w14:paraId="0950ECEE" w14:textId="77777777" w:rsidR="000409EB" w:rsidRPr="000B18A9" w:rsidRDefault="000409EB" w:rsidP="000409EB">
      <w:pPr>
        <w:spacing w:line="360" w:lineRule="auto"/>
        <w:ind w:rightChars="-27" w:right="-57" w:firstLineChars="235" w:firstLine="493"/>
        <w:rPr>
          <w:rFonts w:ascii="宋体" w:eastAsia="宋体" w:hAnsi="宋体" w:cs="Times New Roman"/>
          <w:szCs w:val="21"/>
        </w:rPr>
      </w:pPr>
    </w:p>
    <w:p w14:paraId="009E17C5" w14:textId="1D29DF0F" w:rsidR="000409EB" w:rsidRPr="000B18A9" w:rsidRDefault="002A4DA2" w:rsidP="000409EB">
      <w:pPr>
        <w:spacing w:line="360" w:lineRule="auto"/>
        <w:ind w:firstLineChars="2900" w:firstLine="6090"/>
        <w:rPr>
          <w:rFonts w:ascii="宋体" w:eastAsia="宋体" w:hAnsi="宋体" w:cs="Times New Roman"/>
        </w:rPr>
      </w:pPr>
      <w:r>
        <w:rPr>
          <w:rFonts w:ascii="宋体" w:eastAsia="宋体" w:hAnsi="宋体" w:cs="Times New Roman"/>
          <w:u w:val="single"/>
        </w:rPr>
        <w:t>2024</w:t>
      </w:r>
      <w:r w:rsidR="000409EB" w:rsidRPr="000B18A9">
        <w:rPr>
          <w:rFonts w:ascii="宋体" w:eastAsia="宋体" w:hAnsi="宋体" w:cs="Times New Roman" w:hint="eastAsia"/>
        </w:rPr>
        <w:t>年</w:t>
      </w:r>
      <w:r>
        <w:rPr>
          <w:rFonts w:ascii="宋体" w:eastAsia="宋体" w:hAnsi="宋体" w:cs="Times New Roman"/>
          <w:u w:val="single"/>
        </w:rPr>
        <w:t>11</w:t>
      </w:r>
      <w:r w:rsidR="000409EB" w:rsidRPr="000B18A9">
        <w:rPr>
          <w:rFonts w:ascii="宋体" w:eastAsia="宋体" w:hAnsi="宋体" w:cs="Times New Roman" w:hint="eastAsia"/>
        </w:rPr>
        <w:t>月</w:t>
      </w:r>
      <w:r>
        <w:rPr>
          <w:rFonts w:ascii="宋体" w:eastAsia="宋体" w:hAnsi="宋体" w:cs="Times New Roman"/>
          <w:u w:val="single"/>
        </w:rPr>
        <w:t>8</w:t>
      </w:r>
      <w:r w:rsidR="000409EB" w:rsidRPr="000B18A9">
        <w:rPr>
          <w:rFonts w:ascii="宋体" w:eastAsia="宋体" w:hAnsi="宋体" w:cs="Times New Roman" w:hint="eastAsia"/>
        </w:rPr>
        <w:t xml:space="preserve">日　</w:t>
      </w:r>
    </w:p>
    <w:p w14:paraId="4C02819C" w14:textId="77777777" w:rsidR="000409EB" w:rsidRPr="000B18A9" w:rsidRDefault="000409EB" w:rsidP="000409EB">
      <w:pPr>
        <w:spacing w:line="360" w:lineRule="auto"/>
        <w:ind w:firstLine="527"/>
        <w:jc w:val="left"/>
        <w:rPr>
          <w:rFonts w:ascii="宋体" w:eastAsia="宋体" w:hAnsi="宋体" w:cs="Times New Roman"/>
          <w:b/>
          <w:szCs w:val="21"/>
        </w:rPr>
        <w:sectPr w:rsidR="000409EB" w:rsidRPr="000B18A9">
          <w:pgSz w:w="11907" w:h="16840"/>
          <w:pgMar w:top="1418" w:right="1559" w:bottom="1418" w:left="1559" w:header="720" w:footer="982" w:gutter="0"/>
          <w:pgBorders>
            <w:top w:val="none" w:sz="0" w:space="1" w:color="auto"/>
            <w:left w:val="none" w:sz="0" w:space="4" w:color="auto"/>
            <w:bottom w:val="none" w:sz="0" w:space="1" w:color="auto"/>
            <w:right w:val="none" w:sz="0" w:space="4" w:color="auto"/>
          </w:pgBorders>
          <w:cols w:space="720"/>
          <w:docGrid w:linePitch="285"/>
        </w:sectPr>
      </w:pPr>
    </w:p>
    <w:p w14:paraId="17331B7C" w14:textId="77777777" w:rsidR="000409EB" w:rsidRPr="000B18A9" w:rsidRDefault="000409EB" w:rsidP="000409EB">
      <w:pPr>
        <w:spacing w:line="360" w:lineRule="auto"/>
        <w:ind w:firstLine="527"/>
        <w:jc w:val="left"/>
        <w:rPr>
          <w:rFonts w:ascii="宋体" w:eastAsia="宋体" w:hAnsi="宋体" w:cs="Times New Roman"/>
          <w:b/>
          <w:szCs w:val="21"/>
        </w:rPr>
      </w:pPr>
      <w:r w:rsidRPr="000B18A9">
        <w:rPr>
          <w:rFonts w:ascii="宋体" w:eastAsia="宋体" w:hAnsi="宋体" w:cs="Times New Roman" w:hint="eastAsia"/>
          <w:b/>
          <w:szCs w:val="21"/>
        </w:rPr>
        <w:lastRenderedPageBreak/>
        <w:t>附件一：</w:t>
      </w:r>
    </w:p>
    <w:p w14:paraId="1EB232E0" w14:textId="77777777" w:rsidR="000409EB" w:rsidRPr="000B18A9" w:rsidRDefault="000409EB" w:rsidP="000409EB">
      <w:pPr>
        <w:spacing w:line="360" w:lineRule="auto"/>
        <w:ind w:rightChars="-27" w:right="-57" w:firstLine="527"/>
        <w:jc w:val="center"/>
        <w:rPr>
          <w:rFonts w:ascii="宋体" w:eastAsia="宋体" w:hAnsi="宋体" w:cs="Times New Roman"/>
          <w:b/>
          <w:szCs w:val="21"/>
        </w:rPr>
      </w:pPr>
      <w:r w:rsidRPr="000B18A9">
        <w:rPr>
          <w:rFonts w:ascii="宋体" w:eastAsia="宋体" w:hAnsi="宋体" w:cs="Times New Roman" w:hint="eastAsia"/>
          <w:b/>
          <w:szCs w:val="21"/>
        </w:rPr>
        <w:t>投标申请人声明</w:t>
      </w:r>
    </w:p>
    <w:p w14:paraId="35567226" w14:textId="77777777" w:rsidR="000409EB" w:rsidRPr="000B18A9" w:rsidRDefault="000409EB" w:rsidP="000409EB">
      <w:pPr>
        <w:spacing w:line="360" w:lineRule="auto"/>
        <w:ind w:rightChars="-27" w:right="-57"/>
        <w:jc w:val="left"/>
        <w:rPr>
          <w:rFonts w:ascii="宋体" w:eastAsia="宋体" w:hAnsi="宋体" w:cs="Times New Roman"/>
          <w:szCs w:val="21"/>
        </w:rPr>
      </w:pPr>
    </w:p>
    <w:p w14:paraId="5065ED2D" w14:textId="77777777" w:rsidR="000409EB" w:rsidRPr="000B18A9" w:rsidRDefault="000409EB" w:rsidP="000409EB">
      <w:pPr>
        <w:snapToGrid w:val="0"/>
        <w:spacing w:line="360" w:lineRule="auto"/>
        <w:ind w:firstLineChars="200" w:firstLine="420"/>
        <w:rPr>
          <w:rFonts w:ascii="宋体" w:eastAsia="宋体" w:hAnsi="宋体" w:cs="宋体"/>
          <w:kern w:val="0"/>
          <w:szCs w:val="21"/>
        </w:rPr>
      </w:pPr>
      <w:r w:rsidRPr="000B18A9">
        <w:rPr>
          <w:rFonts w:ascii="宋体" w:eastAsia="宋体" w:hAnsi="宋体" w:cs="宋体" w:hint="eastAsia"/>
          <w:kern w:val="0"/>
          <w:szCs w:val="21"/>
        </w:rPr>
        <w:t>本招标项目招标人及招标监管机构：</w:t>
      </w:r>
    </w:p>
    <w:p w14:paraId="7148BB39" w14:textId="77777777" w:rsidR="000409EB" w:rsidRPr="000B18A9" w:rsidRDefault="000409EB" w:rsidP="000409EB">
      <w:pPr>
        <w:snapToGrid w:val="0"/>
        <w:spacing w:line="360" w:lineRule="auto"/>
        <w:ind w:firstLineChars="200" w:firstLine="420"/>
        <w:rPr>
          <w:rFonts w:ascii="宋体" w:eastAsia="宋体" w:hAnsi="宋体" w:cs="宋体"/>
          <w:kern w:val="0"/>
          <w:szCs w:val="21"/>
        </w:rPr>
      </w:pPr>
      <w:r w:rsidRPr="000B18A9">
        <w:rPr>
          <w:rFonts w:ascii="宋体" w:eastAsia="宋体" w:hAnsi="宋体" w:cs="宋体" w:hint="eastAsia"/>
          <w:kern w:val="0"/>
          <w:szCs w:val="21"/>
        </w:rPr>
        <w:t>本公司就参加</w:t>
      </w:r>
      <w:r w:rsidRPr="000B18A9">
        <w:rPr>
          <w:rFonts w:ascii="宋体" w:eastAsia="宋体" w:hAnsi="宋体" w:cs="宋体"/>
          <w:kern w:val="0"/>
          <w:szCs w:val="21"/>
          <w:u w:val="single"/>
        </w:rPr>
        <w:t xml:space="preserve">                               </w:t>
      </w:r>
      <w:r w:rsidRPr="000B18A9">
        <w:rPr>
          <w:rFonts w:ascii="宋体" w:eastAsia="宋体" w:hAnsi="宋体" w:cs="宋体" w:hint="eastAsia"/>
          <w:kern w:val="0"/>
          <w:szCs w:val="21"/>
        </w:rPr>
        <w:t>项目投标工作，</w:t>
      </w:r>
      <w:proofErr w:type="gramStart"/>
      <w:r w:rsidRPr="000B18A9">
        <w:rPr>
          <w:rFonts w:ascii="宋体" w:eastAsia="宋体" w:hAnsi="宋体" w:cs="宋体" w:hint="eastAsia"/>
          <w:kern w:val="0"/>
          <w:szCs w:val="21"/>
        </w:rPr>
        <w:t>作出</w:t>
      </w:r>
      <w:proofErr w:type="gramEnd"/>
      <w:r w:rsidRPr="000B18A9">
        <w:rPr>
          <w:rFonts w:ascii="宋体" w:eastAsia="宋体" w:hAnsi="宋体" w:cs="宋体" w:hint="eastAsia"/>
          <w:kern w:val="0"/>
          <w:szCs w:val="21"/>
        </w:rPr>
        <w:t>郑重声明：</w:t>
      </w:r>
    </w:p>
    <w:p w14:paraId="0E437EC8" w14:textId="77777777" w:rsidR="000409EB" w:rsidRPr="000B18A9" w:rsidRDefault="000409EB" w:rsidP="000409EB">
      <w:pPr>
        <w:snapToGrid w:val="0"/>
        <w:spacing w:line="360" w:lineRule="auto"/>
        <w:ind w:firstLineChars="200" w:firstLine="420"/>
        <w:rPr>
          <w:rFonts w:ascii="宋体" w:eastAsia="宋体" w:hAnsi="宋体" w:cs="宋体"/>
          <w:kern w:val="0"/>
          <w:szCs w:val="21"/>
        </w:rPr>
      </w:pPr>
      <w:r w:rsidRPr="000B18A9">
        <w:rPr>
          <w:rFonts w:ascii="宋体" w:eastAsia="宋体" w:hAnsi="宋体" w:cs="宋体" w:hint="eastAsia"/>
          <w:kern w:val="0"/>
          <w:szCs w:val="21"/>
        </w:rPr>
        <w:t>一、本公司保证投标文件及其后提供的一切材料都是真实的。如我司成为本项目中标候选人，我司同意并授权招标人将我司投标文件商务部分的人员、业绩、奖项等资料进行公开。</w:t>
      </w:r>
    </w:p>
    <w:p w14:paraId="4E6388E9" w14:textId="77777777" w:rsidR="000409EB" w:rsidRPr="000B18A9" w:rsidRDefault="000409EB" w:rsidP="000409EB">
      <w:pPr>
        <w:snapToGrid w:val="0"/>
        <w:spacing w:line="360" w:lineRule="auto"/>
        <w:ind w:firstLineChars="200" w:firstLine="420"/>
        <w:rPr>
          <w:rFonts w:ascii="宋体" w:eastAsia="宋体" w:hAnsi="宋体" w:cs="宋体"/>
          <w:kern w:val="0"/>
          <w:szCs w:val="21"/>
        </w:rPr>
      </w:pPr>
      <w:r w:rsidRPr="000B18A9">
        <w:rPr>
          <w:rFonts w:ascii="宋体" w:eastAsia="宋体" w:hAnsi="宋体" w:cs="宋体" w:hint="eastAsia"/>
          <w:kern w:val="0"/>
          <w:szCs w:val="21"/>
        </w:rPr>
        <w:t>二、本公司保证</w:t>
      </w:r>
      <w:proofErr w:type="gramStart"/>
      <w:r w:rsidRPr="000B18A9">
        <w:rPr>
          <w:rFonts w:ascii="宋体" w:eastAsia="宋体" w:hAnsi="宋体" w:cs="宋体" w:hint="eastAsia"/>
          <w:kern w:val="0"/>
          <w:szCs w:val="21"/>
        </w:rPr>
        <w:t>不</w:t>
      </w:r>
      <w:proofErr w:type="gramEnd"/>
      <w:r w:rsidRPr="000B18A9">
        <w:rPr>
          <w:rFonts w:ascii="宋体" w:eastAsia="宋体" w:hAnsi="宋体" w:cs="宋体" w:hint="eastAsia"/>
          <w:kern w:val="0"/>
          <w:szCs w:val="21"/>
        </w:rPr>
        <w:t>与其他单位围标、串标，不出让投标资格，不向招标人或评标委员会成员行贿，且无行贿犯罪记录，同时不出现其他不廉洁行为。</w:t>
      </w:r>
    </w:p>
    <w:p w14:paraId="5B882CB5" w14:textId="77777777" w:rsidR="000409EB" w:rsidRPr="000B18A9" w:rsidRDefault="000409EB" w:rsidP="000409EB">
      <w:pPr>
        <w:snapToGrid w:val="0"/>
        <w:spacing w:line="360" w:lineRule="auto"/>
        <w:ind w:firstLineChars="200" w:firstLine="420"/>
        <w:rPr>
          <w:rFonts w:ascii="宋体" w:eastAsia="宋体" w:hAnsi="宋体" w:cs="宋体"/>
          <w:kern w:val="0"/>
          <w:szCs w:val="21"/>
        </w:rPr>
      </w:pPr>
      <w:r w:rsidRPr="000B18A9">
        <w:rPr>
          <w:rFonts w:ascii="宋体" w:eastAsia="宋体" w:hAnsi="宋体" w:cs="宋体" w:hint="eastAsia"/>
          <w:kern w:val="0"/>
          <w:szCs w:val="21"/>
        </w:rPr>
        <w:t>三、本公司不存在招标文件第二章投标人须知第1.4.3项所规定的任何一种情形。</w:t>
      </w:r>
    </w:p>
    <w:p w14:paraId="12280255" w14:textId="77777777" w:rsidR="000409EB" w:rsidRPr="000B18A9" w:rsidRDefault="000409EB" w:rsidP="000409EB">
      <w:pPr>
        <w:snapToGrid w:val="0"/>
        <w:spacing w:line="360" w:lineRule="auto"/>
        <w:ind w:firstLineChars="200" w:firstLine="420"/>
        <w:rPr>
          <w:rFonts w:ascii="宋体" w:eastAsia="Times New Roman" w:hAnsi="宋体" w:cs="宋体"/>
          <w:kern w:val="0"/>
          <w:szCs w:val="21"/>
        </w:rPr>
      </w:pPr>
      <w:r w:rsidRPr="000B18A9">
        <w:rPr>
          <w:rFonts w:ascii="宋体" w:eastAsia="宋体" w:hAnsi="宋体" w:cs="宋体" w:hint="eastAsia"/>
          <w:kern w:val="0"/>
          <w:szCs w:val="21"/>
        </w:rPr>
        <w:t>四、本公司及其有隶属关系的机构，没有参加本项目招标文件的编写工作；本公司与本次招标的招标代理机构没有隶属关系或其他利害关系；本公司与本工程的承包单位以及建筑材料、建筑构配件和设备供应单位没有隶属关</w:t>
      </w:r>
      <w:r w:rsidRPr="000B18A9">
        <w:rPr>
          <w:rFonts w:ascii="宋体" w:eastAsia="Times New Roman" w:hAnsi="宋体" w:cs="宋体" w:hint="eastAsia"/>
          <w:kern w:val="0"/>
          <w:szCs w:val="21"/>
        </w:rPr>
        <w:t>系或其他利害关系。</w:t>
      </w:r>
    </w:p>
    <w:p w14:paraId="23EE43E8" w14:textId="77777777" w:rsidR="000409EB" w:rsidRPr="000B18A9" w:rsidRDefault="000409EB" w:rsidP="000409EB">
      <w:pPr>
        <w:snapToGrid w:val="0"/>
        <w:spacing w:line="360" w:lineRule="auto"/>
        <w:ind w:firstLineChars="200" w:firstLine="420"/>
        <w:rPr>
          <w:rFonts w:ascii="宋体" w:eastAsia="Times New Roman" w:hAnsi="宋体" w:cs="宋体"/>
          <w:kern w:val="0"/>
          <w:szCs w:val="21"/>
        </w:rPr>
      </w:pPr>
      <w:r w:rsidRPr="000B18A9">
        <w:rPr>
          <w:rFonts w:ascii="宋体" w:eastAsia="Times New Roman" w:hAnsi="宋体" w:cs="宋体" w:hint="eastAsia"/>
          <w:kern w:val="0"/>
          <w:szCs w:val="21"/>
        </w:rPr>
        <w:t>五、本公司承诺，中标后严格执行安全生产相关管理规定。</w:t>
      </w:r>
    </w:p>
    <w:p w14:paraId="06AFEAA2" w14:textId="77777777" w:rsidR="000409EB" w:rsidRPr="000B18A9" w:rsidRDefault="000409EB" w:rsidP="000409EB">
      <w:pPr>
        <w:snapToGrid w:val="0"/>
        <w:spacing w:line="360" w:lineRule="auto"/>
        <w:ind w:firstLineChars="200" w:firstLine="420"/>
        <w:rPr>
          <w:rFonts w:ascii="宋体" w:eastAsia="Times New Roman" w:hAnsi="宋体" w:cs="宋体"/>
          <w:kern w:val="0"/>
          <w:szCs w:val="21"/>
        </w:rPr>
      </w:pPr>
      <w:r w:rsidRPr="000B18A9">
        <w:rPr>
          <w:rFonts w:ascii="宋体" w:eastAsia="Times New Roman" w:hAnsi="宋体" w:cs="宋体" w:hint="eastAsia"/>
          <w:kern w:val="0"/>
          <w:szCs w:val="21"/>
        </w:rPr>
        <w:t>六、</w:t>
      </w:r>
      <w:r w:rsidRPr="000B18A9">
        <w:rPr>
          <w:rFonts w:ascii="宋体" w:eastAsia="宋体" w:hAnsi="宋体" w:cs="宋体" w:hint="eastAsia"/>
          <w:kern w:val="0"/>
          <w:szCs w:val="21"/>
        </w:rPr>
        <w:t>无</w:t>
      </w:r>
      <w:r w:rsidRPr="000B18A9">
        <w:rPr>
          <w:rFonts w:ascii="宋体" w:eastAsia="Times New Roman" w:hAnsi="宋体" w:cs="宋体" w:hint="eastAsia"/>
          <w:kern w:val="0"/>
          <w:szCs w:val="21"/>
        </w:rPr>
        <w:t>。</w:t>
      </w:r>
    </w:p>
    <w:p w14:paraId="25C90A0B" w14:textId="77777777" w:rsidR="000409EB" w:rsidRPr="000B18A9" w:rsidRDefault="000409EB" w:rsidP="000409EB">
      <w:pPr>
        <w:snapToGrid w:val="0"/>
        <w:spacing w:line="360" w:lineRule="auto"/>
        <w:ind w:firstLineChars="200" w:firstLine="420"/>
        <w:rPr>
          <w:rFonts w:ascii="宋体" w:eastAsia="Times New Roman" w:hAnsi="宋体" w:cs="宋体"/>
          <w:kern w:val="0"/>
          <w:szCs w:val="21"/>
        </w:rPr>
      </w:pPr>
      <w:r w:rsidRPr="000B18A9">
        <w:rPr>
          <w:rFonts w:ascii="宋体" w:eastAsia="Times New Roman" w:hAnsi="宋体" w:cs="宋体"/>
          <w:kern w:val="0"/>
          <w:szCs w:val="21"/>
        </w:rPr>
        <w:t>七、</w:t>
      </w:r>
      <w:r w:rsidRPr="000B18A9">
        <w:rPr>
          <w:rFonts w:ascii="宋体" w:eastAsia="Times New Roman" w:hAnsi="宋体" w:cs="宋体" w:hint="eastAsia"/>
          <w:kern w:val="0"/>
          <w:szCs w:val="21"/>
        </w:rPr>
        <w:t>与本公司单位负责人为同一人或者与本公司存在控股、管理关系的其他单位包括：</w:t>
      </w:r>
      <w:r w:rsidRPr="000B18A9">
        <w:rPr>
          <w:rFonts w:ascii="宋体" w:eastAsia="Times New Roman" w:hAnsi="宋体" w:cs="宋体" w:hint="eastAsia"/>
          <w:kern w:val="0"/>
          <w:szCs w:val="21"/>
          <w:u w:val="single"/>
        </w:rPr>
        <w:t xml:space="preserve">         </w:t>
      </w:r>
      <w:r w:rsidRPr="000B18A9">
        <w:rPr>
          <w:rFonts w:ascii="宋体" w:eastAsia="Times New Roman" w:hAnsi="宋体" w:cs="宋体" w:hint="eastAsia"/>
          <w:kern w:val="0"/>
          <w:szCs w:val="21"/>
        </w:rPr>
        <w:t>。（注：本条由投标人如实填写，如有，应列出全部满足招标公告资质要求的相关单位的名称；如无，则填写“无”。）</w:t>
      </w:r>
    </w:p>
    <w:p w14:paraId="2C92FC86" w14:textId="77777777" w:rsidR="000409EB" w:rsidRPr="000B18A9" w:rsidRDefault="000409EB" w:rsidP="000409EB">
      <w:pPr>
        <w:snapToGrid w:val="0"/>
        <w:spacing w:line="360" w:lineRule="auto"/>
        <w:ind w:firstLineChars="200" w:firstLine="420"/>
        <w:rPr>
          <w:rFonts w:ascii="宋体" w:eastAsia="宋体" w:hAnsi="宋体" w:cs="宋体"/>
          <w:kern w:val="0"/>
          <w:szCs w:val="21"/>
        </w:rPr>
      </w:pPr>
      <w:r w:rsidRPr="000B18A9">
        <w:rPr>
          <w:rFonts w:ascii="宋体" w:eastAsia="宋体" w:hAnsi="宋体" w:cs="宋体" w:hint="eastAsia"/>
          <w:kern w:val="0"/>
          <w:szCs w:val="21"/>
        </w:rPr>
        <w:t>八、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1DEE60D2" w14:textId="77777777" w:rsidR="000409EB" w:rsidRPr="000B18A9" w:rsidRDefault="000409EB" w:rsidP="000409EB">
      <w:pPr>
        <w:snapToGrid w:val="0"/>
        <w:spacing w:line="360" w:lineRule="auto"/>
        <w:ind w:firstLineChars="200" w:firstLine="420"/>
        <w:rPr>
          <w:rFonts w:ascii="宋体" w:eastAsia="宋体" w:hAnsi="宋体" w:cs="宋体"/>
          <w:kern w:val="0"/>
          <w:szCs w:val="21"/>
        </w:rPr>
      </w:pPr>
      <w:r w:rsidRPr="000B18A9">
        <w:rPr>
          <w:rFonts w:ascii="宋体" w:eastAsia="宋体" w:hAnsi="宋体" w:cs="宋体" w:hint="eastAsia"/>
          <w:kern w:val="0"/>
          <w:szCs w:val="21"/>
        </w:rPr>
        <w:t>九、本公司承诺遵照《广州地铁集团有限公司合作企业、分包商和个人不诚信行为管理办法》规定，在中标通知书发出前发生</w:t>
      </w:r>
      <w:proofErr w:type="gramStart"/>
      <w:r w:rsidRPr="000B18A9">
        <w:rPr>
          <w:rFonts w:ascii="宋体" w:eastAsia="宋体" w:hAnsi="宋体" w:cs="宋体" w:hint="eastAsia"/>
          <w:kern w:val="0"/>
          <w:szCs w:val="21"/>
        </w:rPr>
        <w:t>不</w:t>
      </w:r>
      <w:proofErr w:type="gramEnd"/>
      <w:r w:rsidRPr="000B18A9">
        <w:rPr>
          <w:rFonts w:ascii="宋体" w:eastAsia="宋体" w:hAnsi="宋体" w:cs="宋体" w:hint="eastAsia"/>
          <w:kern w:val="0"/>
          <w:szCs w:val="21"/>
        </w:rPr>
        <w:t>诚信行为，导致被广州地铁集团限制投标和限制合作的。我司将放弃候选人、合同签订人资格。</w:t>
      </w:r>
    </w:p>
    <w:p w14:paraId="5D051E58" w14:textId="77777777" w:rsidR="000409EB" w:rsidRPr="000B18A9" w:rsidRDefault="000409EB" w:rsidP="000409EB">
      <w:pPr>
        <w:widowControl/>
        <w:shd w:val="clear" w:color="auto" w:fill="FFFFFF"/>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286A0FCE" w14:textId="77777777" w:rsidR="000409EB" w:rsidRPr="000B18A9" w:rsidRDefault="000409EB" w:rsidP="000409EB">
      <w:pPr>
        <w:snapToGrid w:val="0"/>
        <w:spacing w:line="360" w:lineRule="auto"/>
        <w:ind w:firstLineChars="200" w:firstLine="420"/>
        <w:rPr>
          <w:rFonts w:ascii="宋体" w:eastAsia="宋体" w:hAnsi="宋体" w:cs="宋体"/>
          <w:kern w:val="0"/>
          <w:szCs w:val="21"/>
        </w:rPr>
      </w:pPr>
    </w:p>
    <w:p w14:paraId="07ED12A7" w14:textId="77777777" w:rsidR="000409EB" w:rsidRPr="000B18A9" w:rsidRDefault="000409EB" w:rsidP="000409EB">
      <w:pPr>
        <w:shd w:val="clear" w:color="auto" w:fill="FFFFFF"/>
        <w:spacing w:line="360" w:lineRule="auto"/>
        <w:ind w:firstLineChars="200" w:firstLine="420"/>
        <w:rPr>
          <w:rFonts w:ascii="宋体" w:eastAsia="宋体" w:hAnsi="宋体" w:cs="宋体"/>
          <w:kern w:val="0"/>
          <w:szCs w:val="21"/>
        </w:rPr>
      </w:pPr>
      <w:r w:rsidRPr="000B18A9">
        <w:rPr>
          <w:rFonts w:ascii="宋体" w:eastAsia="宋体" w:hAnsi="宋体" w:cs="宋体" w:hint="eastAsia"/>
          <w:kern w:val="0"/>
          <w:szCs w:val="21"/>
        </w:rPr>
        <w:t>特此声明。</w:t>
      </w:r>
    </w:p>
    <w:p w14:paraId="2CF148B7" w14:textId="77777777" w:rsidR="000409EB" w:rsidRPr="000B18A9" w:rsidRDefault="000409EB" w:rsidP="000409EB">
      <w:pPr>
        <w:shd w:val="clear" w:color="auto" w:fill="FFFFFF"/>
        <w:spacing w:line="360" w:lineRule="auto"/>
        <w:ind w:firstLineChars="200" w:firstLine="420"/>
        <w:rPr>
          <w:rFonts w:ascii="宋体" w:eastAsia="宋体" w:hAnsi="宋体" w:cs="宋体"/>
          <w:kern w:val="0"/>
          <w:szCs w:val="21"/>
        </w:rPr>
      </w:pPr>
    </w:p>
    <w:p w14:paraId="3F7F693A" w14:textId="77777777" w:rsidR="000409EB" w:rsidRPr="000B18A9" w:rsidRDefault="000409EB" w:rsidP="000409EB">
      <w:pPr>
        <w:snapToGrid w:val="0"/>
        <w:spacing w:line="360" w:lineRule="auto"/>
        <w:ind w:firstLineChars="1800" w:firstLine="3780"/>
        <w:rPr>
          <w:rFonts w:ascii="宋体" w:eastAsia="宋体" w:hAnsi="宋体" w:cs="宋体"/>
          <w:kern w:val="0"/>
          <w:szCs w:val="21"/>
        </w:rPr>
      </w:pPr>
      <w:r w:rsidRPr="000B18A9">
        <w:rPr>
          <w:rFonts w:ascii="宋体" w:eastAsia="宋体" w:hAnsi="宋体" w:cs="宋体" w:hint="eastAsia"/>
          <w:kern w:val="0"/>
          <w:szCs w:val="21"/>
        </w:rPr>
        <w:t>声明企业：            (企业公章)</w:t>
      </w:r>
    </w:p>
    <w:p w14:paraId="15F49A42" w14:textId="77777777" w:rsidR="000409EB" w:rsidRPr="000B18A9" w:rsidRDefault="000409EB" w:rsidP="000409EB">
      <w:pPr>
        <w:snapToGrid w:val="0"/>
        <w:spacing w:line="360" w:lineRule="auto"/>
        <w:ind w:firstLineChars="1772" w:firstLine="3721"/>
        <w:rPr>
          <w:rFonts w:ascii="宋体" w:eastAsia="宋体" w:hAnsi="宋体" w:cs="宋体"/>
          <w:kern w:val="0"/>
          <w:szCs w:val="21"/>
        </w:rPr>
      </w:pPr>
      <w:r w:rsidRPr="000B18A9">
        <w:rPr>
          <w:rFonts w:ascii="宋体" w:eastAsia="宋体" w:hAnsi="宋体" w:cs="宋体" w:hint="eastAsia"/>
          <w:kern w:val="0"/>
          <w:szCs w:val="21"/>
        </w:rPr>
        <w:t>法定代表人签字：</w:t>
      </w:r>
    </w:p>
    <w:p w14:paraId="63CE94B1" w14:textId="77777777" w:rsidR="000409EB" w:rsidRPr="000B18A9" w:rsidRDefault="000409EB" w:rsidP="000409EB">
      <w:pPr>
        <w:spacing w:line="360" w:lineRule="auto"/>
        <w:ind w:firstLineChars="2050" w:firstLine="4305"/>
        <w:rPr>
          <w:rFonts w:ascii="宋体" w:eastAsia="宋体" w:hAnsi="宋体" w:cs="宋体"/>
          <w:kern w:val="0"/>
          <w:sz w:val="24"/>
        </w:rPr>
      </w:pPr>
      <w:r w:rsidRPr="000B18A9">
        <w:rPr>
          <w:rFonts w:ascii="宋体" w:eastAsia="宋体" w:hAnsi="宋体" w:cs="宋体" w:hint="eastAsia"/>
          <w:kern w:val="0"/>
          <w:szCs w:val="21"/>
        </w:rPr>
        <w:t>年   月   日</w:t>
      </w:r>
    </w:p>
    <w:p w14:paraId="072B256B" w14:textId="77777777" w:rsidR="000409EB" w:rsidRPr="000B18A9" w:rsidRDefault="000409EB" w:rsidP="000409EB">
      <w:pPr>
        <w:spacing w:line="360" w:lineRule="auto"/>
        <w:ind w:rightChars="-27" w:right="-57"/>
        <w:jc w:val="center"/>
        <w:rPr>
          <w:rFonts w:ascii="宋体" w:eastAsia="宋体" w:hAnsi="宋体" w:cs="Times New Roman"/>
          <w:szCs w:val="21"/>
        </w:rPr>
      </w:pPr>
    </w:p>
    <w:p w14:paraId="4DEB8948" w14:textId="62F55149" w:rsidR="000409EB" w:rsidRPr="000B18A9" w:rsidRDefault="000409EB" w:rsidP="000B18A9">
      <w:pPr>
        <w:spacing w:line="360" w:lineRule="auto"/>
        <w:ind w:rightChars="-27" w:right="-57"/>
        <w:jc w:val="center"/>
        <w:rPr>
          <w:rFonts w:ascii="宋体" w:eastAsia="宋体" w:hAnsi="宋体" w:cs="Times New Roman"/>
          <w:b/>
          <w:szCs w:val="21"/>
        </w:rPr>
      </w:pPr>
      <w:r w:rsidRPr="000B18A9">
        <w:rPr>
          <w:rFonts w:ascii="宋体" w:eastAsia="宋体" w:hAnsi="宋体" w:cs="Times New Roman" w:hint="eastAsia"/>
          <w:szCs w:val="21"/>
        </w:rPr>
        <w:br w:type="page"/>
      </w:r>
      <w:r w:rsidRPr="000B18A9">
        <w:rPr>
          <w:rFonts w:ascii="宋体" w:eastAsia="宋体" w:hAnsi="宋体" w:cs="Times New Roman" w:hint="eastAsia"/>
          <w:b/>
          <w:szCs w:val="21"/>
        </w:rPr>
        <w:lastRenderedPageBreak/>
        <w:t>附件二：</w:t>
      </w:r>
    </w:p>
    <w:tbl>
      <w:tblPr>
        <w:tblW w:w="9160" w:type="dxa"/>
        <w:jc w:val="center"/>
        <w:tblLayout w:type="fixed"/>
        <w:tblLook w:val="0000" w:firstRow="0" w:lastRow="0" w:firstColumn="0" w:lastColumn="0" w:noHBand="0" w:noVBand="0"/>
      </w:tblPr>
      <w:tblGrid>
        <w:gridCol w:w="780"/>
        <w:gridCol w:w="8380"/>
      </w:tblGrid>
      <w:tr w:rsidR="000409EB" w:rsidRPr="000B18A9" w14:paraId="32194BBE" w14:textId="77777777" w:rsidTr="00542A14">
        <w:trPr>
          <w:trHeight w:val="945"/>
          <w:jc w:val="center"/>
        </w:trPr>
        <w:tc>
          <w:tcPr>
            <w:tcW w:w="9160" w:type="dxa"/>
            <w:gridSpan w:val="2"/>
            <w:tcBorders>
              <w:top w:val="nil"/>
              <w:left w:val="nil"/>
              <w:bottom w:val="single" w:sz="4" w:space="0" w:color="auto"/>
              <w:right w:val="nil"/>
            </w:tcBorders>
            <w:vAlign w:val="center"/>
          </w:tcPr>
          <w:p w14:paraId="5FFE63C0" w14:textId="77777777" w:rsidR="000409EB" w:rsidRPr="000B18A9" w:rsidRDefault="000409EB" w:rsidP="000409EB">
            <w:pPr>
              <w:widowControl/>
              <w:spacing w:line="360" w:lineRule="auto"/>
              <w:ind w:firstLine="602"/>
              <w:jc w:val="center"/>
              <w:rPr>
                <w:rFonts w:ascii="宋体" w:eastAsia="宋体" w:hAnsi="宋体" w:cs="宋体"/>
                <w:b/>
                <w:bCs/>
                <w:kern w:val="0"/>
                <w:sz w:val="24"/>
                <w:szCs w:val="24"/>
              </w:rPr>
            </w:pPr>
            <w:r w:rsidRPr="000B18A9">
              <w:rPr>
                <w:rFonts w:ascii="宋体" w:eastAsia="宋体" w:hAnsi="宋体" w:cs="宋体"/>
                <w:b/>
                <w:bCs/>
                <w:kern w:val="0"/>
                <w:sz w:val="24"/>
                <w:szCs w:val="24"/>
              </w:rPr>
              <w:t>在以往工程中因违约被业主书面拒绝投标和被拒绝参与业主管辖的新项目的名单</w:t>
            </w:r>
          </w:p>
          <w:p w14:paraId="3D45995D" w14:textId="77777777" w:rsidR="000409EB" w:rsidRPr="000B18A9" w:rsidRDefault="000409EB" w:rsidP="000409EB">
            <w:pPr>
              <w:widowControl/>
              <w:spacing w:line="360" w:lineRule="auto"/>
              <w:ind w:firstLine="527"/>
              <w:jc w:val="center"/>
              <w:rPr>
                <w:rFonts w:ascii="宋体" w:eastAsia="宋体" w:hAnsi="宋体" w:cs="宋体"/>
                <w:b/>
                <w:bCs/>
                <w:kern w:val="0"/>
                <w:szCs w:val="21"/>
              </w:rPr>
            </w:pPr>
            <w:r w:rsidRPr="000B18A9">
              <w:rPr>
                <w:rFonts w:ascii="宋体" w:eastAsia="宋体" w:hAnsi="宋体" w:cs="宋体"/>
                <w:b/>
                <w:bCs/>
                <w:i/>
                <w:iCs/>
                <w:kern w:val="0"/>
                <w:szCs w:val="21"/>
              </w:rPr>
              <w:t>（以最新名单为准）</w:t>
            </w:r>
          </w:p>
        </w:tc>
      </w:tr>
      <w:tr w:rsidR="000409EB" w:rsidRPr="000B18A9" w14:paraId="615A21A0"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0F7B9264" w14:textId="77777777" w:rsidR="000409EB" w:rsidRPr="000B18A9" w:rsidRDefault="000409EB" w:rsidP="007C01CF">
            <w:pPr>
              <w:widowControl/>
              <w:rPr>
                <w:rFonts w:ascii="Times New Roman" w:eastAsia="宋体" w:hAnsi="Times New Roman" w:cs="Times New Roman"/>
                <w:b/>
                <w:bCs/>
                <w:kern w:val="0"/>
                <w:szCs w:val="21"/>
              </w:rPr>
            </w:pPr>
            <w:r w:rsidRPr="000B18A9">
              <w:rPr>
                <w:rFonts w:ascii="Times New Roman" w:eastAsia="宋体" w:hAnsi="Times New Roman" w:cs="Times New Roman"/>
                <w:b/>
                <w:bCs/>
                <w:kern w:val="0"/>
                <w:szCs w:val="21"/>
              </w:rPr>
              <w:t>序号</w:t>
            </w:r>
          </w:p>
        </w:tc>
        <w:tc>
          <w:tcPr>
            <w:tcW w:w="8380" w:type="dxa"/>
            <w:tcBorders>
              <w:top w:val="single" w:sz="4" w:space="0" w:color="auto"/>
              <w:left w:val="nil"/>
              <w:bottom w:val="single" w:sz="4" w:space="0" w:color="auto"/>
              <w:right w:val="single" w:sz="4" w:space="0" w:color="auto"/>
            </w:tcBorders>
            <w:vAlign w:val="center"/>
          </w:tcPr>
          <w:p w14:paraId="12ABBC0E" w14:textId="77777777" w:rsidR="000409EB" w:rsidRPr="000B18A9" w:rsidRDefault="000409EB" w:rsidP="000409EB">
            <w:pPr>
              <w:widowControl/>
              <w:ind w:firstLine="527"/>
              <w:jc w:val="center"/>
              <w:rPr>
                <w:rFonts w:ascii="Times New Roman" w:eastAsia="宋体" w:hAnsi="Times New Roman" w:cs="Times New Roman"/>
                <w:b/>
                <w:bCs/>
                <w:kern w:val="0"/>
                <w:szCs w:val="21"/>
              </w:rPr>
            </w:pPr>
            <w:r w:rsidRPr="000B18A9">
              <w:rPr>
                <w:rFonts w:ascii="Times New Roman" w:eastAsia="宋体" w:hAnsi="Times New Roman" w:cs="Times New Roman"/>
                <w:b/>
                <w:bCs/>
                <w:kern w:val="0"/>
                <w:szCs w:val="21"/>
              </w:rPr>
              <w:t>单位名称及个人姓名</w:t>
            </w:r>
          </w:p>
        </w:tc>
      </w:tr>
      <w:tr w:rsidR="007C01CF" w:rsidRPr="000B18A9" w14:paraId="489A29D9"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6EBB337A" w14:textId="28265EA3" w:rsidR="007C01CF" w:rsidRPr="007C01CF" w:rsidRDefault="007C01CF" w:rsidP="007C01CF">
            <w:pPr>
              <w:widowControl/>
              <w:jc w:val="center"/>
              <w:rPr>
                <w:rFonts w:ascii="Times New Roman" w:eastAsia="宋体" w:hAnsi="Times New Roman" w:cs="Times New Roman"/>
                <w:kern w:val="0"/>
                <w:szCs w:val="21"/>
              </w:rPr>
            </w:pPr>
            <w:r>
              <w:rPr>
                <w:rFonts w:hint="eastAsia"/>
              </w:rPr>
              <w:t>1</w:t>
            </w:r>
          </w:p>
        </w:tc>
        <w:tc>
          <w:tcPr>
            <w:tcW w:w="8380" w:type="dxa"/>
            <w:tcBorders>
              <w:top w:val="single" w:sz="4" w:space="0" w:color="auto"/>
              <w:left w:val="nil"/>
              <w:bottom w:val="single" w:sz="4" w:space="0" w:color="auto"/>
              <w:right w:val="single" w:sz="4" w:space="0" w:color="auto"/>
            </w:tcBorders>
            <w:vAlign w:val="center"/>
          </w:tcPr>
          <w:p w14:paraId="1EB2B36D" w14:textId="63095826" w:rsidR="007C01CF" w:rsidRPr="000B18A9" w:rsidRDefault="007C01CF" w:rsidP="007C01CF">
            <w:pPr>
              <w:jc w:val="center"/>
              <w:rPr>
                <w:rFonts w:ascii="Times New Roman" w:eastAsia="宋体" w:hAnsi="Times New Roman" w:cs="Times New Roman"/>
                <w:szCs w:val="21"/>
              </w:rPr>
            </w:pPr>
            <w:r>
              <w:rPr>
                <w:rFonts w:hint="eastAsia"/>
              </w:rPr>
              <w:t>广州雄志科技有限公司</w:t>
            </w:r>
          </w:p>
        </w:tc>
      </w:tr>
      <w:tr w:rsidR="007C01CF" w:rsidRPr="000B18A9" w14:paraId="2FF329B9"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5D444E16" w14:textId="788787D6" w:rsidR="007C01CF" w:rsidRPr="000B18A9" w:rsidRDefault="007C01CF" w:rsidP="007C01CF">
            <w:pPr>
              <w:widowControl/>
              <w:jc w:val="center"/>
              <w:rPr>
                <w:rFonts w:ascii="Times New Roman" w:eastAsia="宋体" w:hAnsi="Times New Roman" w:cs="Times New Roman"/>
                <w:kern w:val="0"/>
                <w:szCs w:val="21"/>
              </w:rPr>
            </w:pPr>
            <w:r>
              <w:rPr>
                <w:rFonts w:hint="eastAsia"/>
              </w:rPr>
              <w:t>2</w:t>
            </w:r>
          </w:p>
        </w:tc>
        <w:tc>
          <w:tcPr>
            <w:tcW w:w="8380" w:type="dxa"/>
            <w:tcBorders>
              <w:top w:val="single" w:sz="4" w:space="0" w:color="auto"/>
              <w:left w:val="nil"/>
              <w:bottom w:val="single" w:sz="4" w:space="0" w:color="auto"/>
              <w:right w:val="single" w:sz="4" w:space="0" w:color="auto"/>
            </w:tcBorders>
            <w:vAlign w:val="center"/>
          </w:tcPr>
          <w:p w14:paraId="20747D2F" w14:textId="02731B60" w:rsidR="007C01CF" w:rsidRPr="000B18A9" w:rsidRDefault="007C01CF" w:rsidP="007C01CF">
            <w:pPr>
              <w:jc w:val="center"/>
              <w:rPr>
                <w:rFonts w:ascii="Times New Roman" w:eastAsia="宋体" w:hAnsi="Times New Roman" w:cs="Times New Roman"/>
                <w:szCs w:val="21"/>
              </w:rPr>
            </w:pPr>
            <w:r>
              <w:rPr>
                <w:rFonts w:hint="eastAsia"/>
              </w:rPr>
              <w:t>广州格源科技开发有限公司</w:t>
            </w:r>
          </w:p>
        </w:tc>
      </w:tr>
      <w:tr w:rsidR="007C01CF" w:rsidRPr="000B18A9" w14:paraId="51AF3F3C"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1E947A25" w14:textId="14EDE474" w:rsidR="007C01CF" w:rsidRPr="000B18A9" w:rsidRDefault="007C01CF" w:rsidP="007C01CF">
            <w:pPr>
              <w:widowControl/>
              <w:jc w:val="center"/>
              <w:rPr>
                <w:rFonts w:ascii="Times New Roman" w:eastAsia="宋体" w:hAnsi="Times New Roman" w:cs="Times New Roman"/>
                <w:kern w:val="0"/>
                <w:szCs w:val="21"/>
              </w:rPr>
            </w:pPr>
            <w:r>
              <w:rPr>
                <w:rFonts w:hint="eastAsia"/>
              </w:rPr>
              <w:t>3</w:t>
            </w:r>
          </w:p>
        </w:tc>
        <w:tc>
          <w:tcPr>
            <w:tcW w:w="8380" w:type="dxa"/>
            <w:tcBorders>
              <w:top w:val="single" w:sz="4" w:space="0" w:color="auto"/>
              <w:left w:val="nil"/>
              <w:bottom w:val="single" w:sz="4" w:space="0" w:color="auto"/>
              <w:right w:val="single" w:sz="4" w:space="0" w:color="auto"/>
            </w:tcBorders>
            <w:vAlign w:val="center"/>
          </w:tcPr>
          <w:p w14:paraId="411EB269" w14:textId="056200ED" w:rsidR="007C01CF" w:rsidRPr="000B18A9" w:rsidRDefault="007C01CF" w:rsidP="007C01CF">
            <w:pPr>
              <w:jc w:val="center"/>
              <w:rPr>
                <w:rFonts w:ascii="Times New Roman" w:eastAsia="宋体" w:hAnsi="Times New Roman" w:cs="Times New Roman"/>
                <w:szCs w:val="21"/>
              </w:rPr>
            </w:pPr>
            <w:proofErr w:type="gramStart"/>
            <w:r>
              <w:rPr>
                <w:rFonts w:hint="eastAsia"/>
              </w:rPr>
              <w:t>翰</w:t>
            </w:r>
            <w:proofErr w:type="gramEnd"/>
            <w:r>
              <w:rPr>
                <w:rFonts w:hint="eastAsia"/>
              </w:rPr>
              <w:t>威特咨询（上海）有限公司广州分公司</w:t>
            </w:r>
          </w:p>
        </w:tc>
      </w:tr>
      <w:tr w:rsidR="007C01CF" w:rsidRPr="000B18A9" w14:paraId="444F397F"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4B19B983" w14:textId="1BCA32DB" w:rsidR="007C01CF" w:rsidRPr="000B18A9" w:rsidRDefault="007C01CF" w:rsidP="007C01CF">
            <w:pPr>
              <w:widowControl/>
              <w:jc w:val="center"/>
              <w:rPr>
                <w:rFonts w:ascii="Times New Roman" w:eastAsia="宋体" w:hAnsi="Times New Roman" w:cs="Times New Roman"/>
                <w:kern w:val="0"/>
                <w:szCs w:val="21"/>
              </w:rPr>
            </w:pPr>
            <w:r>
              <w:rPr>
                <w:rFonts w:hint="eastAsia"/>
              </w:rPr>
              <w:t>4</w:t>
            </w:r>
          </w:p>
        </w:tc>
        <w:tc>
          <w:tcPr>
            <w:tcW w:w="8380" w:type="dxa"/>
            <w:tcBorders>
              <w:top w:val="single" w:sz="4" w:space="0" w:color="auto"/>
              <w:left w:val="nil"/>
              <w:bottom w:val="single" w:sz="4" w:space="0" w:color="auto"/>
              <w:right w:val="single" w:sz="4" w:space="0" w:color="auto"/>
            </w:tcBorders>
            <w:vAlign w:val="center"/>
          </w:tcPr>
          <w:p w14:paraId="34EEB2D4" w14:textId="370DBC39" w:rsidR="007C01CF" w:rsidRPr="000B18A9" w:rsidRDefault="007C01CF" w:rsidP="007C01CF">
            <w:pPr>
              <w:jc w:val="center"/>
              <w:rPr>
                <w:rFonts w:ascii="Times New Roman" w:eastAsia="宋体" w:hAnsi="Times New Roman" w:cs="Times New Roman"/>
                <w:szCs w:val="21"/>
              </w:rPr>
            </w:pPr>
            <w:r>
              <w:rPr>
                <w:rFonts w:hint="eastAsia"/>
              </w:rPr>
              <w:t>中铁五局集团有限公司及其下属所有公司</w:t>
            </w:r>
          </w:p>
        </w:tc>
      </w:tr>
      <w:tr w:rsidR="007C01CF" w:rsidRPr="000B18A9" w14:paraId="4909864F"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2E5D85BE" w14:textId="24FAA72F" w:rsidR="007C01CF" w:rsidRPr="000B18A9" w:rsidRDefault="007C01CF" w:rsidP="007C01CF">
            <w:pPr>
              <w:widowControl/>
              <w:jc w:val="center"/>
              <w:rPr>
                <w:rFonts w:ascii="Times New Roman" w:eastAsia="宋体" w:hAnsi="Times New Roman" w:cs="Times New Roman"/>
                <w:kern w:val="0"/>
                <w:szCs w:val="21"/>
              </w:rPr>
            </w:pPr>
            <w:r>
              <w:rPr>
                <w:rFonts w:hint="eastAsia"/>
              </w:rPr>
              <w:t>5</w:t>
            </w:r>
          </w:p>
        </w:tc>
        <w:tc>
          <w:tcPr>
            <w:tcW w:w="8380" w:type="dxa"/>
            <w:tcBorders>
              <w:top w:val="single" w:sz="4" w:space="0" w:color="auto"/>
              <w:left w:val="nil"/>
              <w:bottom w:val="single" w:sz="4" w:space="0" w:color="auto"/>
              <w:right w:val="single" w:sz="4" w:space="0" w:color="auto"/>
            </w:tcBorders>
            <w:vAlign w:val="center"/>
          </w:tcPr>
          <w:p w14:paraId="54E0A43C" w14:textId="3EEC6CB3" w:rsidR="007C01CF" w:rsidRPr="000B18A9" w:rsidRDefault="007C01CF" w:rsidP="007C01CF">
            <w:pPr>
              <w:jc w:val="center"/>
              <w:rPr>
                <w:rFonts w:ascii="Times New Roman" w:eastAsia="宋体" w:hAnsi="Times New Roman" w:cs="Times New Roman"/>
                <w:szCs w:val="21"/>
              </w:rPr>
            </w:pPr>
            <w:r>
              <w:rPr>
                <w:rFonts w:hint="eastAsia"/>
              </w:rPr>
              <w:t>广东华鑫招标采购有限公司</w:t>
            </w:r>
          </w:p>
        </w:tc>
      </w:tr>
      <w:tr w:rsidR="007C01CF" w:rsidRPr="000B18A9" w14:paraId="10EC35F9"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0D726FDA" w14:textId="0F12D277" w:rsidR="007C01CF" w:rsidRPr="000B18A9" w:rsidRDefault="007C01CF" w:rsidP="007C01CF">
            <w:pPr>
              <w:widowControl/>
              <w:jc w:val="center"/>
              <w:rPr>
                <w:rFonts w:ascii="Times New Roman" w:eastAsia="宋体" w:hAnsi="Times New Roman" w:cs="Times New Roman"/>
                <w:kern w:val="0"/>
                <w:szCs w:val="21"/>
              </w:rPr>
            </w:pPr>
            <w:r>
              <w:rPr>
                <w:rFonts w:hint="eastAsia"/>
              </w:rPr>
              <w:t>6</w:t>
            </w:r>
          </w:p>
        </w:tc>
        <w:tc>
          <w:tcPr>
            <w:tcW w:w="8380" w:type="dxa"/>
            <w:tcBorders>
              <w:top w:val="single" w:sz="4" w:space="0" w:color="auto"/>
              <w:left w:val="nil"/>
              <w:bottom w:val="single" w:sz="4" w:space="0" w:color="auto"/>
              <w:right w:val="single" w:sz="4" w:space="0" w:color="auto"/>
            </w:tcBorders>
            <w:vAlign w:val="center"/>
          </w:tcPr>
          <w:p w14:paraId="7A39A7ED" w14:textId="6020E4FD" w:rsidR="007C01CF" w:rsidRPr="000B18A9" w:rsidRDefault="007C01CF" w:rsidP="007C01CF">
            <w:pPr>
              <w:jc w:val="center"/>
              <w:rPr>
                <w:rFonts w:ascii="Times New Roman" w:eastAsia="宋体" w:hAnsi="Times New Roman" w:cs="Times New Roman"/>
                <w:szCs w:val="21"/>
              </w:rPr>
            </w:pPr>
            <w:r>
              <w:rPr>
                <w:rFonts w:hint="eastAsia"/>
              </w:rPr>
              <w:t>肇庆市定</w:t>
            </w:r>
            <w:proofErr w:type="gramStart"/>
            <w:r>
              <w:rPr>
                <w:rFonts w:hint="eastAsia"/>
              </w:rPr>
              <w:t>江康宇有色金属</w:t>
            </w:r>
            <w:proofErr w:type="gramEnd"/>
            <w:r>
              <w:rPr>
                <w:rFonts w:hint="eastAsia"/>
              </w:rPr>
              <w:t>再生资源有限公司</w:t>
            </w:r>
          </w:p>
        </w:tc>
      </w:tr>
      <w:tr w:rsidR="007C01CF" w:rsidRPr="000B18A9" w14:paraId="6DBD3226"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50DF4322" w14:textId="68FD9BDE" w:rsidR="007C01CF" w:rsidRPr="000B18A9" w:rsidRDefault="007C01CF" w:rsidP="007C01CF">
            <w:pPr>
              <w:widowControl/>
              <w:jc w:val="center"/>
              <w:rPr>
                <w:rFonts w:ascii="Times New Roman" w:eastAsia="宋体" w:hAnsi="Times New Roman" w:cs="Times New Roman"/>
                <w:kern w:val="0"/>
                <w:szCs w:val="21"/>
              </w:rPr>
            </w:pPr>
            <w:r>
              <w:rPr>
                <w:rFonts w:hint="eastAsia"/>
              </w:rPr>
              <w:t>7</w:t>
            </w:r>
          </w:p>
        </w:tc>
        <w:tc>
          <w:tcPr>
            <w:tcW w:w="8380" w:type="dxa"/>
            <w:tcBorders>
              <w:top w:val="single" w:sz="4" w:space="0" w:color="auto"/>
              <w:left w:val="nil"/>
              <w:bottom w:val="single" w:sz="4" w:space="0" w:color="auto"/>
              <w:right w:val="single" w:sz="4" w:space="0" w:color="auto"/>
            </w:tcBorders>
            <w:vAlign w:val="center"/>
          </w:tcPr>
          <w:p w14:paraId="201F599A" w14:textId="64518B4F" w:rsidR="007C01CF" w:rsidRPr="000B18A9" w:rsidRDefault="007C01CF" w:rsidP="007C01CF">
            <w:pPr>
              <w:jc w:val="center"/>
              <w:rPr>
                <w:rFonts w:ascii="Times New Roman" w:eastAsia="宋体" w:hAnsi="Times New Roman" w:cs="Times New Roman"/>
                <w:szCs w:val="21"/>
              </w:rPr>
            </w:pPr>
            <w:proofErr w:type="gramStart"/>
            <w:r>
              <w:rPr>
                <w:rFonts w:hint="eastAsia"/>
              </w:rPr>
              <w:t>广州华群废旧物资</w:t>
            </w:r>
            <w:proofErr w:type="gramEnd"/>
            <w:r>
              <w:rPr>
                <w:rFonts w:hint="eastAsia"/>
              </w:rPr>
              <w:t>回收有限公司</w:t>
            </w:r>
          </w:p>
        </w:tc>
      </w:tr>
      <w:tr w:rsidR="007C01CF" w:rsidRPr="000B18A9" w14:paraId="728A0482"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0E39C768" w14:textId="275A329D" w:rsidR="007C01CF" w:rsidRPr="000B18A9" w:rsidRDefault="007C01CF" w:rsidP="007C01CF">
            <w:pPr>
              <w:widowControl/>
              <w:jc w:val="center"/>
              <w:rPr>
                <w:rFonts w:ascii="Times New Roman" w:eastAsia="宋体" w:hAnsi="Times New Roman" w:cs="Times New Roman"/>
                <w:kern w:val="0"/>
                <w:szCs w:val="21"/>
              </w:rPr>
            </w:pPr>
            <w:r>
              <w:rPr>
                <w:rFonts w:hint="eastAsia"/>
              </w:rPr>
              <w:t>8</w:t>
            </w:r>
          </w:p>
        </w:tc>
        <w:tc>
          <w:tcPr>
            <w:tcW w:w="8380" w:type="dxa"/>
            <w:tcBorders>
              <w:top w:val="single" w:sz="4" w:space="0" w:color="auto"/>
              <w:left w:val="nil"/>
              <w:bottom w:val="single" w:sz="4" w:space="0" w:color="auto"/>
              <w:right w:val="single" w:sz="4" w:space="0" w:color="auto"/>
            </w:tcBorders>
            <w:vAlign w:val="center"/>
          </w:tcPr>
          <w:p w14:paraId="59A38DF6" w14:textId="4A546D81" w:rsidR="007C01CF" w:rsidRPr="000B18A9" w:rsidRDefault="007C01CF" w:rsidP="007C01CF">
            <w:pPr>
              <w:jc w:val="center"/>
              <w:rPr>
                <w:rFonts w:ascii="Times New Roman" w:eastAsia="宋体" w:hAnsi="Times New Roman" w:cs="Times New Roman"/>
                <w:szCs w:val="21"/>
              </w:rPr>
            </w:pPr>
            <w:proofErr w:type="gramStart"/>
            <w:r>
              <w:rPr>
                <w:rFonts w:hint="eastAsia"/>
              </w:rPr>
              <w:t>广州市财峰废旧物资</w:t>
            </w:r>
            <w:proofErr w:type="gramEnd"/>
            <w:r>
              <w:rPr>
                <w:rFonts w:hint="eastAsia"/>
              </w:rPr>
              <w:t>回收有限公司</w:t>
            </w:r>
          </w:p>
        </w:tc>
      </w:tr>
      <w:tr w:rsidR="007C01CF" w:rsidRPr="000B18A9" w14:paraId="4C031B75"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33DBEFE1" w14:textId="23F9B7BF" w:rsidR="007C01CF" w:rsidRPr="000B18A9" w:rsidRDefault="007C01CF" w:rsidP="007C01CF">
            <w:pPr>
              <w:widowControl/>
              <w:jc w:val="center"/>
              <w:rPr>
                <w:rFonts w:ascii="Times New Roman" w:eastAsia="宋体" w:hAnsi="Times New Roman" w:cs="Times New Roman"/>
                <w:kern w:val="0"/>
                <w:szCs w:val="21"/>
              </w:rPr>
            </w:pPr>
            <w:r>
              <w:rPr>
                <w:rFonts w:hint="eastAsia"/>
              </w:rPr>
              <w:t>9</w:t>
            </w:r>
          </w:p>
        </w:tc>
        <w:tc>
          <w:tcPr>
            <w:tcW w:w="8380" w:type="dxa"/>
            <w:tcBorders>
              <w:top w:val="single" w:sz="4" w:space="0" w:color="auto"/>
              <w:left w:val="nil"/>
              <w:bottom w:val="single" w:sz="4" w:space="0" w:color="auto"/>
              <w:right w:val="single" w:sz="4" w:space="0" w:color="auto"/>
            </w:tcBorders>
            <w:vAlign w:val="center"/>
          </w:tcPr>
          <w:p w14:paraId="178E5FEF" w14:textId="3E0AD19C" w:rsidR="007C01CF" w:rsidRPr="000B18A9" w:rsidRDefault="007C01CF" w:rsidP="007C01CF">
            <w:pPr>
              <w:jc w:val="center"/>
              <w:rPr>
                <w:rFonts w:ascii="Times New Roman" w:eastAsia="宋体" w:hAnsi="Times New Roman" w:cs="Times New Roman"/>
                <w:szCs w:val="21"/>
              </w:rPr>
            </w:pPr>
            <w:r>
              <w:rPr>
                <w:rFonts w:hint="eastAsia"/>
              </w:rPr>
              <w:t>广东鹏驰会建设工程有限公司</w:t>
            </w:r>
          </w:p>
        </w:tc>
      </w:tr>
      <w:tr w:rsidR="007C01CF" w:rsidRPr="000B18A9" w14:paraId="319252ED"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5E348F80" w14:textId="4018227E" w:rsidR="007C01CF" w:rsidRPr="000B18A9" w:rsidRDefault="007C01CF" w:rsidP="007C01CF">
            <w:pPr>
              <w:widowControl/>
              <w:jc w:val="center"/>
              <w:rPr>
                <w:rFonts w:ascii="Times New Roman" w:eastAsia="宋体" w:hAnsi="Times New Roman" w:cs="Times New Roman"/>
                <w:kern w:val="0"/>
                <w:szCs w:val="21"/>
              </w:rPr>
            </w:pPr>
            <w:r>
              <w:rPr>
                <w:rFonts w:hint="eastAsia"/>
              </w:rPr>
              <w:t>10</w:t>
            </w:r>
          </w:p>
        </w:tc>
        <w:tc>
          <w:tcPr>
            <w:tcW w:w="8380" w:type="dxa"/>
            <w:tcBorders>
              <w:top w:val="single" w:sz="4" w:space="0" w:color="auto"/>
              <w:left w:val="nil"/>
              <w:bottom w:val="single" w:sz="4" w:space="0" w:color="auto"/>
              <w:right w:val="single" w:sz="4" w:space="0" w:color="auto"/>
            </w:tcBorders>
            <w:vAlign w:val="center"/>
          </w:tcPr>
          <w:p w14:paraId="21721B69" w14:textId="78F006EC" w:rsidR="007C01CF" w:rsidRPr="000B18A9" w:rsidRDefault="007C01CF" w:rsidP="007C01CF">
            <w:pPr>
              <w:jc w:val="center"/>
              <w:rPr>
                <w:rFonts w:ascii="Times New Roman" w:eastAsia="宋体" w:hAnsi="Times New Roman" w:cs="Times New Roman"/>
                <w:szCs w:val="21"/>
              </w:rPr>
            </w:pPr>
            <w:r>
              <w:rPr>
                <w:rFonts w:hint="eastAsia"/>
              </w:rPr>
              <w:t>广州市</w:t>
            </w:r>
            <w:proofErr w:type="gramStart"/>
            <w:r>
              <w:rPr>
                <w:rFonts w:hint="eastAsia"/>
              </w:rPr>
              <w:t>科丽能环保</w:t>
            </w:r>
            <w:proofErr w:type="gramEnd"/>
            <w:r>
              <w:rPr>
                <w:rFonts w:hint="eastAsia"/>
              </w:rPr>
              <w:t>科技有限公司</w:t>
            </w:r>
          </w:p>
        </w:tc>
      </w:tr>
      <w:tr w:rsidR="007C01CF" w:rsidRPr="000B18A9" w14:paraId="1DCA93A8"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55842863" w14:textId="2B46930E" w:rsidR="007C01CF" w:rsidRPr="000B18A9" w:rsidRDefault="007C01CF" w:rsidP="007C01CF">
            <w:pPr>
              <w:widowControl/>
              <w:jc w:val="center"/>
              <w:rPr>
                <w:rFonts w:ascii="Times New Roman" w:eastAsia="宋体" w:hAnsi="Times New Roman" w:cs="Times New Roman"/>
                <w:kern w:val="0"/>
                <w:szCs w:val="21"/>
              </w:rPr>
            </w:pPr>
            <w:r>
              <w:rPr>
                <w:rFonts w:hint="eastAsia"/>
              </w:rPr>
              <w:t>11</w:t>
            </w:r>
          </w:p>
        </w:tc>
        <w:tc>
          <w:tcPr>
            <w:tcW w:w="8380" w:type="dxa"/>
            <w:tcBorders>
              <w:top w:val="single" w:sz="4" w:space="0" w:color="auto"/>
              <w:left w:val="nil"/>
              <w:bottom w:val="single" w:sz="4" w:space="0" w:color="auto"/>
              <w:right w:val="single" w:sz="4" w:space="0" w:color="auto"/>
            </w:tcBorders>
            <w:vAlign w:val="center"/>
          </w:tcPr>
          <w:p w14:paraId="4A0E3315" w14:textId="4D845BB9" w:rsidR="007C01CF" w:rsidRPr="000B18A9" w:rsidRDefault="007C01CF" w:rsidP="007C01CF">
            <w:pPr>
              <w:jc w:val="center"/>
              <w:rPr>
                <w:rFonts w:ascii="Times New Roman" w:eastAsia="宋体" w:hAnsi="Times New Roman" w:cs="Times New Roman"/>
                <w:szCs w:val="21"/>
              </w:rPr>
            </w:pPr>
            <w:r>
              <w:rPr>
                <w:rFonts w:hint="eastAsia"/>
              </w:rPr>
              <w:t>广州市环境保护技术有限公司</w:t>
            </w:r>
          </w:p>
        </w:tc>
      </w:tr>
      <w:tr w:rsidR="007C01CF" w:rsidRPr="000B18A9" w14:paraId="5D8EBFB4"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7F8F6480" w14:textId="69BFA7AA" w:rsidR="007C01CF" w:rsidRPr="000B18A9" w:rsidRDefault="007C01CF" w:rsidP="007C01CF">
            <w:pPr>
              <w:widowControl/>
              <w:jc w:val="center"/>
              <w:rPr>
                <w:rFonts w:ascii="Times New Roman" w:eastAsia="宋体" w:hAnsi="Times New Roman" w:cs="Times New Roman"/>
                <w:kern w:val="0"/>
                <w:szCs w:val="21"/>
              </w:rPr>
            </w:pPr>
            <w:r>
              <w:rPr>
                <w:rFonts w:hint="eastAsia"/>
              </w:rPr>
              <w:t>12</w:t>
            </w:r>
          </w:p>
        </w:tc>
        <w:tc>
          <w:tcPr>
            <w:tcW w:w="8380" w:type="dxa"/>
            <w:tcBorders>
              <w:top w:val="single" w:sz="4" w:space="0" w:color="auto"/>
              <w:left w:val="nil"/>
              <w:bottom w:val="single" w:sz="4" w:space="0" w:color="auto"/>
              <w:right w:val="single" w:sz="4" w:space="0" w:color="auto"/>
            </w:tcBorders>
            <w:vAlign w:val="center"/>
          </w:tcPr>
          <w:p w14:paraId="3B0F85DA" w14:textId="78900E54" w:rsidR="007C01CF" w:rsidRPr="000B18A9" w:rsidRDefault="007C01CF" w:rsidP="007C01CF">
            <w:pPr>
              <w:jc w:val="center"/>
              <w:rPr>
                <w:rFonts w:ascii="Times New Roman" w:eastAsia="宋体" w:hAnsi="Times New Roman" w:cs="Times New Roman"/>
                <w:szCs w:val="21"/>
              </w:rPr>
            </w:pPr>
            <w:r>
              <w:rPr>
                <w:rFonts w:hint="eastAsia"/>
              </w:rPr>
              <w:t>建成工程咨询股份有限公司</w:t>
            </w:r>
          </w:p>
        </w:tc>
      </w:tr>
      <w:tr w:rsidR="007C01CF" w:rsidRPr="000B18A9" w14:paraId="3FC4155A"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485D4F7B" w14:textId="4982AA18" w:rsidR="007C01CF" w:rsidRPr="000B18A9" w:rsidRDefault="007C01CF" w:rsidP="007C01CF">
            <w:pPr>
              <w:widowControl/>
              <w:jc w:val="center"/>
              <w:rPr>
                <w:rFonts w:ascii="Times New Roman" w:eastAsia="宋体" w:hAnsi="Times New Roman" w:cs="Times New Roman"/>
                <w:kern w:val="0"/>
                <w:szCs w:val="21"/>
              </w:rPr>
            </w:pPr>
            <w:r>
              <w:rPr>
                <w:rFonts w:hint="eastAsia"/>
              </w:rPr>
              <w:t>13</w:t>
            </w:r>
          </w:p>
        </w:tc>
        <w:tc>
          <w:tcPr>
            <w:tcW w:w="8380" w:type="dxa"/>
            <w:tcBorders>
              <w:top w:val="single" w:sz="4" w:space="0" w:color="auto"/>
              <w:left w:val="nil"/>
              <w:bottom w:val="single" w:sz="4" w:space="0" w:color="auto"/>
              <w:right w:val="single" w:sz="4" w:space="0" w:color="auto"/>
            </w:tcBorders>
            <w:vAlign w:val="center"/>
          </w:tcPr>
          <w:p w14:paraId="3EBEFB86" w14:textId="34C4450B" w:rsidR="007C01CF" w:rsidRPr="000B18A9" w:rsidRDefault="007C01CF" w:rsidP="007C01CF">
            <w:pPr>
              <w:jc w:val="center"/>
              <w:rPr>
                <w:rFonts w:ascii="Times New Roman" w:eastAsia="宋体" w:hAnsi="Times New Roman" w:cs="Times New Roman"/>
                <w:szCs w:val="21"/>
              </w:rPr>
            </w:pPr>
            <w:r>
              <w:rPr>
                <w:rFonts w:hint="eastAsia"/>
              </w:rPr>
              <w:t>广州市金</w:t>
            </w:r>
            <w:proofErr w:type="gramStart"/>
            <w:r>
              <w:rPr>
                <w:rFonts w:hint="eastAsia"/>
              </w:rPr>
              <w:t>洋广告</w:t>
            </w:r>
            <w:proofErr w:type="gramEnd"/>
            <w:r>
              <w:rPr>
                <w:rFonts w:hint="eastAsia"/>
              </w:rPr>
              <w:t>有限公司</w:t>
            </w:r>
          </w:p>
        </w:tc>
      </w:tr>
      <w:tr w:rsidR="007C01CF" w:rsidRPr="000B18A9" w14:paraId="75329118"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6073F715" w14:textId="6899872B" w:rsidR="007C01CF" w:rsidRPr="000B18A9" w:rsidRDefault="007C01CF" w:rsidP="007C01CF">
            <w:pPr>
              <w:widowControl/>
              <w:jc w:val="center"/>
              <w:rPr>
                <w:rFonts w:ascii="Times New Roman" w:eastAsia="宋体" w:hAnsi="Times New Roman" w:cs="Times New Roman"/>
                <w:kern w:val="0"/>
                <w:szCs w:val="21"/>
              </w:rPr>
            </w:pPr>
            <w:r>
              <w:rPr>
                <w:rFonts w:hint="eastAsia"/>
              </w:rPr>
              <w:t>14</w:t>
            </w:r>
          </w:p>
        </w:tc>
        <w:tc>
          <w:tcPr>
            <w:tcW w:w="8380" w:type="dxa"/>
            <w:tcBorders>
              <w:top w:val="single" w:sz="4" w:space="0" w:color="auto"/>
              <w:left w:val="nil"/>
              <w:bottom w:val="single" w:sz="4" w:space="0" w:color="auto"/>
              <w:right w:val="single" w:sz="4" w:space="0" w:color="auto"/>
            </w:tcBorders>
            <w:vAlign w:val="center"/>
          </w:tcPr>
          <w:p w14:paraId="5BDAD537" w14:textId="64E36418" w:rsidR="007C01CF" w:rsidRPr="000B18A9" w:rsidRDefault="007C01CF" w:rsidP="007C01CF">
            <w:pPr>
              <w:jc w:val="center"/>
              <w:rPr>
                <w:rFonts w:ascii="Times New Roman" w:eastAsia="宋体" w:hAnsi="Times New Roman" w:cs="Times New Roman"/>
                <w:szCs w:val="21"/>
              </w:rPr>
            </w:pPr>
            <w:r>
              <w:rPr>
                <w:rFonts w:hint="eastAsia"/>
              </w:rPr>
              <w:t>广州市</w:t>
            </w:r>
            <w:proofErr w:type="gramStart"/>
            <w:r>
              <w:rPr>
                <w:rFonts w:hint="eastAsia"/>
              </w:rPr>
              <w:t>沣</w:t>
            </w:r>
            <w:proofErr w:type="gramEnd"/>
            <w:r>
              <w:rPr>
                <w:rFonts w:hint="eastAsia"/>
              </w:rPr>
              <w:t>华喷画广告有限公司</w:t>
            </w:r>
          </w:p>
        </w:tc>
      </w:tr>
      <w:tr w:rsidR="007C01CF" w:rsidRPr="000B18A9" w14:paraId="283EE924"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2FF53810" w14:textId="0283E701" w:rsidR="007C01CF" w:rsidRPr="000B18A9" w:rsidRDefault="007C01CF" w:rsidP="007C01CF">
            <w:pPr>
              <w:widowControl/>
              <w:jc w:val="center"/>
              <w:rPr>
                <w:rFonts w:ascii="Times New Roman" w:eastAsia="宋体" w:hAnsi="Times New Roman" w:cs="Times New Roman"/>
                <w:kern w:val="0"/>
                <w:szCs w:val="21"/>
              </w:rPr>
            </w:pPr>
            <w:r>
              <w:rPr>
                <w:rFonts w:hint="eastAsia"/>
              </w:rPr>
              <w:t>15</w:t>
            </w:r>
          </w:p>
        </w:tc>
        <w:tc>
          <w:tcPr>
            <w:tcW w:w="8380" w:type="dxa"/>
            <w:tcBorders>
              <w:top w:val="single" w:sz="4" w:space="0" w:color="auto"/>
              <w:left w:val="nil"/>
              <w:bottom w:val="single" w:sz="4" w:space="0" w:color="auto"/>
              <w:right w:val="single" w:sz="4" w:space="0" w:color="auto"/>
            </w:tcBorders>
            <w:vAlign w:val="center"/>
          </w:tcPr>
          <w:p w14:paraId="6D74787B" w14:textId="1941D5A0" w:rsidR="007C01CF" w:rsidRPr="000B18A9" w:rsidRDefault="007C01CF" w:rsidP="007C01CF">
            <w:pPr>
              <w:jc w:val="center"/>
              <w:rPr>
                <w:rFonts w:ascii="Times New Roman" w:eastAsia="宋体" w:hAnsi="Times New Roman" w:cs="Times New Roman"/>
                <w:szCs w:val="21"/>
              </w:rPr>
            </w:pPr>
            <w:r>
              <w:rPr>
                <w:rFonts w:hint="eastAsia"/>
              </w:rPr>
              <w:t>广州市海珠区大自然摄影冲印部</w:t>
            </w:r>
          </w:p>
        </w:tc>
      </w:tr>
      <w:tr w:rsidR="007C01CF" w:rsidRPr="000B18A9" w14:paraId="6D172950"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1082D7A2" w14:textId="0DAD20D0" w:rsidR="007C01CF" w:rsidRPr="000B18A9" w:rsidRDefault="007C01CF" w:rsidP="007C01CF">
            <w:pPr>
              <w:widowControl/>
              <w:jc w:val="center"/>
              <w:rPr>
                <w:rFonts w:ascii="Times New Roman" w:eastAsia="宋体" w:hAnsi="Times New Roman" w:cs="Times New Roman"/>
                <w:kern w:val="0"/>
                <w:szCs w:val="21"/>
              </w:rPr>
            </w:pPr>
            <w:r>
              <w:rPr>
                <w:rFonts w:hint="eastAsia"/>
              </w:rPr>
              <w:t>16</w:t>
            </w:r>
          </w:p>
        </w:tc>
        <w:tc>
          <w:tcPr>
            <w:tcW w:w="8380" w:type="dxa"/>
            <w:tcBorders>
              <w:top w:val="single" w:sz="4" w:space="0" w:color="auto"/>
              <w:left w:val="nil"/>
              <w:bottom w:val="single" w:sz="4" w:space="0" w:color="auto"/>
              <w:right w:val="single" w:sz="4" w:space="0" w:color="auto"/>
            </w:tcBorders>
            <w:vAlign w:val="center"/>
          </w:tcPr>
          <w:p w14:paraId="06971542" w14:textId="45D09332" w:rsidR="007C01CF" w:rsidRPr="000B18A9" w:rsidRDefault="007C01CF" w:rsidP="007C01CF">
            <w:pPr>
              <w:jc w:val="center"/>
              <w:rPr>
                <w:rFonts w:ascii="Times New Roman" w:eastAsia="宋体" w:hAnsi="Times New Roman" w:cs="Times New Roman"/>
                <w:szCs w:val="21"/>
              </w:rPr>
            </w:pPr>
            <w:r>
              <w:rPr>
                <w:rFonts w:hint="eastAsia"/>
              </w:rPr>
              <w:t>广州市房屋开发建设有限公司</w:t>
            </w:r>
          </w:p>
        </w:tc>
      </w:tr>
      <w:tr w:rsidR="007C01CF" w:rsidRPr="000B18A9" w14:paraId="7920ACE7"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2C98E5F0" w14:textId="6DABB183" w:rsidR="007C01CF" w:rsidRPr="000B18A9" w:rsidRDefault="007C01CF" w:rsidP="007C01CF">
            <w:pPr>
              <w:widowControl/>
              <w:jc w:val="center"/>
              <w:rPr>
                <w:rFonts w:ascii="Times New Roman" w:eastAsia="宋体" w:hAnsi="Times New Roman" w:cs="Times New Roman"/>
                <w:kern w:val="0"/>
                <w:szCs w:val="21"/>
              </w:rPr>
            </w:pPr>
            <w:r>
              <w:rPr>
                <w:rFonts w:hint="eastAsia"/>
              </w:rPr>
              <w:t>17</w:t>
            </w:r>
          </w:p>
        </w:tc>
        <w:tc>
          <w:tcPr>
            <w:tcW w:w="8380" w:type="dxa"/>
            <w:tcBorders>
              <w:top w:val="single" w:sz="4" w:space="0" w:color="auto"/>
              <w:left w:val="nil"/>
              <w:bottom w:val="single" w:sz="4" w:space="0" w:color="auto"/>
              <w:right w:val="single" w:sz="4" w:space="0" w:color="auto"/>
            </w:tcBorders>
            <w:vAlign w:val="center"/>
          </w:tcPr>
          <w:p w14:paraId="00B9F60B" w14:textId="6EC5F250" w:rsidR="007C01CF" w:rsidRPr="000B18A9" w:rsidRDefault="007C01CF" w:rsidP="007C01CF">
            <w:pPr>
              <w:jc w:val="center"/>
              <w:rPr>
                <w:rFonts w:ascii="Times New Roman" w:eastAsia="宋体" w:hAnsi="Times New Roman" w:cs="Times New Roman"/>
                <w:szCs w:val="21"/>
              </w:rPr>
            </w:pPr>
            <w:r>
              <w:rPr>
                <w:rFonts w:hint="eastAsia"/>
              </w:rPr>
              <w:t>广州六威五金机电有限公司</w:t>
            </w:r>
          </w:p>
        </w:tc>
      </w:tr>
      <w:tr w:rsidR="007C01CF" w:rsidRPr="000B18A9" w14:paraId="5897B867"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759620DD" w14:textId="3AEDCD7D" w:rsidR="007C01CF" w:rsidRPr="000B18A9" w:rsidRDefault="007C01CF" w:rsidP="007C01CF">
            <w:pPr>
              <w:widowControl/>
              <w:jc w:val="center"/>
              <w:rPr>
                <w:rFonts w:ascii="Times New Roman" w:eastAsia="宋体" w:hAnsi="Times New Roman" w:cs="Times New Roman"/>
                <w:kern w:val="0"/>
                <w:szCs w:val="21"/>
              </w:rPr>
            </w:pPr>
            <w:r>
              <w:rPr>
                <w:rFonts w:hint="eastAsia"/>
              </w:rPr>
              <w:t>18</w:t>
            </w:r>
          </w:p>
        </w:tc>
        <w:tc>
          <w:tcPr>
            <w:tcW w:w="8380" w:type="dxa"/>
            <w:tcBorders>
              <w:top w:val="single" w:sz="4" w:space="0" w:color="auto"/>
              <w:left w:val="nil"/>
              <w:bottom w:val="single" w:sz="4" w:space="0" w:color="auto"/>
              <w:right w:val="single" w:sz="4" w:space="0" w:color="auto"/>
            </w:tcBorders>
            <w:vAlign w:val="center"/>
          </w:tcPr>
          <w:p w14:paraId="1B77A8E9" w14:textId="4FF119F0" w:rsidR="007C01CF" w:rsidRPr="000B18A9" w:rsidRDefault="007C01CF" w:rsidP="007C01CF">
            <w:pPr>
              <w:jc w:val="center"/>
              <w:rPr>
                <w:rFonts w:ascii="Times New Roman" w:eastAsia="宋体" w:hAnsi="Times New Roman" w:cs="Times New Roman"/>
                <w:szCs w:val="21"/>
              </w:rPr>
            </w:pPr>
            <w:r>
              <w:rPr>
                <w:rFonts w:hint="eastAsia"/>
              </w:rPr>
              <w:t>广州蓝巨煋智能科技有限公司</w:t>
            </w:r>
          </w:p>
        </w:tc>
      </w:tr>
      <w:tr w:rsidR="007C01CF" w:rsidRPr="000B18A9" w14:paraId="0F3523AF"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4F8A2561" w14:textId="6F7CEABF" w:rsidR="007C01CF" w:rsidRPr="000B18A9" w:rsidRDefault="007C01CF" w:rsidP="007C01CF">
            <w:pPr>
              <w:widowControl/>
              <w:jc w:val="center"/>
              <w:rPr>
                <w:rFonts w:ascii="Times New Roman" w:eastAsia="宋体" w:hAnsi="Times New Roman" w:cs="Times New Roman"/>
                <w:kern w:val="0"/>
                <w:szCs w:val="21"/>
              </w:rPr>
            </w:pPr>
            <w:r>
              <w:rPr>
                <w:rFonts w:hint="eastAsia"/>
              </w:rPr>
              <w:t>19</w:t>
            </w:r>
          </w:p>
        </w:tc>
        <w:tc>
          <w:tcPr>
            <w:tcW w:w="8380" w:type="dxa"/>
            <w:tcBorders>
              <w:top w:val="single" w:sz="4" w:space="0" w:color="auto"/>
              <w:left w:val="nil"/>
              <w:bottom w:val="single" w:sz="4" w:space="0" w:color="auto"/>
              <w:right w:val="single" w:sz="4" w:space="0" w:color="auto"/>
            </w:tcBorders>
            <w:vAlign w:val="center"/>
          </w:tcPr>
          <w:p w14:paraId="01C8CB8A" w14:textId="26468412" w:rsidR="007C01CF" w:rsidRPr="000B18A9" w:rsidRDefault="007C01CF" w:rsidP="007C01CF">
            <w:pPr>
              <w:jc w:val="center"/>
              <w:rPr>
                <w:rFonts w:ascii="Times New Roman" w:eastAsia="宋体" w:hAnsi="Times New Roman" w:cs="Times New Roman"/>
                <w:szCs w:val="21"/>
              </w:rPr>
            </w:pPr>
            <w:r>
              <w:rPr>
                <w:rFonts w:hint="eastAsia"/>
              </w:rPr>
              <w:t>广州松兴电气股份有限公司</w:t>
            </w:r>
          </w:p>
        </w:tc>
      </w:tr>
      <w:tr w:rsidR="007C01CF" w:rsidRPr="000B18A9" w14:paraId="5EF00F41"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04A6AD0C" w14:textId="7A45628E" w:rsidR="007C01CF" w:rsidRPr="000B18A9" w:rsidRDefault="007C01CF" w:rsidP="007C01CF">
            <w:pPr>
              <w:widowControl/>
              <w:jc w:val="center"/>
              <w:rPr>
                <w:rFonts w:ascii="Times New Roman" w:eastAsia="宋体" w:hAnsi="Times New Roman" w:cs="Times New Roman"/>
                <w:kern w:val="0"/>
                <w:szCs w:val="21"/>
              </w:rPr>
            </w:pPr>
            <w:r>
              <w:rPr>
                <w:rFonts w:hint="eastAsia"/>
              </w:rPr>
              <w:t>20</w:t>
            </w:r>
          </w:p>
        </w:tc>
        <w:tc>
          <w:tcPr>
            <w:tcW w:w="8380" w:type="dxa"/>
            <w:tcBorders>
              <w:top w:val="single" w:sz="4" w:space="0" w:color="auto"/>
              <w:left w:val="nil"/>
              <w:bottom w:val="single" w:sz="4" w:space="0" w:color="auto"/>
              <w:right w:val="single" w:sz="4" w:space="0" w:color="auto"/>
            </w:tcBorders>
            <w:vAlign w:val="center"/>
          </w:tcPr>
          <w:p w14:paraId="09495FE2" w14:textId="52E2CE62" w:rsidR="007C01CF" w:rsidRPr="000B18A9" w:rsidRDefault="007C01CF" w:rsidP="007C01CF">
            <w:pPr>
              <w:jc w:val="center"/>
              <w:rPr>
                <w:rFonts w:ascii="Times New Roman" w:eastAsia="宋体" w:hAnsi="Times New Roman" w:cs="Times New Roman"/>
                <w:szCs w:val="21"/>
              </w:rPr>
            </w:pPr>
            <w:r>
              <w:rPr>
                <w:rFonts w:hint="eastAsia"/>
              </w:rPr>
              <w:t>北京洁德科技发展有限公司</w:t>
            </w:r>
          </w:p>
        </w:tc>
      </w:tr>
      <w:tr w:rsidR="007C01CF" w:rsidRPr="000B18A9" w14:paraId="3CC30418"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3A862C9F" w14:textId="6214558C" w:rsidR="007C01CF" w:rsidRPr="000B18A9" w:rsidRDefault="007C01CF" w:rsidP="007C01CF">
            <w:pPr>
              <w:widowControl/>
              <w:jc w:val="center"/>
              <w:rPr>
                <w:rFonts w:ascii="Times New Roman" w:eastAsia="宋体" w:hAnsi="Times New Roman" w:cs="Times New Roman"/>
                <w:kern w:val="0"/>
                <w:szCs w:val="21"/>
              </w:rPr>
            </w:pPr>
            <w:r>
              <w:rPr>
                <w:rFonts w:hint="eastAsia"/>
              </w:rPr>
              <w:t>21</w:t>
            </w:r>
          </w:p>
        </w:tc>
        <w:tc>
          <w:tcPr>
            <w:tcW w:w="8380" w:type="dxa"/>
            <w:tcBorders>
              <w:top w:val="single" w:sz="4" w:space="0" w:color="auto"/>
              <w:left w:val="nil"/>
              <w:bottom w:val="single" w:sz="4" w:space="0" w:color="auto"/>
              <w:right w:val="single" w:sz="4" w:space="0" w:color="auto"/>
            </w:tcBorders>
            <w:vAlign w:val="center"/>
          </w:tcPr>
          <w:p w14:paraId="486A9AD7" w14:textId="4122D4CB" w:rsidR="007C01CF" w:rsidRPr="000B18A9" w:rsidRDefault="007C01CF" w:rsidP="007C01CF">
            <w:pPr>
              <w:jc w:val="center"/>
              <w:rPr>
                <w:rFonts w:ascii="Times New Roman" w:eastAsia="宋体" w:hAnsi="Times New Roman" w:cs="Times New Roman"/>
                <w:szCs w:val="21"/>
              </w:rPr>
            </w:pPr>
            <w:r>
              <w:rPr>
                <w:rFonts w:hint="eastAsia"/>
              </w:rPr>
              <w:t xml:space="preserve"> </w:t>
            </w:r>
            <w:r>
              <w:rPr>
                <w:rFonts w:hint="eastAsia"/>
              </w:rPr>
              <w:t>深圳市嘉</w:t>
            </w:r>
            <w:proofErr w:type="gramStart"/>
            <w:r>
              <w:rPr>
                <w:rFonts w:hint="eastAsia"/>
              </w:rPr>
              <w:t>鑫</w:t>
            </w:r>
            <w:proofErr w:type="gramEnd"/>
            <w:r>
              <w:rPr>
                <w:rFonts w:hint="eastAsia"/>
              </w:rPr>
              <w:t>隆钢结构有限公司</w:t>
            </w:r>
          </w:p>
        </w:tc>
      </w:tr>
      <w:tr w:rsidR="007C01CF" w:rsidRPr="000B18A9" w14:paraId="001FFFBD"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2080EC54" w14:textId="704A5007" w:rsidR="007C01CF" w:rsidRPr="000B18A9" w:rsidRDefault="007C01CF" w:rsidP="007C01CF">
            <w:pPr>
              <w:widowControl/>
              <w:jc w:val="center"/>
              <w:rPr>
                <w:rFonts w:ascii="Times New Roman" w:eastAsia="宋体" w:hAnsi="Times New Roman" w:cs="Times New Roman"/>
                <w:kern w:val="0"/>
                <w:szCs w:val="21"/>
              </w:rPr>
            </w:pPr>
            <w:r>
              <w:rPr>
                <w:rFonts w:hint="eastAsia"/>
              </w:rPr>
              <w:t>22</w:t>
            </w:r>
          </w:p>
        </w:tc>
        <w:tc>
          <w:tcPr>
            <w:tcW w:w="8380" w:type="dxa"/>
            <w:tcBorders>
              <w:top w:val="single" w:sz="4" w:space="0" w:color="auto"/>
              <w:left w:val="nil"/>
              <w:bottom w:val="single" w:sz="4" w:space="0" w:color="auto"/>
              <w:right w:val="single" w:sz="4" w:space="0" w:color="auto"/>
            </w:tcBorders>
            <w:vAlign w:val="center"/>
          </w:tcPr>
          <w:p w14:paraId="0CF723AB" w14:textId="6DED060A" w:rsidR="007C01CF" w:rsidRPr="000B18A9" w:rsidRDefault="007C01CF" w:rsidP="007C01CF">
            <w:pPr>
              <w:jc w:val="center"/>
              <w:rPr>
                <w:rFonts w:ascii="Times New Roman" w:eastAsia="宋体" w:hAnsi="Times New Roman" w:cs="Times New Roman"/>
                <w:szCs w:val="21"/>
              </w:rPr>
            </w:pPr>
            <w:r>
              <w:rPr>
                <w:rFonts w:hint="eastAsia"/>
              </w:rPr>
              <w:t>中交隧道工程局有限公司及其下属所有公司</w:t>
            </w:r>
          </w:p>
        </w:tc>
      </w:tr>
      <w:tr w:rsidR="007C01CF" w:rsidRPr="000B18A9" w14:paraId="68F69992"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66A29401" w14:textId="390DA43F" w:rsidR="007C01CF" w:rsidRPr="000B18A9" w:rsidRDefault="007C01CF" w:rsidP="007C01CF">
            <w:pPr>
              <w:widowControl/>
              <w:jc w:val="center"/>
              <w:rPr>
                <w:rFonts w:ascii="Times New Roman" w:eastAsia="宋体" w:hAnsi="Times New Roman" w:cs="Times New Roman"/>
                <w:kern w:val="0"/>
                <w:szCs w:val="21"/>
              </w:rPr>
            </w:pPr>
            <w:r>
              <w:rPr>
                <w:rFonts w:hint="eastAsia"/>
              </w:rPr>
              <w:t>23</w:t>
            </w:r>
          </w:p>
        </w:tc>
        <w:tc>
          <w:tcPr>
            <w:tcW w:w="8380" w:type="dxa"/>
            <w:tcBorders>
              <w:top w:val="single" w:sz="4" w:space="0" w:color="auto"/>
              <w:left w:val="nil"/>
              <w:bottom w:val="single" w:sz="4" w:space="0" w:color="auto"/>
              <w:right w:val="single" w:sz="4" w:space="0" w:color="auto"/>
            </w:tcBorders>
            <w:vAlign w:val="center"/>
          </w:tcPr>
          <w:p w14:paraId="0614D9DD" w14:textId="5B62CD0B" w:rsidR="007C01CF" w:rsidRPr="000B18A9" w:rsidRDefault="007C01CF" w:rsidP="007C01CF">
            <w:pPr>
              <w:jc w:val="center"/>
              <w:rPr>
                <w:rFonts w:ascii="Times New Roman" w:eastAsia="宋体" w:hAnsi="Times New Roman" w:cs="Times New Roman"/>
                <w:szCs w:val="21"/>
              </w:rPr>
            </w:pPr>
            <w:r>
              <w:rPr>
                <w:rFonts w:hint="eastAsia"/>
              </w:rPr>
              <w:t>北京铁城建设监理有限责任公司</w:t>
            </w:r>
          </w:p>
        </w:tc>
      </w:tr>
      <w:tr w:rsidR="007C01CF" w:rsidRPr="000B18A9" w14:paraId="6788B1B8"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576E6F46" w14:textId="7860F5C3" w:rsidR="007C01CF" w:rsidRPr="000B18A9" w:rsidRDefault="007C01CF" w:rsidP="007C01CF">
            <w:pPr>
              <w:widowControl/>
              <w:jc w:val="center"/>
              <w:rPr>
                <w:rFonts w:ascii="Times New Roman" w:eastAsia="宋体" w:hAnsi="Times New Roman" w:cs="Times New Roman"/>
                <w:kern w:val="0"/>
                <w:szCs w:val="21"/>
              </w:rPr>
            </w:pPr>
            <w:r>
              <w:rPr>
                <w:rFonts w:hint="eastAsia"/>
              </w:rPr>
              <w:lastRenderedPageBreak/>
              <w:t>24</w:t>
            </w:r>
          </w:p>
        </w:tc>
        <w:tc>
          <w:tcPr>
            <w:tcW w:w="8380" w:type="dxa"/>
            <w:tcBorders>
              <w:top w:val="single" w:sz="4" w:space="0" w:color="auto"/>
              <w:left w:val="nil"/>
              <w:bottom w:val="single" w:sz="4" w:space="0" w:color="auto"/>
              <w:right w:val="single" w:sz="4" w:space="0" w:color="auto"/>
            </w:tcBorders>
            <w:vAlign w:val="center"/>
          </w:tcPr>
          <w:p w14:paraId="42AFA639" w14:textId="3AC120B8" w:rsidR="007C01CF" w:rsidRPr="000B18A9" w:rsidRDefault="007C01CF" w:rsidP="007C01CF">
            <w:pPr>
              <w:jc w:val="center"/>
              <w:rPr>
                <w:rFonts w:ascii="Times New Roman" w:eastAsia="宋体" w:hAnsi="Times New Roman" w:cs="Times New Roman"/>
                <w:szCs w:val="21"/>
              </w:rPr>
            </w:pPr>
            <w:r>
              <w:rPr>
                <w:rFonts w:hint="eastAsia"/>
              </w:rPr>
              <w:t xml:space="preserve"> </w:t>
            </w:r>
            <w:r>
              <w:rPr>
                <w:rFonts w:hint="eastAsia"/>
              </w:rPr>
              <w:t>中铁建工集团有限公司及其下属所有子公司</w:t>
            </w:r>
          </w:p>
        </w:tc>
      </w:tr>
      <w:tr w:rsidR="007C01CF" w:rsidRPr="000B18A9" w14:paraId="3C72A61B"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0216D7F5" w14:textId="1E10F575" w:rsidR="007C01CF" w:rsidRPr="000B18A9" w:rsidRDefault="007C01CF" w:rsidP="007C01CF">
            <w:pPr>
              <w:widowControl/>
              <w:jc w:val="center"/>
              <w:rPr>
                <w:rFonts w:ascii="Times New Roman" w:eastAsia="宋体" w:hAnsi="Times New Roman" w:cs="Times New Roman"/>
                <w:kern w:val="0"/>
                <w:szCs w:val="21"/>
              </w:rPr>
            </w:pPr>
            <w:r>
              <w:rPr>
                <w:rFonts w:hint="eastAsia"/>
              </w:rPr>
              <w:t>25</w:t>
            </w:r>
          </w:p>
        </w:tc>
        <w:tc>
          <w:tcPr>
            <w:tcW w:w="8380" w:type="dxa"/>
            <w:tcBorders>
              <w:top w:val="single" w:sz="4" w:space="0" w:color="auto"/>
              <w:left w:val="nil"/>
              <w:bottom w:val="single" w:sz="4" w:space="0" w:color="auto"/>
              <w:right w:val="single" w:sz="4" w:space="0" w:color="auto"/>
            </w:tcBorders>
            <w:vAlign w:val="center"/>
          </w:tcPr>
          <w:p w14:paraId="41678C00" w14:textId="0BA54F57" w:rsidR="007C01CF" w:rsidRPr="000B18A9" w:rsidRDefault="007C01CF" w:rsidP="007C01CF">
            <w:pPr>
              <w:jc w:val="center"/>
              <w:rPr>
                <w:rFonts w:ascii="Times New Roman" w:eastAsia="宋体" w:hAnsi="Times New Roman" w:cs="Times New Roman"/>
                <w:szCs w:val="21"/>
              </w:rPr>
            </w:pPr>
            <w:r>
              <w:rPr>
                <w:rFonts w:hint="eastAsia"/>
              </w:rPr>
              <w:t xml:space="preserve"> </w:t>
            </w:r>
            <w:r>
              <w:rPr>
                <w:rFonts w:hint="eastAsia"/>
              </w:rPr>
              <w:t>广东建恒建筑工程有限公司</w:t>
            </w:r>
          </w:p>
        </w:tc>
      </w:tr>
      <w:tr w:rsidR="007C01CF" w:rsidRPr="000B18A9" w14:paraId="2086F2A7"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155B3CF1" w14:textId="5FE17B2B" w:rsidR="007C01CF" w:rsidRPr="000B18A9" w:rsidRDefault="007C01CF" w:rsidP="007C01CF">
            <w:pPr>
              <w:widowControl/>
              <w:jc w:val="center"/>
              <w:rPr>
                <w:rFonts w:ascii="Times New Roman" w:eastAsia="宋体" w:hAnsi="Times New Roman" w:cs="Times New Roman"/>
                <w:kern w:val="0"/>
                <w:szCs w:val="21"/>
              </w:rPr>
            </w:pPr>
            <w:r>
              <w:rPr>
                <w:rFonts w:hint="eastAsia"/>
              </w:rPr>
              <w:t>26</w:t>
            </w:r>
          </w:p>
        </w:tc>
        <w:tc>
          <w:tcPr>
            <w:tcW w:w="8380" w:type="dxa"/>
            <w:tcBorders>
              <w:top w:val="single" w:sz="4" w:space="0" w:color="auto"/>
              <w:left w:val="nil"/>
              <w:bottom w:val="single" w:sz="4" w:space="0" w:color="auto"/>
              <w:right w:val="single" w:sz="4" w:space="0" w:color="auto"/>
            </w:tcBorders>
            <w:vAlign w:val="center"/>
          </w:tcPr>
          <w:p w14:paraId="683DA8F0" w14:textId="683F1429" w:rsidR="007C01CF" w:rsidRPr="000B18A9" w:rsidRDefault="007C01CF" w:rsidP="007C01CF">
            <w:pPr>
              <w:jc w:val="center"/>
              <w:rPr>
                <w:rFonts w:ascii="Times New Roman" w:eastAsia="宋体" w:hAnsi="Times New Roman" w:cs="Times New Roman"/>
                <w:szCs w:val="21"/>
              </w:rPr>
            </w:pPr>
            <w:r>
              <w:rPr>
                <w:rFonts w:hint="eastAsia"/>
              </w:rPr>
              <w:t>广东亚图科技股份有限公司</w:t>
            </w:r>
          </w:p>
        </w:tc>
      </w:tr>
      <w:tr w:rsidR="007C01CF" w:rsidRPr="000B18A9" w14:paraId="6F151628"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7417C6FC" w14:textId="56F5462E" w:rsidR="007C01CF" w:rsidRPr="000B18A9" w:rsidRDefault="007C01CF" w:rsidP="007C01CF">
            <w:pPr>
              <w:widowControl/>
              <w:jc w:val="center"/>
              <w:rPr>
                <w:rFonts w:ascii="Times New Roman" w:eastAsia="宋体" w:hAnsi="Times New Roman" w:cs="Times New Roman"/>
                <w:kern w:val="0"/>
                <w:szCs w:val="21"/>
              </w:rPr>
            </w:pPr>
            <w:r>
              <w:rPr>
                <w:rFonts w:hint="eastAsia"/>
              </w:rPr>
              <w:t>27</w:t>
            </w:r>
          </w:p>
        </w:tc>
        <w:tc>
          <w:tcPr>
            <w:tcW w:w="8380" w:type="dxa"/>
            <w:tcBorders>
              <w:top w:val="single" w:sz="4" w:space="0" w:color="auto"/>
              <w:left w:val="nil"/>
              <w:bottom w:val="single" w:sz="4" w:space="0" w:color="auto"/>
              <w:right w:val="single" w:sz="4" w:space="0" w:color="auto"/>
            </w:tcBorders>
            <w:vAlign w:val="center"/>
          </w:tcPr>
          <w:p w14:paraId="4F3994FA" w14:textId="1A923206" w:rsidR="007C01CF" w:rsidRPr="000B18A9" w:rsidRDefault="007C01CF" w:rsidP="007C01CF">
            <w:pPr>
              <w:jc w:val="center"/>
              <w:rPr>
                <w:rFonts w:ascii="Times New Roman" w:eastAsia="宋体" w:hAnsi="Times New Roman" w:cs="Times New Roman"/>
                <w:szCs w:val="21"/>
              </w:rPr>
            </w:pPr>
            <w:r>
              <w:rPr>
                <w:rFonts w:hint="eastAsia"/>
              </w:rPr>
              <w:t>中国建筑第八工程局有限公司及其下属所有公司</w:t>
            </w:r>
          </w:p>
        </w:tc>
      </w:tr>
      <w:tr w:rsidR="007C01CF" w:rsidRPr="000B18A9" w14:paraId="2F01AEB3"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16FFE67C" w14:textId="7595C573" w:rsidR="007C01CF" w:rsidRPr="000B18A9" w:rsidRDefault="007C01CF" w:rsidP="007C01CF">
            <w:pPr>
              <w:widowControl/>
              <w:jc w:val="center"/>
              <w:rPr>
                <w:rFonts w:ascii="Times New Roman" w:eastAsia="宋体" w:hAnsi="Times New Roman" w:cs="Times New Roman"/>
                <w:kern w:val="0"/>
                <w:szCs w:val="21"/>
              </w:rPr>
            </w:pPr>
            <w:r>
              <w:rPr>
                <w:rFonts w:hint="eastAsia"/>
              </w:rPr>
              <w:t>28</w:t>
            </w:r>
          </w:p>
        </w:tc>
        <w:tc>
          <w:tcPr>
            <w:tcW w:w="8380" w:type="dxa"/>
            <w:tcBorders>
              <w:top w:val="single" w:sz="4" w:space="0" w:color="auto"/>
              <w:left w:val="nil"/>
              <w:bottom w:val="single" w:sz="4" w:space="0" w:color="auto"/>
              <w:right w:val="single" w:sz="4" w:space="0" w:color="auto"/>
            </w:tcBorders>
            <w:vAlign w:val="center"/>
          </w:tcPr>
          <w:p w14:paraId="7239D087" w14:textId="0DC4D29A" w:rsidR="007C01CF" w:rsidRPr="000B18A9" w:rsidRDefault="007C01CF" w:rsidP="007C01CF">
            <w:pPr>
              <w:jc w:val="center"/>
              <w:rPr>
                <w:rFonts w:ascii="Times New Roman" w:eastAsia="宋体" w:hAnsi="Times New Roman" w:cs="Times New Roman"/>
                <w:szCs w:val="21"/>
              </w:rPr>
            </w:pPr>
            <w:r>
              <w:rPr>
                <w:rFonts w:hint="eastAsia"/>
              </w:rPr>
              <w:t>广州珠江监理咨询集团有限公司及其下属所有公司</w:t>
            </w:r>
          </w:p>
        </w:tc>
      </w:tr>
      <w:tr w:rsidR="007C01CF" w:rsidRPr="000B18A9" w14:paraId="14E5E283"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6E97D2FB" w14:textId="52D0214E" w:rsidR="007C01CF" w:rsidRPr="000B18A9" w:rsidRDefault="007C01CF" w:rsidP="007C01CF">
            <w:pPr>
              <w:widowControl/>
              <w:jc w:val="center"/>
              <w:rPr>
                <w:rFonts w:ascii="Times New Roman" w:eastAsia="宋体" w:hAnsi="Times New Roman" w:cs="Times New Roman"/>
                <w:kern w:val="0"/>
                <w:szCs w:val="21"/>
              </w:rPr>
            </w:pPr>
            <w:r>
              <w:rPr>
                <w:rFonts w:hint="eastAsia"/>
              </w:rPr>
              <w:t>29</w:t>
            </w:r>
          </w:p>
        </w:tc>
        <w:tc>
          <w:tcPr>
            <w:tcW w:w="8380" w:type="dxa"/>
            <w:tcBorders>
              <w:top w:val="single" w:sz="4" w:space="0" w:color="auto"/>
              <w:left w:val="nil"/>
              <w:bottom w:val="single" w:sz="4" w:space="0" w:color="auto"/>
              <w:right w:val="single" w:sz="4" w:space="0" w:color="auto"/>
            </w:tcBorders>
            <w:vAlign w:val="center"/>
          </w:tcPr>
          <w:p w14:paraId="5185CBBD" w14:textId="159A927E" w:rsidR="007C01CF" w:rsidRPr="000B18A9" w:rsidRDefault="007C01CF" w:rsidP="007C01CF">
            <w:pPr>
              <w:jc w:val="center"/>
              <w:rPr>
                <w:rFonts w:ascii="Times New Roman" w:eastAsia="宋体" w:hAnsi="Times New Roman" w:cs="Times New Roman"/>
                <w:szCs w:val="21"/>
              </w:rPr>
            </w:pPr>
            <w:proofErr w:type="gramStart"/>
            <w:r>
              <w:rPr>
                <w:rFonts w:hint="eastAsia"/>
              </w:rPr>
              <w:t>广东涌恒建筑工程</w:t>
            </w:r>
            <w:proofErr w:type="gramEnd"/>
            <w:r>
              <w:rPr>
                <w:rFonts w:hint="eastAsia"/>
              </w:rPr>
              <w:t>有限公司及其下属所有公司</w:t>
            </w:r>
          </w:p>
        </w:tc>
      </w:tr>
      <w:tr w:rsidR="007C01CF" w:rsidRPr="000B18A9" w14:paraId="6D613CC4"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522F6EB1" w14:textId="65F2A77D" w:rsidR="007C01CF" w:rsidRPr="000B18A9" w:rsidRDefault="007C01CF" w:rsidP="007C01CF">
            <w:pPr>
              <w:widowControl/>
              <w:jc w:val="center"/>
              <w:rPr>
                <w:rFonts w:ascii="Times New Roman" w:eastAsia="宋体" w:hAnsi="Times New Roman" w:cs="Times New Roman"/>
                <w:kern w:val="0"/>
                <w:szCs w:val="21"/>
              </w:rPr>
            </w:pPr>
            <w:r>
              <w:rPr>
                <w:rFonts w:hint="eastAsia"/>
              </w:rPr>
              <w:t>30</w:t>
            </w:r>
          </w:p>
        </w:tc>
        <w:tc>
          <w:tcPr>
            <w:tcW w:w="8380" w:type="dxa"/>
            <w:tcBorders>
              <w:top w:val="single" w:sz="4" w:space="0" w:color="auto"/>
              <w:left w:val="nil"/>
              <w:bottom w:val="single" w:sz="4" w:space="0" w:color="auto"/>
              <w:right w:val="single" w:sz="4" w:space="0" w:color="auto"/>
            </w:tcBorders>
            <w:vAlign w:val="center"/>
          </w:tcPr>
          <w:p w14:paraId="00B65180" w14:textId="29105DB3" w:rsidR="007C01CF" w:rsidRPr="000B18A9" w:rsidRDefault="007C01CF" w:rsidP="007C01CF">
            <w:pPr>
              <w:jc w:val="center"/>
              <w:rPr>
                <w:rFonts w:ascii="Times New Roman" w:eastAsia="宋体" w:hAnsi="Times New Roman" w:cs="Times New Roman"/>
                <w:szCs w:val="21"/>
              </w:rPr>
            </w:pPr>
            <w:r>
              <w:rPr>
                <w:rFonts w:hint="eastAsia"/>
              </w:rPr>
              <w:t>中铁隧道</w:t>
            </w:r>
            <w:proofErr w:type="gramStart"/>
            <w:r>
              <w:rPr>
                <w:rFonts w:hint="eastAsia"/>
              </w:rPr>
              <w:t>局集团</w:t>
            </w:r>
            <w:proofErr w:type="gramEnd"/>
            <w:r>
              <w:rPr>
                <w:rFonts w:hint="eastAsia"/>
              </w:rPr>
              <w:t>有限公司及其下属所有公司</w:t>
            </w:r>
          </w:p>
        </w:tc>
      </w:tr>
      <w:tr w:rsidR="007C01CF" w:rsidRPr="000B18A9" w14:paraId="2F22812B"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46651DEB" w14:textId="73E75618" w:rsidR="007C01CF" w:rsidRPr="000B18A9" w:rsidRDefault="007C01CF" w:rsidP="007C01CF">
            <w:pPr>
              <w:widowControl/>
              <w:jc w:val="center"/>
              <w:rPr>
                <w:rFonts w:ascii="Times New Roman" w:eastAsia="宋体" w:hAnsi="Times New Roman" w:cs="Times New Roman"/>
                <w:kern w:val="0"/>
                <w:szCs w:val="21"/>
              </w:rPr>
            </w:pPr>
            <w:r>
              <w:rPr>
                <w:rFonts w:hint="eastAsia"/>
              </w:rPr>
              <w:t>31</w:t>
            </w:r>
          </w:p>
        </w:tc>
        <w:tc>
          <w:tcPr>
            <w:tcW w:w="8380" w:type="dxa"/>
            <w:tcBorders>
              <w:top w:val="single" w:sz="4" w:space="0" w:color="auto"/>
              <w:left w:val="nil"/>
              <w:bottom w:val="single" w:sz="4" w:space="0" w:color="auto"/>
              <w:right w:val="single" w:sz="4" w:space="0" w:color="auto"/>
            </w:tcBorders>
            <w:vAlign w:val="center"/>
          </w:tcPr>
          <w:p w14:paraId="3039A959" w14:textId="0CDECE28" w:rsidR="007C01CF" w:rsidRPr="000B18A9" w:rsidRDefault="007C01CF" w:rsidP="007C01CF">
            <w:pPr>
              <w:jc w:val="center"/>
              <w:rPr>
                <w:rFonts w:ascii="Times New Roman" w:eastAsia="宋体" w:hAnsi="Times New Roman" w:cs="Times New Roman"/>
                <w:szCs w:val="21"/>
              </w:rPr>
            </w:pPr>
            <w:r>
              <w:rPr>
                <w:rFonts w:hint="eastAsia"/>
              </w:rPr>
              <w:t>中煤中原</w:t>
            </w:r>
            <w:r>
              <w:rPr>
                <w:rFonts w:hint="eastAsia"/>
              </w:rPr>
              <w:t>(</w:t>
            </w:r>
            <w:r>
              <w:rPr>
                <w:rFonts w:hint="eastAsia"/>
              </w:rPr>
              <w:t>天津</w:t>
            </w:r>
            <w:r>
              <w:rPr>
                <w:rFonts w:hint="eastAsia"/>
              </w:rPr>
              <w:t>)</w:t>
            </w:r>
            <w:r>
              <w:rPr>
                <w:rFonts w:hint="eastAsia"/>
              </w:rPr>
              <w:t>建设监理咨询有限公司</w:t>
            </w:r>
          </w:p>
        </w:tc>
      </w:tr>
      <w:tr w:rsidR="007C01CF" w:rsidRPr="000B18A9" w14:paraId="5910DF52"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59C20D2F" w14:textId="5A979CB0" w:rsidR="007C01CF" w:rsidRPr="000B18A9" w:rsidRDefault="007C01CF" w:rsidP="007C01CF">
            <w:pPr>
              <w:widowControl/>
              <w:jc w:val="center"/>
              <w:rPr>
                <w:rFonts w:ascii="Times New Roman" w:eastAsia="宋体" w:hAnsi="Times New Roman" w:cs="Times New Roman"/>
                <w:kern w:val="0"/>
                <w:szCs w:val="21"/>
              </w:rPr>
            </w:pPr>
            <w:r>
              <w:rPr>
                <w:rFonts w:hint="eastAsia"/>
              </w:rPr>
              <w:t>32</w:t>
            </w:r>
          </w:p>
        </w:tc>
        <w:tc>
          <w:tcPr>
            <w:tcW w:w="8380" w:type="dxa"/>
            <w:tcBorders>
              <w:top w:val="single" w:sz="4" w:space="0" w:color="auto"/>
              <w:left w:val="nil"/>
              <w:bottom w:val="single" w:sz="4" w:space="0" w:color="auto"/>
              <w:right w:val="single" w:sz="4" w:space="0" w:color="auto"/>
            </w:tcBorders>
            <w:vAlign w:val="center"/>
          </w:tcPr>
          <w:p w14:paraId="0480B79E" w14:textId="0562E2B5" w:rsidR="007C01CF" w:rsidRPr="000B18A9" w:rsidRDefault="007C01CF" w:rsidP="007C01CF">
            <w:pPr>
              <w:jc w:val="center"/>
              <w:rPr>
                <w:rFonts w:ascii="Times New Roman" w:eastAsia="宋体" w:hAnsi="Times New Roman" w:cs="Times New Roman"/>
                <w:szCs w:val="21"/>
              </w:rPr>
            </w:pPr>
            <w:r>
              <w:rPr>
                <w:rFonts w:hint="eastAsia"/>
              </w:rPr>
              <w:t>福建</w:t>
            </w:r>
            <w:proofErr w:type="gramStart"/>
            <w:r>
              <w:rPr>
                <w:rFonts w:hint="eastAsia"/>
              </w:rPr>
              <w:t>峥昊</w:t>
            </w:r>
            <w:proofErr w:type="gramEnd"/>
            <w:r>
              <w:rPr>
                <w:rFonts w:hint="eastAsia"/>
              </w:rPr>
              <w:t>建筑工程有限公司及其下属所有公司</w:t>
            </w:r>
          </w:p>
        </w:tc>
      </w:tr>
      <w:tr w:rsidR="007C01CF" w:rsidRPr="000B18A9" w14:paraId="109EF061"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77542C18" w14:textId="3D9FFA45" w:rsidR="007C01CF" w:rsidRPr="000B18A9" w:rsidRDefault="007C01CF" w:rsidP="007C01CF">
            <w:pPr>
              <w:widowControl/>
              <w:jc w:val="center"/>
              <w:rPr>
                <w:rFonts w:ascii="Times New Roman" w:eastAsia="宋体" w:hAnsi="Times New Roman" w:cs="Times New Roman"/>
                <w:kern w:val="0"/>
                <w:szCs w:val="21"/>
              </w:rPr>
            </w:pPr>
            <w:r>
              <w:rPr>
                <w:rFonts w:hint="eastAsia"/>
              </w:rPr>
              <w:t>33</w:t>
            </w:r>
          </w:p>
        </w:tc>
        <w:tc>
          <w:tcPr>
            <w:tcW w:w="8380" w:type="dxa"/>
            <w:tcBorders>
              <w:top w:val="single" w:sz="4" w:space="0" w:color="auto"/>
              <w:left w:val="nil"/>
              <w:bottom w:val="single" w:sz="4" w:space="0" w:color="auto"/>
              <w:right w:val="single" w:sz="4" w:space="0" w:color="auto"/>
            </w:tcBorders>
            <w:vAlign w:val="center"/>
          </w:tcPr>
          <w:p w14:paraId="732C96B7" w14:textId="3D50EB9A" w:rsidR="007C01CF" w:rsidRPr="000B18A9" w:rsidRDefault="007C01CF" w:rsidP="007C01CF">
            <w:pPr>
              <w:jc w:val="center"/>
              <w:rPr>
                <w:rFonts w:ascii="Times New Roman" w:eastAsia="宋体" w:hAnsi="Times New Roman" w:cs="Times New Roman"/>
                <w:szCs w:val="21"/>
              </w:rPr>
            </w:pPr>
            <w:r>
              <w:rPr>
                <w:rFonts w:hint="eastAsia"/>
              </w:rPr>
              <w:t>中铁广州工程局集团有限公司及其下属所有公司</w:t>
            </w:r>
          </w:p>
        </w:tc>
      </w:tr>
      <w:tr w:rsidR="007C01CF" w:rsidRPr="000B18A9" w14:paraId="5BCBC251"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3C78837E" w14:textId="646B582C" w:rsidR="007C01CF" w:rsidRPr="000B18A9" w:rsidRDefault="007C01CF" w:rsidP="007C01CF">
            <w:pPr>
              <w:widowControl/>
              <w:jc w:val="center"/>
              <w:rPr>
                <w:rFonts w:ascii="Times New Roman" w:eastAsia="宋体" w:hAnsi="Times New Roman" w:cs="Times New Roman"/>
                <w:kern w:val="0"/>
                <w:szCs w:val="21"/>
              </w:rPr>
            </w:pPr>
            <w:r>
              <w:rPr>
                <w:rFonts w:hint="eastAsia"/>
              </w:rPr>
              <w:t>34</w:t>
            </w:r>
          </w:p>
        </w:tc>
        <w:tc>
          <w:tcPr>
            <w:tcW w:w="8380" w:type="dxa"/>
            <w:tcBorders>
              <w:top w:val="single" w:sz="4" w:space="0" w:color="auto"/>
              <w:left w:val="nil"/>
              <w:bottom w:val="single" w:sz="4" w:space="0" w:color="auto"/>
              <w:right w:val="single" w:sz="4" w:space="0" w:color="auto"/>
            </w:tcBorders>
            <w:vAlign w:val="center"/>
          </w:tcPr>
          <w:p w14:paraId="765952D6" w14:textId="0522790A" w:rsidR="007C01CF" w:rsidRPr="000B18A9" w:rsidRDefault="007C01CF" w:rsidP="007C01CF">
            <w:pPr>
              <w:jc w:val="center"/>
              <w:rPr>
                <w:rFonts w:ascii="Times New Roman" w:eastAsia="宋体" w:hAnsi="Times New Roman" w:cs="Times New Roman"/>
                <w:szCs w:val="21"/>
              </w:rPr>
            </w:pPr>
            <w:r>
              <w:rPr>
                <w:rFonts w:hint="eastAsia"/>
              </w:rPr>
              <w:t>北京铁</w:t>
            </w:r>
            <w:proofErr w:type="gramStart"/>
            <w:r>
              <w:rPr>
                <w:rFonts w:hint="eastAsia"/>
              </w:rPr>
              <w:t>研</w:t>
            </w:r>
            <w:proofErr w:type="gramEnd"/>
            <w:r>
              <w:rPr>
                <w:rFonts w:hint="eastAsia"/>
              </w:rPr>
              <w:t>建设监理有限责任公司及其下属所有公司</w:t>
            </w:r>
          </w:p>
        </w:tc>
      </w:tr>
      <w:tr w:rsidR="007C01CF" w:rsidRPr="000B18A9" w14:paraId="0BC6DBE0"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32EA90E4" w14:textId="168A1B13" w:rsidR="007C01CF" w:rsidRPr="000B18A9" w:rsidRDefault="007C01CF" w:rsidP="007C01CF">
            <w:pPr>
              <w:widowControl/>
              <w:jc w:val="center"/>
              <w:rPr>
                <w:rFonts w:ascii="Times New Roman" w:eastAsia="宋体" w:hAnsi="Times New Roman" w:cs="Times New Roman"/>
                <w:kern w:val="0"/>
                <w:szCs w:val="21"/>
              </w:rPr>
            </w:pPr>
            <w:r>
              <w:rPr>
                <w:rFonts w:hint="eastAsia"/>
              </w:rPr>
              <w:t>35</w:t>
            </w:r>
          </w:p>
        </w:tc>
        <w:tc>
          <w:tcPr>
            <w:tcW w:w="8380" w:type="dxa"/>
            <w:tcBorders>
              <w:top w:val="single" w:sz="4" w:space="0" w:color="auto"/>
              <w:left w:val="nil"/>
              <w:bottom w:val="single" w:sz="4" w:space="0" w:color="auto"/>
              <w:right w:val="single" w:sz="4" w:space="0" w:color="auto"/>
            </w:tcBorders>
            <w:vAlign w:val="center"/>
          </w:tcPr>
          <w:p w14:paraId="6BC55125" w14:textId="4B3D6259" w:rsidR="007C01CF" w:rsidRPr="000B18A9" w:rsidRDefault="007C01CF" w:rsidP="007C01CF">
            <w:pPr>
              <w:jc w:val="center"/>
              <w:rPr>
                <w:rFonts w:ascii="Times New Roman" w:eastAsia="宋体" w:hAnsi="Times New Roman" w:cs="Times New Roman"/>
                <w:szCs w:val="21"/>
              </w:rPr>
            </w:pPr>
            <w:r>
              <w:rPr>
                <w:rFonts w:hint="eastAsia"/>
              </w:rPr>
              <w:t>广东青图建设工程有限公司及其下属所有公司</w:t>
            </w:r>
          </w:p>
        </w:tc>
      </w:tr>
      <w:tr w:rsidR="007C01CF" w:rsidRPr="000B18A9" w14:paraId="2B1E1ADA"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66EDD559" w14:textId="0CF2BDE3" w:rsidR="007C01CF" w:rsidRPr="000B18A9" w:rsidRDefault="007C01CF" w:rsidP="007C01CF">
            <w:pPr>
              <w:widowControl/>
              <w:jc w:val="center"/>
              <w:rPr>
                <w:rFonts w:ascii="Times New Roman" w:eastAsia="宋体" w:hAnsi="Times New Roman" w:cs="Times New Roman"/>
                <w:kern w:val="0"/>
                <w:szCs w:val="21"/>
              </w:rPr>
            </w:pPr>
            <w:r>
              <w:rPr>
                <w:rFonts w:hint="eastAsia"/>
              </w:rPr>
              <w:t>36</w:t>
            </w:r>
          </w:p>
        </w:tc>
        <w:tc>
          <w:tcPr>
            <w:tcW w:w="8380" w:type="dxa"/>
            <w:tcBorders>
              <w:top w:val="single" w:sz="4" w:space="0" w:color="auto"/>
              <w:left w:val="nil"/>
              <w:bottom w:val="single" w:sz="4" w:space="0" w:color="auto"/>
              <w:right w:val="single" w:sz="4" w:space="0" w:color="auto"/>
            </w:tcBorders>
            <w:vAlign w:val="center"/>
          </w:tcPr>
          <w:p w14:paraId="4D1EA148" w14:textId="576B60DD" w:rsidR="007C01CF" w:rsidRPr="000B18A9" w:rsidRDefault="007C01CF" w:rsidP="007C01CF">
            <w:pPr>
              <w:jc w:val="center"/>
              <w:rPr>
                <w:rFonts w:ascii="Times New Roman" w:eastAsia="宋体" w:hAnsi="Times New Roman" w:cs="Times New Roman"/>
                <w:szCs w:val="21"/>
              </w:rPr>
            </w:pPr>
            <w:r>
              <w:rPr>
                <w:rFonts w:hint="eastAsia"/>
              </w:rPr>
              <w:t>李平（一级建造</w:t>
            </w:r>
            <w:proofErr w:type="gramStart"/>
            <w:r>
              <w:rPr>
                <w:rFonts w:hint="eastAsia"/>
              </w:rPr>
              <w:t>师注册</w:t>
            </w:r>
            <w:proofErr w:type="gramEnd"/>
            <w:r>
              <w:rPr>
                <w:rFonts w:hint="eastAsia"/>
              </w:rPr>
              <w:t>编号：京</w:t>
            </w:r>
            <w:r>
              <w:rPr>
                <w:rFonts w:hint="eastAsia"/>
              </w:rPr>
              <w:t>1112015201533071</w:t>
            </w:r>
            <w:r>
              <w:rPr>
                <w:rFonts w:hint="eastAsia"/>
              </w:rPr>
              <w:t>）</w:t>
            </w:r>
          </w:p>
        </w:tc>
      </w:tr>
      <w:tr w:rsidR="007C01CF" w:rsidRPr="000B18A9" w14:paraId="4F4667F4"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3CF8F2EA" w14:textId="4D6FEF5A" w:rsidR="007C01CF" w:rsidRPr="000B18A9" w:rsidRDefault="007C01CF" w:rsidP="007C01CF">
            <w:pPr>
              <w:widowControl/>
              <w:jc w:val="center"/>
              <w:rPr>
                <w:rFonts w:ascii="Times New Roman" w:eastAsia="宋体" w:hAnsi="Times New Roman" w:cs="Times New Roman"/>
                <w:kern w:val="0"/>
                <w:szCs w:val="21"/>
              </w:rPr>
            </w:pPr>
            <w:r>
              <w:rPr>
                <w:rFonts w:hint="eastAsia"/>
              </w:rPr>
              <w:t>37</w:t>
            </w:r>
          </w:p>
        </w:tc>
        <w:tc>
          <w:tcPr>
            <w:tcW w:w="8380" w:type="dxa"/>
            <w:tcBorders>
              <w:top w:val="single" w:sz="4" w:space="0" w:color="auto"/>
              <w:left w:val="nil"/>
              <w:bottom w:val="single" w:sz="4" w:space="0" w:color="auto"/>
              <w:right w:val="single" w:sz="4" w:space="0" w:color="auto"/>
            </w:tcBorders>
            <w:vAlign w:val="center"/>
          </w:tcPr>
          <w:p w14:paraId="358BCD0E" w14:textId="5A3E2D34" w:rsidR="007C01CF" w:rsidRPr="000B18A9" w:rsidRDefault="007C01CF" w:rsidP="007C01CF">
            <w:pPr>
              <w:jc w:val="center"/>
              <w:rPr>
                <w:rFonts w:ascii="Times New Roman" w:eastAsia="宋体" w:hAnsi="Times New Roman" w:cs="Times New Roman"/>
                <w:szCs w:val="21"/>
              </w:rPr>
            </w:pPr>
            <w:r>
              <w:rPr>
                <w:rFonts w:hint="eastAsia"/>
              </w:rPr>
              <w:t>项目经理李凯（建造</w:t>
            </w:r>
            <w:proofErr w:type="gramStart"/>
            <w:r>
              <w:rPr>
                <w:rFonts w:hint="eastAsia"/>
              </w:rPr>
              <w:t>师注册</w:t>
            </w:r>
            <w:proofErr w:type="gramEnd"/>
            <w:r>
              <w:rPr>
                <w:rFonts w:hint="eastAsia"/>
              </w:rPr>
              <w:t>编号：沪</w:t>
            </w:r>
            <w:r>
              <w:rPr>
                <w:rFonts w:hint="eastAsia"/>
              </w:rPr>
              <w:t>1372017201824254</w:t>
            </w:r>
            <w:r>
              <w:rPr>
                <w:rFonts w:hint="eastAsia"/>
              </w:rPr>
              <w:t>）</w:t>
            </w:r>
          </w:p>
        </w:tc>
      </w:tr>
      <w:tr w:rsidR="007C01CF" w:rsidRPr="000B18A9" w14:paraId="4868E47B"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5B0EDB9F" w14:textId="1E59181B" w:rsidR="007C01CF" w:rsidRPr="000B18A9" w:rsidRDefault="007C01CF" w:rsidP="007C01CF">
            <w:pPr>
              <w:widowControl/>
              <w:jc w:val="center"/>
              <w:rPr>
                <w:rFonts w:ascii="Times New Roman" w:eastAsia="宋体" w:hAnsi="Times New Roman" w:cs="Times New Roman"/>
                <w:kern w:val="0"/>
                <w:szCs w:val="21"/>
              </w:rPr>
            </w:pPr>
            <w:r>
              <w:rPr>
                <w:rFonts w:hint="eastAsia"/>
              </w:rPr>
              <w:t>38</w:t>
            </w:r>
          </w:p>
        </w:tc>
        <w:tc>
          <w:tcPr>
            <w:tcW w:w="8380" w:type="dxa"/>
            <w:tcBorders>
              <w:top w:val="single" w:sz="4" w:space="0" w:color="auto"/>
              <w:left w:val="nil"/>
              <w:bottom w:val="single" w:sz="4" w:space="0" w:color="auto"/>
              <w:right w:val="single" w:sz="4" w:space="0" w:color="auto"/>
            </w:tcBorders>
            <w:vAlign w:val="center"/>
          </w:tcPr>
          <w:p w14:paraId="640C56C0" w14:textId="5AFE9315" w:rsidR="007C01CF" w:rsidRPr="000B18A9" w:rsidRDefault="007C01CF" w:rsidP="007C01CF">
            <w:pPr>
              <w:jc w:val="center"/>
              <w:rPr>
                <w:rFonts w:ascii="Times New Roman" w:eastAsia="宋体" w:hAnsi="Times New Roman" w:cs="Times New Roman"/>
                <w:szCs w:val="21"/>
              </w:rPr>
            </w:pPr>
            <w:r>
              <w:rPr>
                <w:rFonts w:hint="eastAsia"/>
              </w:rPr>
              <w:t>总监理工程师易俊（监理工程师注册号：</w:t>
            </w:r>
            <w:r>
              <w:rPr>
                <w:rFonts w:hint="eastAsia"/>
              </w:rPr>
              <w:t>61003554</w:t>
            </w:r>
            <w:r>
              <w:rPr>
                <w:rFonts w:hint="eastAsia"/>
              </w:rPr>
              <w:t>）</w:t>
            </w:r>
          </w:p>
        </w:tc>
      </w:tr>
      <w:tr w:rsidR="007C01CF" w:rsidRPr="000B18A9" w14:paraId="14395A48"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7B122FA0" w14:textId="735D6D35" w:rsidR="007C01CF" w:rsidRPr="000B18A9" w:rsidRDefault="007C01CF" w:rsidP="007C01CF">
            <w:pPr>
              <w:widowControl/>
              <w:jc w:val="center"/>
              <w:rPr>
                <w:rFonts w:ascii="Times New Roman" w:eastAsia="宋体" w:hAnsi="Times New Roman" w:cs="Times New Roman"/>
                <w:kern w:val="0"/>
                <w:szCs w:val="21"/>
              </w:rPr>
            </w:pPr>
            <w:r>
              <w:rPr>
                <w:rFonts w:hint="eastAsia"/>
              </w:rPr>
              <w:t>39</w:t>
            </w:r>
          </w:p>
        </w:tc>
        <w:tc>
          <w:tcPr>
            <w:tcW w:w="8380" w:type="dxa"/>
            <w:tcBorders>
              <w:top w:val="single" w:sz="4" w:space="0" w:color="auto"/>
              <w:left w:val="nil"/>
              <w:bottom w:val="single" w:sz="4" w:space="0" w:color="auto"/>
              <w:right w:val="single" w:sz="4" w:space="0" w:color="auto"/>
            </w:tcBorders>
            <w:vAlign w:val="center"/>
          </w:tcPr>
          <w:p w14:paraId="03BA1161" w14:textId="62338FA0" w:rsidR="007C01CF" w:rsidRPr="000B18A9" w:rsidRDefault="007C01CF" w:rsidP="007C01CF">
            <w:pPr>
              <w:jc w:val="center"/>
              <w:rPr>
                <w:rFonts w:ascii="Times New Roman" w:eastAsia="宋体" w:hAnsi="Times New Roman" w:cs="Times New Roman"/>
                <w:szCs w:val="21"/>
              </w:rPr>
            </w:pPr>
            <w:r>
              <w:rPr>
                <w:rFonts w:hint="eastAsia"/>
              </w:rPr>
              <w:t>项目经理程涛</w:t>
            </w:r>
            <w:r>
              <w:rPr>
                <w:rFonts w:hint="eastAsia"/>
              </w:rPr>
              <w:t>(</w:t>
            </w:r>
            <w:r>
              <w:rPr>
                <w:rFonts w:hint="eastAsia"/>
              </w:rPr>
              <w:t>建造</w:t>
            </w:r>
            <w:proofErr w:type="gramStart"/>
            <w:r>
              <w:rPr>
                <w:rFonts w:hint="eastAsia"/>
              </w:rPr>
              <w:t>师注册</w:t>
            </w:r>
            <w:proofErr w:type="gramEnd"/>
            <w:r>
              <w:rPr>
                <w:rFonts w:hint="eastAsia"/>
              </w:rPr>
              <w:t>编号：（粤</w:t>
            </w:r>
            <w:r>
              <w:rPr>
                <w:rFonts w:hint="eastAsia"/>
              </w:rPr>
              <w:t>1442019202004914)</w:t>
            </w:r>
          </w:p>
        </w:tc>
      </w:tr>
      <w:tr w:rsidR="007C01CF" w:rsidRPr="000B18A9" w14:paraId="244FBA7B"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77493DCA" w14:textId="6F19D340" w:rsidR="007C01CF" w:rsidRPr="000B18A9" w:rsidRDefault="007C01CF" w:rsidP="007C01CF">
            <w:pPr>
              <w:widowControl/>
              <w:jc w:val="center"/>
              <w:rPr>
                <w:rFonts w:ascii="Times New Roman" w:eastAsia="宋体" w:hAnsi="Times New Roman" w:cs="Times New Roman"/>
                <w:kern w:val="0"/>
                <w:szCs w:val="21"/>
              </w:rPr>
            </w:pPr>
            <w:r>
              <w:rPr>
                <w:rFonts w:hint="eastAsia"/>
              </w:rPr>
              <w:t>40</w:t>
            </w:r>
          </w:p>
        </w:tc>
        <w:tc>
          <w:tcPr>
            <w:tcW w:w="8380" w:type="dxa"/>
            <w:tcBorders>
              <w:top w:val="single" w:sz="4" w:space="0" w:color="auto"/>
              <w:left w:val="nil"/>
              <w:bottom w:val="single" w:sz="4" w:space="0" w:color="auto"/>
              <w:right w:val="single" w:sz="4" w:space="0" w:color="auto"/>
            </w:tcBorders>
            <w:vAlign w:val="center"/>
          </w:tcPr>
          <w:p w14:paraId="4FD47315" w14:textId="4CCA2E31" w:rsidR="007C01CF" w:rsidRPr="000B18A9" w:rsidRDefault="007C01CF" w:rsidP="007C01CF">
            <w:pPr>
              <w:jc w:val="center"/>
              <w:rPr>
                <w:rFonts w:ascii="Times New Roman" w:eastAsia="宋体" w:hAnsi="Times New Roman" w:cs="Times New Roman"/>
                <w:szCs w:val="21"/>
              </w:rPr>
            </w:pPr>
            <w:r>
              <w:rPr>
                <w:rFonts w:hint="eastAsia"/>
              </w:rPr>
              <w:t>总监理工程师高金锁（监理工程师注册号：</w:t>
            </w:r>
            <w:r>
              <w:rPr>
                <w:rFonts w:hint="eastAsia"/>
              </w:rPr>
              <w:t>12003932</w:t>
            </w:r>
            <w:r>
              <w:rPr>
                <w:rFonts w:hint="eastAsia"/>
              </w:rPr>
              <w:t>）</w:t>
            </w:r>
          </w:p>
        </w:tc>
      </w:tr>
      <w:tr w:rsidR="007C01CF" w:rsidRPr="000B18A9" w14:paraId="03FFBB81"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21B1CFF6" w14:textId="035AF608" w:rsidR="007C01CF" w:rsidRPr="000B18A9" w:rsidRDefault="007C01CF" w:rsidP="007C01CF">
            <w:pPr>
              <w:widowControl/>
              <w:jc w:val="center"/>
              <w:rPr>
                <w:rFonts w:ascii="Times New Roman" w:eastAsia="宋体" w:hAnsi="Times New Roman" w:cs="Times New Roman"/>
                <w:kern w:val="0"/>
                <w:szCs w:val="21"/>
              </w:rPr>
            </w:pPr>
            <w:r>
              <w:rPr>
                <w:rFonts w:hint="eastAsia"/>
              </w:rPr>
              <w:t>41</w:t>
            </w:r>
          </w:p>
        </w:tc>
        <w:tc>
          <w:tcPr>
            <w:tcW w:w="8380" w:type="dxa"/>
            <w:tcBorders>
              <w:top w:val="single" w:sz="4" w:space="0" w:color="auto"/>
              <w:left w:val="nil"/>
              <w:bottom w:val="single" w:sz="4" w:space="0" w:color="auto"/>
              <w:right w:val="single" w:sz="4" w:space="0" w:color="auto"/>
            </w:tcBorders>
            <w:vAlign w:val="center"/>
          </w:tcPr>
          <w:p w14:paraId="3D83CA96" w14:textId="539D376B" w:rsidR="007C01CF" w:rsidRPr="000B18A9" w:rsidRDefault="007C01CF" w:rsidP="007C01CF">
            <w:pPr>
              <w:jc w:val="center"/>
              <w:rPr>
                <w:rFonts w:ascii="Times New Roman" w:eastAsia="宋体" w:hAnsi="Times New Roman" w:cs="Times New Roman"/>
                <w:szCs w:val="21"/>
              </w:rPr>
            </w:pPr>
            <w:r>
              <w:rPr>
                <w:rFonts w:hint="eastAsia"/>
              </w:rPr>
              <w:t>项目经理张海飞（注册编号：粤：</w:t>
            </w:r>
            <w:r>
              <w:rPr>
                <w:rFonts w:hint="eastAsia"/>
              </w:rPr>
              <w:t>144141527527</w:t>
            </w:r>
            <w:r>
              <w:rPr>
                <w:rFonts w:hint="eastAsia"/>
              </w:rPr>
              <w:t>）</w:t>
            </w:r>
          </w:p>
        </w:tc>
      </w:tr>
      <w:tr w:rsidR="007C01CF" w:rsidRPr="000B18A9" w14:paraId="583ED140" w14:textId="77777777" w:rsidTr="00542A14">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04C903A2" w14:textId="5163EBA5" w:rsidR="007C01CF" w:rsidRPr="000B18A9" w:rsidRDefault="007C01CF" w:rsidP="007C01CF">
            <w:pPr>
              <w:widowControl/>
              <w:jc w:val="center"/>
              <w:rPr>
                <w:rFonts w:ascii="Times New Roman" w:eastAsia="宋体" w:hAnsi="Times New Roman" w:cs="Times New Roman"/>
                <w:kern w:val="0"/>
                <w:szCs w:val="21"/>
              </w:rPr>
            </w:pPr>
            <w:r>
              <w:rPr>
                <w:rFonts w:hint="eastAsia"/>
              </w:rPr>
              <w:t>42</w:t>
            </w:r>
          </w:p>
        </w:tc>
        <w:tc>
          <w:tcPr>
            <w:tcW w:w="8380" w:type="dxa"/>
            <w:tcBorders>
              <w:top w:val="single" w:sz="4" w:space="0" w:color="auto"/>
              <w:left w:val="nil"/>
              <w:bottom w:val="single" w:sz="4" w:space="0" w:color="auto"/>
              <w:right w:val="single" w:sz="4" w:space="0" w:color="auto"/>
            </w:tcBorders>
            <w:vAlign w:val="center"/>
          </w:tcPr>
          <w:p w14:paraId="2E9D0112" w14:textId="015408BD" w:rsidR="007C01CF" w:rsidRPr="000B18A9" w:rsidRDefault="007C01CF" w:rsidP="007C01CF">
            <w:pPr>
              <w:jc w:val="center"/>
              <w:rPr>
                <w:rFonts w:ascii="Times New Roman" w:eastAsia="宋体" w:hAnsi="Times New Roman" w:cs="Times New Roman"/>
                <w:szCs w:val="21"/>
              </w:rPr>
            </w:pPr>
            <w:r>
              <w:rPr>
                <w:rFonts w:hint="eastAsia"/>
              </w:rPr>
              <w:t>总监理工程师王革（监理工程师注册号：</w:t>
            </w:r>
            <w:r>
              <w:rPr>
                <w:rFonts w:hint="eastAsia"/>
              </w:rPr>
              <w:t>11006778</w:t>
            </w:r>
            <w:r>
              <w:rPr>
                <w:rFonts w:hint="eastAsia"/>
              </w:rPr>
              <w:t>）</w:t>
            </w:r>
          </w:p>
        </w:tc>
      </w:tr>
    </w:tbl>
    <w:p w14:paraId="6D5A32D2" w14:textId="77777777" w:rsidR="000409EB" w:rsidRPr="000B18A9" w:rsidRDefault="000409EB" w:rsidP="000409EB">
      <w:pPr>
        <w:spacing w:line="360" w:lineRule="auto"/>
        <w:ind w:rightChars="-27" w:right="-57"/>
        <w:jc w:val="center"/>
        <w:rPr>
          <w:rFonts w:ascii="宋体" w:eastAsia="宋体" w:hAnsi="宋体" w:cs="Times New Roman"/>
          <w:szCs w:val="21"/>
        </w:rPr>
      </w:pPr>
    </w:p>
    <w:p w14:paraId="385CA2B8" w14:textId="77777777" w:rsidR="000409EB" w:rsidRPr="000B18A9" w:rsidRDefault="000409EB" w:rsidP="000409EB">
      <w:pPr>
        <w:spacing w:line="360" w:lineRule="auto"/>
        <w:jc w:val="left"/>
        <w:rPr>
          <w:rFonts w:ascii="Times New Roman" w:eastAsia="宋体" w:hAnsi="Times New Roman" w:cs="Times New Roman"/>
        </w:rPr>
      </w:pPr>
    </w:p>
    <w:p w14:paraId="54DB2D35" w14:textId="77777777" w:rsidR="000409EB" w:rsidRPr="000B18A9" w:rsidRDefault="000409EB" w:rsidP="000409EB">
      <w:pPr>
        <w:spacing w:line="360" w:lineRule="auto"/>
        <w:ind w:firstLine="527"/>
        <w:jc w:val="left"/>
        <w:rPr>
          <w:rFonts w:ascii="宋体" w:eastAsia="宋体" w:hAnsi="宋体" w:cs="Times New Roman"/>
          <w:b/>
          <w:szCs w:val="21"/>
        </w:rPr>
        <w:sectPr w:rsidR="000409EB" w:rsidRPr="000B18A9">
          <w:pgSz w:w="11907" w:h="16840"/>
          <w:pgMar w:top="1418" w:right="1559" w:bottom="1418" w:left="1559" w:header="720" w:footer="982" w:gutter="0"/>
          <w:pgBorders>
            <w:top w:val="none" w:sz="0" w:space="1" w:color="auto"/>
            <w:left w:val="none" w:sz="0" w:space="4" w:color="auto"/>
            <w:bottom w:val="none" w:sz="0" w:space="1" w:color="auto"/>
            <w:right w:val="none" w:sz="0" w:space="4" w:color="auto"/>
          </w:pgBorders>
          <w:cols w:space="720"/>
          <w:docGrid w:linePitch="285"/>
        </w:sectPr>
      </w:pPr>
    </w:p>
    <w:p w14:paraId="77622537" w14:textId="77777777" w:rsidR="000409EB" w:rsidRPr="000B18A9" w:rsidRDefault="000409EB" w:rsidP="000409EB">
      <w:pPr>
        <w:spacing w:line="360" w:lineRule="auto"/>
        <w:ind w:firstLine="527"/>
        <w:jc w:val="left"/>
        <w:rPr>
          <w:rFonts w:ascii="宋体" w:eastAsia="宋体" w:hAnsi="宋体" w:cs="Times New Roman"/>
          <w:b/>
          <w:szCs w:val="21"/>
        </w:rPr>
      </w:pPr>
      <w:r w:rsidRPr="000B18A9">
        <w:rPr>
          <w:rFonts w:ascii="宋体" w:eastAsia="宋体" w:hAnsi="宋体" w:cs="Times New Roman" w:hint="eastAsia"/>
          <w:b/>
          <w:szCs w:val="21"/>
        </w:rPr>
        <w:lastRenderedPageBreak/>
        <w:t>附件三：</w:t>
      </w:r>
    </w:p>
    <w:p w14:paraId="0B3A9C74" w14:textId="77777777" w:rsidR="000409EB" w:rsidRPr="000B18A9" w:rsidRDefault="000409EB" w:rsidP="000409EB">
      <w:pPr>
        <w:spacing w:line="360" w:lineRule="auto"/>
        <w:ind w:firstLine="602"/>
        <w:jc w:val="center"/>
        <w:rPr>
          <w:rFonts w:ascii="宋体" w:eastAsia="宋体" w:hAnsi="宋体" w:cs="Times New Roman"/>
          <w:b/>
          <w:bCs/>
          <w:sz w:val="24"/>
          <w:szCs w:val="24"/>
        </w:rPr>
      </w:pPr>
      <w:r w:rsidRPr="000B18A9">
        <w:rPr>
          <w:rFonts w:ascii="宋体" w:eastAsia="宋体" w:hAnsi="宋体" w:cs="Times New Roman" w:hint="eastAsia"/>
          <w:b/>
          <w:bCs/>
          <w:sz w:val="24"/>
          <w:szCs w:val="24"/>
        </w:rPr>
        <w:t>联合体协议书</w:t>
      </w:r>
    </w:p>
    <w:p w14:paraId="6290D027" w14:textId="77777777" w:rsidR="000409EB" w:rsidRPr="000B18A9" w:rsidRDefault="000409EB" w:rsidP="000409EB">
      <w:pPr>
        <w:spacing w:line="360" w:lineRule="auto"/>
        <w:ind w:rightChars="-27" w:right="-57" w:firstLine="527"/>
        <w:jc w:val="center"/>
        <w:rPr>
          <w:rFonts w:ascii="宋体" w:eastAsia="宋体" w:hAnsi="宋体" w:cs="Times New Roman"/>
          <w:b/>
          <w:i/>
          <w:iCs/>
          <w:szCs w:val="21"/>
        </w:rPr>
      </w:pPr>
      <w:r w:rsidRPr="000B18A9">
        <w:rPr>
          <w:rFonts w:ascii="宋体" w:eastAsia="宋体" w:hAnsi="宋体" w:cs="Times New Roman" w:hint="eastAsia"/>
          <w:b/>
          <w:i/>
          <w:iCs/>
          <w:szCs w:val="21"/>
        </w:rPr>
        <w:t>（如采用联合体投标）</w:t>
      </w:r>
    </w:p>
    <w:p w14:paraId="688E42FB" w14:textId="77777777" w:rsidR="000409EB" w:rsidRPr="000B18A9" w:rsidRDefault="000409EB" w:rsidP="000409EB">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u w:val="single"/>
        </w:rPr>
        <w:t>（联合体成员单位名称）</w:t>
      </w:r>
      <w:r w:rsidRPr="000B18A9">
        <w:rPr>
          <w:rFonts w:ascii="宋体" w:eastAsia="宋体" w:hAnsi="宋体" w:cs="Times New Roman" w:hint="eastAsia"/>
        </w:rPr>
        <w:t>自愿组成联合体，共同参加</w:t>
      </w:r>
      <w:r w:rsidRPr="000B18A9">
        <w:rPr>
          <w:rFonts w:ascii="宋体" w:eastAsia="宋体" w:hAnsi="宋体" w:cs="Times New Roman" w:hint="eastAsia"/>
          <w:u w:val="single"/>
        </w:rPr>
        <w:t xml:space="preserve">        </w:t>
      </w:r>
      <w:r w:rsidRPr="000B18A9">
        <w:rPr>
          <w:rFonts w:ascii="宋体" w:eastAsia="宋体" w:hAnsi="宋体" w:cs="Times New Roman" w:hint="eastAsia"/>
        </w:rPr>
        <w:t>项目投标。现就联合体投标事宜订立如下协议。现就联合体投标事宜订立如下协议：</w:t>
      </w:r>
    </w:p>
    <w:p w14:paraId="34AC76B8" w14:textId="77777777" w:rsidR="000409EB" w:rsidRPr="000B18A9" w:rsidRDefault="000409EB" w:rsidP="000409EB">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rPr>
        <w:t>1.</w:t>
      </w:r>
      <w:r w:rsidRPr="000B18A9">
        <w:rPr>
          <w:rFonts w:ascii="宋体" w:eastAsia="宋体" w:hAnsi="宋体" w:cs="Times New Roman" w:hint="eastAsia"/>
          <w:u w:val="single"/>
        </w:rPr>
        <w:t>（联合体牵头方名称）</w:t>
      </w:r>
      <w:r w:rsidRPr="000B18A9">
        <w:rPr>
          <w:rFonts w:ascii="宋体" w:eastAsia="宋体" w:hAnsi="宋体" w:cs="Times New Roman" w:hint="eastAsia"/>
        </w:rPr>
        <w:t>为联合体牵头方。</w:t>
      </w:r>
    </w:p>
    <w:p w14:paraId="57533B06" w14:textId="77777777" w:rsidR="000409EB" w:rsidRPr="000B18A9" w:rsidRDefault="000409EB" w:rsidP="000409EB">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rPr>
        <w:t>2. 联合体牵头方按照联合体各方共同达成的意见合法授权代表联合体各成员负责本招标项目投标和合同谈判活动，并代表联合体提交和接受相关的资料、信息及指示，处理与之有关的一切事务，负责合同实施阶段的主办、组织和协调工作，</w:t>
      </w:r>
      <w:r w:rsidRPr="000B18A9">
        <w:rPr>
          <w:rFonts w:ascii="宋体" w:eastAsia="宋体" w:hAnsi="宋体" w:cs="Times New Roman"/>
        </w:rPr>
        <w:t>并牵头办理合同结算</w:t>
      </w:r>
      <w:r w:rsidRPr="000B18A9">
        <w:rPr>
          <w:rFonts w:ascii="宋体" w:eastAsia="宋体" w:hAnsi="宋体" w:cs="Times New Roman" w:hint="eastAsia"/>
        </w:rPr>
        <w:t>工作。所有联合体成员应当向招标人提交由所有联合体成员法定代表人签署的授权书，该授权书与本联合体协议书均作为合同文件的一部分。</w:t>
      </w:r>
    </w:p>
    <w:p w14:paraId="2F0C2847" w14:textId="77777777" w:rsidR="000409EB" w:rsidRPr="000B18A9" w:rsidRDefault="000409EB" w:rsidP="000409EB">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rPr>
        <w:t>3. 联合体将严格按照招标文件的各项要求，递交投标文件，履行合同，并对外承担连带责任。</w:t>
      </w:r>
    </w:p>
    <w:p w14:paraId="0071F022" w14:textId="77777777" w:rsidR="000409EB" w:rsidRPr="000B18A9" w:rsidRDefault="000409EB" w:rsidP="000409EB">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rPr>
        <w:t>4. 联合体各成员单位内部职责分工(需明确联合体牵头方及成员单位之间的权利、义务、利益、责任的分配和承担的详细工作内容)：</w:t>
      </w:r>
    </w:p>
    <w:p w14:paraId="2E15EEA4" w14:textId="77777777" w:rsidR="000409EB" w:rsidRPr="000B18A9" w:rsidRDefault="000409EB" w:rsidP="000409EB">
      <w:pPr>
        <w:topLinePunct/>
        <w:spacing w:line="360" w:lineRule="auto"/>
        <w:ind w:firstLineChars="200" w:firstLine="420"/>
        <w:rPr>
          <w:rFonts w:ascii="宋体" w:eastAsia="宋体" w:hAnsi="宋体" w:cs="Times New Roman"/>
        </w:rPr>
      </w:pPr>
      <w:r w:rsidRPr="000B18A9">
        <w:rPr>
          <w:rFonts w:ascii="宋体" w:eastAsia="宋体" w:hAnsi="宋体" w:cs="Times New Roman"/>
        </w:rPr>
        <w:t>……</w:t>
      </w:r>
    </w:p>
    <w:p w14:paraId="1A70DC74" w14:textId="77777777" w:rsidR="000409EB" w:rsidRPr="000B18A9" w:rsidRDefault="000409EB" w:rsidP="000409EB">
      <w:pPr>
        <w:topLinePunct/>
        <w:spacing w:line="360" w:lineRule="auto"/>
        <w:ind w:firstLineChars="200" w:firstLine="420"/>
        <w:rPr>
          <w:rFonts w:ascii="宋体" w:eastAsia="宋体" w:hAnsi="宋体" w:cs="Times New Roman"/>
        </w:rPr>
      </w:pPr>
      <w:r w:rsidRPr="000B18A9">
        <w:rPr>
          <w:rFonts w:ascii="宋体" w:eastAsia="宋体" w:hAnsi="宋体" w:cs="Times New Roman"/>
        </w:rPr>
        <w:t xml:space="preserve">5. </w:t>
      </w:r>
      <w:r w:rsidRPr="000B18A9">
        <w:rPr>
          <w:rFonts w:ascii="宋体" w:eastAsia="宋体" w:hAnsi="宋体" w:cs="Times New Roman" w:hint="eastAsia"/>
        </w:rPr>
        <w:t>各</w:t>
      </w:r>
      <w:r w:rsidRPr="000B18A9">
        <w:rPr>
          <w:rFonts w:ascii="宋体" w:eastAsia="宋体" w:hAnsi="宋体" w:cs="Times New Roman"/>
        </w:rPr>
        <w:t>联合体成员</w:t>
      </w:r>
      <w:r w:rsidRPr="000B18A9">
        <w:rPr>
          <w:rFonts w:ascii="宋体" w:eastAsia="宋体" w:hAnsi="宋体" w:cs="Times New Roman" w:hint="eastAsia"/>
        </w:rPr>
        <w:t>根据各自</w:t>
      </w:r>
      <w:r w:rsidRPr="000B18A9">
        <w:rPr>
          <w:rFonts w:ascii="宋体" w:eastAsia="宋体" w:hAnsi="宋体" w:cs="Times New Roman"/>
        </w:rPr>
        <w:t>分工内容</w:t>
      </w:r>
      <w:r w:rsidRPr="000B18A9">
        <w:rPr>
          <w:rFonts w:ascii="宋体" w:eastAsia="宋体" w:hAnsi="宋体" w:cs="Times New Roman" w:hint="eastAsia"/>
        </w:rPr>
        <w:t>所</w:t>
      </w:r>
      <w:r w:rsidRPr="000B18A9">
        <w:rPr>
          <w:rFonts w:ascii="宋体" w:eastAsia="宋体" w:hAnsi="宋体" w:cs="Times New Roman"/>
        </w:rPr>
        <w:t>对应的</w:t>
      </w:r>
      <w:r w:rsidRPr="000B18A9">
        <w:rPr>
          <w:rFonts w:ascii="宋体" w:eastAsia="宋体" w:hAnsi="宋体" w:cs="Times New Roman" w:hint="eastAsia"/>
        </w:rPr>
        <w:t>合同份额向招标人开具履约保函及增值税发票。</w:t>
      </w:r>
    </w:p>
    <w:p w14:paraId="76C60912" w14:textId="77777777" w:rsidR="000409EB" w:rsidRPr="000B18A9" w:rsidRDefault="000409EB" w:rsidP="000409EB">
      <w:pPr>
        <w:topLinePunct/>
        <w:spacing w:line="360" w:lineRule="auto"/>
        <w:ind w:firstLineChars="200" w:firstLine="420"/>
        <w:rPr>
          <w:rFonts w:ascii="宋体" w:eastAsia="宋体" w:hAnsi="宋体" w:cs="Times New Roman"/>
        </w:rPr>
      </w:pPr>
      <w:r w:rsidRPr="000B18A9">
        <w:rPr>
          <w:rFonts w:ascii="宋体" w:eastAsia="宋体" w:hAnsi="宋体" w:cs="Times New Roman"/>
        </w:rPr>
        <w:t>6</w:t>
      </w:r>
      <w:r w:rsidRPr="000B18A9">
        <w:rPr>
          <w:rFonts w:ascii="宋体" w:eastAsia="宋体" w:hAnsi="宋体" w:cs="Times New Roman" w:hint="eastAsia"/>
        </w:rPr>
        <w:t>．中标后，联合体与招标人签订合同，联合体各方就中标项目向招标人承担连带责任，投标文件及随后签订的合同将对联合体各成员有共同和各自的法律约束。联合体各方在各工作范围内承担全部项目管理责任。</w:t>
      </w:r>
    </w:p>
    <w:p w14:paraId="2656DF34" w14:textId="77777777" w:rsidR="000409EB" w:rsidRPr="000B18A9" w:rsidRDefault="000409EB" w:rsidP="000409EB">
      <w:pPr>
        <w:topLinePunct/>
        <w:spacing w:line="360" w:lineRule="auto"/>
        <w:ind w:firstLineChars="200" w:firstLine="420"/>
        <w:rPr>
          <w:rFonts w:ascii="宋体" w:eastAsia="宋体" w:hAnsi="宋体" w:cs="Times New Roman"/>
        </w:rPr>
      </w:pPr>
      <w:r w:rsidRPr="000B18A9">
        <w:rPr>
          <w:rFonts w:ascii="宋体" w:eastAsia="宋体" w:hAnsi="宋体" w:cs="Times New Roman"/>
        </w:rPr>
        <w:t>7</w:t>
      </w:r>
      <w:r w:rsidRPr="000B18A9">
        <w:rPr>
          <w:rFonts w:ascii="宋体" w:eastAsia="宋体" w:hAnsi="宋体" w:cs="Times New Roman" w:hint="eastAsia"/>
        </w:rPr>
        <w:t>.本协议书自签署之日起生效，合同履行完毕后自动失效。</w:t>
      </w:r>
    </w:p>
    <w:p w14:paraId="6DBDA016" w14:textId="77777777" w:rsidR="000409EB" w:rsidRPr="000B18A9" w:rsidRDefault="000409EB" w:rsidP="000409EB">
      <w:pPr>
        <w:topLinePunct/>
        <w:spacing w:line="360" w:lineRule="auto"/>
        <w:ind w:firstLineChars="200" w:firstLine="420"/>
        <w:rPr>
          <w:rFonts w:ascii="宋体" w:eastAsia="宋体" w:hAnsi="宋体" w:cs="Times New Roman"/>
        </w:rPr>
      </w:pPr>
      <w:r w:rsidRPr="000B18A9">
        <w:rPr>
          <w:rFonts w:ascii="宋体" w:eastAsia="宋体" w:hAnsi="宋体" w:cs="Times New Roman"/>
        </w:rPr>
        <w:t>8</w:t>
      </w:r>
      <w:r w:rsidRPr="000B18A9">
        <w:rPr>
          <w:rFonts w:ascii="宋体" w:eastAsia="宋体" w:hAnsi="宋体" w:cs="Times New Roman" w:hint="eastAsia"/>
        </w:rPr>
        <w:t>. 本协议书一式</w:t>
      </w:r>
      <w:r w:rsidRPr="000B18A9">
        <w:rPr>
          <w:rFonts w:ascii="宋体" w:eastAsia="宋体" w:hAnsi="宋体" w:cs="Times New Roman" w:hint="eastAsia"/>
          <w:u w:val="single"/>
        </w:rPr>
        <w:t xml:space="preserve">     </w:t>
      </w:r>
      <w:r w:rsidRPr="000B18A9">
        <w:rPr>
          <w:rFonts w:ascii="宋体" w:eastAsia="宋体" w:hAnsi="宋体" w:cs="Times New Roman" w:hint="eastAsia"/>
        </w:rPr>
        <w:t>份，联合体成员和招标人各执</w:t>
      </w:r>
      <w:r w:rsidRPr="000B18A9">
        <w:rPr>
          <w:rFonts w:ascii="宋体" w:eastAsia="宋体" w:hAnsi="宋体" w:cs="Times New Roman" w:hint="eastAsia"/>
          <w:u w:val="single"/>
        </w:rPr>
        <w:t xml:space="preserve">    </w:t>
      </w:r>
      <w:r w:rsidRPr="000B18A9">
        <w:rPr>
          <w:rFonts w:ascii="宋体" w:eastAsia="宋体" w:hAnsi="宋体" w:cs="Times New Roman" w:hint="eastAsia"/>
        </w:rPr>
        <w:t>份,投标文件</w:t>
      </w:r>
      <w:r w:rsidRPr="000B18A9">
        <w:rPr>
          <w:rFonts w:ascii="宋体" w:eastAsia="宋体" w:hAnsi="宋体" w:cs="Times New Roman" w:hint="eastAsia"/>
          <w:u w:val="single"/>
        </w:rPr>
        <w:t xml:space="preserve">    </w:t>
      </w:r>
      <w:r w:rsidRPr="000B18A9">
        <w:rPr>
          <w:rFonts w:ascii="宋体" w:eastAsia="宋体" w:hAnsi="宋体" w:cs="Times New Roman" w:hint="eastAsia"/>
        </w:rPr>
        <w:t>份。</w:t>
      </w:r>
    </w:p>
    <w:p w14:paraId="1EB34FCD" w14:textId="77777777" w:rsidR="000409EB" w:rsidRPr="000B18A9" w:rsidRDefault="000409EB" w:rsidP="000409EB">
      <w:pPr>
        <w:topLinePunct/>
        <w:spacing w:line="360" w:lineRule="auto"/>
        <w:ind w:firstLineChars="200" w:firstLine="420"/>
        <w:rPr>
          <w:rFonts w:ascii="宋体" w:eastAsia="宋体" w:hAnsi="宋体" w:cs="Times New Roman"/>
        </w:rPr>
      </w:pPr>
    </w:p>
    <w:p w14:paraId="60091CD9" w14:textId="77777777" w:rsidR="000409EB" w:rsidRPr="000B18A9" w:rsidRDefault="000409EB" w:rsidP="000409EB">
      <w:pPr>
        <w:topLinePunct/>
        <w:spacing w:line="360" w:lineRule="auto"/>
        <w:ind w:firstLineChars="200" w:firstLine="420"/>
        <w:rPr>
          <w:rFonts w:ascii="宋体" w:eastAsia="宋体" w:hAnsi="宋体" w:cs="Times New Roman"/>
        </w:rPr>
      </w:pPr>
    </w:p>
    <w:p w14:paraId="58A4A592" w14:textId="77777777" w:rsidR="000409EB" w:rsidRPr="000B18A9" w:rsidRDefault="000409EB" w:rsidP="000409EB">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rPr>
        <w:t>牵头方名称：            （盖章）</w:t>
      </w:r>
    </w:p>
    <w:p w14:paraId="3F70ABBB" w14:textId="77777777" w:rsidR="000409EB" w:rsidRPr="000B18A9" w:rsidRDefault="000409EB" w:rsidP="000409EB">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rPr>
        <w:t>法定代表人或其委托代理人：             （签字或签名章）</w:t>
      </w:r>
    </w:p>
    <w:p w14:paraId="6078E8AB" w14:textId="77777777" w:rsidR="000409EB" w:rsidRPr="000B18A9" w:rsidRDefault="000409EB" w:rsidP="000409EB">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rPr>
        <w:t>年   月  日</w:t>
      </w:r>
    </w:p>
    <w:p w14:paraId="1982C9C1" w14:textId="77777777" w:rsidR="000409EB" w:rsidRPr="000B18A9" w:rsidRDefault="000409EB" w:rsidP="000409EB">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rPr>
        <w:t>成员单位名称：            （盖章）</w:t>
      </w:r>
    </w:p>
    <w:p w14:paraId="4982BE97" w14:textId="77777777" w:rsidR="000409EB" w:rsidRPr="000B18A9" w:rsidRDefault="000409EB" w:rsidP="000409EB">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rPr>
        <w:t>法定代表人或其委托代理人：             （签字或签名章）</w:t>
      </w:r>
    </w:p>
    <w:p w14:paraId="37D679A7" w14:textId="77777777" w:rsidR="000409EB" w:rsidRPr="000B18A9" w:rsidRDefault="000409EB" w:rsidP="000409EB">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rPr>
        <w:t xml:space="preserve"> </w:t>
      </w:r>
    </w:p>
    <w:p w14:paraId="3A05CA7E" w14:textId="77777777" w:rsidR="000409EB" w:rsidRPr="000B18A9" w:rsidRDefault="000409EB" w:rsidP="000409EB">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rPr>
        <w:t>年   月  日</w:t>
      </w:r>
    </w:p>
    <w:p w14:paraId="0B3620EA" w14:textId="428E6123" w:rsidR="000409EB" w:rsidRPr="000B18A9" w:rsidRDefault="000409EB" w:rsidP="000409EB">
      <w:pPr>
        <w:keepNext/>
        <w:keepLines/>
        <w:adjustRightInd w:val="0"/>
        <w:spacing w:before="240" w:after="240" w:line="360" w:lineRule="auto"/>
        <w:ind w:firstLine="700"/>
        <w:jc w:val="center"/>
        <w:textAlignment w:val="baseline"/>
        <w:outlineLvl w:val="1"/>
        <w:rPr>
          <w:rFonts w:ascii="Arial" w:eastAsia="黑体" w:hAnsi="Arial" w:cs="Times New Roman"/>
          <w:kern w:val="0"/>
          <w:sz w:val="28"/>
          <w:szCs w:val="20"/>
        </w:rPr>
      </w:pPr>
      <w:bookmarkStart w:id="55" w:name="_Toc300834927"/>
      <w:bookmarkStart w:id="56" w:name="_Toc369531498"/>
      <w:bookmarkStart w:id="57" w:name="_Toc384308187"/>
      <w:bookmarkStart w:id="58" w:name="_Toc361508560"/>
      <w:bookmarkStart w:id="59" w:name="_Toc247527535"/>
      <w:bookmarkStart w:id="60" w:name="_Toc10785"/>
      <w:bookmarkStart w:id="61" w:name="_Toc352691455"/>
      <w:bookmarkStart w:id="62" w:name="_Toc17972"/>
      <w:bookmarkStart w:id="63" w:name="_Toc352691456"/>
      <w:bookmarkStart w:id="64" w:name="_Toc361508562"/>
      <w:bookmarkStart w:id="65" w:name="_Toc152045513"/>
      <w:bookmarkStart w:id="66" w:name="_Toc247513935"/>
      <w:bookmarkStart w:id="67" w:name="_Toc144974480"/>
      <w:bookmarkStart w:id="68" w:name="_Toc152045512"/>
      <w:bookmarkStart w:id="69" w:name="_Toc300834929"/>
      <w:bookmarkStart w:id="70" w:name="_Toc152042288"/>
      <w:bookmarkStart w:id="71" w:name="_Toc152042289"/>
      <w:bookmarkStart w:id="72" w:name="_Toc144974481"/>
      <w:bookmarkStart w:id="73" w:name="_Toc384308185"/>
      <w:bookmarkStart w:id="74" w:name="_Toc247513934"/>
      <w:bookmarkStart w:id="75" w:name="_Toc369531497"/>
      <w:bookmarkStart w:id="76" w:name="_Toc352691453"/>
      <w:bookmarkStart w:id="77" w:name="_Toc300834930"/>
      <w:bookmarkStart w:id="78" w:name="_Toc30817"/>
      <w:bookmarkStart w:id="79" w:name="_Toc384308188"/>
      <w:bookmarkStart w:id="80" w:name="_Toc247527536"/>
      <w:bookmarkStart w:id="81" w:name="_Toc369531495"/>
      <w:bookmarkStart w:id="82" w:name="_Toc361508563"/>
      <w:bookmarkStart w:id="83" w:name="_Toc49330467"/>
      <w:bookmarkStart w:id="84" w:name="_Toc181865973"/>
      <w:bookmarkEnd w:id="9"/>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0B18A9">
        <w:rPr>
          <w:rFonts w:ascii="Arial" w:eastAsia="黑体" w:hAnsi="Arial" w:cs="Times New Roman" w:hint="eastAsia"/>
          <w:kern w:val="0"/>
          <w:sz w:val="28"/>
          <w:szCs w:val="20"/>
        </w:rPr>
        <w:lastRenderedPageBreak/>
        <w:t>第二章</w:t>
      </w:r>
      <w:r w:rsidRPr="000B18A9">
        <w:rPr>
          <w:rFonts w:ascii="Arial" w:eastAsia="黑体" w:hAnsi="Arial" w:cs="Times New Roman" w:hint="eastAsia"/>
          <w:kern w:val="0"/>
          <w:sz w:val="28"/>
          <w:szCs w:val="20"/>
        </w:rPr>
        <w:t xml:space="preserve"> </w:t>
      </w:r>
      <w:r w:rsidRPr="000B18A9">
        <w:rPr>
          <w:rFonts w:ascii="Arial" w:eastAsia="黑体" w:hAnsi="Arial" w:cs="Times New Roman" w:hint="eastAsia"/>
          <w:kern w:val="0"/>
          <w:sz w:val="28"/>
          <w:szCs w:val="20"/>
        </w:rPr>
        <w:t>投标人须知</w:t>
      </w:r>
      <w:bookmarkEnd w:id="10"/>
      <w:bookmarkEnd w:id="11"/>
      <w:bookmarkEnd w:id="12"/>
      <w:bookmarkEnd w:id="13"/>
      <w:bookmarkEnd w:id="14"/>
      <w:bookmarkEnd w:id="83"/>
      <w:bookmarkEnd w:id="84"/>
    </w:p>
    <w:p w14:paraId="36995C04" w14:textId="77777777" w:rsidR="000409EB" w:rsidRPr="000B18A9" w:rsidRDefault="000409EB" w:rsidP="000409EB">
      <w:pPr>
        <w:spacing w:line="400" w:lineRule="exact"/>
        <w:ind w:firstLine="527"/>
        <w:rPr>
          <w:rFonts w:ascii="Times New Roman" w:eastAsia="宋体" w:hAnsi="Times New Roman" w:cs="Times New Roman"/>
          <w:b/>
          <w:szCs w:val="21"/>
        </w:rPr>
      </w:pPr>
      <w:bookmarkStart w:id="85" w:name="_Toc533603315"/>
      <w:r w:rsidRPr="000B18A9">
        <w:rPr>
          <w:rFonts w:ascii="Times New Roman" w:eastAsia="宋体" w:hAnsi="Times New Roman" w:cs="Times New Roman" w:hint="eastAsia"/>
          <w:b/>
          <w:szCs w:val="21"/>
        </w:rPr>
        <w:t>注：投标人须知正文与《投标人须知前附表》描述存在不一致之处，以《投标人须知前附表》为准。</w:t>
      </w:r>
    </w:p>
    <w:p w14:paraId="346BE955" w14:textId="638D9597" w:rsidR="000409EB" w:rsidRPr="00410E4D" w:rsidRDefault="000409EB" w:rsidP="00410E4D">
      <w:pPr>
        <w:jc w:val="center"/>
      </w:pPr>
      <w:bookmarkStart w:id="86" w:name="_Toc18870589"/>
      <w:bookmarkStart w:id="87" w:name="_Toc18870995"/>
      <w:bookmarkStart w:id="88" w:name="_Toc2608064"/>
      <w:bookmarkStart w:id="89" w:name="_Toc18870685"/>
      <w:bookmarkStart w:id="90" w:name="_Toc18870800"/>
      <w:bookmarkStart w:id="91" w:name="_Toc49330468"/>
      <w:r w:rsidRPr="00410E4D">
        <w:rPr>
          <w:rFonts w:ascii="Times New Roman" w:eastAsia="宋体" w:hAnsi="Times New Roman" w:cs="Times New Roman" w:hint="eastAsia"/>
          <w:b/>
          <w:szCs w:val="21"/>
        </w:rPr>
        <w:t>投标人须知前附表</w:t>
      </w:r>
      <w:bookmarkEnd w:id="85"/>
      <w:bookmarkEnd w:id="86"/>
      <w:bookmarkEnd w:id="87"/>
      <w:bookmarkEnd w:id="88"/>
      <w:bookmarkEnd w:id="89"/>
      <w:bookmarkEnd w:id="90"/>
      <w:bookmarkEnd w:id="91"/>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4"/>
        <w:gridCol w:w="3055"/>
        <w:gridCol w:w="5096"/>
      </w:tblGrid>
      <w:tr w:rsidR="000409EB" w:rsidRPr="000B18A9" w14:paraId="624D8386" w14:textId="77777777" w:rsidTr="00542A14">
        <w:trPr>
          <w:tblHeader/>
          <w:jc w:val="center"/>
        </w:trPr>
        <w:tc>
          <w:tcPr>
            <w:tcW w:w="1164" w:type="dxa"/>
            <w:vAlign w:val="center"/>
          </w:tcPr>
          <w:p w14:paraId="2AE34097" w14:textId="77777777" w:rsidR="000409EB" w:rsidRPr="000B18A9" w:rsidRDefault="000409EB" w:rsidP="00410E4D">
            <w:pPr>
              <w:spacing w:line="440" w:lineRule="exact"/>
              <w:jc w:val="center"/>
              <w:rPr>
                <w:rFonts w:ascii="Times New Roman" w:eastAsia="宋体" w:hAnsi="Times New Roman" w:cs="Times New Roman"/>
                <w:b/>
                <w:szCs w:val="24"/>
              </w:rPr>
            </w:pPr>
            <w:r w:rsidRPr="000B18A9">
              <w:rPr>
                <w:rFonts w:ascii="Times New Roman" w:eastAsia="宋体" w:hAnsi="Times New Roman" w:cs="Times New Roman"/>
                <w:b/>
                <w:szCs w:val="24"/>
              </w:rPr>
              <w:t>条款号</w:t>
            </w:r>
          </w:p>
        </w:tc>
        <w:tc>
          <w:tcPr>
            <w:tcW w:w="3055" w:type="dxa"/>
            <w:vAlign w:val="center"/>
          </w:tcPr>
          <w:p w14:paraId="6B31AB1B" w14:textId="77777777" w:rsidR="000409EB" w:rsidRPr="000B18A9" w:rsidRDefault="000409EB" w:rsidP="00410E4D">
            <w:pPr>
              <w:spacing w:line="440" w:lineRule="exact"/>
              <w:jc w:val="center"/>
              <w:rPr>
                <w:rFonts w:ascii="Times New Roman" w:eastAsia="宋体" w:hAnsi="Times New Roman" w:cs="Times New Roman"/>
                <w:b/>
                <w:szCs w:val="24"/>
              </w:rPr>
            </w:pPr>
            <w:r w:rsidRPr="000B18A9">
              <w:rPr>
                <w:rFonts w:ascii="Times New Roman" w:eastAsia="宋体" w:hAnsi="Times New Roman" w:cs="Times New Roman"/>
                <w:b/>
                <w:szCs w:val="24"/>
              </w:rPr>
              <w:t>条款名称</w:t>
            </w:r>
          </w:p>
        </w:tc>
        <w:tc>
          <w:tcPr>
            <w:tcW w:w="5096" w:type="dxa"/>
            <w:vAlign w:val="center"/>
          </w:tcPr>
          <w:p w14:paraId="6B7E2B3C" w14:textId="77777777" w:rsidR="000409EB" w:rsidRPr="000B18A9" w:rsidRDefault="000409EB" w:rsidP="00410E4D">
            <w:pPr>
              <w:spacing w:line="440" w:lineRule="exact"/>
              <w:jc w:val="center"/>
              <w:rPr>
                <w:rFonts w:ascii="Times New Roman" w:eastAsia="宋体" w:hAnsi="Times New Roman" w:cs="Times New Roman"/>
                <w:b/>
                <w:szCs w:val="24"/>
              </w:rPr>
            </w:pPr>
            <w:r w:rsidRPr="000B18A9">
              <w:rPr>
                <w:rFonts w:ascii="Times New Roman" w:eastAsia="宋体" w:hAnsi="Times New Roman" w:cs="Times New Roman"/>
                <w:b/>
                <w:szCs w:val="24"/>
              </w:rPr>
              <w:t>编列内容</w:t>
            </w:r>
          </w:p>
        </w:tc>
      </w:tr>
      <w:tr w:rsidR="000409EB" w:rsidRPr="000B18A9" w14:paraId="2B5074FC" w14:textId="77777777" w:rsidTr="00542A14">
        <w:trPr>
          <w:jc w:val="center"/>
        </w:trPr>
        <w:tc>
          <w:tcPr>
            <w:tcW w:w="1164" w:type="dxa"/>
            <w:vAlign w:val="center"/>
          </w:tcPr>
          <w:p w14:paraId="52BB86B7" w14:textId="77777777" w:rsidR="000409EB" w:rsidRPr="000B18A9" w:rsidRDefault="000409EB" w:rsidP="000409EB">
            <w:pPr>
              <w:spacing w:line="440" w:lineRule="exact"/>
              <w:jc w:val="center"/>
              <w:rPr>
                <w:rFonts w:ascii="Times New Roman" w:eastAsia="宋体" w:hAnsi="Times New Roman" w:cs="Times New Roman"/>
                <w:szCs w:val="24"/>
              </w:rPr>
            </w:pPr>
            <w:r w:rsidRPr="000B18A9">
              <w:rPr>
                <w:rFonts w:ascii="Times New Roman" w:eastAsia="宋体" w:hAnsi="Times New Roman" w:cs="Times New Roman"/>
                <w:szCs w:val="24"/>
              </w:rPr>
              <w:t>1.1.2</w:t>
            </w:r>
          </w:p>
        </w:tc>
        <w:tc>
          <w:tcPr>
            <w:tcW w:w="3055" w:type="dxa"/>
            <w:vAlign w:val="center"/>
          </w:tcPr>
          <w:p w14:paraId="7F2C0EEA" w14:textId="77777777" w:rsidR="000409EB" w:rsidRPr="000B18A9" w:rsidRDefault="000409EB" w:rsidP="000409EB">
            <w:pPr>
              <w:spacing w:line="440" w:lineRule="exact"/>
              <w:jc w:val="center"/>
              <w:rPr>
                <w:rFonts w:ascii="Times New Roman" w:eastAsia="宋体" w:hAnsi="Times New Roman" w:cs="Times New Roman"/>
                <w:szCs w:val="24"/>
              </w:rPr>
            </w:pPr>
            <w:r w:rsidRPr="000B18A9">
              <w:rPr>
                <w:rFonts w:ascii="Times New Roman" w:eastAsia="宋体" w:hAnsi="Times New Roman" w:cs="Times New Roman"/>
                <w:szCs w:val="24"/>
              </w:rPr>
              <w:t>招标人</w:t>
            </w:r>
          </w:p>
        </w:tc>
        <w:tc>
          <w:tcPr>
            <w:tcW w:w="5096" w:type="dxa"/>
            <w:vAlign w:val="center"/>
          </w:tcPr>
          <w:p w14:paraId="5845318D" w14:textId="77777777" w:rsidR="000409EB" w:rsidRPr="000B18A9" w:rsidRDefault="000409EB" w:rsidP="000409EB">
            <w:pPr>
              <w:spacing w:line="440" w:lineRule="exact"/>
              <w:rPr>
                <w:rFonts w:ascii="Times New Roman" w:eastAsia="宋体" w:hAnsi="Times New Roman" w:cs="Times New Roman"/>
                <w:szCs w:val="24"/>
              </w:rPr>
            </w:pPr>
            <w:r w:rsidRPr="000B18A9">
              <w:rPr>
                <w:rFonts w:ascii="Times New Roman" w:eastAsia="宋体" w:hAnsi="Times New Roman" w:cs="Times New Roman"/>
                <w:szCs w:val="24"/>
              </w:rPr>
              <w:t>名称：</w:t>
            </w:r>
            <w:r w:rsidRPr="000B18A9">
              <w:rPr>
                <w:rFonts w:ascii="Times New Roman" w:eastAsia="宋体" w:hAnsi="Times New Roman" w:cs="Times New Roman"/>
                <w:szCs w:val="24"/>
                <w:u w:val="single"/>
              </w:rPr>
              <w:t>广州地铁集团有限公司</w:t>
            </w:r>
          </w:p>
          <w:p w14:paraId="718AC284" w14:textId="77777777" w:rsidR="000409EB" w:rsidRPr="000B18A9" w:rsidRDefault="000409EB" w:rsidP="000409EB">
            <w:pPr>
              <w:spacing w:line="440" w:lineRule="exact"/>
              <w:rPr>
                <w:rFonts w:ascii="Times New Roman" w:eastAsia="宋体" w:hAnsi="Times New Roman" w:cs="Times New Roman"/>
                <w:szCs w:val="24"/>
              </w:rPr>
            </w:pPr>
            <w:r w:rsidRPr="000B18A9">
              <w:rPr>
                <w:rFonts w:ascii="Times New Roman" w:eastAsia="宋体" w:hAnsi="Times New Roman" w:cs="Times New Roman"/>
                <w:szCs w:val="24"/>
              </w:rPr>
              <w:t>地址：</w:t>
            </w:r>
            <w:r w:rsidRPr="000B18A9">
              <w:rPr>
                <w:rFonts w:ascii="宋体" w:eastAsia="宋体" w:hAnsi="宋体" w:cs="Times New Roman"/>
                <w:szCs w:val="21"/>
                <w:u w:val="single"/>
              </w:rPr>
              <w:t>广州市海珠区新港东路1238号万</w:t>
            </w:r>
            <w:proofErr w:type="gramStart"/>
            <w:r w:rsidRPr="000B18A9">
              <w:rPr>
                <w:rFonts w:ascii="宋体" w:eastAsia="宋体" w:hAnsi="宋体" w:cs="Times New Roman"/>
                <w:szCs w:val="21"/>
                <w:u w:val="single"/>
              </w:rPr>
              <w:t>胜广场</w:t>
            </w:r>
            <w:proofErr w:type="gramEnd"/>
            <w:r w:rsidRPr="000B18A9">
              <w:rPr>
                <w:rFonts w:ascii="宋体" w:eastAsia="宋体" w:hAnsi="宋体" w:cs="Times New Roman"/>
                <w:szCs w:val="21"/>
                <w:u w:val="single"/>
              </w:rPr>
              <w:t xml:space="preserve">A塔  </w:t>
            </w:r>
          </w:p>
          <w:p w14:paraId="7355290D" w14:textId="77777777" w:rsidR="000409EB" w:rsidRPr="000B18A9" w:rsidRDefault="000409EB" w:rsidP="000409EB">
            <w:pPr>
              <w:spacing w:line="440" w:lineRule="exact"/>
              <w:rPr>
                <w:rFonts w:ascii="Times New Roman" w:eastAsia="宋体" w:hAnsi="Times New Roman" w:cs="Times New Roman"/>
                <w:szCs w:val="24"/>
              </w:rPr>
            </w:pPr>
            <w:r w:rsidRPr="000B18A9">
              <w:rPr>
                <w:rFonts w:ascii="Times New Roman" w:eastAsia="宋体" w:hAnsi="Times New Roman" w:cs="Times New Roman"/>
                <w:szCs w:val="24"/>
              </w:rPr>
              <w:t>联系人：</w:t>
            </w:r>
            <w:r w:rsidRPr="000B18A9">
              <w:rPr>
                <w:rFonts w:ascii="宋体" w:eastAsia="宋体" w:hAnsi="宋体" w:cs="Times New Roman"/>
                <w:szCs w:val="21"/>
                <w:u w:val="single"/>
              </w:rPr>
              <w:t xml:space="preserve"> 刘工  </w:t>
            </w:r>
          </w:p>
          <w:p w14:paraId="2514D587" w14:textId="77777777" w:rsidR="000409EB" w:rsidRPr="000B18A9" w:rsidRDefault="000409EB" w:rsidP="000409EB">
            <w:pPr>
              <w:spacing w:line="440" w:lineRule="exact"/>
              <w:rPr>
                <w:rFonts w:ascii="Times New Roman" w:eastAsia="宋体" w:hAnsi="Times New Roman" w:cs="Times New Roman"/>
                <w:szCs w:val="24"/>
              </w:rPr>
            </w:pPr>
            <w:r w:rsidRPr="000B18A9">
              <w:rPr>
                <w:rFonts w:ascii="Times New Roman" w:eastAsia="宋体" w:hAnsi="Times New Roman" w:cs="Times New Roman"/>
                <w:szCs w:val="24"/>
              </w:rPr>
              <w:t>电话：</w:t>
            </w:r>
            <w:r w:rsidRPr="000B18A9">
              <w:rPr>
                <w:rFonts w:ascii="宋体" w:eastAsia="宋体" w:hAnsi="宋体" w:cs="Times New Roman"/>
                <w:u w:val="single"/>
              </w:rPr>
              <w:t xml:space="preserve"> 13570069685  </w:t>
            </w:r>
          </w:p>
        </w:tc>
      </w:tr>
      <w:tr w:rsidR="000409EB" w:rsidRPr="000B18A9" w14:paraId="5A2E7BDE" w14:textId="77777777" w:rsidTr="00542A14">
        <w:trPr>
          <w:jc w:val="center"/>
        </w:trPr>
        <w:tc>
          <w:tcPr>
            <w:tcW w:w="1164" w:type="dxa"/>
            <w:vAlign w:val="center"/>
          </w:tcPr>
          <w:p w14:paraId="48A4B253" w14:textId="77777777" w:rsidR="000409EB" w:rsidRPr="000B18A9" w:rsidRDefault="000409EB" w:rsidP="000409EB">
            <w:pPr>
              <w:spacing w:line="440" w:lineRule="exact"/>
              <w:jc w:val="center"/>
              <w:rPr>
                <w:rFonts w:ascii="Times New Roman" w:eastAsia="宋体" w:hAnsi="Times New Roman" w:cs="Times New Roman"/>
                <w:szCs w:val="24"/>
              </w:rPr>
            </w:pPr>
            <w:r w:rsidRPr="000B18A9">
              <w:rPr>
                <w:rFonts w:ascii="Times New Roman" w:eastAsia="宋体" w:hAnsi="Times New Roman" w:cs="Times New Roman"/>
                <w:szCs w:val="24"/>
              </w:rPr>
              <w:t>1.1.3</w:t>
            </w:r>
          </w:p>
        </w:tc>
        <w:tc>
          <w:tcPr>
            <w:tcW w:w="3055" w:type="dxa"/>
            <w:vAlign w:val="center"/>
          </w:tcPr>
          <w:p w14:paraId="7159FEA1" w14:textId="77777777" w:rsidR="000409EB" w:rsidRPr="000B18A9" w:rsidRDefault="000409EB" w:rsidP="000409EB">
            <w:pPr>
              <w:spacing w:line="440" w:lineRule="exact"/>
              <w:jc w:val="center"/>
              <w:rPr>
                <w:rFonts w:ascii="Times New Roman" w:eastAsia="宋体" w:hAnsi="Times New Roman" w:cs="Times New Roman"/>
                <w:szCs w:val="24"/>
              </w:rPr>
            </w:pPr>
            <w:r w:rsidRPr="000B18A9">
              <w:rPr>
                <w:rFonts w:ascii="Times New Roman" w:eastAsia="宋体" w:hAnsi="Times New Roman" w:cs="Times New Roman"/>
                <w:szCs w:val="24"/>
              </w:rPr>
              <w:t>招标代理机构</w:t>
            </w:r>
          </w:p>
        </w:tc>
        <w:tc>
          <w:tcPr>
            <w:tcW w:w="5096" w:type="dxa"/>
            <w:vAlign w:val="center"/>
          </w:tcPr>
          <w:p w14:paraId="248A5695" w14:textId="77777777" w:rsidR="000409EB" w:rsidRPr="000B18A9" w:rsidRDefault="000409EB" w:rsidP="000409EB">
            <w:pPr>
              <w:spacing w:line="440" w:lineRule="exact"/>
              <w:rPr>
                <w:rFonts w:ascii="宋体" w:eastAsia="宋体" w:hAnsi="宋体" w:cs="Times New Roman"/>
                <w:u w:val="single"/>
              </w:rPr>
            </w:pPr>
            <w:r w:rsidRPr="000B18A9">
              <w:rPr>
                <w:rFonts w:ascii="Times New Roman" w:eastAsia="宋体" w:hAnsi="Times New Roman" w:cs="Times New Roman"/>
                <w:szCs w:val="24"/>
              </w:rPr>
              <w:t>名称：</w:t>
            </w:r>
            <w:r w:rsidRPr="000B18A9">
              <w:rPr>
                <w:rFonts w:ascii="宋体" w:eastAsia="宋体" w:hAnsi="宋体" w:cs="Times New Roman"/>
                <w:u w:val="single"/>
              </w:rPr>
              <w:t xml:space="preserve">  /                  </w:t>
            </w:r>
          </w:p>
          <w:p w14:paraId="6A2861C7" w14:textId="77777777" w:rsidR="000409EB" w:rsidRPr="000B18A9" w:rsidRDefault="000409EB" w:rsidP="000409EB">
            <w:pPr>
              <w:spacing w:line="440" w:lineRule="exact"/>
              <w:rPr>
                <w:rFonts w:ascii="宋体" w:eastAsia="宋体" w:hAnsi="宋体" w:cs="Times New Roman"/>
                <w:u w:val="single"/>
              </w:rPr>
            </w:pPr>
            <w:r w:rsidRPr="000B18A9">
              <w:rPr>
                <w:rFonts w:ascii="Times New Roman" w:eastAsia="宋体" w:hAnsi="Times New Roman" w:cs="Times New Roman"/>
                <w:szCs w:val="24"/>
              </w:rPr>
              <w:t>地址：</w:t>
            </w:r>
            <w:r w:rsidRPr="000B18A9">
              <w:rPr>
                <w:rFonts w:ascii="宋体" w:eastAsia="宋体" w:hAnsi="宋体" w:cs="Times New Roman"/>
                <w:u w:val="single"/>
              </w:rPr>
              <w:t xml:space="preserve">  /                  </w:t>
            </w:r>
          </w:p>
          <w:p w14:paraId="2A3BEC5B" w14:textId="77777777" w:rsidR="000409EB" w:rsidRPr="000B18A9" w:rsidRDefault="000409EB" w:rsidP="000409EB">
            <w:pPr>
              <w:spacing w:line="440" w:lineRule="exact"/>
              <w:rPr>
                <w:rFonts w:ascii="Times New Roman" w:eastAsia="宋体" w:hAnsi="Times New Roman" w:cs="Times New Roman"/>
                <w:szCs w:val="24"/>
              </w:rPr>
            </w:pPr>
            <w:r w:rsidRPr="000B18A9">
              <w:rPr>
                <w:rFonts w:ascii="Times New Roman" w:eastAsia="宋体" w:hAnsi="Times New Roman" w:cs="Times New Roman"/>
                <w:szCs w:val="24"/>
              </w:rPr>
              <w:t>联系人：</w:t>
            </w:r>
            <w:r w:rsidRPr="000B18A9">
              <w:rPr>
                <w:rFonts w:ascii="宋体" w:eastAsia="宋体" w:hAnsi="宋体" w:cs="Times New Roman"/>
                <w:szCs w:val="21"/>
                <w:u w:val="single"/>
              </w:rPr>
              <w:t xml:space="preserve"> /                 </w:t>
            </w:r>
          </w:p>
          <w:p w14:paraId="57E72976" w14:textId="77777777" w:rsidR="000409EB" w:rsidRPr="000B18A9" w:rsidRDefault="000409EB" w:rsidP="000409EB">
            <w:pPr>
              <w:spacing w:line="440" w:lineRule="exact"/>
              <w:rPr>
                <w:rFonts w:ascii="Times New Roman" w:eastAsia="宋体" w:hAnsi="Times New Roman" w:cs="Times New Roman"/>
                <w:szCs w:val="24"/>
              </w:rPr>
            </w:pPr>
            <w:r w:rsidRPr="000B18A9">
              <w:rPr>
                <w:rFonts w:ascii="Times New Roman" w:eastAsia="宋体" w:hAnsi="Times New Roman" w:cs="Times New Roman"/>
                <w:szCs w:val="24"/>
              </w:rPr>
              <w:t>电话：</w:t>
            </w:r>
            <w:r w:rsidRPr="000B18A9">
              <w:rPr>
                <w:rFonts w:ascii="宋体" w:eastAsia="宋体" w:hAnsi="宋体" w:cs="Times New Roman"/>
                <w:u w:val="single"/>
              </w:rPr>
              <w:t xml:space="preserve">    /                </w:t>
            </w:r>
          </w:p>
        </w:tc>
      </w:tr>
      <w:tr w:rsidR="000409EB" w:rsidRPr="000B18A9" w14:paraId="5C3EB335" w14:textId="77777777" w:rsidTr="00542A14">
        <w:trPr>
          <w:jc w:val="center"/>
        </w:trPr>
        <w:tc>
          <w:tcPr>
            <w:tcW w:w="1164" w:type="dxa"/>
            <w:vAlign w:val="center"/>
          </w:tcPr>
          <w:p w14:paraId="4452D1FC" w14:textId="77777777" w:rsidR="000409EB" w:rsidRPr="000B18A9" w:rsidRDefault="000409EB" w:rsidP="000409EB">
            <w:pPr>
              <w:spacing w:line="440" w:lineRule="exact"/>
              <w:jc w:val="center"/>
              <w:rPr>
                <w:rFonts w:ascii="Times New Roman" w:eastAsia="宋体" w:hAnsi="Times New Roman" w:cs="Times New Roman"/>
                <w:szCs w:val="24"/>
              </w:rPr>
            </w:pPr>
            <w:r w:rsidRPr="000B18A9">
              <w:rPr>
                <w:rFonts w:ascii="Times New Roman" w:eastAsia="宋体" w:hAnsi="Times New Roman" w:cs="Times New Roman"/>
                <w:szCs w:val="24"/>
              </w:rPr>
              <w:t>1.1.4</w:t>
            </w:r>
          </w:p>
        </w:tc>
        <w:tc>
          <w:tcPr>
            <w:tcW w:w="3055" w:type="dxa"/>
            <w:vAlign w:val="center"/>
          </w:tcPr>
          <w:p w14:paraId="384E7E53" w14:textId="77777777" w:rsidR="000409EB" w:rsidRPr="000B18A9" w:rsidRDefault="000409EB" w:rsidP="000409EB">
            <w:pPr>
              <w:spacing w:line="440" w:lineRule="exact"/>
              <w:jc w:val="center"/>
              <w:rPr>
                <w:rFonts w:ascii="Times New Roman" w:eastAsia="宋体" w:hAnsi="Times New Roman" w:cs="Times New Roman"/>
                <w:szCs w:val="24"/>
              </w:rPr>
            </w:pPr>
            <w:r w:rsidRPr="000B18A9">
              <w:rPr>
                <w:rFonts w:ascii="Times New Roman" w:eastAsia="宋体" w:hAnsi="Times New Roman" w:cs="Times New Roman"/>
                <w:szCs w:val="24"/>
              </w:rPr>
              <w:t>招标项目名称</w:t>
            </w:r>
          </w:p>
        </w:tc>
        <w:tc>
          <w:tcPr>
            <w:tcW w:w="5096" w:type="dxa"/>
            <w:vAlign w:val="center"/>
          </w:tcPr>
          <w:p w14:paraId="3650FE76" w14:textId="77777777" w:rsidR="000409EB" w:rsidRPr="000B18A9" w:rsidRDefault="000409EB" w:rsidP="000409EB">
            <w:pPr>
              <w:spacing w:line="440" w:lineRule="exact"/>
              <w:jc w:val="left"/>
              <w:rPr>
                <w:rFonts w:ascii="Times New Roman" w:eastAsia="宋体" w:hAnsi="Times New Roman" w:cs="Times New Roman"/>
                <w:szCs w:val="24"/>
              </w:rPr>
            </w:pPr>
            <w:r w:rsidRPr="000B18A9">
              <w:rPr>
                <w:rFonts w:ascii="Times New Roman" w:eastAsia="宋体" w:hAnsi="Times New Roman" w:cs="Times New Roman"/>
                <w:szCs w:val="24"/>
              </w:rPr>
              <w:t>详见招标公告第</w:t>
            </w:r>
            <w:r w:rsidRPr="000B18A9">
              <w:rPr>
                <w:rFonts w:ascii="Times New Roman" w:eastAsia="宋体" w:hAnsi="Times New Roman" w:cs="Times New Roman"/>
                <w:szCs w:val="24"/>
                <w:u w:val="single"/>
              </w:rPr>
              <w:t>2.1</w:t>
            </w:r>
            <w:r w:rsidRPr="000B18A9">
              <w:rPr>
                <w:rFonts w:ascii="Times New Roman" w:eastAsia="宋体" w:hAnsi="Times New Roman" w:cs="Times New Roman"/>
                <w:szCs w:val="24"/>
              </w:rPr>
              <w:t>条</w:t>
            </w:r>
          </w:p>
        </w:tc>
      </w:tr>
      <w:tr w:rsidR="000409EB" w:rsidRPr="000B18A9" w14:paraId="5D56E2C9" w14:textId="77777777" w:rsidTr="00542A14">
        <w:trPr>
          <w:jc w:val="center"/>
        </w:trPr>
        <w:tc>
          <w:tcPr>
            <w:tcW w:w="1164" w:type="dxa"/>
            <w:vAlign w:val="center"/>
          </w:tcPr>
          <w:p w14:paraId="6C6DD6E3" w14:textId="77777777" w:rsidR="000409EB" w:rsidRPr="000B18A9" w:rsidRDefault="000409EB" w:rsidP="000409EB">
            <w:pPr>
              <w:spacing w:line="440" w:lineRule="exact"/>
              <w:jc w:val="center"/>
              <w:rPr>
                <w:rFonts w:ascii="Times New Roman" w:eastAsia="宋体" w:hAnsi="Times New Roman" w:cs="Times New Roman"/>
                <w:szCs w:val="24"/>
              </w:rPr>
            </w:pPr>
            <w:r w:rsidRPr="000B18A9">
              <w:rPr>
                <w:rFonts w:ascii="Times New Roman" w:eastAsia="宋体" w:hAnsi="Times New Roman" w:cs="Times New Roman"/>
                <w:szCs w:val="24"/>
              </w:rPr>
              <w:t>1.1.5</w:t>
            </w:r>
          </w:p>
        </w:tc>
        <w:tc>
          <w:tcPr>
            <w:tcW w:w="3055" w:type="dxa"/>
            <w:vAlign w:val="center"/>
          </w:tcPr>
          <w:p w14:paraId="4CD9AC1D" w14:textId="77777777" w:rsidR="000409EB" w:rsidRPr="000B18A9" w:rsidRDefault="000409EB" w:rsidP="000409EB">
            <w:pPr>
              <w:spacing w:line="440" w:lineRule="exact"/>
              <w:jc w:val="center"/>
              <w:rPr>
                <w:rFonts w:ascii="Times New Roman" w:eastAsia="宋体" w:hAnsi="Times New Roman" w:cs="Times New Roman"/>
                <w:szCs w:val="24"/>
              </w:rPr>
            </w:pPr>
            <w:r w:rsidRPr="000B18A9">
              <w:rPr>
                <w:rFonts w:ascii="Times New Roman" w:eastAsia="宋体" w:hAnsi="Times New Roman" w:cs="Times New Roman"/>
                <w:szCs w:val="24"/>
              </w:rPr>
              <w:t>项目建设地点</w:t>
            </w:r>
          </w:p>
        </w:tc>
        <w:tc>
          <w:tcPr>
            <w:tcW w:w="5096" w:type="dxa"/>
            <w:vAlign w:val="center"/>
          </w:tcPr>
          <w:p w14:paraId="55ACB2DE" w14:textId="77777777" w:rsidR="000409EB" w:rsidRPr="000B18A9" w:rsidRDefault="000409EB" w:rsidP="000409EB">
            <w:pPr>
              <w:spacing w:line="440" w:lineRule="exact"/>
              <w:jc w:val="left"/>
              <w:rPr>
                <w:rFonts w:ascii="Times New Roman" w:eastAsia="宋体" w:hAnsi="Times New Roman" w:cs="Times New Roman"/>
                <w:szCs w:val="24"/>
              </w:rPr>
            </w:pPr>
            <w:r w:rsidRPr="000B18A9">
              <w:rPr>
                <w:rFonts w:ascii="Times New Roman" w:eastAsia="宋体" w:hAnsi="Times New Roman" w:cs="Times New Roman"/>
                <w:szCs w:val="24"/>
              </w:rPr>
              <w:t>详见招标公告第</w:t>
            </w:r>
            <w:r w:rsidRPr="000B18A9">
              <w:rPr>
                <w:rFonts w:ascii="Times New Roman" w:eastAsia="宋体" w:hAnsi="Times New Roman" w:cs="Times New Roman"/>
                <w:szCs w:val="24"/>
                <w:u w:val="single"/>
              </w:rPr>
              <w:t>2.1</w:t>
            </w:r>
            <w:r w:rsidRPr="000B18A9">
              <w:rPr>
                <w:rFonts w:ascii="Times New Roman" w:eastAsia="宋体" w:hAnsi="Times New Roman" w:cs="Times New Roman"/>
                <w:szCs w:val="24"/>
              </w:rPr>
              <w:t>条</w:t>
            </w:r>
          </w:p>
        </w:tc>
      </w:tr>
      <w:tr w:rsidR="000409EB" w:rsidRPr="000B18A9" w14:paraId="5B7F9244" w14:textId="77777777" w:rsidTr="00542A14">
        <w:trPr>
          <w:jc w:val="center"/>
        </w:trPr>
        <w:tc>
          <w:tcPr>
            <w:tcW w:w="1164" w:type="dxa"/>
            <w:vAlign w:val="center"/>
          </w:tcPr>
          <w:p w14:paraId="694727B0" w14:textId="77777777" w:rsidR="000409EB" w:rsidRPr="000B18A9" w:rsidRDefault="000409EB" w:rsidP="000409EB">
            <w:pPr>
              <w:spacing w:line="440" w:lineRule="exact"/>
              <w:jc w:val="center"/>
              <w:rPr>
                <w:rFonts w:ascii="Times New Roman" w:eastAsia="宋体" w:hAnsi="Times New Roman" w:cs="Times New Roman"/>
                <w:szCs w:val="24"/>
              </w:rPr>
            </w:pPr>
            <w:r w:rsidRPr="000B18A9">
              <w:rPr>
                <w:rFonts w:ascii="Times New Roman" w:eastAsia="宋体" w:hAnsi="Times New Roman" w:cs="Times New Roman"/>
                <w:szCs w:val="24"/>
              </w:rPr>
              <w:t>1.1.6</w:t>
            </w:r>
          </w:p>
        </w:tc>
        <w:tc>
          <w:tcPr>
            <w:tcW w:w="3055" w:type="dxa"/>
            <w:vAlign w:val="center"/>
          </w:tcPr>
          <w:p w14:paraId="69CA6FA4" w14:textId="77777777" w:rsidR="000409EB" w:rsidRPr="000B18A9" w:rsidRDefault="000409EB" w:rsidP="000409EB">
            <w:pPr>
              <w:spacing w:line="440" w:lineRule="exact"/>
              <w:jc w:val="center"/>
              <w:rPr>
                <w:rFonts w:ascii="Times New Roman" w:eastAsia="宋体" w:hAnsi="Times New Roman" w:cs="Times New Roman"/>
                <w:szCs w:val="24"/>
              </w:rPr>
            </w:pPr>
            <w:r w:rsidRPr="000B18A9">
              <w:rPr>
                <w:rFonts w:ascii="Times New Roman" w:eastAsia="宋体" w:hAnsi="Times New Roman" w:cs="Times New Roman"/>
                <w:szCs w:val="24"/>
              </w:rPr>
              <w:t>项目建设规模</w:t>
            </w:r>
          </w:p>
        </w:tc>
        <w:tc>
          <w:tcPr>
            <w:tcW w:w="5096" w:type="dxa"/>
            <w:vAlign w:val="center"/>
          </w:tcPr>
          <w:p w14:paraId="1629C537" w14:textId="77777777" w:rsidR="000409EB" w:rsidRPr="000B18A9" w:rsidRDefault="000409EB" w:rsidP="000409EB">
            <w:pPr>
              <w:spacing w:line="440" w:lineRule="exact"/>
              <w:jc w:val="left"/>
              <w:rPr>
                <w:rFonts w:ascii="Times New Roman" w:eastAsia="宋体" w:hAnsi="Times New Roman" w:cs="Times New Roman"/>
                <w:szCs w:val="24"/>
              </w:rPr>
            </w:pPr>
            <w:r w:rsidRPr="000B18A9">
              <w:rPr>
                <w:rFonts w:ascii="Times New Roman" w:eastAsia="宋体" w:hAnsi="Times New Roman" w:cs="Times New Roman"/>
                <w:szCs w:val="24"/>
              </w:rPr>
              <w:t>详见招标公告第</w:t>
            </w:r>
            <w:r w:rsidRPr="000B18A9">
              <w:rPr>
                <w:rFonts w:ascii="Times New Roman" w:eastAsia="宋体" w:hAnsi="Times New Roman" w:cs="Times New Roman"/>
                <w:szCs w:val="24"/>
                <w:u w:val="single"/>
              </w:rPr>
              <w:t>2.1</w:t>
            </w:r>
            <w:r w:rsidRPr="000B18A9">
              <w:rPr>
                <w:rFonts w:ascii="Times New Roman" w:eastAsia="宋体" w:hAnsi="Times New Roman" w:cs="Times New Roman"/>
                <w:szCs w:val="24"/>
              </w:rPr>
              <w:t>条</w:t>
            </w:r>
          </w:p>
        </w:tc>
      </w:tr>
      <w:tr w:rsidR="000409EB" w:rsidRPr="000B18A9" w14:paraId="189C6614" w14:textId="77777777" w:rsidTr="00542A14">
        <w:trPr>
          <w:jc w:val="center"/>
        </w:trPr>
        <w:tc>
          <w:tcPr>
            <w:tcW w:w="1164" w:type="dxa"/>
            <w:vAlign w:val="center"/>
          </w:tcPr>
          <w:p w14:paraId="481B18E3" w14:textId="77777777" w:rsidR="000409EB" w:rsidRPr="000B18A9" w:rsidRDefault="000409EB" w:rsidP="000409EB">
            <w:pPr>
              <w:spacing w:line="440" w:lineRule="exact"/>
              <w:jc w:val="center"/>
              <w:rPr>
                <w:rFonts w:ascii="Times New Roman" w:eastAsia="宋体" w:hAnsi="Times New Roman" w:cs="Times New Roman"/>
                <w:szCs w:val="24"/>
              </w:rPr>
            </w:pPr>
            <w:r w:rsidRPr="000B18A9">
              <w:rPr>
                <w:rFonts w:ascii="Times New Roman" w:eastAsia="宋体" w:hAnsi="Times New Roman" w:cs="Times New Roman"/>
                <w:szCs w:val="24"/>
              </w:rPr>
              <w:t>1.1.7</w:t>
            </w:r>
          </w:p>
        </w:tc>
        <w:tc>
          <w:tcPr>
            <w:tcW w:w="3055" w:type="dxa"/>
            <w:vAlign w:val="center"/>
          </w:tcPr>
          <w:p w14:paraId="5296A2AB" w14:textId="77777777" w:rsidR="000409EB" w:rsidRPr="000B18A9" w:rsidRDefault="000409EB" w:rsidP="000409EB">
            <w:pPr>
              <w:spacing w:line="440" w:lineRule="exact"/>
              <w:jc w:val="center"/>
              <w:rPr>
                <w:rFonts w:ascii="Times New Roman" w:eastAsia="宋体" w:hAnsi="Times New Roman" w:cs="Times New Roman"/>
                <w:szCs w:val="24"/>
              </w:rPr>
            </w:pPr>
            <w:r w:rsidRPr="000B18A9">
              <w:rPr>
                <w:rFonts w:ascii="Times New Roman" w:eastAsia="宋体" w:hAnsi="Times New Roman" w:cs="Times New Roman"/>
                <w:szCs w:val="24"/>
              </w:rPr>
              <w:t>项目投资估算</w:t>
            </w:r>
          </w:p>
        </w:tc>
        <w:tc>
          <w:tcPr>
            <w:tcW w:w="5096" w:type="dxa"/>
            <w:vAlign w:val="center"/>
          </w:tcPr>
          <w:p w14:paraId="77EB4AAA" w14:textId="084EBBFF" w:rsidR="000409EB" w:rsidRPr="000B18A9" w:rsidRDefault="000409EB" w:rsidP="000409EB">
            <w:pPr>
              <w:spacing w:line="440" w:lineRule="exact"/>
              <w:jc w:val="left"/>
              <w:rPr>
                <w:rFonts w:ascii="Times New Roman" w:eastAsia="宋体" w:hAnsi="Times New Roman" w:cs="Times New Roman"/>
                <w:szCs w:val="24"/>
              </w:rPr>
            </w:pPr>
            <w:bookmarkStart w:id="92" w:name="_Toc35261234"/>
            <w:bookmarkStart w:id="93" w:name="_Toc54349875"/>
            <w:r w:rsidRPr="000B18A9">
              <w:rPr>
                <w:rFonts w:ascii="Times New Roman" w:eastAsia="宋体" w:hAnsi="Times New Roman" w:cs="Times New Roman"/>
                <w:u w:val="single"/>
              </w:rPr>
              <w:t>该项目的建设规模及指标最终以政府相关部门的批复为准，招标人有权根据批复意见进行调整</w:t>
            </w:r>
            <w:bookmarkEnd w:id="92"/>
            <w:bookmarkEnd w:id="93"/>
            <w:r w:rsidRPr="000B18A9">
              <w:rPr>
                <w:rFonts w:ascii="Times New Roman" w:eastAsia="宋体" w:hAnsi="Times New Roman" w:cs="Times New Roman"/>
                <w:u w:val="single"/>
              </w:rPr>
              <w:t>。</w:t>
            </w:r>
          </w:p>
        </w:tc>
      </w:tr>
      <w:tr w:rsidR="000409EB" w:rsidRPr="000B18A9" w14:paraId="30258FC1" w14:textId="77777777" w:rsidTr="00542A14">
        <w:trPr>
          <w:jc w:val="center"/>
        </w:trPr>
        <w:tc>
          <w:tcPr>
            <w:tcW w:w="1164" w:type="dxa"/>
            <w:vAlign w:val="center"/>
          </w:tcPr>
          <w:p w14:paraId="4304CCBB" w14:textId="77777777" w:rsidR="000409EB" w:rsidRPr="000B18A9" w:rsidRDefault="000409EB" w:rsidP="000409EB">
            <w:pPr>
              <w:spacing w:line="440" w:lineRule="exact"/>
              <w:jc w:val="center"/>
              <w:rPr>
                <w:rFonts w:ascii="Times New Roman" w:eastAsia="宋体" w:hAnsi="Times New Roman" w:cs="Times New Roman"/>
                <w:szCs w:val="24"/>
              </w:rPr>
            </w:pPr>
            <w:r w:rsidRPr="000B18A9">
              <w:rPr>
                <w:rFonts w:ascii="Times New Roman" w:eastAsia="宋体" w:hAnsi="Times New Roman" w:cs="Times New Roman"/>
                <w:szCs w:val="24"/>
              </w:rPr>
              <w:t>1.2.1</w:t>
            </w:r>
          </w:p>
        </w:tc>
        <w:tc>
          <w:tcPr>
            <w:tcW w:w="3055" w:type="dxa"/>
            <w:vAlign w:val="center"/>
          </w:tcPr>
          <w:p w14:paraId="2A2EF601" w14:textId="77777777" w:rsidR="000409EB" w:rsidRPr="000B18A9" w:rsidRDefault="000409EB" w:rsidP="000409EB">
            <w:pPr>
              <w:spacing w:line="440" w:lineRule="exact"/>
              <w:jc w:val="center"/>
              <w:rPr>
                <w:rFonts w:ascii="Times New Roman" w:eastAsia="宋体" w:hAnsi="Times New Roman" w:cs="Times New Roman"/>
                <w:szCs w:val="24"/>
              </w:rPr>
            </w:pPr>
            <w:r w:rsidRPr="000B18A9">
              <w:rPr>
                <w:rFonts w:ascii="Times New Roman" w:eastAsia="宋体" w:hAnsi="Times New Roman" w:cs="Times New Roman"/>
                <w:szCs w:val="24"/>
              </w:rPr>
              <w:t>资金来源及比例</w:t>
            </w:r>
          </w:p>
        </w:tc>
        <w:tc>
          <w:tcPr>
            <w:tcW w:w="5096" w:type="dxa"/>
            <w:vAlign w:val="center"/>
          </w:tcPr>
          <w:p w14:paraId="66A0568F" w14:textId="77777777" w:rsidR="000409EB" w:rsidRPr="000B18A9" w:rsidRDefault="000409EB" w:rsidP="000409EB">
            <w:pPr>
              <w:spacing w:line="440" w:lineRule="exact"/>
              <w:jc w:val="left"/>
              <w:rPr>
                <w:rFonts w:ascii="Times New Roman" w:eastAsia="宋体" w:hAnsi="Times New Roman" w:cs="Times New Roman"/>
                <w:szCs w:val="24"/>
              </w:rPr>
            </w:pPr>
            <w:r w:rsidRPr="000B18A9">
              <w:rPr>
                <w:rFonts w:ascii="Times New Roman" w:eastAsia="宋体" w:hAnsi="Times New Roman" w:cs="Times New Roman"/>
                <w:szCs w:val="24"/>
              </w:rPr>
              <w:t>详见招标公告第</w:t>
            </w:r>
            <w:r w:rsidRPr="000B18A9">
              <w:rPr>
                <w:rFonts w:ascii="Times New Roman" w:eastAsia="宋体" w:hAnsi="Times New Roman" w:cs="Times New Roman"/>
                <w:szCs w:val="24"/>
                <w:u w:val="single"/>
              </w:rPr>
              <w:t>1</w:t>
            </w:r>
            <w:r w:rsidRPr="000B18A9">
              <w:rPr>
                <w:rFonts w:ascii="Times New Roman" w:eastAsia="宋体" w:hAnsi="Times New Roman" w:cs="Times New Roman"/>
                <w:szCs w:val="24"/>
              </w:rPr>
              <w:t>条</w:t>
            </w:r>
          </w:p>
        </w:tc>
      </w:tr>
      <w:tr w:rsidR="000409EB" w:rsidRPr="000B18A9" w14:paraId="079AB2B1" w14:textId="77777777" w:rsidTr="00542A14">
        <w:trPr>
          <w:jc w:val="center"/>
        </w:trPr>
        <w:tc>
          <w:tcPr>
            <w:tcW w:w="1164" w:type="dxa"/>
            <w:vAlign w:val="center"/>
          </w:tcPr>
          <w:p w14:paraId="2C08B6DB" w14:textId="77777777" w:rsidR="000409EB" w:rsidRPr="000B18A9" w:rsidRDefault="000409EB" w:rsidP="000409EB">
            <w:pPr>
              <w:spacing w:line="440" w:lineRule="exact"/>
              <w:jc w:val="center"/>
              <w:rPr>
                <w:rFonts w:ascii="Times New Roman" w:eastAsia="宋体" w:hAnsi="Times New Roman" w:cs="Times New Roman"/>
                <w:szCs w:val="24"/>
              </w:rPr>
            </w:pPr>
            <w:r w:rsidRPr="000B18A9">
              <w:rPr>
                <w:rFonts w:ascii="Times New Roman" w:eastAsia="宋体" w:hAnsi="Times New Roman" w:cs="Times New Roman"/>
                <w:szCs w:val="24"/>
              </w:rPr>
              <w:t>1.2.2</w:t>
            </w:r>
          </w:p>
        </w:tc>
        <w:tc>
          <w:tcPr>
            <w:tcW w:w="3055" w:type="dxa"/>
            <w:vAlign w:val="center"/>
          </w:tcPr>
          <w:p w14:paraId="655BBDEE" w14:textId="77777777" w:rsidR="000409EB" w:rsidRPr="000B18A9" w:rsidRDefault="000409EB" w:rsidP="000409EB">
            <w:pPr>
              <w:spacing w:line="440" w:lineRule="exact"/>
              <w:jc w:val="center"/>
              <w:rPr>
                <w:rFonts w:ascii="Times New Roman" w:eastAsia="宋体" w:hAnsi="Times New Roman" w:cs="Times New Roman"/>
                <w:szCs w:val="24"/>
              </w:rPr>
            </w:pPr>
            <w:r w:rsidRPr="000B18A9">
              <w:rPr>
                <w:rFonts w:ascii="Times New Roman" w:eastAsia="宋体" w:hAnsi="Times New Roman" w:cs="Times New Roman"/>
                <w:szCs w:val="24"/>
              </w:rPr>
              <w:t>资金落实情况</w:t>
            </w:r>
          </w:p>
        </w:tc>
        <w:tc>
          <w:tcPr>
            <w:tcW w:w="5096" w:type="dxa"/>
            <w:vAlign w:val="center"/>
          </w:tcPr>
          <w:p w14:paraId="0B925384" w14:textId="77777777" w:rsidR="000409EB" w:rsidRPr="000B18A9" w:rsidRDefault="000409EB" w:rsidP="000409EB">
            <w:pPr>
              <w:spacing w:line="440" w:lineRule="exact"/>
              <w:jc w:val="left"/>
              <w:rPr>
                <w:rFonts w:ascii="Times New Roman" w:eastAsia="宋体" w:hAnsi="Times New Roman" w:cs="Times New Roman"/>
                <w:szCs w:val="24"/>
                <w:u w:val="single"/>
              </w:rPr>
            </w:pPr>
            <w:r w:rsidRPr="000B18A9">
              <w:rPr>
                <w:rFonts w:ascii="Times New Roman" w:eastAsia="宋体" w:hAnsi="Times New Roman" w:cs="Times New Roman"/>
                <w:szCs w:val="24"/>
                <w:u w:val="single"/>
              </w:rPr>
              <w:t>已落实</w:t>
            </w:r>
          </w:p>
        </w:tc>
      </w:tr>
      <w:tr w:rsidR="000409EB" w:rsidRPr="000B18A9" w14:paraId="0003BB94" w14:textId="77777777" w:rsidTr="00542A14">
        <w:trPr>
          <w:jc w:val="center"/>
        </w:trPr>
        <w:tc>
          <w:tcPr>
            <w:tcW w:w="1164" w:type="dxa"/>
            <w:vAlign w:val="center"/>
          </w:tcPr>
          <w:p w14:paraId="54C5EB91" w14:textId="77777777" w:rsidR="000409EB" w:rsidRPr="000B18A9" w:rsidRDefault="000409EB" w:rsidP="000409EB">
            <w:pPr>
              <w:spacing w:line="440" w:lineRule="exact"/>
              <w:jc w:val="center"/>
              <w:rPr>
                <w:rFonts w:ascii="Times New Roman" w:eastAsia="宋体" w:hAnsi="Times New Roman" w:cs="Times New Roman"/>
                <w:szCs w:val="24"/>
              </w:rPr>
            </w:pPr>
            <w:r w:rsidRPr="000B18A9">
              <w:rPr>
                <w:rFonts w:ascii="Times New Roman" w:eastAsia="宋体" w:hAnsi="Times New Roman" w:cs="Times New Roman"/>
                <w:szCs w:val="24"/>
              </w:rPr>
              <w:t>1.3.1</w:t>
            </w:r>
          </w:p>
        </w:tc>
        <w:tc>
          <w:tcPr>
            <w:tcW w:w="3055" w:type="dxa"/>
            <w:vAlign w:val="center"/>
          </w:tcPr>
          <w:p w14:paraId="47EB0D84" w14:textId="77777777" w:rsidR="000409EB" w:rsidRPr="000B18A9" w:rsidRDefault="000409EB" w:rsidP="000409EB">
            <w:pPr>
              <w:spacing w:line="440" w:lineRule="exact"/>
              <w:jc w:val="center"/>
              <w:rPr>
                <w:rFonts w:ascii="Times New Roman" w:eastAsia="宋体" w:hAnsi="Times New Roman" w:cs="Times New Roman"/>
                <w:szCs w:val="24"/>
              </w:rPr>
            </w:pPr>
            <w:r w:rsidRPr="000B18A9">
              <w:rPr>
                <w:rFonts w:ascii="Times New Roman" w:eastAsia="宋体" w:hAnsi="Times New Roman" w:cs="Times New Roman"/>
                <w:szCs w:val="24"/>
              </w:rPr>
              <w:t>招标范围</w:t>
            </w:r>
          </w:p>
        </w:tc>
        <w:tc>
          <w:tcPr>
            <w:tcW w:w="5096" w:type="dxa"/>
            <w:vAlign w:val="center"/>
          </w:tcPr>
          <w:p w14:paraId="1F7253C0" w14:textId="77777777" w:rsidR="000409EB" w:rsidRPr="000B18A9" w:rsidRDefault="000409EB" w:rsidP="000409EB">
            <w:pPr>
              <w:spacing w:line="440" w:lineRule="exact"/>
              <w:jc w:val="left"/>
              <w:rPr>
                <w:rFonts w:ascii="Times New Roman" w:eastAsia="宋体" w:hAnsi="Times New Roman" w:cs="Times New Roman"/>
                <w:szCs w:val="24"/>
              </w:rPr>
            </w:pPr>
            <w:r w:rsidRPr="000B18A9">
              <w:rPr>
                <w:rFonts w:ascii="Times New Roman" w:eastAsia="宋体" w:hAnsi="Times New Roman" w:cs="Times New Roman"/>
                <w:szCs w:val="24"/>
              </w:rPr>
              <w:t>详见招标公告第</w:t>
            </w:r>
            <w:r w:rsidRPr="000B18A9">
              <w:rPr>
                <w:rFonts w:ascii="Times New Roman" w:eastAsia="宋体" w:hAnsi="Times New Roman" w:cs="Times New Roman"/>
                <w:szCs w:val="24"/>
                <w:u w:val="single"/>
              </w:rPr>
              <w:t>2.2</w:t>
            </w:r>
            <w:r w:rsidRPr="000B18A9">
              <w:rPr>
                <w:rFonts w:ascii="Times New Roman" w:eastAsia="宋体" w:hAnsi="Times New Roman" w:cs="Times New Roman"/>
                <w:szCs w:val="24"/>
              </w:rPr>
              <w:t>条</w:t>
            </w:r>
          </w:p>
        </w:tc>
      </w:tr>
      <w:tr w:rsidR="000409EB" w:rsidRPr="000B18A9" w14:paraId="5F5C0850" w14:textId="77777777" w:rsidTr="00542A14">
        <w:trPr>
          <w:jc w:val="center"/>
        </w:trPr>
        <w:tc>
          <w:tcPr>
            <w:tcW w:w="1164" w:type="dxa"/>
            <w:vAlign w:val="center"/>
          </w:tcPr>
          <w:p w14:paraId="2A3FD38A" w14:textId="77777777" w:rsidR="000409EB" w:rsidRPr="00410E4D" w:rsidRDefault="000409EB" w:rsidP="00410E4D">
            <w:pPr>
              <w:jc w:val="center"/>
              <w:rPr>
                <w:rFonts w:asciiTheme="minorEastAsia" w:hAnsiTheme="minorEastAsia"/>
              </w:rPr>
            </w:pPr>
            <w:r w:rsidRPr="00410E4D">
              <w:rPr>
                <w:rFonts w:asciiTheme="minorEastAsia" w:hAnsiTheme="minorEastAsia"/>
              </w:rPr>
              <w:t>1.3.2</w:t>
            </w:r>
          </w:p>
        </w:tc>
        <w:tc>
          <w:tcPr>
            <w:tcW w:w="3055" w:type="dxa"/>
            <w:vAlign w:val="center"/>
          </w:tcPr>
          <w:p w14:paraId="6DA32681" w14:textId="0F70C876" w:rsidR="000409EB" w:rsidRPr="00410E4D" w:rsidRDefault="000409EB" w:rsidP="00410E4D">
            <w:pPr>
              <w:jc w:val="center"/>
              <w:rPr>
                <w:rFonts w:asciiTheme="minorEastAsia" w:hAnsiTheme="minorEastAsia"/>
              </w:rPr>
            </w:pPr>
            <w:bookmarkStart w:id="94" w:name="_Toc19226"/>
            <w:bookmarkStart w:id="95" w:name="_Toc15974"/>
            <w:bookmarkStart w:id="96" w:name="_Toc55573019"/>
            <w:bookmarkStart w:id="97" w:name="_Toc55571675"/>
            <w:bookmarkStart w:id="98" w:name="_Toc55572297"/>
            <w:bookmarkStart w:id="99" w:name="_Toc25905"/>
            <w:bookmarkStart w:id="100" w:name="_Toc8214"/>
            <w:r w:rsidRPr="00410E4D">
              <w:rPr>
                <w:rFonts w:asciiTheme="minorEastAsia" w:hAnsiTheme="minorEastAsia"/>
              </w:rPr>
              <w:t>服务期限</w:t>
            </w:r>
            <w:bookmarkEnd w:id="94"/>
            <w:bookmarkEnd w:id="95"/>
            <w:bookmarkEnd w:id="96"/>
            <w:bookmarkEnd w:id="97"/>
            <w:bookmarkEnd w:id="98"/>
            <w:bookmarkEnd w:id="99"/>
            <w:bookmarkEnd w:id="100"/>
          </w:p>
        </w:tc>
        <w:tc>
          <w:tcPr>
            <w:tcW w:w="5096" w:type="dxa"/>
            <w:vAlign w:val="center"/>
          </w:tcPr>
          <w:p w14:paraId="27091492" w14:textId="26F88735" w:rsidR="000409EB" w:rsidRPr="00410E4D" w:rsidRDefault="000409EB" w:rsidP="00410E4D">
            <w:bookmarkStart w:id="101" w:name="_Toc8004"/>
            <w:bookmarkStart w:id="102" w:name="_Toc55571676"/>
            <w:bookmarkStart w:id="103" w:name="_Toc27532"/>
            <w:bookmarkStart w:id="104" w:name="_Toc2893"/>
            <w:bookmarkStart w:id="105" w:name="_Toc55573020"/>
            <w:bookmarkStart w:id="106" w:name="_Toc6994"/>
            <w:bookmarkStart w:id="107" w:name="_Toc55572298"/>
            <w:r w:rsidRPr="00410E4D">
              <w:t>计划设计工期：</w:t>
            </w:r>
            <w:r w:rsidR="009D3F7C">
              <w:t>2024</w:t>
            </w:r>
            <w:r w:rsidRPr="00410E4D">
              <w:t>年</w:t>
            </w:r>
            <w:r w:rsidR="009D3F7C">
              <w:t>12</w:t>
            </w:r>
            <w:r w:rsidRPr="00410E4D">
              <w:t>月至本工程通过相关单位验收，招标人有权根据工程情况调整服务工期。</w:t>
            </w:r>
            <w:bookmarkEnd w:id="101"/>
            <w:bookmarkEnd w:id="102"/>
            <w:bookmarkEnd w:id="103"/>
            <w:bookmarkEnd w:id="104"/>
            <w:bookmarkEnd w:id="105"/>
            <w:bookmarkEnd w:id="106"/>
            <w:bookmarkEnd w:id="107"/>
          </w:p>
          <w:p w14:paraId="2266DDE9" w14:textId="12CF0911" w:rsidR="000409EB" w:rsidRPr="00410E4D" w:rsidRDefault="000409EB" w:rsidP="009D3F7C">
            <w:r w:rsidRPr="00410E4D">
              <w:t>计划勘察工期：</w:t>
            </w:r>
            <w:r w:rsidR="009D3F7C">
              <w:t>2024</w:t>
            </w:r>
            <w:r w:rsidRPr="00410E4D">
              <w:t>年</w:t>
            </w:r>
            <w:r w:rsidRPr="00410E4D">
              <w:t xml:space="preserve"> </w:t>
            </w:r>
            <w:r w:rsidR="009D3F7C">
              <w:t>12</w:t>
            </w:r>
            <w:r w:rsidRPr="00410E4D">
              <w:t>月至本工程通过相关单位验收，招标人有权根据工程情况调整服务工期。</w:t>
            </w:r>
          </w:p>
        </w:tc>
      </w:tr>
      <w:tr w:rsidR="000409EB" w:rsidRPr="000B18A9" w14:paraId="480E288C" w14:textId="77777777" w:rsidTr="00542A14">
        <w:trPr>
          <w:jc w:val="center"/>
        </w:trPr>
        <w:tc>
          <w:tcPr>
            <w:tcW w:w="1164" w:type="dxa"/>
            <w:vAlign w:val="center"/>
          </w:tcPr>
          <w:p w14:paraId="68B7C8A4" w14:textId="77777777" w:rsidR="000409EB" w:rsidRPr="00410E4D" w:rsidRDefault="000409EB" w:rsidP="00410E4D">
            <w:pPr>
              <w:jc w:val="center"/>
              <w:rPr>
                <w:rFonts w:asciiTheme="minorEastAsia" w:hAnsiTheme="minorEastAsia"/>
              </w:rPr>
            </w:pPr>
            <w:r w:rsidRPr="00410E4D">
              <w:rPr>
                <w:rFonts w:asciiTheme="minorEastAsia" w:hAnsiTheme="minorEastAsia"/>
              </w:rPr>
              <w:t>1.3.3</w:t>
            </w:r>
          </w:p>
        </w:tc>
        <w:tc>
          <w:tcPr>
            <w:tcW w:w="3055" w:type="dxa"/>
            <w:vAlign w:val="center"/>
          </w:tcPr>
          <w:p w14:paraId="6D9924C6" w14:textId="23ACE5FC" w:rsidR="000409EB" w:rsidRPr="00410E4D" w:rsidRDefault="000409EB" w:rsidP="00410E4D">
            <w:pPr>
              <w:jc w:val="center"/>
              <w:rPr>
                <w:rFonts w:asciiTheme="minorEastAsia" w:hAnsiTheme="minorEastAsia"/>
              </w:rPr>
            </w:pPr>
            <w:bookmarkStart w:id="108" w:name="_Toc9535"/>
            <w:bookmarkStart w:id="109" w:name="_Toc28773"/>
            <w:bookmarkStart w:id="110" w:name="_Toc55573021"/>
            <w:bookmarkStart w:id="111" w:name="_Toc3845"/>
            <w:bookmarkStart w:id="112" w:name="_Toc1081"/>
            <w:bookmarkStart w:id="113" w:name="_Toc55572299"/>
            <w:bookmarkStart w:id="114" w:name="_Toc55571677"/>
            <w:r w:rsidRPr="00410E4D">
              <w:rPr>
                <w:rFonts w:asciiTheme="minorEastAsia" w:hAnsiTheme="minorEastAsia"/>
              </w:rPr>
              <w:t>质量标准</w:t>
            </w:r>
            <w:bookmarkEnd w:id="108"/>
            <w:bookmarkEnd w:id="109"/>
            <w:bookmarkEnd w:id="110"/>
            <w:bookmarkEnd w:id="111"/>
            <w:bookmarkEnd w:id="112"/>
            <w:bookmarkEnd w:id="113"/>
            <w:bookmarkEnd w:id="114"/>
          </w:p>
        </w:tc>
        <w:tc>
          <w:tcPr>
            <w:tcW w:w="5096" w:type="dxa"/>
            <w:vAlign w:val="center"/>
          </w:tcPr>
          <w:p w14:paraId="2724C108" w14:textId="4ADC9BBB" w:rsidR="000409EB" w:rsidRPr="00410E4D" w:rsidRDefault="000409EB" w:rsidP="00410E4D">
            <w:bookmarkStart w:id="115" w:name="_Toc2478"/>
            <w:bookmarkStart w:id="116" w:name="_Toc55573022"/>
            <w:bookmarkStart w:id="117" w:name="_Toc55572300"/>
            <w:bookmarkStart w:id="118" w:name="_Toc1593"/>
            <w:bookmarkStart w:id="119" w:name="_Toc55571678"/>
            <w:bookmarkStart w:id="120" w:name="_Toc14953"/>
            <w:bookmarkStart w:id="121" w:name="_Toc6468"/>
            <w:r w:rsidRPr="00410E4D">
              <w:t>勘察设计质量须满足相关国家规范和合同要求。</w:t>
            </w:r>
            <w:bookmarkEnd w:id="115"/>
            <w:bookmarkEnd w:id="116"/>
            <w:bookmarkEnd w:id="117"/>
            <w:bookmarkEnd w:id="118"/>
            <w:bookmarkEnd w:id="119"/>
            <w:bookmarkEnd w:id="120"/>
            <w:bookmarkEnd w:id="121"/>
          </w:p>
        </w:tc>
      </w:tr>
      <w:tr w:rsidR="000409EB" w:rsidRPr="000B18A9" w14:paraId="03AB69FD" w14:textId="77777777" w:rsidTr="00542A14">
        <w:trPr>
          <w:jc w:val="center"/>
        </w:trPr>
        <w:tc>
          <w:tcPr>
            <w:tcW w:w="1164" w:type="dxa"/>
            <w:vAlign w:val="center"/>
          </w:tcPr>
          <w:p w14:paraId="62365820" w14:textId="77777777" w:rsidR="000409EB" w:rsidRPr="00410E4D" w:rsidRDefault="000409EB" w:rsidP="00410E4D">
            <w:pPr>
              <w:jc w:val="center"/>
              <w:rPr>
                <w:rFonts w:asciiTheme="minorEastAsia" w:hAnsiTheme="minorEastAsia"/>
              </w:rPr>
            </w:pPr>
            <w:r w:rsidRPr="00410E4D">
              <w:rPr>
                <w:rFonts w:asciiTheme="minorEastAsia" w:hAnsiTheme="minorEastAsia"/>
              </w:rPr>
              <w:t>1.4.1</w:t>
            </w:r>
          </w:p>
        </w:tc>
        <w:tc>
          <w:tcPr>
            <w:tcW w:w="3055" w:type="dxa"/>
            <w:vAlign w:val="center"/>
          </w:tcPr>
          <w:p w14:paraId="59DFB896" w14:textId="0EE05877" w:rsidR="000409EB" w:rsidRPr="00410E4D" w:rsidRDefault="000409EB" w:rsidP="00410E4D">
            <w:pPr>
              <w:jc w:val="center"/>
              <w:rPr>
                <w:rFonts w:asciiTheme="minorEastAsia" w:hAnsiTheme="minorEastAsia"/>
              </w:rPr>
            </w:pPr>
            <w:bookmarkStart w:id="122" w:name="_Toc12756"/>
            <w:bookmarkStart w:id="123" w:name="_Toc9364"/>
            <w:bookmarkStart w:id="124" w:name="_Toc16370"/>
            <w:bookmarkStart w:id="125" w:name="_Toc55573023"/>
            <w:bookmarkStart w:id="126" w:name="_Toc31809"/>
            <w:bookmarkStart w:id="127" w:name="_Toc55571679"/>
            <w:bookmarkStart w:id="128" w:name="_Toc55572301"/>
            <w:r w:rsidRPr="00410E4D">
              <w:rPr>
                <w:rFonts w:asciiTheme="minorEastAsia" w:hAnsiTheme="minorEastAsia"/>
              </w:rPr>
              <w:t>投标人资质条件、能力、信誉</w:t>
            </w:r>
            <w:bookmarkEnd w:id="122"/>
            <w:bookmarkEnd w:id="123"/>
            <w:bookmarkEnd w:id="124"/>
            <w:bookmarkEnd w:id="125"/>
            <w:bookmarkEnd w:id="126"/>
            <w:bookmarkEnd w:id="127"/>
            <w:bookmarkEnd w:id="128"/>
          </w:p>
        </w:tc>
        <w:tc>
          <w:tcPr>
            <w:tcW w:w="5096" w:type="dxa"/>
            <w:vAlign w:val="center"/>
          </w:tcPr>
          <w:p w14:paraId="76B94115" w14:textId="44E7D0C9" w:rsidR="000409EB" w:rsidRPr="00410E4D" w:rsidRDefault="000409EB" w:rsidP="00410E4D">
            <w:bookmarkStart w:id="129" w:name="_Toc18512"/>
            <w:bookmarkStart w:id="130" w:name="_Toc29664"/>
            <w:bookmarkStart w:id="131" w:name="_Toc804"/>
            <w:bookmarkStart w:id="132" w:name="_Toc55571680"/>
            <w:bookmarkStart w:id="133" w:name="_Toc55573024"/>
            <w:bookmarkStart w:id="134" w:name="_Toc25113"/>
            <w:bookmarkStart w:id="135" w:name="_Toc55572302"/>
            <w:r w:rsidRPr="00410E4D">
              <w:t>（</w:t>
            </w:r>
            <w:r w:rsidRPr="00410E4D">
              <w:t>1</w:t>
            </w:r>
            <w:r w:rsidRPr="00410E4D">
              <w:t>）资质要求：详见招标公告第</w:t>
            </w:r>
            <w:r w:rsidRPr="00410E4D">
              <w:t>3.1</w:t>
            </w:r>
            <w:r w:rsidRPr="00410E4D">
              <w:t>条</w:t>
            </w:r>
            <w:bookmarkEnd w:id="129"/>
            <w:bookmarkEnd w:id="130"/>
            <w:bookmarkEnd w:id="131"/>
            <w:bookmarkEnd w:id="132"/>
            <w:bookmarkEnd w:id="133"/>
            <w:bookmarkEnd w:id="134"/>
            <w:bookmarkEnd w:id="135"/>
          </w:p>
          <w:p w14:paraId="3C02C6BA" w14:textId="77777777" w:rsidR="000409EB" w:rsidRPr="00410E4D" w:rsidRDefault="000409EB" w:rsidP="00410E4D">
            <w:r w:rsidRPr="00410E4D">
              <w:t>（</w:t>
            </w:r>
            <w:r w:rsidRPr="00410E4D">
              <w:t>2</w:t>
            </w:r>
            <w:r w:rsidRPr="00410E4D">
              <w:t>）财务要求：</w:t>
            </w:r>
            <w:r w:rsidRPr="00410E4D">
              <w:t>/</w:t>
            </w:r>
          </w:p>
          <w:p w14:paraId="518EB066" w14:textId="77777777" w:rsidR="000409EB" w:rsidRPr="00410E4D" w:rsidRDefault="000409EB" w:rsidP="00410E4D">
            <w:r w:rsidRPr="00410E4D">
              <w:t>（</w:t>
            </w:r>
            <w:r w:rsidRPr="00410E4D">
              <w:t>3</w:t>
            </w:r>
            <w:r w:rsidRPr="00410E4D">
              <w:t>）业绩要求：详见招标公告第</w:t>
            </w:r>
            <w:r w:rsidRPr="00410E4D">
              <w:t>3.2</w:t>
            </w:r>
            <w:r w:rsidRPr="00410E4D">
              <w:t>、</w:t>
            </w:r>
            <w:r w:rsidRPr="00410E4D">
              <w:t>3.3</w:t>
            </w:r>
            <w:r w:rsidRPr="00410E4D">
              <w:t>条</w:t>
            </w:r>
          </w:p>
          <w:p w14:paraId="6A12294C" w14:textId="77777777" w:rsidR="000409EB" w:rsidRPr="00410E4D" w:rsidRDefault="000409EB" w:rsidP="00410E4D">
            <w:r w:rsidRPr="00410E4D">
              <w:t>（</w:t>
            </w:r>
            <w:r w:rsidRPr="00410E4D">
              <w:t>4</w:t>
            </w:r>
            <w:r w:rsidRPr="00410E4D">
              <w:t>）信誉要求：</w:t>
            </w:r>
            <w:r w:rsidRPr="00410E4D">
              <w:t>/</w:t>
            </w:r>
          </w:p>
          <w:p w14:paraId="55C72632" w14:textId="77777777" w:rsidR="000409EB" w:rsidRPr="00410E4D" w:rsidRDefault="000409EB" w:rsidP="00410E4D">
            <w:r w:rsidRPr="00410E4D">
              <w:t>（</w:t>
            </w:r>
            <w:r w:rsidRPr="00410E4D">
              <w:t>5</w:t>
            </w:r>
            <w:r w:rsidRPr="00410E4D">
              <w:t>）项目负责人的资格要求：详见招标公告第</w:t>
            </w:r>
            <w:r w:rsidRPr="00410E4D">
              <w:t>3.6</w:t>
            </w:r>
            <w:r w:rsidRPr="00410E4D">
              <w:t>条</w:t>
            </w:r>
          </w:p>
          <w:p w14:paraId="541120FB" w14:textId="77777777" w:rsidR="000409EB" w:rsidRPr="00410E4D" w:rsidRDefault="000409EB" w:rsidP="00410E4D">
            <w:r w:rsidRPr="00410E4D">
              <w:t>（</w:t>
            </w:r>
            <w:r w:rsidRPr="00410E4D">
              <w:t>6</w:t>
            </w:r>
            <w:r w:rsidRPr="00410E4D">
              <w:t>）其他主要人员要求：</w:t>
            </w:r>
            <w:r w:rsidRPr="00410E4D">
              <w:t>/</w:t>
            </w:r>
          </w:p>
          <w:p w14:paraId="302B2EB4" w14:textId="77777777" w:rsidR="000409EB" w:rsidRPr="00410E4D" w:rsidRDefault="000409EB" w:rsidP="00410E4D">
            <w:r w:rsidRPr="00410E4D">
              <w:t>（</w:t>
            </w:r>
            <w:r w:rsidRPr="00410E4D">
              <w:t>7</w:t>
            </w:r>
            <w:r w:rsidRPr="00410E4D">
              <w:t>）其他要求：详见招标公告第</w:t>
            </w:r>
            <w:r w:rsidRPr="00410E4D">
              <w:t>3.4</w:t>
            </w:r>
            <w:r w:rsidRPr="00410E4D">
              <w:t>、</w:t>
            </w:r>
            <w:r w:rsidRPr="00410E4D">
              <w:t>3.5</w:t>
            </w:r>
            <w:r w:rsidRPr="00410E4D">
              <w:t>及</w:t>
            </w:r>
            <w:r w:rsidRPr="00410E4D">
              <w:t>3.7</w:t>
            </w:r>
            <w:r w:rsidRPr="00410E4D">
              <w:t>条</w:t>
            </w:r>
          </w:p>
        </w:tc>
      </w:tr>
      <w:tr w:rsidR="000409EB" w:rsidRPr="000B18A9" w14:paraId="0E7858CB" w14:textId="77777777" w:rsidTr="00542A14">
        <w:trPr>
          <w:jc w:val="center"/>
        </w:trPr>
        <w:tc>
          <w:tcPr>
            <w:tcW w:w="1164" w:type="dxa"/>
            <w:vAlign w:val="center"/>
          </w:tcPr>
          <w:p w14:paraId="620DC408" w14:textId="77777777" w:rsidR="000409EB" w:rsidRPr="00410E4D" w:rsidRDefault="000409EB" w:rsidP="00410E4D">
            <w:pPr>
              <w:jc w:val="center"/>
              <w:rPr>
                <w:rFonts w:asciiTheme="minorEastAsia" w:hAnsiTheme="minorEastAsia"/>
              </w:rPr>
            </w:pPr>
            <w:r w:rsidRPr="00410E4D">
              <w:rPr>
                <w:rFonts w:asciiTheme="minorEastAsia" w:hAnsiTheme="minorEastAsia"/>
              </w:rPr>
              <w:t>1.4.2</w:t>
            </w:r>
          </w:p>
        </w:tc>
        <w:tc>
          <w:tcPr>
            <w:tcW w:w="3055" w:type="dxa"/>
            <w:vAlign w:val="center"/>
          </w:tcPr>
          <w:p w14:paraId="45265ECB" w14:textId="77777777" w:rsidR="000409EB" w:rsidRPr="00410E4D" w:rsidRDefault="000409EB" w:rsidP="00410E4D">
            <w:pPr>
              <w:jc w:val="center"/>
              <w:rPr>
                <w:rFonts w:asciiTheme="minorEastAsia" w:hAnsiTheme="minorEastAsia"/>
              </w:rPr>
            </w:pPr>
            <w:r w:rsidRPr="00410E4D">
              <w:rPr>
                <w:rFonts w:asciiTheme="minorEastAsia" w:hAnsiTheme="minorEastAsia"/>
              </w:rPr>
              <w:t>是否接受联合体投标</w:t>
            </w:r>
          </w:p>
        </w:tc>
        <w:tc>
          <w:tcPr>
            <w:tcW w:w="5096" w:type="dxa"/>
            <w:vAlign w:val="center"/>
          </w:tcPr>
          <w:p w14:paraId="6C0F5D32" w14:textId="4F676CEA" w:rsidR="000409EB" w:rsidRPr="00410E4D" w:rsidRDefault="000409EB" w:rsidP="00410E4D">
            <w:bookmarkStart w:id="136" w:name="_Toc55571681"/>
            <w:bookmarkStart w:id="137" w:name="_Toc2284"/>
            <w:bookmarkStart w:id="138" w:name="_Toc55573025"/>
            <w:bookmarkStart w:id="139" w:name="_Toc1660"/>
            <w:bookmarkStart w:id="140" w:name="_Toc3988"/>
            <w:bookmarkStart w:id="141" w:name="_Toc22146"/>
            <w:bookmarkStart w:id="142" w:name="_Toc55572303"/>
            <w:r w:rsidRPr="00410E4D">
              <w:t>□</w:t>
            </w:r>
            <w:r w:rsidRPr="00410E4D">
              <w:t>不接受</w:t>
            </w:r>
            <w:bookmarkEnd w:id="136"/>
            <w:bookmarkEnd w:id="137"/>
            <w:bookmarkEnd w:id="138"/>
            <w:bookmarkEnd w:id="139"/>
            <w:bookmarkEnd w:id="140"/>
            <w:bookmarkEnd w:id="141"/>
            <w:bookmarkEnd w:id="142"/>
          </w:p>
          <w:p w14:paraId="247743FF" w14:textId="77777777" w:rsidR="000409EB" w:rsidRPr="00410E4D" w:rsidRDefault="000409EB" w:rsidP="00410E4D">
            <w:r w:rsidRPr="00410E4D">
              <w:sym w:font="Wingdings 2" w:char="F052"/>
            </w:r>
            <w:r w:rsidRPr="00410E4D">
              <w:t>接受，应满足下列要求：详见招标公告第</w:t>
            </w:r>
            <w:r w:rsidRPr="00410E4D">
              <w:t>3</w:t>
            </w:r>
            <w:r w:rsidRPr="00410E4D">
              <w:t>条</w:t>
            </w:r>
          </w:p>
        </w:tc>
      </w:tr>
      <w:tr w:rsidR="000409EB" w:rsidRPr="000B18A9" w14:paraId="7372444B" w14:textId="77777777" w:rsidTr="00542A14">
        <w:trPr>
          <w:jc w:val="center"/>
        </w:trPr>
        <w:tc>
          <w:tcPr>
            <w:tcW w:w="1164" w:type="dxa"/>
            <w:vAlign w:val="center"/>
          </w:tcPr>
          <w:p w14:paraId="39F31E57" w14:textId="77777777" w:rsidR="000409EB" w:rsidRPr="00410E4D" w:rsidRDefault="000409EB" w:rsidP="00410E4D">
            <w:pPr>
              <w:jc w:val="center"/>
              <w:rPr>
                <w:rFonts w:asciiTheme="minorEastAsia" w:hAnsiTheme="minorEastAsia"/>
              </w:rPr>
            </w:pPr>
            <w:r w:rsidRPr="00410E4D">
              <w:rPr>
                <w:rFonts w:asciiTheme="minorEastAsia" w:hAnsiTheme="minorEastAsia"/>
              </w:rPr>
              <w:t>1.4.3</w:t>
            </w:r>
          </w:p>
        </w:tc>
        <w:tc>
          <w:tcPr>
            <w:tcW w:w="3055" w:type="dxa"/>
            <w:vAlign w:val="center"/>
          </w:tcPr>
          <w:p w14:paraId="3EDFCB18" w14:textId="77777777" w:rsidR="000409EB" w:rsidRPr="00410E4D" w:rsidRDefault="000409EB" w:rsidP="00410E4D">
            <w:pPr>
              <w:jc w:val="center"/>
              <w:rPr>
                <w:rFonts w:asciiTheme="minorEastAsia" w:hAnsiTheme="minorEastAsia"/>
              </w:rPr>
            </w:pPr>
            <w:r w:rsidRPr="00410E4D">
              <w:rPr>
                <w:rFonts w:asciiTheme="minorEastAsia" w:hAnsiTheme="minorEastAsia"/>
              </w:rPr>
              <w:t>投标人不得存在的其他情形</w:t>
            </w:r>
          </w:p>
        </w:tc>
        <w:tc>
          <w:tcPr>
            <w:tcW w:w="5096" w:type="dxa"/>
            <w:vAlign w:val="center"/>
          </w:tcPr>
          <w:p w14:paraId="2A7F293E" w14:textId="77777777" w:rsidR="000409EB" w:rsidRPr="00410E4D" w:rsidRDefault="000409EB" w:rsidP="00410E4D">
            <w:bookmarkStart w:id="143" w:name="_Toc16838"/>
            <w:bookmarkStart w:id="144" w:name="_Toc8943"/>
            <w:bookmarkStart w:id="145" w:name="_Toc19090"/>
            <w:r w:rsidRPr="00410E4D">
              <w:t>（</w:t>
            </w:r>
            <w:r w:rsidRPr="00410E4D">
              <w:t>1</w:t>
            </w:r>
            <w:r w:rsidRPr="00410E4D">
              <w:t>）为招标人不具有独立法人资格的附属机构（单位）；</w:t>
            </w:r>
          </w:p>
          <w:p w14:paraId="6B5DFAF9" w14:textId="77777777" w:rsidR="000409EB" w:rsidRPr="00410E4D" w:rsidRDefault="000409EB" w:rsidP="00410E4D">
            <w:r w:rsidRPr="00410E4D">
              <w:lastRenderedPageBreak/>
              <w:t>（</w:t>
            </w:r>
            <w:r w:rsidRPr="00410E4D">
              <w:t>2</w:t>
            </w:r>
            <w:r w:rsidRPr="00410E4D">
              <w:t>）与招标人存在利害关系且可能影响招标公正性；</w:t>
            </w:r>
          </w:p>
          <w:p w14:paraId="0F721F4A" w14:textId="77777777" w:rsidR="000409EB" w:rsidRPr="00410E4D" w:rsidRDefault="000409EB" w:rsidP="00410E4D">
            <w:r w:rsidRPr="00410E4D">
              <w:t>（</w:t>
            </w:r>
            <w:r w:rsidRPr="00410E4D">
              <w:t>3</w:t>
            </w:r>
            <w:r w:rsidRPr="00410E4D">
              <w:t>）与本招标项目的其他投标人为同一个单位负责人；</w:t>
            </w:r>
          </w:p>
          <w:p w14:paraId="2827250A" w14:textId="77777777" w:rsidR="000409EB" w:rsidRPr="00410E4D" w:rsidRDefault="000409EB" w:rsidP="00410E4D">
            <w:r w:rsidRPr="00410E4D">
              <w:t>（</w:t>
            </w:r>
            <w:r w:rsidRPr="00410E4D">
              <w:t>4</w:t>
            </w:r>
            <w:r w:rsidRPr="00410E4D">
              <w:t>）与本招标项目的其他投标人存在控股、管理关系；</w:t>
            </w:r>
          </w:p>
          <w:p w14:paraId="00C4AB3B" w14:textId="77777777" w:rsidR="000409EB" w:rsidRPr="00410E4D" w:rsidRDefault="000409EB" w:rsidP="00410E4D">
            <w:r w:rsidRPr="00410E4D">
              <w:t>（</w:t>
            </w:r>
            <w:r w:rsidRPr="00410E4D">
              <w:t>5</w:t>
            </w:r>
            <w:r w:rsidRPr="00410E4D">
              <w:t>）为本招标项目的代建人；</w:t>
            </w:r>
          </w:p>
          <w:p w14:paraId="13E9AB90" w14:textId="77777777" w:rsidR="000409EB" w:rsidRPr="00410E4D" w:rsidRDefault="000409EB" w:rsidP="00410E4D">
            <w:r w:rsidRPr="00410E4D">
              <w:t>（</w:t>
            </w:r>
            <w:r w:rsidRPr="00410E4D">
              <w:t>6</w:t>
            </w:r>
            <w:r w:rsidRPr="00410E4D">
              <w:t>）为本招标项目的招标代理机构；</w:t>
            </w:r>
          </w:p>
          <w:p w14:paraId="06675E7A" w14:textId="77777777" w:rsidR="000409EB" w:rsidRPr="00410E4D" w:rsidRDefault="000409EB" w:rsidP="00410E4D">
            <w:r w:rsidRPr="00410E4D">
              <w:t>（</w:t>
            </w:r>
            <w:r w:rsidRPr="00410E4D">
              <w:t>7</w:t>
            </w:r>
            <w:r w:rsidRPr="00410E4D">
              <w:t>）与本招标项目的代建人或招标代理机构同为一个法定代表人；</w:t>
            </w:r>
          </w:p>
          <w:p w14:paraId="46A01EE9" w14:textId="77777777" w:rsidR="000409EB" w:rsidRPr="00410E4D" w:rsidRDefault="000409EB" w:rsidP="00410E4D">
            <w:r w:rsidRPr="00410E4D">
              <w:t>（</w:t>
            </w:r>
            <w:r w:rsidRPr="00410E4D">
              <w:t>8</w:t>
            </w:r>
            <w:r w:rsidRPr="00410E4D">
              <w:t>）与本招标项目的代建人或招标代理机构存在控股或参股关系；</w:t>
            </w:r>
          </w:p>
          <w:p w14:paraId="07CEB5C4" w14:textId="77777777" w:rsidR="000409EB" w:rsidRPr="00410E4D" w:rsidRDefault="000409EB" w:rsidP="00410E4D">
            <w:r w:rsidRPr="00410E4D">
              <w:t>（</w:t>
            </w:r>
            <w:r w:rsidRPr="00410E4D">
              <w:t>9</w:t>
            </w:r>
            <w:r w:rsidRPr="00410E4D">
              <w:t>）被依法暂停或者取消投标资格；</w:t>
            </w:r>
          </w:p>
          <w:p w14:paraId="201FC538" w14:textId="77777777" w:rsidR="000409EB" w:rsidRPr="00410E4D" w:rsidRDefault="000409EB" w:rsidP="00410E4D">
            <w:r w:rsidRPr="00410E4D">
              <w:t>（</w:t>
            </w:r>
            <w:r w:rsidRPr="00410E4D">
              <w:t>10</w:t>
            </w:r>
            <w:r w:rsidRPr="00410E4D">
              <w:t>）被责令停产停业、暂扣或者吊销许可证、暂扣或者吊销执照；</w:t>
            </w:r>
          </w:p>
          <w:p w14:paraId="7DDDC4D7" w14:textId="77777777" w:rsidR="000409EB" w:rsidRPr="00410E4D" w:rsidRDefault="000409EB" w:rsidP="00410E4D">
            <w:r w:rsidRPr="00410E4D">
              <w:t>（</w:t>
            </w:r>
            <w:r w:rsidRPr="00410E4D">
              <w:t>11</w:t>
            </w:r>
            <w:r w:rsidRPr="00410E4D">
              <w:t>）进入清算程序，或被宣告破产，或其他丧失履约能力的情形；</w:t>
            </w:r>
          </w:p>
          <w:p w14:paraId="3FD56198" w14:textId="77777777" w:rsidR="000409EB" w:rsidRPr="00410E4D" w:rsidRDefault="000409EB" w:rsidP="00410E4D">
            <w:r w:rsidRPr="00410E4D">
              <w:t>（</w:t>
            </w:r>
            <w:r w:rsidRPr="00410E4D">
              <w:t>12</w:t>
            </w:r>
            <w:r w:rsidRPr="00410E4D">
              <w:t>）在最近三年内发生重大设计质量问题（以相关行业主管部门的行政处罚决定或司法机关出具的有关法律文书为准）</w:t>
            </w:r>
          </w:p>
          <w:p w14:paraId="780DD6DD" w14:textId="746B1C05" w:rsidR="000409EB" w:rsidRPr="00410E4D" w:rsidRDefault="000409EB" w:rsidP="00410E4D">
            <w:bookmarkStart w:id="146" w:name="_Toc15358"/>
            <w:r w:rsidRPr="00410E4D">
              <w:t>（</w:t>
            </w:r>
            <w:r w:rsidRPr="00410E4D">
              <w:t>13</w:t>
            </w:r>
            <w:r w:rsidRPr="00410E4D">
              <w:t>）在本公告发布时，投标人未</w:t>
            </w:r>
            <w:bookmarkEnd w:id="143"/>
            <w:r w:rsidRPr="00410E4D">
              <w:t>在以往工程中因违约被业主书面拒绝投标和被拒绝参与业主管辖的新项目的名单（在拒绝投标的期限内）。</w:t>
            </w:r>
            <w:bookmarkEnd w:id="144"/>
            <w:bookmarkEnd w:id="145"/>
            <w:bookmarkEnd w:id="146"/>
          </w:p>
          <w:p w14:paraId="45F8C389" w14:textId="77777777" w:rsidR="000409EB" w:rsidRPr="00410E4D" w:rsidRDefault="000409EB" w:rsidP="00410E4D">
            <w:r w:rsidRPr="00410E4D">
              <w:t>（</w:t>
            </w:r>
            <w:r w:rsidRPr="00410E4D">
              <w:t>14</w:t>
            </w:r>
            <w:r w:rsidRPr="00410E4D">
              <w:t>）法律法规或投标人须知前附表规定的其他情形。</w:t>
            </w:r>
          </w:p>
        </w:tc>
      </w:tr>
      <w:tr w:rsidR="000409EB" w:rsidRPr="000B18A9" w14:paraId="70BF0ECA" w14:textId="77777777" w:rsidTr="00542A14">
        <w:trPr>
          <w:jc w:val="center"/>
        </w:trPr>
        <w:tc>
          <w:tcPr>
            <w:tcW w:w="1164" w:type="dxa"/>
            <w:vAlign w:val="center"/>
          </w:tcPr>
          <w:p w14:paraId="01B2F62C" w14:textId="77777777" w:rsidR="000409EB" w:rsidRPr="00410E4D" w:rsidRDefault="000409EB" w:rsidP="00410E4D">
            <w:pPr>
              <w:jc w:val="center"/>
              <w:rPr>
                <w:rFonts w:asciiTheme="minorEastAsia" w:hAnsiTheme="minorEastAsia"/>
              </w:rPr>
            </w:pPr>
            <w:r w:rsidRPr="00410E4D">
              <w:rPr>
                <w:rFonts w:asciiTheme="minorEastAsia" w:hAnsiTheme="minorEastAsia"/>
              </w:rPr>
              <w:lastRenderedPageBreak/>
              <w:t>1.9.1</w:t>
            </w:r>
          </w:p>
        </w:tc>
        <w:tc>
          <w:tcPr>
            <w:tcW w:w="3055" w:type="dxa"/>
            <w:vAlign w:val="center"/>
          </w:tcPr>
          <w:p w14:paraId="499AB274" w14:textId="77777777" w:rsidR="000409EB" w:rsidRPr="00410E4D" w:rsidRDefault="000409EB" w:rsidP="00410E4D">
            <w:pPr>
              <w:jc w:val="center"/>
              <w:rPr>
                <w:rFonts w:asciiTheme="minorEastAsia" w:hAnsiTheme="minorEastAsia"/>
              </w:rPr>
            </w:pPr>
            <w:r w:rsidRPr="00410E4D">
              <w:rPr>
                <w:rFonts w:asciiTheme="minorEastAsia" w:hAnsiTheme="minorEastAsia"/>
              </w:rPr>
              <w:t>踏勘现场</w:t>
            </w:r>
          </w:p>
        </w:tc>
        <w:tc>
          <w:tcPr>
            <w:tcW w:w="5096" w:type="dxa"/>
            <w:vAlign w:val="center"/>
          </w:tcPr>
          <w:p w14:paraId="4EBCD606" w14:textId="77777777" w:rsidR="000409EB" w:rsidRPr="00410E4D" w:rsidRDefault="000409EB" w:rsidP="00410E4D">
            <w:r w:rsidRPr="00410E4D">
              <w:sym w:font="Wingdings 2" w:char="F052"/>
            </w:r>
            <w:r w:rsidRPr="00410E4D">
              <w:t>不组织</w:t>
            </w:r>
          </w:p>
          <w:p w14:paraId="3D6B7268" w14:textId="77777777" w:rsidR="000409EB" w:rsidRPr="00410E4D" w:rsidRDefault="000409EB" w:rsidP="00410E4D">
            <w:r w:rsidRPr="00410E4D">
              <w:t>补充说明如下：</w:t>
            </w:r>
          </w:p>
          <w:p w14:paraId="5E10CB88" w14:textId="77777777" w:rsidR="000409EB" w:rsidRPr="00410E4D" w:rsidRDefault="000409EB" w:rsidP="00410E4D">
            <w:r w:rsidRPr="00410E4D">
              <w:t>（</w:t>
            </w:r>
            <w:r w:rsidRPr="00410E4D">
              <w:t>1</w:t>
            </w:r>
            <w:r w:rsidRPr="00410E4D">
              <w:t>）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w:t>
            </w:r>
          </w:p>
          <w:p w14:paraId="455D12BF" w14:textId="77777777" w:rsidR="000409EB" w:rsidRPr="00410E4D" w:rsidRDefault="000409EB" w:rsidP="00410E4D">
            <w:r w:rsidRPr="00410E4D">
              <w:t>（</w:t>
            </w:r>
            <w:r w:rsidRPr="00410E4D">
              <w:t>2</w:t>
            </w:r>
            <w:r w:rsidRPr="00410E4D">
              <w:t>）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14:paraId="1EA50A45" w14:textId="77777777" w:rsidR="000409EB" w:rsidRPr="00410E4D" w:rsidRDefault="000409EB" w:rsidP="00410E4D">
            <w:r w:rsidRPr="00410E4D">
              <w:t>（</w:t>
            </w:r>
            <w:r w:rsidRPr="00410E4D">
              <w:t>3</w:t>
            </w:r>
            <w:r w:rsidRPr="00410E4D">
              <w:t>）在现场考察中由招标人提供的资料和数据，只是为了使投标人能够利用招标人现有的资料。招标人对投标人由此而</w:t>
            </w:r>
            <w:proofErr w:type="gramStart"/>
            <w:r w:rsidRPr="00410E4D">
              <w:t>作出</w:t>
            </w:r>
            <w:proofErr w:type="gramEnd"/>
            <w:r w:rsidRPr="00410E4D">
              <w:t>的推论、解释和结论概不负责。</w:t>
            </w:r>
          </w:p>
          <w:p w14:paraId="3C87CD96" w14:textId="77777777" w:rsidR="000409EB" w:rsidRPr="00410E4D" w:rsidRDefault="000409EB" w:rsidP="00410E4D">
            <w:r w:rsidRPr="00410E4D">
              <w:t>□</w:t>
            </w:r>
            <w:r w:rsidRPr="00410E4D">
              <w:t>组织，踏勘时间：</w:t>
            </w:r>
            <w:r w:rsidRPr="00410E4D">
              <w:t>/</w:t>
            </w:r>
          </w:p>
          <w:p w14:paraId="40E6C923" w14:textId="77777777" w:rsidR="000409EB" w:rsidRPr="00410E4D" w:rsidRDefault="000409EB" w:rsidP="00410E4D">
            <w:r w:rsidRPr="00410E4D">
              <w:t>踏勘集中地点：</w:t>
            </w:r>
            <w:r w:rsidRPr="00410E4D">
              <w:t>/</w:t>
            </w:r>
          </w:p>
        </w:tc>
      </w:tr>
      <w:tr w:rsidR="000409EB" w:rsidRPr="000B18A9" w14:paraId="3A81FE26" w14:textId="77777777" w:rsidTr="00542A14">
        <w:trPr>
          <w:jc w:val="center"/>
        </w:trPr>
        <w:tc>
          <w:tcPr>
            <w:tcW w:w="1164" w:type="dxa"/>
            <w:vAlign w:val="center"/>
          </w:tcPr>
          <w:p w14:paraId="6CA75BBC" w14:textId="77777777" w:rsidR="000409EB" w:rsidRPr="00410E4D" w:rsidRDefault="000409EB" w:rsidP="00410E4D">
            <w:pPr>
              <w:jc w:val="center"/>
              <w:rPr>
                <w:rFonts w:asciiTheme="minorEastAsia" w:hAnsiTheme="minorEastAsia"/>
              </w:rPr>
            </w:pPr>
            <w:r w:rsidRPr="00410E4D">
              <w:rPr>
                <w:rFonts w:asciiTheme="minorEastAsia" w:hAnsiTheme="minorEastAsia"/>
              </w:rPr>
              <w:t>1.10.1</w:t>
            </w:r>
          </w:p>
        </w:tc>
        <w:tc>
          <w:tcPr>
            <w:tcW w:w="3055" w:type="dxa"/>
            <w:vAlign w:val="center"/>
          </w:tcPr>
          <w:p w14:paraId="6B771AFA" w14:textId="77777777" w:rsidR="000409EB" w:rsidRPr="00410E4D" w:rsidRDefault="000409EB" w:rsidP="00410E4D">
            <w:pPr>
              <w:jc w:val="center"/>
              <w:rPr>
                <w:rFonts w:asciiTheme="minorEastAsia" w:hAnsiTheme="minorEastAsia"/>
              </w:rPr>
            </w:pPr>
            <w:r w:rsidRPr="00410E4D">
              <w:rPr>
                <w:rFonts w:asciiTheme="minorEastAsia" w:hAnsiTheme="minorEastAsia"/>
              </w:rPr>
              <w:t>投标预备会</w:t>
            </w:r>
          </w:p>
        </w:tc>
        <w:tc>
          <w:tcPr>
            <w:tcW w:w="5096" w:type="dxa"/>
            <w:vAlign w:val="center"/>
          </w:tcPr>
          <w:p w14:paraId="5352E760" w14:textId="77777777" w:rsidR="000409EB" w:rsidRPr="00410E4D" w:rsidRDefault="000409EB" w:rsidP="00410E4D">
            <w:r w:rsidRPr="00410E4D">
              <w:sym w:font="Wingdings 2" w:char="F052"/>
            </w:r>
            <w:r w:rsidRPr="00410E4D">
              <w:t>不召开</w:t>
            </w:r>
          </w:p>
          <w:p w14:paraId="2E831FC6" w14:textId="77777777" w:rsidR="000409EB" w:rsidRPr="00410E4D" w:rsidRDefault="000409EB" w:rsidP="00410E4D">
            <w:r w:rsidRPr="00410E4D">
              <w:t>□</w:t>
            </w:r>
            <w:r w:rsidRPr="00410E4D">
              <w:t>召开，召开时间：</w:t>
            </w:r>
            <w:r w:rsidRPr="00410E4D">
              <w:t>/</w:t>
            </w:r>
          </w:p>
          <w:p w14:paraId="7766B6DC" w14:textId="77777777" w:rsidR="000409EB" w:rsidRPr="00410E4D" w:rsidRDefault="000409EB" w:rsidP="00410E4D">
            <w:r w:rsidRPr="00410E4D">
              <w:t>召开地点：</w:t>
            </w:r>
            <w:r w:rsidRPr="00410E4D">
              <w:t>/</w:t>
            </w:r>
          </w:p>
        </w:tc>
      </w:tr>
      <w:tr w:rsidR="000409EB" w:rsidRPr="000B18A9" w14:paraId="49AE58F2" w14:textId="77777777" w:rsidTr="00542A14">
        <w:trPr>
          <w:jc w:val="center"/>
        </w:trPr>
        <w:tc>
          <w:tcPr>
            <w:tcW w:w="1164" w:type="dxa"/>
            <w:vMerge w:val="restart"/>
            <w:vAlign w:val="center"/>
          </w:tcPr>
          <w:p w14:paraId="27FFC4C2" w14:textId="77777777" w:rsidR="000409EB" w:rsidRPr="00410E4D" w:rsidRDefault="000409EB" w:rsidP="00410E4D">
            <w:pPr>
              <w:jc w:val="center"/>
              <w:rPr>
                <w:rFonts w:asciiTheme="minorEastAsia" w:hAnsiTheme="minorEastAsia"/>
              </w:rPr>
            </w:pPr>
            <w:r w:rsidRPr="00410E4D">
              <w:rPr>
                <w:rFonts w:asciiTheme="minorEastAsia" w:hAnsiTheme="minorEastAsia"/>
              </w:rPr>
              <w:t>1.10.2</w:t>
            </w:r>
          </w:p>
        </w:tc>
        <w:tc>
          <w:tcPr>
            <w:tcW w:w="3055" w:type="dxa"/>
            <w:vMerge w:val="restart"/>
            <w:vAlign w:val="center"/>
          </w:tcPr>
          <w:p w14:paraId="1A2C0EDC" w14:textId="77777777" w:rsidR="000409EB" w:rsidRPr="00410E4D" w:rsidRDefault="000409EB" w:rsidP="00410E4D">
            <w:pPr>
              <w:jc w:val="center"/>
              <w:rPr>
                <w:rFonts w:asciiTheme="minorEastAsia" w:hAnsiTheme="minorEastAsia"/>
              </w:rPr>
            </w:pPr>
            <w:r w:rsidRPr="00410E4D">
              <w:rPr>
                <w:rFonts w:asciiTheme="minorEastAsia" w:hAnsiTheme="minorEastAsia"/>
              </w:rPr>
              <w:t>投标人在投标预备会前提出问题</w:t>
            </w:r>
          </w:p>
        </w:tc>
        <w:tc>
          <w:tcPr>
            <w:tcW w:w="5096" w:type="dxa"/>
            <w:vAlign w:val="center"/>
          </w:tcPr>
          <w:p w14:paraId="2742D33B" w14:textId="77777777" w:rsidR="000409EB" w:rsidRPr="00410E4D" w:rsidRDefault="000409EB" w:rsidP="00410E4D">
            <w:r w:rsidRPr="00410E4D">
              <w:t>时间：</w:t>
            </w:r>
            <w:r w:rsidRPr="00410E4D">
              <w:t>/</w:t>
            </w:r>
          </w:p>
        </w:tc>
      </w:tr>
      <w:tr w:rsidR="000409EB" w:rsidRPr="000B18A9" w14:paraId="64961C2B" w14:textId="77777777" w:rsidTr="00542A14">
        <w:trPr>
          <w:jc w:val="center"/>
        </w:trPr>
        <w:tc>
          <w:tcPr>
            <w:tcW w:w="1164" w:type="dxa"/>
            <w:vMerge/>
            <w:vAlign w:val="center"/>
          </w:tcPr>
          <w:p w14:paraId="409725F0" w14:textId="77777777" w:rsidR="000409EB" w:rsidRPr="00410E4D" w:rsidRDefault="000409EB" w:rsidP="00410E4D">
            <w:pPr>
              <w:jc w:val="center"/>
              <w:rPr>
                <w:rFonts w:asciiTheme="minorEastAsia" w:hAnsiTheme="minorEastAsia"/>
              </w:rPr>
            </w:pPr>
          </w:p>
        </w:tc>
        <w:tc>
          <w:tcPr>
            <w:tcW w:w="3055" w:type="dxa"/>
            <w:vMerge/>
            <w:vAlign w:val="center"/>
          </w:tcPr>
          <w:p w14:paraId="019742DB" w14:textId="77777777" w:rsidR="000409EB" w:rsidRPr="00410E4D" w:rsidRDefault="000409EB" w:rsidP="00410E4D">
            <w:pPr>
              <w:jc w:val="center"/>
              <w:rPr>
                <w:rFonts w:asciiTheme="minorEastAsia" w:hAnsiTheme="minorEastAsia"/>
              </w:rPr>
            </w:pPr>
          </w:p>
        </w:tc>
        <w:tc>
          <w:tcPr>
            <w:tcW w:w="5096" w:type="dxa"/>
            <w:vAlign w:val="center"/>
          </w:tcPr>
          <w:p w14:paraId="22EC76CB" w14:textId="77777777" w:rsidR="000409EB" w:rsidRPr="00410E4D" w:rsidRDefault="000409EB" w:rsidP="00410E4D">
            <w:r w:rsidRPr="00410E4D">
              <w:t>形式：</w:t>
            </w:r>
            <w:r w:rsidRPr="00410E4D">
              <w:t>/</w:t>
            </w:r>
          </w:p>
        </w:tc>
      </w:tr>
      <w:tr w:rsidR="000409EB" w:rsidRPr="000B18A9" w14:paraId="56307883" w14:textId="77777777" w:rsidTr="00542A14">
        <w:trPr>
          <w:jc w:val="center"/>
        </w:trPr>
        <w:tc>
          <w:tcPr>
            <w:tcW w:w="1164" w:type="dxa"/>
            <w:vAlign w:val="center"/>
          </w:tcPr>
          <w:p w14:paraId="6DC37B77" w14:textId="77777777" w:rsidR="000409EB" w:rsidRPr="00410E4D" w:rsidRDefault="000409EB" w:rsidP="00410E4D">
            <w:pPr>
              <w:jc w:val="center"/>
              <w:rPr>
                <w:rFonts w:asciiTheme="minorEastAsia" w:hAnsiTheme="minorEastAsia"/>
              </w:rPr>
            </w:pPr>
            <w:r w:rsidRPr="00410E4D">
              <w:rPr>
                <w:rFonts w:asciiTheme="minorEastAsia" w:hAnsiTheme="minorEastAsia"/>
              </w:rPr>
              <w:t>1.10.3</w:t>
            </w:r>
          </w:p>
        </w:tc>
        <w:tc>
          <w:tcPr>
            <w:tcW w:w="3055" w:type="dxa"/>
            <w:vAlign w:val="center"/>
          </w:tcPr>
          <w:p w14:paraId="7F6484A7" w14:textId="77777777" w:rsidR="000409EB" w:rsidRPr="00410E4D" w:rsidRDefault="000409EB" w:rsidP="00410E4D">
            <w:pPr>
              <w:jc w:val="center"/>
              <w:rPr>
                <w:rFonts w:asciiTheme="minorEastAsia" w:hAnsiTheme="minorEastAsia"/>
              </w:rPr>
            </w:pPr>
            <w:r w:rsidRPr="00410E4D">
              <w:rPr>
                <w:rFonts w:asciiTheme="minorEastAsia" w:hAnsiTheme="minorEastAsia"/>
              </w:rPr>
              <w:t>招标文件澄清发出的形式</w:t>
            </w:r>
          </w:p>
        </w:tc>
        <w:tc>
          <w:tcPr>
            <w:tcW w:w="5096" w:type="dxa"/>
            <w:vAlign w:val="center"/>
          </w:tcPr>
          <w:p w14:paraId="4E4207C2" w14:textId="77777777" w:rsidR="000409EB" w:rsidRPr="00410E4D" w:rsidRDefault="000409EB" w:rsidP="00410E4D">
            <w:r w:rsidRPr="00410E4D">
              <w:t>/</w:t>
            </w:r>
          </w:p>
        </w:tc>
      </w:tr>
      <w:tr w:rsidR="000409EB" w:rsidRPr="000B18A9" w14:paraId="704C157E" w14:textId="77777777" w:rsidTr="00542A14">
        <w:trPr>
          <w:jc w:val="center"/>
        </w:trPr>
        <w:tc>
          <w:tcPr>
            <w:tcW w:w="1164" w:type="dxa"/>
            <w:vAlign w:val="center"/>
          </w:tcPr>
          <w:p w14:paraId="1C8C2E08" w14:textId="77777777" w:rsidR="000409EB" w:rsidRPr="00410E4D" w:rsidRDefault="000409EB" w:rsidP="00410E4D">
            <w:pPr>
              <w:jc w:val="center"/>
              <w:rPr>
                <w:rFonts w:asciiTheme="minorEastAsia" w:hAnsiTheme="minorEastAsia"/>
              </w:rPr>
            </w:pPr>
            <w:r w:rsidRPr="00410E4D">
              <w:rPr>
                <w:rFonts w:asciiTheme="minorEastAsia" w:hAnsiTheme="minorEastAsia"/>
              </w:rPr>
              <w:t>1.11.1</w:t>
            </w:r>
          </w:p>
        </w:tc>
        <w:tc>
          <w:tcPr>
            <w:tcW w:w="3055" w:type="dxa"/>
            <w:vAlign w:val="center"/>
          </w:tcPr>
          <w:p w14:paraId="48CEA6B9" w14:textId="77777777" w:rsidR="000409EB" w:rsidRPr="00410E4D" w:rsidRDefault="000409EB" w:rsidP="00410E4D">
            <w:pPr>
              <w:jc w:val="center"/>
              <w:rPr>
                <w:rFonts w:asciiTheme="minorEastAsia" w:hAnsiTheme="minorEastAsia"/>
              </w:rPr>
            </w:pPr>
            <w:r w:rsidRPr="00410E4D">
              <w:rPr>
                <w:rFonts w:asciiTheme="minorEastAsia" w:hAnsiTheme="minorEastAsia"/>
              </w:rPr>
              <w:t>分包</w:t>
            </w:r>
          </w:p>
        </w:tc>
        <w:tc>
          <w:tcPr>
            <w:tcW w:w="5096" w:type="dxa"/>
            <w:vAlign w:val="center"/>
          </w:tcPr>
          <w:p w14:paraId="3ADEDB6D" w14:textId="77777777" w:rsidR="000409EB" w:rsidRPr="00410E4D" w:rsidRDefault="000409EB" w:rsidP="00410E4D">
            <w:r w:rsidRPr="00410E4D">
              <w:sym w:font="Wingdings 2" w:char="F052"/>
            </w:r>
            <w:r w:rsidRPr="00410E4D">
              <w:t>不允许</w:t>
            </w:r>
          </w:p>
          <w:p w14:paraId="1294C4BC" w14:textId="77777777" w:rsidR="000409EB" w:rsidRPr="00410E4D" w:rsidRDefault="000409EB" w:rsidP="00410E4D">
            <w:r w:rsidRPr="00410E4D">
              <w:t>□</w:t>
            </w:r>
            <w:r w:rsidRPr="00410E4D">
              <w:t>允许，应按照国家、省、市相关规定，采用合法方式选择符合专业资质和业绩要求的分包人，投标人有义</w:t>
            </w:r>
            <w:r w:rsidRPr="00410E4D">
              <w:lastRenderedPageBreak/>
              <w:t>务禁止分包人将分包工程再次分包。无论采用何种方式确定分包人，本合同价款均不因分包合同价款而调整。</w:t>
            </w:r>
          </w:p>
        </w:tc>
      </w:tr>
      <w:tr w:rsidR="000409EB" w:rsidRPr="000B18A9" w14:paraId="5CDEE0B9" w14:textId="77777777" w:rsidTr="00542A14">
        <w:trPr>
          <w:jc w:val="center"/>
        </w:trPr>
        <w:tc>
          <w:tcPr>
            <w:tcW w:w="1164" w:type="dxa"/>
            <w:vAlign w:val="center"/>
          </w:tcPr>
          <w:p w14:paraId="31E181A1" w14:textId="77777777" w:rsidR="000409EB" w:rsidRPr="00410E4D" w:rsidRDefault="000409EB" w:rsidP="00410E4D">
            <w:pPr>
              <w:jc w:val="center"/>
              <w:rPr>
                <w:rFonts w:asciiTheme="minorEastAsia" w:hAnsiTheme="minorEastAsia"/>
              </w:rPr>
            </w:pPr>
            <w:r w:rsidRPr="00410E4D">
              <w:rPr>
                <w:rFonts w:asciiTheme="minorEastAsia" w:hAnsiTheme="minorEastAsia"/>
              </w:rPr>
              <w:lastRenderedPageBreak/>
              <w:t>1.12.1</w:t>
            </w:r>
          </w:p>
        </w:tc>
        <w:tc>
          <w:tcPr>
            <w:tcW w:w="3055" w:type="dxa"/>
            <w:vAlign w:val="center"/>
          </w:tcPr>
          <w:p w14:paraId="3336C4E5" w14:textId="77777777" w:rsidR="000409EB" w:rsidRPr="00410E4D" w:rsidRDefault="000409EB" w:rsidP="00410E4D">
            <w:pPr>
              <w:jc w:val="center"/>
              <w:rPr>
                <w:rFonts w:asciiTheme="minorEastAsia" w:hAnsiTheme="minorEastAsia"/>
              </w:rPr>
            </w:pPr>
            <w:r w:rsidRPr="00410E4D">
              <w:rPr>
                <w:rFonts w:asciiTheme="minorEastAsia" w:hAnsiTheme="minorEastAsia"/>
              </w:rPr>
              <w:t>实质性要求和条件</w:t>
            </w:r>
          </w:p>
        </w:tc>
        <w:tc>
          <w:tcPr>
            <w:tcW w:w="5096" w:type="dxa"/>
            <w:vAlign w:val="center"/>
          </w:tcPr>
          <w:p w14:paraId="572C6300" w14:textId="77777777" w:rsidR="000409EB" w:rsidRPr="00410E4D" w:rsidRDefault="000409EB" w:rsidP="00410E4D">
            <w:r w:rsidRPr="00410E4D">
              <w:t>/</w:t>
            </w:r>
          </w:p>
        </w:tc>
      </w:tr>
      <w:tr w:rsidR="000409EB" w:rsidRPr="000B18A9" w14:paraId="0B728E31" w14:textId="77777777" w:rsidTr="00542A14">
        <w:trPr>
          <w:jc w:val="center"/>
        </w:trPr>
        <w:tc>
          <w:tcPr>
            <w:tcW w:w="1164" w:type="dxa"/>
            <w:vAlign w:val="center"/>
          </w:tcPr>
          <w:p w14:paraId="6D5FFE5C" w14:textId="77777777" w:rsidR="000409EB" w:rsidRPr="00410E4D" w:rsidRDefault="000409EB" w:rsidP="00410E4D">
            <w:pPr>
              <w:jc w:val="center"/>
              <w:rPr>
                <w:rFonts w:asciiTheme="minorEastAsia" w:hAnsiTheme="minorEastAsia"/>
              </w:rPr>
            </w:pPr>
            <w:r w:rsidRPr="00410E4D">
              <w:rPr>
                <w:rFonts w:asciiTheme="minorEastAsia" w:hAnsiTheme="minorEastAsia"/>
              </w:rPr>
              <w:t>1.12.3</w:t>
            </w:r>
          </w:p>
        </w:tc>
        <w:tc>
          <w:tcPr>
            <w:tcW w:w="3055" w:type="dxa"/>
            <w:vAlign w:val="center"/>
          </w:tcPr>
          <w:p w14:paraId="16ADF182" w14:textId="77777777" w:rsidR="000409EB" w:rsidRPr="00410E4D" w:rsidRDefault="000409EB" w:rsidP="00410E4D">
            <w:pPr>
              <w:jc w:val="center"/>
              <w:rPr>
                <w:rFonts w:asciiTheme="minorEastAsia" w:hAnsiTheme="minorEastAsia"/>
              </w:rPr>
            </w:pPr>
            <w:r w:rsidRPr="00410E4D">
              <w:rPr>
                <w:rFonts w:asciiTheme="minorEastAsia" w:hAnsiTheme="minorEastAsia"/>
              </w:rPr>
              <w:t>偏差</w:t>
            </w:r>
          </w:p>
        </w:tc>
        <w:tc>
          <w:tcPr>
            <w:tcW w:w="5096" w:type="dxa"/>
          </w:tcPr>
          <w:p w14:paraId="2A16B2DD" w14:textId="77777777" w:rsidR="000409EB" w:rsidRPr="00410E4D" w:rsidRDefault="000409EB" w:rsidP="00410E4D">
            <w:r w:rsidRPr="00410E4D">
              <w:sym w:font="Wingdings 2" w:char="F052"/>
            </w:r>
            <w:r w:rsidRPr="00410E4D">
              <w:t>不允许</w:t>
            </w:r>
          </w:p>
          <w:p w14:paraId="43D88953" w14:textId="77777777" w:rsidR="000409EB" w:rsidRPr="00410E4D" w:rsidRDefault="000409EB" w:rsidP="00410E4D">
            <w:r w:rsidRPr="00410E4D">
              <w:t>□</w:t>
            </w:r>
            <w:r w:rsidRPr="00410E4D">
              <w:t>允许，偏差范围：</w:t>
            </w:r>
            <w:r w:rsidRPr="00410E4D">
              <w:t>/</w:t>
            </w:r>
          </w:p>
          <w:p w14:paraId="6519021A" w14:textId="77777777" w:rsidR="000409EB" w:rsidRPr="00410E4D" w:rsidRDefault="000409EB" w:rsidP="00410E4D">
            <w:r w:rsidRPr="00410E4D">
              <w:t>偏差幅度：</w:t>
            </w:r>
            <w:r w:rsidRPr="00410E4D">
              <w:t>/</w:t>
            </w:r>
          </w:p>
        </w:tc>
      </w:tr>
      <w:tr w:rsidR="000409EB" w:rsidRPr="000B18A9" w14:paraId="66806A51" w14:textId="77777777" w:rsidTr="00542A14">
        <w:trPr>
          <w:jc w:val="center"/>
        </w:trPr>
        <w:tc>
          <w:tcPr>
            <w:tcW w:w="1164" w:type="dxa"/>
            <w:vAlign w:val="center"/>
          </w:tcPr>
          <w:p w14:paraId="44C5B31C" w14:textId="77777777" w:rsidR="000409EB" w:rsidRPr="00410E4D" w:rsidRDefault="000409EB" w:rsidP="00410E4D">
            <w:pPr>
              <w:jc w:val="center"/>
              <w:rPr>
                <w:rFonts w:asciiTheme="minorEastAsia" w:hAnsiTheme="minorEastAsia"/>
              </w:rPr>
            </w:pPr>
            <w:r w:rsidRPr="00410E4D">
              <w:rPr>
                <w:rFonts w:asciiTheme="minorEastAsia" w:hAnsiTheme="minorEastAsia"/>
              </w:rPr>
              <w:t>2.1</w:t>
            </w:r>
          </w:p>
        </w:tc>
        <w:tc>
          <w:tcPr>
            <w:tcW w:w="3055" w:type="dxa"/>
            <w:vAlign w:val="center"/>
          </w:tcPr>
          <w:p w14:paraId="6F7513AF" w14:textId="77777777" w:rsidR="000409EB" w:rsidRPr="00410E4D" w:rsidRDefault="000409EB" w:rsidP="00410E4D">
            <w:pPr>
              <w:jc w:val="center"/>
              <w:rPr>
                <w:rFonts w:asciiTheme="minorEastAsia" w:hAnsiTheme="minorEastAsia"/>
              </w:rPr>
            </w:pPr>
            <w:r w:rsidRPr="00410E4D">
              <w:rPr>
                <w:rFonts w:asciiTheme="minorEastAsia" w:hAnsiTheme="minorEastAsia"/>
              </w:rPr>
              <w:t>构成招标文件的其他资料</w:t>
            </w:r>
          </w:p>
        </w:tc>
        <w:tc>
          <w:tcPr>
            <w:tcW w:w="5096" w:type="dxa"/>
            <w:vAlign w:val="center"/>
          </w:tcPr>
          <w:p w14:paraId="79810A98" w14:textId="77777777" w:rsidR="000409EB" w:rsidRPr="00410E4D" w:rsidRDefault="000409EB" w:rsidP="00410E4D">
            <w:r w:rsidRPr="00410E4D">
              <w:t>前期基础资料（电子版）</w:t>
            </w:r>
          </w:p>
        </w:tc>
      </w:tr>
      <w:tr w:rsidR="000409EB" w:rsidRPr="000B18A9" w14:paraId="4FEB3C80" w14:textId="77777777" w:rsidTr="00542A14">
        <w:trPr>
          <w:jc w:val="center"/>
        </w:trPr>
        <w:tc>
          <w:tcPr>
            <w:tcW w:w="1164" w:type="dxa"/>
            <w:vMerge w:val="restart"/>
            <w:vAlign w:val="center"/>
          </w:tcPr>
          <w:p w14:paraId="677BA46D" w14:textId="77777777" w:rsidR="000409EB" w:rsidRPr="00410E4D" w:rsidRDefault="000409EB" w:rsidP="00410E4D">
            <w:pPr>
              <w:jc w:val="center"/>
              <w:rPr>
                <w:rFonts w:asciiTheme="minorEastAsia" w:hAnsiTheme="minorEastAsia"/>
              </w:rPr>
            </w:pPr>
            <w:r w:rsidRPr="00410E4D">
              <w:rPr>
                <w:rFonts w:asciiTheme="minorEastAsia" w:hAnsiTheme="minorEastAsia"/>
              </w:rPr>
              <w:t>2.2.1</w:t>
            </w:r>
          </w:p>
        </w:tc>
        <w:tc>
          <w:tcPr>
            <w:tcW w:w="3055" w:type="dxa"/>
            <w:vMerge w:val="restart"/>
            <w:vAlign w:val="center"/>
          </w:tcPr>
          <w:p w14:paraId="0D5FE53C" w14:textId="77777777" w:rsidR="000409EB" w:rsidRPr="00410E4D" w:rsidRDefault="000409EB" w:rsidP="00410E4D">
            <w:pPr>
              <w:jc w:val="center"/>
              <w:rPr>
                <w:rFonts w:asciiTheme="minorEastAsia" w:hAnsiTheme="minorEastAsia"/>
              </w:rPr>
            </w:pPr>
            <w:r w:rsidRPr="00410E4D">
              <w:rPr>
                <w:rFonts w:asciiTheme="minorEastAsia" w:hAnsiTheme="minorEastAsia"/>
              </w:rPr>
              <w:t>投标人要求澄清招标文件</w:t>
            </w:r>
          </w:p>
        </w:tc>
        <w:tc>
          <w:tcPr>
            <w:tcW w:w="5096" w:type="dxa"/>
            <w:vAlign w:val="center"/>
          </w:tcPr>
          <w:p w14:paraId="32E9D709" w14:textId="64FD4702" w:rsidR="000409EB" w:rsidRPr="00410E4D" w:rsidRDefault="000409EB" w:rsidP="002A4DA2">
            <w:r w:rsidRPr="00410E4D">
              <w:t>时间：</w:t>
            </w:r>
            <w:r w:rsidR="002A4DA2">
              <w:t>2024</w:t>
            </w:r>
            <w:r w:rsidRPr="00410E4D">
              <w:t>年</w:t>
            </w:r>
            <w:r w:rsidR="002A4DA2">
              <w:t>11</w:t>
            </w:r>
            <w:r w:rsidRPr="00410E4D">
              <w:t>月</w:t>
            </w:r>
            <w:r w:rsidR="002A4DA2">
              <w:t>13</w:t>
            </w:r>
            <w:r w:rsidRPr="00410E4D">
              <w:t>日</w:t>
            </w:r>
            <w:r w:rsidR="002A4DA2">
              <w:t>16</w:t>
            </w:r>
            <w:r w:rsidRPr="00410E4D">
              <w:t>时（在提交投标文件截止时间</w:t>
            </w:r>
            <w:r w:rsidRPr="00410E4D">
              <w:t>18</w:t>
            </w:r>
            <w:r w:rsidRPr="00410E4D">
              <w:t>天前提出）</w:t>
            </w:r>
          </w:p>
        </w:tc>
      </w:tr>
      <w:tr w:rsidR="000409EB" w:rsidRPr="000B18A9" w14:paraId="27F47CC6" w14:textId="77777777" w:rsidTr="00542A14">
        <w:trPr>
          <w:jc w:val="center"/>
        </w:trPr>
        <w:tc>
          <w:tcPr>
            <w:tcW w:w="1164" w:type="dxa"/>
            <w:vMerge/>
            <w:vAlign w:val="center"/>
          </w:tcPr>
          <w:p w14:paraId="0E7CD83D" w14:textId="77777777" w:rsidR="000409EB" w:rsidRPr="00410E4D" w:rsidRDefault="000409EB" w:rsidP="00410E4D">
            <w:pPr>
              <w:jc w:val="center"/>
              <w:rPr>
                <w:rFonts w:asciiTheme="minorEastAsia" w:hAnsiTheme="minorEastAsia"/>
              </w:rPr>
            </w:pPr>
          </w:p>
        </w:tc>
        <w:tc>
          <w:tcPr>
            <w:tcW w:w="3055" w:type="dxa"/>
            <w:vMerge/>
            <w:vAlign w:val="center"/>
          </w:tcPr>
          <w:p w14:paraId="6680588D" w14:textId="77777777" w:rsidR="000409EB" w:rsidRPr="00410E4D" w:rsidRDefault="000409EB" w:rsidP="00410E4D">
            <w:pPr>
              <w:jc w:val="center"/>
              <w:rPr>
                <w:rFonts w:asciiTheme="minorEastAsia" w:hAnsiTheme="minorEastAsia"/>
              </w:rPr>
            </w:pPr>
          </w:p>
        </w:tc>
        <w:tc>
          <w:tcPr>
            <w:tcW w:w="5096" w:type="dxa"/>
            <w:vAlign w:val="center"/>
          </w:tcPr>
          <w:p w14:paraId="64D2027F" w14:textId="77777777" w:rsidR="000409EB" w:rsidRPr="00410E4D" w:rsidRDefault="000409EB" w:rsidP="00410E4D">
            <w:r w:rsidRPr="00410E4D">
              <w:t>形式：在广州公共资源交易中心网站通过项目答疑专区网上公开发布</w:t>
            </w:r>
          </w:p>
          <w:p w14:paraId="67B6A3D7" w14:textId="77777777" w:rsidR="000409EB" w:rsidRPr="00410E4D" w:rsidRDefault="000409EB" w:rsidP="00410E4D">
            <w:r w:rsidRPr="00410E4D">
              <w:t>（</w:t>
            </w:r>
            <w:r w:rsidRPr="00410E4D">
              <w:t>1</w:t>
            </w:r>
            <w:r w:rsidRPr="00410E4D">
              <w:t>）招标答疑采用网上答疑方式进行。投标人若对招标文件（包括招标图纸、清单、招标控制价）有疑问的，可在规定的时间内通过广州公共资源交易中心网站凭密码进入提问区域将问题提交给招标人或招标代理人，提交问题时一律不得署名。</w:t>
            </w:r>
          </w:p>
          <w:p w14:paraId="64B869E9" w14:textId="77777777" w:rsidR="000409EB" w:rsidRPr="00410E4D" w:rsidRDefault="000409EB" w:rsidP="00410E4D">
            <w:r w:rsidRPr="00410E4D">
              <w:t>网上答疑的操作指南为：登录广州公共资源交易中心数字交易平台</w:t>
            </w:r>
            <w:r w:rsidRPr="00410E4D">
              <w:t>→</w:t>
            </w:r>
            <w:r w:rsidRPr="00410E4D">
              <w:t>进入</w:t>
            </w:r>
            <w:r w:rsidRPr="00410E4D">
              <w:t>“</w:t>
            </w:r>
            <w:r w:rsidRPr="00410E4D">
              <w:t>我的投标</w:t>
            </w:r>
            <w:r w:rsidRPr="00410E4D">
              <w:t>”</w:t>
            </w:r>
            <w:r w:rsidRPr="00410E4D">
              <w:t>页面</w:t>
            </w:r>
            <w:r w:rsidRPr="00410E4D">
              <w:t>→</w:t>
            </w:r>
            <w:r w:rsidRPr="00410E4D">
              <w:t>进入</w:t>
            </w:r>
            <w:r w:rsidRPr="00410E4D">
              <w:t>“</w:t>
            </w:r>
            <w:r w:rsidRPr="00410E4D">
              <w:t>招标答疑提问</w:t>
            </w:r>
            <w:r w:rsidRPr="00410E4D">
              <w:t>”</w:t>
            </w:r>
            <w:r w:rsidRPr="00410E4D">
              <w:t>页面</w:t>
            </w:r>
            <w:r w:rsidRPr="00410E4D">
              <w:t>→</w:t>
            </w:r>
            <w:r w:rsidRPr="00410E4D">
              <w:t>通过项目编号或名称找到所需的项目</w:t>
            </w:r>
            <w:r w:rsidRPr="00410E4D">
              <w:t>→</w:t>
            </w:r>
            <w:r w:rsidRPr="00410E4D">
              <w:t>在上述的答疑时间内点击</w:t>
            </w:r>
            <w:r w:rsidRPr="00410E4D">
              <w:t>“</w:t>
            </w:r>
            <w:r w:rsidRPr="00410E4D">
              <w:t>答疑提问</w:t>
            </w:r>
            <w:r w:rsidRPr="00410E4D">
              <w:t>”→</w:t>
            </w:r>
            <w:r w:rsidRPr="00410E4D">
              <w:t>无记名或匿名提出问题。</w:t>
            </w:r>
          </w:p>
          <w:p w14:paraId="11C404B0" w14:textId="77777777" w:rsidR="000409EB" w:rsidRPr="00410E4D" w:rsidRDefault="000409EB" w:rsidP="00410E4D">
            <w:r w:rsidRPr="00410E4D">
              <w:t>投标人应在投标截止时间</w:t>
            </w:r>
            <w:r w:rsidRPr="00410E4D">
              <w:t xml:space="preserve"> 18</w:t>
            </w:r>
            <w:r w:rsidRPr="00410E4D">
              <w:t>日前停止质疑。</w:t>
            </w:r>
          </w:p>
        </w:tc>
      </w:tr>
      <w:tr w:rsidR="000409EB" w:rsidRPr="000B18A9" w14:paraId="067B0BD8" w14:textId="77777777" w:rsidTr="00542A14">
        <w:trPr>
          <w:jc w:val="center"/>
        </w:trPr>
        <w:tc>
          <w:tcPr>
            <w:tcW w:w="1164" w:type="dxa"/>
            <w:vAlign w:val="center"/>
          </w:tcPr>
          <w:p w14:paraId="6963918B" w14:textId="77777777" w:rsidR="000409EB" w:rsidRPr="00410E4D" w:rsidRDefault="000409EB" w:rsidP="00410E4D">
            <w:pPr>
              <w:jc w:val="center"/>
              <w:rPr>
                <w:rFonts w:asciiTheme="minorEastAsia" w:hAnsiTheme="minorEastAsia"/>
              </w:rPr>
            </w:pPr>
            <w:r w:rsidRPr="00410E4D">
              <w:rPr>
                <w:rFonts w:asciiTheme="minorEastAsia" w:hAnsiTheme="minorEastAsia"/>
              </w:rPr>
              <w:t>2.2.2</w:t>
            </w:r>
          </w:p>
        </w:tc>
        <w:tc>
          <w:tcPr>
            <w:tcW w:w="3055" w:type="dxa"/>
            <w:vAlign w:val="center"/>
          </w:tcPr>
          <w:p w14:paraId="2BD364A1" w14:textId="77777777" w:rsidR="000409EB" w:rsidRPr="00410E4D" w:rsidRDefault="000409EB" w:rsidP="00410E4D">
            <w:pPr>
              <w:jc w:val="center"/>
              <w:rPr>
                <w:rFonts w:asciiTheme="minorEastAsia" w:hAnsiTheme="minorEastAsia"/>
              </w:rPr>
            </w:pPr>
            <w:r w:rsidRPr="00410E4D">
              <w:rPr>
                <w:rFonts w:asciiTheme="minorEastAsia" w:hAnsiTheme="minorEastAsia"/>
              </w:rPr>
              <w:t>招标文件澄清发出的形式</w:t>
            </w:r>
          </w:p>
        </w:tc>
        <w:tc>
          <w:tcPr>
            <w:tcW w:w="5096" w:type="dxa"/>
            <w:vAlign w:val="center"/>
          </w:tcPr>
          <w:p w14:paraId="67C833E0" w14:textId="77777777" w:rsidR="000409EB" w:rsidRPr="00410E4D" w:rsidRDefault="000409EB" w:rsidP="00410E4D">
            <w:r w:rsidRPr="00410E4D">
              <w:t>本项目的招标文件澄清及答疑文件将在广州公共资源交易中心网上发布，投标人自行下载。从招标文件澄清及答疑文件发布之日起即视为投标人已确认收到。</w:t>
            </w:r>
          </w:p>
        </w:tc>
      </w:tr>
      <w:tr w:rsidR="000409EB" w:rsidRPr="000B18A9" w14:paraId="4767E6CC" w14:textId="77777777" w:rsidTr="00542A14">
        <w:trPr>
          <w:jc w:val="center"/>
        </w:trPr>
        <w:tc>
          <w:tcPr>
            <w:tcW w:w="1164" w:type="dxa"/>
            <w:vMerge w:val="restart"/>
            <w:vAlign w:val="center"/>
          </w:tcPr>
          <w:p w14:paraId="39820D6C" w14:textId="77777777" w:rsidR="000409EB" w:rsidRPr="00410E4D" w:rsidRDefault="000409EB" w:rsidP="00410E4D">
            <w:pPr>
              <w:jc w:val="center"/>
              <w:rPr>
                <w:rFonts w:asciiTheme="minorEastAsia" w:hAnsiTheme="minorEastAsia"/>
              </w:rPr>
            </w:pPr>
            <w:r w:rsidRPr="00410E4D">
              <w:rPr>
                <w:rFonts w:asciiTheme="minorEastAsia" w:hAnsiTheme="minorEastAsia"/>
              </w:rPr>
              <w:t>2.2.3</w:t>
            </w:r>
          </w:p>
        </w:tc>
        <w:tc>
          <w:tcPr>
            <w:tcW w:w="3055" w:type="dxa"/>
            <w:vMerge w:val="restart"/>
            <w:vAlign w:val="center"/>
          </w:tcPr>
          <w:p w14:paraId="4D49CBAA" w14:textId="77777777" w:rsidR="000409EB" w:rsidRPr="00410E4D" w:rsidRDefault="000409EB" w:rsidP="00410E4D">
            <w:pPr>
              <w:jc w:val="center"/>
              <w:rPr>
                <w:rFonts w:asciiTheme="minorEastAsia" w:hAnsiTheme="minorEastAsia"/>
              </w:rPr>
            </w:pPr>
            <w:r w:rsidRPr="00410E4D">
              <w:rPr>
                <w:rFonts w:asciiTheme="minorEastAsia" w:hAnsiTheme="minorEastAsia"/>
              </w:rPr>
              <w:t>投标人确认收到招标文件澄清</w:t>
            </w:r>
          </w:p>
        </w:tc>
        <w:tc>
          <w:tcPr>
            <w:tcW w:w="5096" w:type="dxa"/>
            <w:vAlign w:val="center"/>
          </w:tcPr>
          <w:p w14:paraId="23171406" w14:textId="77777777" w:rsidR="000409EB" w:rsidRPr="00410E4D" w:rsidRDefault="000409EB" w:rsidP="00410E4D">
            <w:r w:rsidRPr="00410E4D">
              <w:t>时间：从招标文件澄清及答疑文件发布之日起即视为投标人已确认收到。</w:t>
            </w:r>
          </w:p>
        </w:tc>
      </w:tr>
      <w:tr w:rsidR="000409EB" w:rsidRPr="000B18A9" w14:paraId="27F85FBE" w14:textId="77777777" w:rsidTr="00542A14">
        <w:trPr>
          <w:jc w:val="center"/>
        </w:trPr>
        <w:tc>
          <w:tcPr>
            <w:tcW w:w="1164" w:type="dxa"/>
            <w:vMerge/>
            <w:vAlign w:val="center"/>
          </w:tcPr>
          <w:p w14:paraId="780DF7EC" w14:textId="77777777" w:rsidR="000409EB" w:rsidRPr="00410E4D" w:rsidRDefault="000409EB" w:rsidP="00410E4D">
            <w:pPr>
              <w:jc w:val="center"/>
              <w:rPr>
                <w:rFonts w:asciiTheme="minorEastAsia" w:hAnsiTheme="minorEastAsia"/>
              </w:rPr>
            </w:pPr>
          </w:p>
        </w:tc>
        <w:tc>
          <w:tcPr>
            <w:tcW w:w="3055" w:type="dxa"/>
            <w:vMerge/>
            <w:vAlign w:val="center"/>
          </w:tcPr>
          <w:p w14:paraId="4AED1471" w14:textId="77777777" w:rsidR="000409EB" w:rsidRPr="00410E4D" w:rsidRDefault="000409EB" w:rsidP="00410E4D">
            <w:pPr>
              <w:jc w:val="center"/>
              <w:rPr>
                <w:rFonts w:asciiTheme="minorEastAsia" w:hAnsiTheme="minorEastAsia"/>
              </w:rPr>
            </w:pPr>
          </w:p>
        </w:tc>
        <w:tc>
          <w:tcPr>
            <w:tcW w:w="5096" w:type="dxa"/>
            <w:vAlign w:val="center"/>
          </w:tcPr>
          <w:p w14:paraId="043608B3" w14:textId="77777777" w:rsidR="000409EB" w:rsidRPr="00410E4D" w:rsidRDefault="000409EB" w:rsidP="00410E4D">
            <w:r w:rsidRPr="00410E4D">
              <w:t>形式：本项目的招标文件澄清及答疑文件将在广州公共资源交易中心网发布，投标人自行下载。</w:t>
            </w:r>
          </w:p>
        </w:tc>
      </w:tr>
      <w:tr w:rsidR="000409EB" w:rsidRPr="000B18A9" w14:paraId="4576B152" w14:textId="77777777" w:rsidTr="00542A14">
        <w:trPr>
          <w:jc w:val="center"/>
        </w:trPr>
        <w:tc>
          <w:tcPr>
            <w:tcW w:w="1164" w:type="dxa"/>
            <w:vAlign w:val="center"/>
          </w:tcPr>
          <w:p w14:paraId="7E7DD602" w14:textId="77777777" w:rsidR="000409EB" w:rsidRPr="00410E4D" w:rsidRDefault="000409EB" w:rsidP="00410E4D">
            <w:pPr>
              <w:jc w:val="center"/>
              <w:rPr>
                <w:rFonts w:asciiTheme="minorEastAsia" w:hAnsiTheme="minorEastAsia"/>
              </w:rPr>
            </w:pPr>
            <w:r w:rsidRPr="00410E4D">
              <w:rPr>
                <w:rFonts w:asciiTheme="minorEastAsia" w:hAnsiTheme="minorEastAsia"/>
              </w:rPr>
              <w:t>2.3.1</w:t>
            </w:r>
          </w:p>
        </w:tc>
        <w:tc>
          <w:tcPr>
            <w:tcW w:w="3055" w:type="dxa"/>
            <w:vAlign w:val="center"/>
          </w:tcPr>
          <w:p w14:paraId="3C8810B3" w14:textId="77777777" w:rsidR="000409EB" w:rsidRPr="00410E4D" w:rsidRDefault="000409EB" w:rsidP="00410E4D">
            <w:pPr>
              <w:jc w:val="center"/>
              <w:rPr>
                <w:rFonts w:asciiTheme="minorEastAsia" w:hAnsiTheme="minorEastAsia"/>
              </w:rPr>
            </w:pPr>
            <w:r w:rsidRPr="00410E4D">
              <w:rPr>
                <w:rFonts w:asciiTheme="minorEastAsia" w:hAnsiTheme="minorEastAsia"/>
              </w:rPr>
              <w:t>招标文件修改发出的形式</w:t>
            </w:r>
          </w:p>
        </w:tc>
        <w:tc>
          <w:tcPr>
            <w:tcW w:w="5096" w:type="dxa"/>
            <w:vAlign w:val="center"/>
          </w:tcPr>
          <w:p w14:paraId="4AF5742D" w14:textId="77777777" w:rsidR="000409EB" w:rsidRPr="00410E4D" w:rsidRDefault="000409EB" w:rsidP="00410E4D">
            <w:r w:rsidRPr="00410E4D">
              <w:t>在广州公共资源交易中心网站项目答疑专区或以补充公告形式发布。</w:t>
            </w:r>
          </w:p>
        </w:tc>
      </w:tr>
      <w:tr w:rsidR="000409EB" w:rsidRPr="000B18A9" w14:paraId="78E14574" w14:textId="77777777" w:rsidTr="00542A14">
        <w:trPr>
          <w:jc w:val="center"/>
        </w:trPr>
        <w:tc>
          <w:tcPr>
            <w:tcW w:w="1164" w:type="dxa"/>
            <w:vMerge w:val="restart"/>
            <w:vAlign w:val="center"/>
          </w:tcPr>
          <w:p w14:paraId="757D81DC" w14:textId="77777777" w:rsidR="000409EB" w:rsidRPr="00410E4D" w:rsidRDefault="000409EB" w:rsidP="00410E4D">
            <w:pPr>
              <w:jc w:val="center"/>
              <w:rPr>
                <w:rFonts w:asciiTheme="minorEastAsia" w:hAnsiTheme="minorEastAsia"/>
              </w:rPr>
            </w:pPr>
            <w:r w:rsidRPr="00410E4D">
              <w:rPr>
                <w:rFonts w:asciiTheme="minorEastAsia" w:hAnsiTheme="minorEastAsia"/>
              </w:rPr>
              <w:t>2.3.2</w:t>
            </w:r>
          </w:p>
        </w:tc>
        <w:tc>
          <w:tcPr>
            <w:tcW w:w="3055" w:type="dxa"/>
            <w:vMerge w:val="restart"/>
            <w:vAlign w:val="center"/>
          </w:tcPr>
          <w:p w14:paraId="6AEBC46A" w14:textId="77777777" w:rsidR="000409EB" w:rsidRPr="00410E4D" w:rsidRDefault="000409EB" w:rsidP="00410E4D">
            <w:pPr>
              <w:jc w:val="center"/>
              <w:rPr>
                <w:rFonts w:asciiTheme="minorEastAsia" w:hAnsiTheme="minorEastAsia"/>
              </w:rPr>
            </w:pPr>
            <w:r w:rsidRPr="00410E4D">
              <w:rPr>
                <w:rFonts w:asciiTheme="minorEastAsia" w:hAnsiTheme="minorEastAsia"/>
              </w:rPr>
              <w:t>投标人确认收到招标文件修改</w:t>
            </w:r>
          </w:p>
        </w:tc>
        <w:tc>
          <w:tcPr>
            <w:tcW w:w="5096" w:type="dxa"/>
            <w:vAlign w:val="center"/>
          </w:tcPr>
          <w:p w14:paraId="71DAFB22" w14:textId="77777777" w:rsidR="000409EB" w:rsidRPr="00410E4D" w:rsidRDefault="000409EB" w:rsidP="00410E4D">
            <w:r w:rsidRPr="00410E4D">
              <w:t>时间：从招标文件修改文件发布之日起即视为投标人已确认收到。</w:t>
            </w:r>
          </w:p>
        </w:tc>
      </w:tr>
      <w:tr w:rsidR="000409EB" w:rsidRPr="000B18A9" w14:paraId="34C7E743" w14:textId="77777777" w:rsidTr="00542A14">
        <w:trPr>
          <w:jc w:val="center"/>
        </w:trPr>
        <w:tc>
          <w:tcPr>
            <w:tcW w:w="1164" w:type="dxa"/>
            <w:vMerge/>
            <w:vAlign w:val="center"/>
          </w:tcPr>
          <w:p w14:paraId="753267F3" w14:textId="77777777" w:rsidR="000409EB" w:rsidRPr="00410E4D" w:rsidRDefault="000409EB" w:rsidP="00410E4D">
            <w:pPr>
              <w:jc w:val="center"/>
              <w:rPr>
                <w:rFonts w:asciiTheme="minorEastAsia" w:hAnsiTheme="minorEastAsia"/>
              </w:rPr>
            </w:pPr>
          </w:p>
        </w:tc>
        <w:tc>
          <w:tcPr>
            <w:tcW w:w="3055" w:type="dxa"/>
            <w:vMerge/>
            <w:vAlign w:val="center"/>
          </w:tcPr>
          <w:p w14:paraId="29CADC60" w14:textId="77777777" w:rsidR="000409EB" w:rsidRPr="00410E4D" w:rsidRDefault="000409EB" w:rsidP="00410E4D">
            <w:pPr>
              <w:jc w:val="center"/>
              <w:rPr>
                <w:rFonts w:asciiTheme="minorEastAsia" w:hAnsiTheme="minorEastAsia"/>
              </w:rPr>
            </w:pPr>
          </w:p>
        </w:tc>
        <w:tc>
          <w:tcPr>
            <w:tcW w:w="5096" w:type="dxa"/>
            <w:vAlign w:val="center"/>
          </w:tcPr>
          <w:p w14:paraId="66751588" w14:textId="77777777" w:rsidR="000409EB" w:rsidRPr="00410E4D" w:rsidRDefault="000409EB" w:rsidP="00410E4D">
            <w:r w:rsidRPr="00410E4D">
              <w:t>形式：本项目的招标文件修改文件将在广州公共资源交易中心网发布，投标人自行下载。</w:t>
            </w:r>
          </w:p>
        </w:tc>
      </w:tr>
      <w:tr w:rsidR="000409EB" w:rsidRPr="000B18A9" w14:paraId="7ED8225F" w14:textId="77777777" w:rsidTr="00542A14">
        <w:trPr>
          <w:jc w:val="center"/>
        </w:trPr>
        <w:tc>
          <w:tcPr>
            <w:tcW w:w="1164" w:type="dxa"/>
            <w:vAlign w:val="center"/>
          </w:tcPr>
          <w:p w14:paraId="73FFBB8B" w14:textId="77777777" w:rsidR="000409EB" w:rsidRPr="00410E4D" w:rsidRDefault="000409EB" w:rsidP="00410E4D">
            <w:pPr>
              <w:jc w:val="center"/>
              <w:rPr>
                <w:rFonts w:asciiTheme="minorEastAsia" w:hAnsiTheme="minorEastAsia"/>
              </w:rPr>
            </w:pPr>
            <w:r w:rsidRPr="00410E4D">
              <w:rPr>
                <w:rFonts w:asciiTheme="minorEastAsia" w:hAnsiTheme="minorEastAsia"/>
              </w:rPr>
              <w:t>2.4</w:t>
            </w:r>
          </w:p>
        </w:tc>
        <w:tc>
          <w:tcPr>
            <w:tcW w:w="3055" w:type="dxa"/>
            <w:vAlign w:val="center"/>
          </w:tcPr>
          <w:p w14:paraId="34CACB44" w14:textId="77777777" w:rsidR="000409EB" w:rsidRPr="00410E4D" w:rsidRDefault="000409EB" w:rsidP="00410E4D">
            <w:pPr>
              <w:jc w:val="center"/>
              <w:rPr>
                <w:rFonts w:asciiTheme="minorEastAsia" w:hAnsiTheme="minorEastAsia"/>
              </w:rPr>
            </w:pPr>
            <w:r w:rsidRPr="00410E4D">
              <w:rPr>
                <w:rFonts w:asciiTheme="minorEastAsia" w:hAnsiTheme="minorEastAsia" w:hint="eastAsia"/>
              </w:rPr>
              <w:t>招标文件的异议</w:t>
            </w:r>
          </w:p>
        </w:tc>
        <w:tc>
          <w:tcPr>
            <w:tcW w:w="5096" w:type="dxa"/>
            <w:vAlign w:val="center"/>
          </w:tcPr>
          <w:p w14:paraId="62E4CEA3" w14:textId="77777777" w:rsidR="000409EB" w:rsidRPr="00410E4D" w:rsidRDefault="000409EB" w:rsidP="00410E4D">
            <w:r w:rsidRPr="00410E4D">
              <w:t>投标人或者其他利害关系人对招标文件有异议的，应当在投标截止时间</w:t>
            </w:r>
            <w:r w:rsidRPr="00410E4D">
              <w:t>10</w:t>
            </w:r>
            <w:r w:rsidRPr="00410E4D">
              <w:t>日前通过电子交易系统提出。招标人将在收到异议之日起</w:t>
            </w:r>
            <w:r w:rsidRPr="00410E4D">
              <w:t>3</w:t>
            </w:r>
            <w:r w:rsidRPr="00410E4D">
              <w:t>日内</w:t>
            </w:r>
            <w:proofErr w:type="gramStart"/>
            <w:r w:rsidRPr="00410E4D">
              <w:t>作出</w:t>
            </w:r>
            <w:proofErr w:type="gramEnd"/>
            <w:r w:rsidRPr="00410E4D">
              <w:t>答复；</w:t>
            </w:r>
            <w:proofErr w:type="gramStart"/>
            <w:r w:rsidRPr="00410E4D">
              <w:t>作出</w:t>
            </w:r>
            <w:proofErr w:type="gramEnd"/>
            <w:r w:rsidRPr="00410E4D">
              <w:t>答复前，将暂停招标投标活动。</w:t>
            </w:r>
          </w:p>
        </w:tc>
      </w:tr>
      <w:tr w:rsidR="000409EB" w:rsidRPr="000B18A9" w14:paraId="51611A00" w14:textId="77777777" w:rsidTr="00542A14">
        <w:trPr>
          <w:jc w:val="center"/>
        </w:trPr>
        <w:tc>
          <w:tcPr>
            <w:tcW w:w="1164" w:type="dxa"/>
            <w:vAlign w:val="center"/>
          </w:tcPr>
          <w:p w14:paraId="44AB8A93" w14:textId="77777777" w:rsidR="000409EB" w:rsidRPr="00410E4D" w:rsidRDefault="000409EB" w:rsidP="00410E4D">
            <w:pPr>
              <w:jc w:val="center"/>
              <w:rPr>
                <w:rFonts w:asciiTheme="minorEastAsia" w:hAnsiTheme="minorEastAsia"/>
              </w:rPr>
            </w:pPr>
            <w:r w:rsidRPr="00410E4D">
              <w:rPr>
                <w:rFonts w:asciiTheme="minorEastAsia" w:hAnsiTheme="minorEastAsia"/>
              </w:rPr>
              <w:t>3.1.1</w:t>
            </w:r>
          </w:p>
        </w:tc>
        <w:tc>
          <w:tcPr>
            <w:tcW w:w="3055" w:type="dxa"/>
            <w:vAlign w:val="center"/>
          </w:tcPr>
          <w:p w14:paraId="03F0112F" w14:textId="77777777" w:rsidR="000409EB" w:rsidRPr="00410E4D" w:rsidRDefault="000409EB" w:rsidP="00410E4D">
            <w:pPr>
              <w:jc w:val="center"/>
              <w:rPr>
                <w:rFonts w:asciiTheme="minorEastAsia" w:hAnsiTheme="minorEastAsia"/>
              </w:rPr>
            </w:pPr>
            <w:r w:rsidRPr="00410E4D">
              <w:rPr>
                <w:rFonts w:asciiTheme="minorEastAsia" w:hAnsiTheme="minorEastAsia"/>
              </w:rPr>
              <w:t>构成投标文件的其他资料</w:t>
            </w:r>
          </w:p>
        </w:tc>
        <w:tc>
          <w:tcPr>
            <w:tcW w:w="5096" w:type="dxa"/>
            <w:vAlign w:val="center"/>
          </w:tcPr>
          <w:p w14:paraId="2BCFDB24" w14:textId="77777777" w:rsidR="000409EB" w:rsidRPr="00410E4D" w:rsidRDefault="000409EB" w:rsidP="00410E4D">
            <w:r w:rsidRPr="00410E4D">
              <w:t>（</w:t>
            </w:r>
            <w:r w:rsidRPr="00410E4D">
              <w:t>1</w:t>
            </w:r>
            <w:r w:rsidRPr="00410E4D">
              <w:t>）按本招标文件规定，需提交的其它所有资料；</w:t>
            </w:r>
          </w:p>
          <w:p w14:paraId="6016CE37" w14:textId="77777777" w:rsidR="000409EB" w:rsidRPr="00410E4D" w:rsidRDefault="000409EB" w:rsidP="00410E4D">
            <w:r w:rsidRPr="00410E4D">
              <w:t>（</w:t>
            </w:r>
            <w:r w:rsidRPr="00410E4D">
              <w:t>2</w:t>
            </w:r>
            <w:r w:rsidRPr="00410E4D">
              <w:t>）投标人认为需要提交的其他资料。</w:t>
            </w:r>
          </w:p>
          <w:p w14:paraId="65F20186" w14:textId="77777777" w:rsidR="000409EB" w:rsidRPr="00410E4D" w:rsidRDefault="000409EB" w:rsidP="00410E4D">
            <w:r w:rsidRPr="00410E4D">
              <w:t>具体内容要求按投标文件格式填写，均须用单位数字证书加盖电子印章。</w:t>
            </w:r>
          </w:p>
          <w:p w14:paraId="103160F4" w14:textId="77777777" w:rsidR="000409EB" w:rsidRPr="00410E4D" w:rsidRDefault="000409EB" w:rsidP="00410E4D">
            <w:r w:rsidRPr="00410E4D">
              <w:t>投标人必须按照招标文件提供的投标书格式的要求如实填写（表格可以按同样格式扩展、缩小，内容项目不能变化）。</w:t>
            </w:r>
          </w:p>
        </w:tc>
      </w:tr>
      <w:tr w:rsidR="000409EB" w:rsidRPr="000B18A9" w14:paraId="0747246A" w14:textId="77777777" w:rsidTr="00542A14">
        <w:trPr>
          <w:jc w:val="center"/>
        </w:trPr>
        <w:tc>
          <w:tcPr>
            <w:tcW w:w="1164" w:type="dxa"/>
            <w:vAlign w:val="center"/>
          </w:tcPr>
          <w:p w14:paraId="152F5608" w14:textId="77777777" w:rsidR="000409EB" w:rsidRPr="00410E4D" w:rsidRDefault="000409EB" w:rsidP="00410E4D">
            <w:pPr>
              <w:jc w:val="center"/>
              <w:rPr>
                <w:rFonts w:asciiTheme="minorEastAsia" w:hAnsiTheme="minorEastAsia"/>
              </w:rPr>
            </w:pPr>
            <w:r w:rsidRPr="00410E4D">
              <w:rPr>
                <w:rFonts w:asciiTheme="minorEastAsia" w:hAnsiTheme="minorEastAsia"/>
              </w:rPr>
              <w:t>3.2.1</w:t>
            </w:r>
          </w:p>
        </w:tc>
        <w:tc>
          <w:tcPr>
            <w:tcW w:w="3055" w:type="dxa"/>
            <w:vAlign w:val="center"/>
          </w:tcPr>
          <w:p w14:paraId="54043730" w14:textId="77777777" w:rsidR="000409EB" w:rsidRPr="00410E4D" w:rsidRDefault="000409EB" w:rsidP="00410E4D">
            <w:pPr>
              <w:jc w:val="center"/>
              <w:rPr>
                <w:rFonts w:asciiTheme="minorEastAsia" w:hAnsiTheme="minorEastAsia"/>
              </w:rPr>
            </w:pPr>
            <w:r w:rsidRPr="00410E4D">
              <w:rPr>
                <w:rFonts w:asciiTheme="minorEastAsia" w:hAnsiTheme="minorEastAsia"/>
              </w:rPr>
              <w:t>增值税税金的计算方法、投标文件格式章节</w:t>
            </w:r>
          </w:p>
        </w:tc>
        <w:tc>
          <w:tcPr>
            <w:tcW w:w="5096" w:type="dxa"/>
            <w:vAlign w:val="center"/>
          </w:tcPr>
          <w:p w14:paraId="40C614D0" w14:textId="77777777" w:rsidR="000409EB" w:rsidRPr="00410E4D" w:rsidRDefault="000409EB" w:rsidP="00410E4D">
            <w:r w:rsidRPr="00410E4D">
              <w:t>增值税税金计算方法：不含税总价</w:t>
            </w:r>
            <w:r w:rsidRPr="00410E4D">
              <w:t>*</w:t>
            </w:r>
            <w:r w:rsidRPr="00410E4D">
              <w:t>增值税税率（税率暂按</w:t>
            </w:r>
            <w:r w:rsidRPr="00410E4D">
              <w:t>6%</w:t>
            </w:r>
            <w:r w:rsidRPr="00410E4D">
              <w:t>计，在合同履行期间，因国家税收政策调整，</w:t>
            </w:r>
            <w:r w:rsidRPr="00410E4D">
              <w:lastRenderedPageBreak/>
              <w:t>则合同价的增值税金额和合同总价相应调整）</w:t>
            </w:r>
          </w:p>
          <w:p w14:paraId="0A194A61" w14:textId="77777777" w:rsidR="000409EB" w:rsidRPr="00410E4D" w:rsidRDefault="000409EB" w:rsidP="00410E4D">
            <w:r w:rsidRPr="00410E4D">
              <w:t>投标文件格式章节：投标人应按第十一章</w:t>
            </w:r>
            <w:r w:rsidRPr="00410E4D">
              <w:t>“</w:t>
            </w:r>
            <w:r w:rsidRPr="00410E4D">
              <w:t>投标文件格式</w:t>
            </w:r>
            <w:r w:rsidRPr="00410E4D">
              <w:t>”</w:t>
            </w:r>
            <w:r w:rsidRPr="00410E4D">
              <w:t>的要求。</w:t>
            </w:r>
          </w:p>
        </w:tc>
      </w:tr>
      <w:tr w:rsidR="000409EB" w:rsidRPr="000B18A9" w14:paraId="00DFF326" w14:textId="77777777" w:rsidTr="00542A14">
        <w:trPr>
          <w:trHeight w:val="530"/>
          <w:jc w:val="center"/>
        </w:trPr>
        <w:tc>
          <w:tcPr>
            <w:tcW w:w="1164" w:type="dxa"/>
            <w:vAlign w:val="center"/>
          </w:tcPr>
          <w:p w14:paraId="4F4C9A53" w14:textId="77777777" w:rsidR="000409EB" w:rsidRPr="00410E4D" w:rsidRDefault="000409EB" w:rsidP="00410E4D">
            <w:pPr>
              <w:jc w:val="center"/>
              <w:rPr>
                <w:rFonts w:asciiTheme="minorEastAsia" w:hAnsiTheme="minorEastAsia"/>
              </w:rPr>
            </w:pPr>
            <w:r w:rsidRPr="00410E4D">
              <w:rPr>
                <w:rFonts w:asciiTheme="minorEastAsia" w:hAnsiTheme="minorEastAsia"/>
              </w:rPr>
              <w:lastRenderedPageBreak/>
              <w:t>3.2.3</w:t>
            </w:r>
          </w:p>
        </w:tc>
        <w:tc>
          <w:tcPr>
            <w:tcW w:w="3055" w:type="dxa"/>
            <w:vAlign w:val="center"/>
          </w:tcPr>
          <w:p w14:paraId="48C9353F" w14:textId="77777777" w:rsidR="000409EB" w:rsidRPr="00410E4D" w:rsidRDefault="000409EB" w:rsidP="00410E4D">
            <w:pPr>
              <w:jc w:val="center"/>
              <w:rPr>
                <w:rFonts w:asciiTheme="minorEastAsia" w:hAnsiTheme="minorEastAsia"/>
              </w:rPr>
            </w:pPr>
            <w:r w:rsidRPr="00410E4D">
              <w:rPr>
                <w:rFonts w:asciiTheme="minorEastAsia" w:hAnsiTheme="minorEastAsia"/>
              </w:rPr>
              <w:t>报价方式</w:t>
            </w:r>
          </w:p>
        </w:tc>
        <w:tc>
          <w:tcPr>
            <w:tcW w:w="5096" w:type="dxa"/>
            <w:vAlign w:val="center"/>
          </w:tcPr>
          <w:p w14:paraId="6A0C9C95" w14:textId="77777777" w:rsidR="000409EB" w:rsidRPr="00410E4D" w:rsidRDefault="000409EB" w:rsidP="00410E4D">
            <w:r w:rsidRPr="00410E4D">
              <w:t>本次投标报价设计类费用为暂定价，勘察费用按招标人给定的参考暂定工程量自行报价，投标人所报费用应包括按照招标文件要求完成服务期的所有工作所需的全部费用。（以</w:t>
            </w:r>
            <w:r w:rsidRPr="00410E4D">
              <w:t>“</w:t>
            </w:r>
            <w:r w:rsidRPr="00410E4D">
              <w:t>元</w:t>
            </w:r>
            <w:r w:rsidRPr="00410E4D">
              <w:t>”</w:t>
            </w:r>
            <w:r w:rsidRPr="00410E4D">
              <w:t>为单位，精确到小数位后</w:t>
            </w:r>
            <w:r w:rsidRPr="00410E4D">
              <w:t>2</w:t>
            </w:r>
            <w:r w:rsidRPr="00410E4D">
              <w:t>位。）</w:t>
            </w:r>
          </w:p>
        </w:tc>
      </w:tr>
      <w:tr w:rsidR="000409EB" w:rsidRPr="000B18A9" w14:paraId="54AC9E50" w14:textId="77777777" w:rsidTr="00542A14">
        <w:trPr>
          <w:jc w:val="center"/>
        </w:trPr>
        <w:tc>
          <w:tcPr>
            <w:tcW w:w="1164" w:type="dxa"/>
            <w:vAlign w:val="center"/>
          </w:tcPr>
          <w:p w14:paraId="2A7FA550" w14:textId="77777777" w:rsidR="000409EB" w:rsidRPr="00410E4D" w:rsidRDefault="000409EB" w:rsidP="00410E4D">
            <w:pPr>
              <w:jc w:val="center"/>
              <w:rPr>
                <w:rFonts w:asciiTheme="minorEastAsia" w:hAnsiTheme="minorEastAsia"/>
              </w:rPr>
            </w:pPr>
            <w:r w:rsidRPr="00410E4D">
              <w:rPr>
                <w:rFonts w:asciiTheme="minorEastAsia" w:hAnsiTheme="minorEastAsia"/>
              </w:rPr>
              <w:t>3.2.4</w:t>
            </w:r>
          </w:p>
        </w:tc>
        <w:tc>
          <w:tcPr>
            <w:tcW w:w="3055" w:type="dxa"/>
            <w:vAlign w:val="center"/>
          </w:tcPr>
          <w:p w14:paraId="7DF5C3DA" w14:textId="77777777" w:rsidR="000409EB" w:rsidRPr="00410E4D" w:rsidRDefault="000409EB" w:rsidP="00410E4D">
            <w:pPr>
              <w:jc w:val="center"/>
              <w:rPr>
                <w:rFonts w:asciiTheme="minorEastAsia" w:hAnsiTheme="minorEastAsia"/>
              </w:rPr>
            </w:pPr>
            <w:r w:rsidRPr="00410E4D">
              <w:rPr>
                <w:rFonts w:asciiTheme="minorEastAsia" w:hAnsiTheme="minorEastAsia"/>
              </w:rPr>
              <w:t>最高投标限价</w:t>
            </w:r>
          </w:p>
        </w:tc>
        <w:tc>
          <w:tcPr>
            <w:tcW w:w="5096" w:type="dxa"/>
            <w:vAlign w:val="center"/>
          </w:tcPr>
          <w:p w14:paraId="58678D13" w14:textId="77777777" w:rsidR="000409EB" w:rsidRPr="00410E4D" w:rsidRDefault="000409EB" w:rsidP="00410E4D">
            <w:r w:rsidRPr="00410E4D">
              <w:t>□</w:t>
            </w:r>
            <w:r w:rsidRPr="00410E4D">
              <w:t>无</w:t>
            </w:r>
          </w:p>
          <w:p w14:paraId="179BF256" w14:textId="77777777" w:rsidR="000409EB" w:rsidRPr="00410E4D" w:rsidRDefault="000409EB" w:rsidP="00410E4D">
            <w:r w:rsidRPr="00410E4D">
              <w:sym w:font="Wingdings 2" w:char="F052"/>
            </w:r>
            <w:r w:rsidRPr="00410E4D">
              <w:t>有，最高投标限价：详见招标公告第</w:t>
            </w:r>
            <w:r w:rsidRPr="00410E4D">
              <w:t>2.3</w:t>
            </w:r>
            <w:r w:rsidRPr="00410E4D">
              <w:t>条及本项目招标控制</w:t>
            </w:r>
            <w:proofErr w:type="gramStart"/>
            <w:r w:rsidRPr="00410E4D">
              <w:t>价公布</w:t>
            </w:r>
            <w:proofErr w:type="gramEnd"/>
            <w:r w:rsidRPr="00410E4D">
              <w:t>表</w:t>
            </w:r>
          </w:p>
        </w:tc>
      </w:tr>
      <w:tr w:rsidR="000409EB" w:rsidRPr="000B18A9" w14:paraId="2351F5E1" w14:textId="77777777" w:rsidTr="00542A14">
        <w:trPr>
          <w:jc w:val="center"/>
        </w:trPr>
        <w:tc>
          <w:tcPr>
            <w:tcW w:w="1164" w:type="dxa"/>
            <w:vAlign w:val="center"/>
          </w:tcPr>
          <w:p w14:paraId="7D42516E" w14:textId="77777777" w:rsidR="000409EB" w:rsidRPr="00410E4D" w:rsidRDefault="000409EB" w:rsidP="00410E4D">
            <w:pPr>
              <w:jc w:val="center"/>
              <w:rPr>
                <w:rFonts w:asciiTheme="minorEastAsia" w:hAnsiTheme="minorEastAsia"/>
              </w:rPr>
            </w:pPr>
            <w:r w:rsidRPr="00410E4D">
              <w:rPr>
                <w:rFonts w:asciiTheme="minorEastAsia" w:hAnsiTheme="minorEastAsia"/>
              </w:rPr>
              <w:t>3.2.5</w:t>
            </w:r>
          </w:p>
        </w:tc>
        <w:tc>
          <w:tcPr>
            <w:tcW w:w="3055" w:type="dxa"/>
            <w:vAlign w:val="center"/>
          </w:tcPr>
          <w:p w14:paraId="743AD827" w14:textId="77777777" w:rsidR="000409EB" w:rsidRPr="00410E4D" w:rsidRDefault="000409EB" w:rsidP="00410E4D">
            <w:pPr>
              <w:jc w:val="center"/>
              <w:rPr>
                <w:rFonts w:asciiTheme="minorEastAsia" w:hAnsiTheme="minorEastAsia"/>
              </w:rPr>
            </w:pPr>
            <w:r w:rsidRPr="00410E4D">
              <w:rPr>
                <w:rFonts w:asciiTheme="minorEastAsia" w:hAnsiTheme="minorEastAsia"/>
              </w:rPr>
              <w:t>投标报价的其他要求</w:t>
            </w:r>
          </w:p>
        </w:tc>
        <w:tc>
          <w:tcPr>
            <w:tcW w:w="5096" w:type="dxa"/>
            <w:vAlign w:val="center"/>
          </w:tcPr>
          <w:p w14:paraId="10833F4A" w14:textId="77777777" w:rsidR="000409EB" w:rsidRPr="00410E4D" w:rsidRDefault="000409EB" w:rsidP="00410E4D">
            <w:r w:rsidRPr="00410E4D">
              <w:t>（</w:t>
            </w:r>
            <w:r w:rsidRPr="00410E4D">
              <w:t>1</w:t>
            </w:r>
            <w:r w:rsidRPr="00410E4D">
              <w:t>）设计部分：</w:t>
            </w:r>
          </w:p>
          <w:p w14:paraId="161FBBBF" w14:textId="77777777" w:rsidR="000409EB" w:rsidRPr="00410E4D" w:rsidRDefault="000409EB" w:rsidP="00410E4D">
            <w:r w:rsidRPr="00410E4D">
              <w:t>本合同设计服务范围为招标文件规定的全部工作内容，此次投标报价为暂定价，招标人将按合同协议书中确定的计费原则计费，但投标人的设计方案必须</w:t>
            </w:r>
            <w:proofErr w:type="gramStart"/>
            <w:r w:rsidRPr="00410E4D">
              <w:t>作出</w:t>
            </w:r>
            <w:proofErr w:type="gramEnd"/>
            <w:r w:rsidRPr="00410E4D">
              <w:t>技术经济分析指标（如各方案投资估算），费用包含设计及相关专题服务实施中应缴纳的一切税费。未按暂定价报价的，视为无效标。</w:t>
            </w:r>
          </w:p>
          <w:p w14:paraId="5A725B43" w14:textId="77777777" w:rsidR="000409EB" w:rsidRPr="00410E4D" w:rsidRDefault="000409EB" w:rsidP="00410E4D">
            <w:r w:rsidRPr="00410E4D">
              <w:t>（</w:t>
            </w:r>
            <w:r w:rsidRPr="00410E4D">
              <w:t>2</w:t>
            </w:r>
            <w:r w:rsidRPr="00410E4D">
              <w:t>）勘察部分：</w:t>
            </w:r>
          </w:p>
          <w:p w14:paraId="7024011D" w14:textId="77777777" w:rsidR="000409EB" w:rsidRPr="00410E4D" w:rsidRDefault="000409EB" w:rsidP="00410E4D">
            <w:r w:rsidRPr="00410E4D">
              <w:t>①</w:t>
            </w:r>
            <w:r w:rsidRPr="00410E4D">
              <w:t>本招标工程范围为本招标文件规定的全部工程，勘察部分费用以投标人提交的工程量清单中的单价和合价为基础。</w:t>
            </w:r>
          </w:p>
          <w:p w14:paraId="304BA554" w14:textId="77777777" w:rsidR="000409EB" w:rsidRPr="00410E4D" w:rsidRDefault="000409EB" w:rsidP="00410E4D">
            <w:r w:rsidRPr="00410E4D">
              <w:t>②</w:t>
            </w:r>
            <w:r w:rsidRPr="00410E4D">
              <w:t>勘察部分招标时招标人给定一个参考工程量清单。</w:t>
            </w:r>
          </w:p>
          <w:p w14:paraId="611261A7" w14:textId="77777777" w:rsidR="000409EB" w:rsidRPr="00410E4D" w:rsidRDefault="000409EB" w:rsidP="00410E4D">
            <w:r w:rsidRPr="00410E4D">
              <w:t>③</w:t>
            </w:r>
            <w:r w:rsidRPr="00410E4D">
              <w:t>本招标文件勘察部分工程量清单列出的单价包干部分工程项目及其相应的工程量不允许修改。</w:t>
            </w:r>
          </w:p>
          <w:p w14:paraId="19393137" w14:textId="77777777" w:rsidR="000409EB" w:rsidRPr="00410E4D" w:rsidRDefault="000409EB" w:rsidP="00410E4D">
            <w:r w:rsidRPr="00410E4D">
              <w:t>（</w:t>
            </w:r>
            <w:r w:rsidRPr="00410E4D">
              <w:t>3</w:t>
            </w:r>
            <w:r w:rsidRPr="00410E4D">
              <w:t>）投标人对项目的各项报价必须以招标文件资料为依据；投标报价必须与投标技术方案相对应。</w:t>
            </w:r>
          </w:p>
          <w:p w14:paraId="4221D3E3" w14:textId="77777777" w:rsidR="000409EB" w:rsidRPr="00410E4D" w:rsidRDefault="000409EB" w:rsidP="00410E4D">
            <w:r w:rsidRPr="00410E4D">
              <w:t>（</w:t>
            </w:r>
            <w:r w:rsidRPr="00410E4D">
              <w:t>4</w:t>
            </w:r>
            <w:r w:rsidRPr="00410E4D">
              <w:t>）中标价为本招标工程中标价计费范围内各项费用的总和，原则上中标价为合同价，对于投标价有误的项目按本投标须知前附表第</w:t>
            </w:r>
            <w:r w:rsidRPr="00410E4D">
              <w:t>10.7</w:t>
            </w:r>
            <w:r w:rsidRPr="00410E4D">
              <w:t>条规定核定。</w:t>
            </w:r>
          </w:p>
          <w:p w14:paraId="26CA7B31" w14:textId="77777777" w:rsidR="000409EB" w:rsidRPr="00410E4D" w:rsidRDefault="000409EB" w:rsidP="00410E4D">
            <w:r w:rsidRPr="00410E4D">
              <w:t>（</w:t>
            </w:r>
            <w:r w:rsidRPr="00410E4D">
              <w:t>5</w:t>
            </w:r>
            <w:r w:rsidRPr="00410E4D">
              <w:t>）凡投标报价或评标价高于相对应的招标控制价的，一律视为无效标。</w:t>
            </w:r>
          </w:p>
          <w:p w14:paraId="40E4C478" w14:textId="77777777" w:rsidR="000409EB" w:rsidRPr="00410E4D" w:rsidRDefault="000409EB" w:rsidP="00410E4D">
            <w:r w:rsidRPr="00410E4D">
              <w:t>（</w:t>
            </w:r>
            <w:r w:rsidRPr="00410E4D">
              <w:t>6</w:t>
            </w:r>
            <w:r w:rsidRPr="00410E4D">
              <w:t>）本工程投标报价采用的币种为人民币。</w:t>
            </w:r>
          </w:p>
        </w:tc>
      </w:tr>
      <w:tr w:rsidR="000409EB" w:rsidRPr="000B18A9" w14:paraId="037E1804" w14:textId="77777777" w:rsidTr="00542A14">
        <w:trPr>
          <w:jc w:val="center"/>
        </w:trPr>
        <w:tc>
          <w:tcPr>
            <w:tcW w:w="1164" w:type="dxa"/>
            <w:vAlign w:val="center"/>
          </w:tcPr>
          <w:p w14:paraId="1A527AC1" w14:textId="77777777" w:rsidR="000409EB" w:rsidRPr="00410E4D" w:rsidRDefault="000409EB" w:rsidP="00410E4D">
            <w:pPr>
              <w:jc w:val="center"/>
              <w:rPr>
                <w:rFonts w:asciiTheme="minorEastAsia" w:hAnsiTheme="minorEastAsia"/>
              </w:rPr>
            </w:pPr>
            <w:bookmarkStart w:id="147" w:name="_Toc361508582" w:colFirst="2" w:colLast="2"/>
            <w:bookmarkStart w:id="148" w:name="_Toc384308207" w:colFirst="2" w:colLast="2"/>
            <w:bookmarkStart w:id="149" w:name="_Toc1789" w:colFirst="2" w:colLast="2"/>
            <w:bookmarkStart w:id="150" w:name="_Toc352691470" w:colFirst="2" w:colLast="2"/>
            <w:bookmarkStart w:id="151" w:name="_Toc369531512" w:colFirst="2" w:colLast="2"/>
            <w:bookmarkStart w:id="152" w:name="_Toc300834946" w:colFirst="2" w:colLast="2"/>
            <w:r w:rsidRPr="00410E4D">
              <w:rPr>
                <w:rFonts w:asciiTheme="minorEastAsia" w:hAnsiTheme="minorEastAsia"/>
              </w:rPr>
              <w:t>3.3.1</w:t>
            </w:r>
          </w:p>
        </w:tc>
        <w:tc>
          <w:tcPr>
            <w:tcW w:w="3055" w:type="dxa"/>
            <w:vAlign w:val="center"/>
          </w:tcPr>
          <w:p w14:paraId="693BF290" w14:textId="77777777" w:rsidR="000409EB" w:rsidRPr="00410E4D" w:rsidRDefault="000409EB" w:rsidP="00410E4D">
            <w:pPr>
              <w:jc w:val="center"/>
              <w:rPr>
                <w:rFonts w:asciiTheme="minorEastAsia" w:hAnsiTheme="minorEastAsia"/>
              </w:rPr>
            </w:pPr>
            <w:r w:rsidRPr="00410E4D">
              <w:rPr>
                <w:rFonts w:asciiTheme="minorEastAsia" w:hAnsiTheme="minorEastAsia"/>
              </w:rPr>
              <w:t>投标有效期</w:t>
            </w:r>
          </w:p>
        </w:tc>
        <w:tc>
          <w:tcPr>
            <w:tcW w:w="5096" w:type="dxa"/>
            <w:vAlign w:val="center"/>
          </w:tcPr>
          <w:p w14:paraId="3BD55DD9" w14:textId="77777777" w:rsidR="000409EB" w:rsidRPr="00410E4D" w:rsidRDefault="000409EB" w:rsidP="00410E4D">
            <w:r w:rsidRPr="00410E4D">
              <w:t>180</w:t>
            </w:r>
            <w:r w:rsidRPr="00410E4D">
              <w:t>日历天（从投标截止之日算起）</w:t>
            </w:r>
          </w:p>
        </w:tc>
      </w:tr>
      <w:bookmarkEnd w:id="147"/>
      <w:bookmarkEnd w:id="148"/>
      <w:bookmarkEnd w:id="149"/>
      <w:bookmarkEnd w:id="150"/>
      <w:bookmarkEnd w:id="151"/>
      <w:bookmarkEnd w:id="152"/>
      <w:tr w:rsidR="000409EB" w:rsidRPr="000B18A9" w14:paraId="2BBB5597" w14:textId="77777777" w:rsidTr="00542A14">
        <w:trPr>
          <w:trHeight w:val="906"/>
          <w:jc w:val="center"/>
        </w:trPr>
        <w:tc>
          <w:tcPr>
            <w:tcW w:w="1164" w:type="dxa"/>
            <w:vAlign w:val="center"/>
          </w:tcPr>
          <w:p w14:paraId="176BFE30" w14:textId="77777777" w:rsidR="000409EB" w:rsidRPr="00410E4D" w:rsidRDefault="000409EB" w:rsidP="00410E4D">
            <w:pPr>
              <w:jc w:val="center"/>
              <w:rPr>
                <w:rFonts w:asciiTheme="minorEastAsia" w:hAnsiTheme="minorEastAsia"/>
              </w:rPr>
            </w:pPr>
            <w:r w:rsidRPr="00410E4D">
              <w:rPr>
                <w:rFonts w:asciiTheme="minorEastAsia" w:hAnsiTheme="minorEastAsia"/>
              </w:rPr>
              <w:t>3.4.1</w:t>
            </w:r>
          </w:p>
        </w:tc>
        <w:tc>
          <w:tcPr>
            <w:tcW w:w="3055" w:type="dxa"/>
            <w:vAlign w:val="center"/>
          </w:tcPr>
          <w:p w14:paraId="25033BC6" w14:textId="77777777" w:rsidR="000409EB" w:rsidRPr="00410E4D" w:rsidRDefault="000409EB" w:rsidP="00410E4D">
            <w:pPr>
              <w:jc w:val="center"/>
              <w:rPr>
                <w:rFonts w:asciiTheme="minorEastAsia" w:hAnsiTheme="minorEastAsia"/>
              </w:rPr>
            </w:pPr>
            <w:r w:rsidRPr="00410E4D">
              <w:rPr>
                <w:rFonts w:asciiTheme="minorEastAsia" w:hAnsiTheme="minorEastAsia"/>
              </w:rPr>
              <w:t>投标文件格式章节、投标保证金</w:t>
            </w:r>
          </w:p>
        </w:tc>
        <w:tc>
          <w:tcPr>
            <w:tcW w:w="5096" w:type="dxa"/>
            <w:vAlign w:val="center"/>
          </w:tcPr>
          <w:p w14:paraId="0818E796" w14:textId="77777777" w:rsidR="000409EB" w:rsidRPr="00410E4D" w:rsidRDefault="000409EB" w:rsidP="00410E4D">
            <w:r w:rsidRPr="00410E4D">
              <w:t>投标文件格式章节：第十一章</w:t>
            </w:r>
            <w:r w:rsidRPr="00410E4D">
              <w:t>“</w:t>
            </w:r>
            <w:r w:rsidRPr="00410E4D">
              <w:t>投标文件格式</w:t>
            </w:r>
            <w:r w:rsidRPr="00410E4D">
              <w:t>”</w:t>
            </w:r>
            <w:r w:rsidRPr="00410E4D">
              <w:t>规定。</w:t>
            </w:r>
          </w:p>
          <w:p w14:paraId="3E791200" w14:textId="77777777" w:rsidR="000409EB" w:rsidRPr="00410E4D" w:rsidRDefault="000409EB" w:rsidP="00410E4D">
            <w:r w:rsidRPr="00410E4D">
              <w:t>投标保证金：</w:t>
            </w:r>
          </w:p>
          <w:p w14:paraId="45B45FCB" w14:textId="77777777" w:rsidR="000409EB" w:rsidRPr="00410E4D" w:rsidRDefault="000409EB" w:rsidP="00410E4D">
            <w:r w:rsidRPr="00410E4D">
              <w:t>是否要求投标人递交投标保证金：</w:t>
            </w:r>
          </w:p>
          <w:p w14:paraId="33CBC7C3" w14:textId="77777777" w:rsidR="000409EB" w:rsidRPr="00410E4D" w:rsidRDefault="000409EB" w:rsidP="00410E4D">
            <w:r w:rsidRPr="00410E4D">
              <w:sym w:font="Wingdings 2" w:char="F052"/>
            </w:r>
            <w:r w:rsidRPr="00410E4D">
              <w:t>不要求</w:t>
            </w:r>
          </w:p>
        </w:tc>
      </w:tr>
      <w:tr w:rsidR="000409EB" w:rsidRPr="000B18A9" w14:paraId="4C9A9AFC" w14:textId="77777777" w:rsidTr="00542A14">
        <w:trPr>
          <w:trHeight w:val="534"/>
          <w:jc w:val="center"/>
        </w:trPr>
        <w:tc>
          <w:tcPr>
            <w:tcW w:w="1164" w:type="dxa"/>
            <w:vAlign w:val="center"/>
          </w:tcPr>
          <w:p w14:paraId="4CCF3BD9" w14:textId="77777777" w:rsidR="000409EB" w:rsidRPr="00410E4D" w:rsidRDefault="000409EB" w:rsidP="00410E4D">
            <w:pPr>
              <w:jc w:val="center"/>
              <w:rPr>
                <w:rFonts w:asciiTheme="minorEastAsia" w:hAnsiTheme="minorEastAsia"/>
              </w:rPr>
            </w:pPr>
            <w:r w:rsidRPr="00410E4D">
              <w:rPr>
                <w:rFonts w:asciiTheme="minorEastAsia" w:hAnsiTheme="minorEastAsia"/>
              </w:rPr>
              <w:t>3.5</w:t>
            </w:r>
          </w:p>
        </w:tc>
        <w:tc>
          <w:tcPr>
            <w:tcW w:w="3055" w:type="dxa"/>
            <w:vAlign w:val="center"/>
          </w:tcPr>
          <w:p w14:paraId="4537E44D" w14:textId="77777777" w:rsidR="000409EB" w:rsidRPr="00410E4D" w:rsidRDefault="000409EB" w:rsidP="00410E4D">
            <w:pPr>
              <w:jc w:val="center"/>
              <w:rPr>
                <w:rFonts w:asciiTheme="minorEastAsia" w:hAnsiTheme="minorEastAsia"/>
              </w:rPr>
            </w:pPr>
            <w:r w:rsidRPr="00410E4D">
              <w:rPr>
                <w:rFonts w:asciiTheme="minorEastAsia" w:hAnsiTheme="minorEastAsia"/>
              </w:rPr>
              <w:t>资格审查资料的特殊要求</w:t>
            </w:r>
          </w:p>
        </w:tc>
        <w:tc>
          <w:tcPr>
            <w:tcW w:w="5096" w:type="dxa"/>
            <w:vAlign w:val="center"/>
          </w:tcPr>
          <w:p w14:paraId="0C3E2A1A" w14:textId="77777777" w:rsidR="000409EB" w:rsidRPr="00410E4D" w:rsidRDefault="000409EB" w:rsidP="00410E4D">
            <w:r w:rsidRPr="00410E4D">
              <w:t>□</w:t>
            </w:r>
            <w:r w:rsidRPr="00410E4D">
              <w:t>无</w:t>
            </w:r>
          </w:p>
          <w:p w14:paraId="47E1EFE7" w14:textId="77777777" w:rsidR="000409EB" w:rsidRPr="00410E4D" w:rsidRDefault="000409EB" w:rsidP="00410E4D">
            <w:r w:rsidRPr="00410E4D">
              <w:sym w:font="Wingdings 2" w:char="F052"/>
            </w:r>
            <w:r w:rsidRPr="00410E4D">
              <w:t>有，具体要求：</w:t>
            </w:r>
          </w:p>
          <w:p w14:paraId="41BD3D32" w14:textId="558B4946" w:rsidR="000409EB" w:rsidRPr="00410E4D" w:rsidRDefault="000409EB" w:rsidP="00410E4D">
            <w:bookmarkStart w:id="153" w:name="_Toc2417"/>
            <w:bookmarkStart w:id="154" w:name="_Toc4240"/>
            <w:bookmarkStart w:id="155" w:name="_Toc55572305"/>
            <w:bookmarkStart w:id="156" w:name="_Toc20143"/>
            <w:bookmarkStart w:id="157" w:name="_Toc208"/>
            <w:bookmarkStart w:id="158" w:name="_Toc55573027"/>
            <w:bookmarkStart w:id="159" w:name="_Toc55571683"/>
            <w:r w:rsidRPr="00410E4D">
              <w:t>（</w:t>
            </w:r>
            <w:r w:rsidRPr="00410E4D">
              <w:t>1</w:t>
            </w:r>
            <w:r w:rsidRPr="00410E4D">
              <w:t>）本招标项目不要求提供</w:t>
            </w:r>
            <w:r w:rsidRPr="00410E4D">
              <w:t>“</w:t>
            </w:r>
            <w:r w:rsidRPr="00410E4D">
              <w:t>近年财务状况表</w:t>
            </w:r>
            <w:r w:rsidRPr="00410E4D">
              <w:t>”</w:t>
            </w:r>
            <w:r w:rsidRPr="00410E4D">
              <w:t>、</w:t>
            </w:r>
            <w:r w:rsidRPr="00410E4D">
              <w:t>“</w:t>
            </w:r>
            <w:r w:rsidRPr="00410E4D">
              <w:t>近年完成的类似项目情况表</w:t>
            </w:r>
            <w:r w:rsidRPr="00410E4D">
              <w:t>”</w:t>
            </w:r>
            <w:r w:rsidRPr="00410E4D">
              <w:t>、</w:t>
            </w:r>
            <w:r w:rsidRPr="00410E4D">
              <w:t>“</w:t>
            </w:r>
            <w:r w:rsidRPr="00410E4D">
              <w:t>正在设计和新承接的项目情况表</w:t>
            </w:r>
            <w:r w:rsidRPr="00410E4D">
              <w:t>”</w:t>
            </w:r>
            <w:r w:rsidRPr="00410E4D">
              <w:t>、</w:t>
            </w:r>
            <w:r w:rsidRPr="00410E4D">
              <w:t>“</w:t>
            </w:r>
            <w:r w:rsidRPr="00410E4D">
              <w:t>近年发生的诉讼及仲裁情况</w:t>
            </w:r>
            <w:r w:rsidRPr="00410E4D">
              <w:t>”</w:t>
            </w:r>
            <w:r w:rsidRPr="00410E4D">
              <w:t>作为资格审查内容；</w:t>
            </w:r>
            <w:bookmarkEnd w:id="153"/>
            <w:bookmarkEnd w:id="154"/>
            <w:bookmarkEnd w:id="155"/>
            <w:bookmarkEnd w:id="156"/>
            <w:bookmarkEnd w:id="157"/>
            <w:bookmarkEnd w:id="158"/>
            <w:bookmarkEnd w:id="159"/>
          </w:p>
          <w:p w14:paraId="13E17D8F" w14:textId="77777777" w:rsidR="000409EB" w:rsidRPr="00410E4D" w:rsidRDefault="000409EB" w:rsidP="00410E4D">
            <w:r w:rsidRPr="00410E4D">
              <w:t>（</w:t>
            </w:r>
            <w:r w:rsidRPr="00410E4D">
              <w:t>2</w:t>
            </w:r>
            <w:r w:rsidRPr="00410E4D">
              <w:t>）本招标项目要求提供的</w:t>
            </w:r>
            <w:r w:rsidRPr="00410E4D">
              <w:t>“</w:t>
            </w:r>
            <w:r w:rsidRPr="00410E4D">
              <w:t>拟委任的主要人员汇总表</w:t>
            </w:r>
            <w:r w:rsidRPr="00410E4D">
              <w:t>”</w:t>
            </w:r>
            <w:r w:rsidRPr="00410E4D">
              <w:t>、</w:t>
            </w:r>
            <w:r w:rsidRPr="00410E4D">
              <w:t>“</w:t>
            </w:r>
            <w:r w:rsidRPr="00410E4D">
              <w:t>主要人员简历表</w:t>
            </w:r>
            <w:r w:rsidRPr="00410E4D">
              <w:t>”</w:t>
            </w:r>
            <w:r w:rsidRPr="00410E4D">
              <w:t>、</w:t>
            </w:r>
            <w:r w:rsidRPr="00410E4D">
              <w:t>“</w:t>
            </w:r>
            <w:r w:rsidRPr="00410E4D">
              <w:t>近年完成的类似项目情况表</w:t>
            </w:r>
            <w:r w:rsidRPr="00410E4D">
              <w:t>”</w:t>
            </w:r>
            <w:r w:rsidRPr="00410E4D">
              <w:t>等资料详见第</w:t>
            </w:r>
            <w:r w:rsidRPr="00410E4D">
              <w:t>III</w:t>
            </w:r>
            <w:r w:rsidRPr="00410E4D">
              <w:t>卷投标文件格式，具体资格评审内容及标准详见评标办法。</w:t>
            </w:r>
          </w:p>
        </w:tc>
      </w:tr>
      <w:tr w:rsidR="000409EB" w:rsidRPr="000B18A9" w14:paraId="4D2B193C" w14:textId="77777777" w:rsidTr="00542A14">
        <w:trPr>
          <w:trHeight w:val="649"/>
          <w:jc w:val="center"/>
        </w:trPr>
        <w:tc>
          <w:tcPr>
            <w:tcW w:w="1164" w:type="dxa"/>
            <w:vAlign w:val="center"/>
          </w:tcPr>
          <w:p w14:paraId="62388CB0" w14:textId="77777777" w:rsidR="000409EB" w:rsidRPr="00410E4D" w:rsidRDefault="000409EB" w:rsidP="00410E4D">
            <w:pPr>
              <w:jc w:val="center"/>
              <w:rPr>
                <w:rFonts w:asciiTheme="minorEastAsia" w:hAnsiTheme="minorEastAsia"/>
              </w:rPr>
            </w:pPr>
            <w:r w:rsidRPr="00410E4D">
              <w:rPr>
                <w:rFonts w:asciiTheme="minorEastAsia" w:hAnsiTheme="minorEastAsia"/>
              </w:rPr>
              <w:t>3.5.2</w:t>
            </w:r>
          </w:p>
        </w:tc>
        <w:tc>
          <w:tcPr>
            <w:tcW w:w="3055" w:type="dxa"/>
            <w:vAlign w:val="center"/>
          </w:tcPr>
          <w:p w14:paraId="2E7A1F4B" w14:textId="05498152" w:rsidR="000409EB" w:rsidRPr="00410E4D" w:rsidRDefault="000409EB" w:rsidP="00410E4D">
            <w:pPr>
              <w:jc w:val="center"/>
              <w:rPr>
                <w:rFonts w:asciiTheme="minorEastAsia" w:hAnsiTheme="minorEastAsia"/>
              </w:rPr>
            </w:pPr>
            <w:bookmarkStart w:id="160" w:name="_Toc3686"/>
            <w:bookmarkStart w:id="161" w:name="_Toc29773"/>
            <w:bookmarkStart w:id="162" w:name="_Toc55571684"/>
            <w:bookmarkStart w:id="163" w:name="_Toc23092"/>
            <w:bookmarkStart w:id="164" w:name="_Toc55572306"/>
            <w:bookmarkStart w:id="165" w:name="_Toc55573028"/>
            <w:bookmarkStart w:id="166" w:name="_Toc11333"/>
            <w:r w:rsidRPr="00410E4D">
              <w:rPr>
                <w:rFonts w:asciiTheme="minorEastAsia" w:hAnsiTheme="minorEastAsia"/>
              </w:rPr>
              <w:t>近年财务状况的年份要求</w:t>
            </w:r>
            <w:bookmarkEnd w:id="160"/>
            <w:bookmarkEnd w:id="161"/>
            <w:bookmarkEnd w:id="162"/>
            <w:bookmarkEnd w:id="163"/>
            <w:bookmarkEnd w:id="164"/>
            <w:bookmarkEnd w:id="165"/>
            <w:bookmarkEnd w:id="166"/>
          </w:p>
        </w:tc>
        <w:tc>
          <w:tcPr>
            <w:tcW w:w="5096" w:type="dxa"/>
            <w:vAlign w:val="center"/>
          </w:tcPr>
          <w:p w14:paraId="1E0F548B" w14:textId="1717A88F" w:rsidR="000409EB" w:rsidRPr="00410E4D" w:rsidRDefault="000409EB" w:rsidP="00410E4D">
            <w:bookmarkStart w:id="167" w:name="_Toc15172"/>
            <w:bookmarkStart w:id="168" w:name="_Toc55571685"/>
            <w:bookmarkStart w:id="169" w:name="_Toc55572307"/>
            <w:bookmarkStart w:id="170" w:name="_Toc26887"/>
            <w:bookmarkStart w:id="171" w:name="_Toc55573029"/>
            <w:bookmarkStart w:id="172" w:name="_Toc20654"/>
            <w:bookmarkStart w:id="173" w:name="_Toc24787"/>
            <w:r w:rsidRPr="00410E4D">
              <w:t>/</w:t>
            </w:r>
            <w:bookmarkEnd w:id="167"/>
            <w:bookmarkEnd w:id="168"/>
            <w:bookmarkEnd w:id="169"/>
            <w:bookmarkEnd w:id="170"/>
            <w:bookmarkEnd w:id="171"/>
            <w:bookmarkEnd w:id="172"/>
            <w:bookmarkEnd w:id="173"/>
          </w:p>
        </w:tc>
      </w:tr>
      <w:tr w:rsidR="000409EB" w:rsidRPr="000B18A9" w14:paraId="5B1F2C4B" w14:textId="77777777" w:rsidTr="00542A14">
        <w:trPr>
          <w:trHeight w:val="906"/>
          <w:jc w:val="center"/>
        </w:trPr>
        <w:tc>
          <w:tcPr>
            <w:tcW w:w="1164" w:type="dxa"/>
            <w:vAlign w:val="center"/>
          </w:tcPr>
          <w:p w14:paraId="0973EA3E" w14:textId="77777777" w:rsidR="000409EB" w:rsidRPr="00410E4D" w:rsidRDefault="000409EB" w:rsidP="00410E4D">
            <w:pPr>
              <w:jc w:val="center"/>
              <w:rPr>
                <w:rFonts w:asciiTheme="minorEastAsia" w:hAnsiTheme="minorEastAsia"/>
              </w:rPr>
            </w:pPr>
            <w:r w:rsidRPr="00410E4D">
              <w:rPr>
                <w:rFonts w:asciiTheme="minorEastAsia" w:hAnsiTheme="minorEastAsia"/>
              </w:rPr>
              <w:lastRenderedPageBreak/>
              <w:t>3.5.3</w:t>
            </w:r>
          </w:p>
        </w:tc>
        <w:tc>
          <w:tcPr>
            <w:tcW w:w="3055" w:type="dxa"/>
            <w:vAlign w:val="center"/>
          </w:tcPr>
          <w:p w14:paraId="3EEDFF07" w14:textId="77777777" w:rsidR="000409EB" w:rsidRPr="00410E4D" w:rsidRDefault="000409EB" w:rsidP="00410E4D">
            <w:pPr>
              <w:jc w:val="center"/>
              <w:rPr>
                <w:rFonts w:asciiTheme="minorEastAsia" w:hAnsiTheme="minorEastAsia"/>
              </w:rPr>
            </w:pPr>
            <w:r w:rsidRPr="00410E4D">
              <w:rPr>
                <w:rFonts w:asciiTheme="minorEastAsia" w:hAnsiTheme="minorEastAsia"/>
              </w:rPr>
              <w:t>近年完成的类似项目情况的时间要求</w:t>
            </w:r>
          </w:p>
        </w:tc>
        <w:tc>
          <w:tcPr>
            <w:tcW w:w="5096" w:type="dxa"/>
            <w:vAlign w:val="center"/>
          </w:tcPr>
          <w:p w14:paraId="4B5D735A" w14:textId="407DED8F" w:rsidR="000409EB" w:rsidRPr="00410E4D" w:rsidRDefault="000409EB" w:rsidP="00410E4D">
            <w:bookmarkStart w:id="174" w:name="_Toc14015"/>
            <w:bookmarkStart w:id="175" w:name="_Toc55572308"/>
            <w:bookmarkStart w:id="176" w:name="_Toc31716"/>
            <w:bookmarkStart w:id="177" w:name="_Toc55571686"/>
            <w:bookmarkStart w:id="178" w:name="_Toc9157"/>
            <w:bookmarkStart w:id="179" w:name="_Toc55573030"/>
            <w:bookmarkStart w:id="180" w:name="_Toc9826"/>
            <w:r w:rsidRPr="00410E4D">
              <w:t>具体评审内容及标准详见评标办法。</w:t>
            </w:r>
            <w:bookmarkEnd w:id="174"/>
            <w:bookmarkEnd w:id="175"/>
            <w:bookmarkEnd w:id="176"/>
            <w:bookmarkEnd w:id="177"/>
            <w:bookmarkEnd w:id="178"/>
            <w:bookmarkEnd w:id="179"/>
            <w:bookmarkEnd w:id="180"/>
          </w:p>
        </w:tc>
      </w:tr>
      <w:tr w:rsidR="000409EB" w:rsidRPr="000B18A9" w14:paraId="7103464F" w14:textId="77777777" w:rsidTr="00542A14">
        <w:trPr>
          <w:trHeight w:val="906"/>
          <w:jc w:val="center"/>
        </w:trPr>
        <w:tc>
          <w:tcPr>
            <w:tcW w:w="1164" w:type="dxa"/>
            <w:vAlign w:val="center"/>
          </w:tcPr>
          <w:p w14:paraId="55F328F7" w14:textId="77777777" w:rsidR="000409EB" w:rsidRPr="00410E4D" w:rsidRDefault="000409EB" w:rsidP="00410E4D">
            <w:pPr>
              <w:jc w:val="center"/>
              <w:rPr>
                <w:rFonts w:asciiTheme="minorEastAsia" w:hAnsiTheme="minorEastAsia"/>
              </w:rPr>
            </w:pPr>
            <w:r w:rsidRPr="00410E4D">
              <w:rPr>
                <w:rFonts w:asciiTheme="minorEastAsia" w:hAnsiTheme="minorEastAsia"/>
              </w:rPr>
              <w:t>3.5.5</w:t>
            </w:r>
          </w:p>
        </w:tc>
        <w:tc>
          <w:tcPr>
            <w:tcW w:w="3055" w:type="dxa"/>
            <w:vAlign w:val="center"/>
          </w:tcPr>
          <w:p w14:paraId="6C775EE6" w14:textId="77777777" w:rsidR="000409EB" w:rsidRPr="00410E4D" w:rsidRDefault="000409EB" w:rsidP="00410E4D">
            <w:pPr>
              <w:jc w:val="center"/>
              <w:rPr>
                <w:rFonts w:asciiTheme="minorEastAsia" w:hAnsiTheme="minorEastAsia"/>
              </w:rPr>
            </w:pPr>
            <w:r w:rsidRPr="00410E4D">
              <w:rPr>
                <w:rFonts w:asciiTheme="minorEastAsia" w:hAnsiTheme="minorEastAsia"/>
              </w:rPr>
              <w:t>近年发生的诉讼及仲裁情况的时间要求</w:t>
            </w:r>
          </w:p>
        </w:tc>
        <w:tc>
          <w:tcPr>
            <w:tcW w:w="5096" w:type="dxa"/>
            <w:vAlign w:val="center"/>
          </w:tcPr>
          <w:p w14:paraId="3A808F39" w14:textId="77777777" w:rsidR="000409EB" w:rsidRPr="00410E4D" w:rsidRDefault="000409EB" w:rsidP="00410E4D">
            <w:r w:rsidRPr="00410E4D">
              <w:t>/</w:t>
            </w:r>
          </w:p>
        </w:tc>
      </w:tr>
      <w:tr w:rsidR="000409EB" w:rsidRPr="000B18A9" w14:paraId="7306CC22" w14:textId="77777777" w:rsidTr="00542A14">
        <w:trPr>
          <w:trHeight w:val="906"/>
          <w:jc w:val="center"/>
        </w:trPr>
        <w:tc>
          <w:tcPr>
            <w:tcW w:w="1164" w:type="dxa"/>
            <w:vAlign w:val="center"/>
          </w:tcPr>
          <w:p w14:paraId="25AD4547" w14:textId="77777777" w:rsidR="000409EB" w:rsidRPr="00410E4D" w:rsidRDefault="000409EB" w:rsidP="00410E4D">
            <w:pPr>
              <w:jc w:val="center"/>
              <w:rPr>
                <w:rFonts w:asciiTheme="minorEastAsia" w:hAnsiTheme="minorEastAsia"/>
              </w:rPr>
            </w:pPr>
            <w:r w:rsidRPr="00410E4D">
              <w:rPr>
                <w:rFonts w:asciiTheme="minorEastAsia" w:hAnsiTheme="minorEastAsia"/>
              </w:rPr>
              <w:t>3.6.1</w:t>
            </w:r>
          </w:p>
        </w:tc>
        <w:tc>
          <w:tcPr>
            <w:tcW w:w="3055" w:type="dxa"/>
            <w:vAlign w:val="center"/>
          </w:tcPr>
          <w:p w14:paraId="034782F2" w14:textId="77777777" w:rsidR="000409EB" w:rsidRPr="00410E4D" w:rsidRDefault="000409EB" w:rsidP="00410E4D">
            <w:pPr>
              <w:jc w:val="center"/>
              <w:rPr>
                <w:rFonts w:asciiTheme="minorEastAsia" w:hAnsiTheme="minorEastAsia"/>
              </w:rPr>
            </w:pPr>
            <w:r w:rsidRPr="00410E4D">
              <w:rPr>
                <w:rFonts w:asciiTheme="minorEastAsia" w:hAnsiTheme="minorEastAsia"/>
              </w:rPr>
              <w:t>是否允许递交备选投标方案</w:t>
            </w:r>
          </w:p>
        </w:tc>
        <w:tc>
          <w:tcPr>
            <w:tcW w:w="5096" w:type="dxa"/>
            <w:vAlign w:val="center"/>
          </w:tcPr>
          <w:p w14:paraId="697742B2" w14:textId="77777777" w:rsidR="000409EB" w:rsidRPr="00410E4D" w:rsidRDefault="000409EB" w:rsidP="00410E4D">
            <w:r w:rsidRPr="00410E4D">
              <w:sym w:font="Wingdings 2" w:char="F052"/>
            </w:r>
            <w:r w:rsidRPr="00410E4D">
              <w:t>不允许</w:t>
            </w:r>
          </w:p>
          <w:p w14:paraId="1F469D21" w14:textId="77777777" w:rsidR="000409EB" w:rsidRPr="00410E4D" w:rsidRDefault="000409EB" w:rsidP="00410E4D">
            <w:r w:rsidRPr="00410E4D">
              <w:t>□</w:t>
            </w:r>
            <w:r w:rsidRPr="00410E4D">
              <w:t>允许</w:t>
            </w:r>
          </w:p>
        </w:tc>
      </w:tr>
      <w:tr w:rsidR="000409EB" w:rsidRPr="000B18A9" w14:paraId="08B498C2" w14:textId="77777777" w:rsidTr="00542A14">
        <w:trPr>
          <w:trHeight w:val="906"/>
          <w:jc w:val="center"/>
        </w:trPr>
        <w:tc>
          <w:tcPr>
            <w:tcW w:w="1164" w:type="dxa"/>
            <w:vAlign w:val="center"/>
          </w:tcPr>
          <w:p w14:paraId="66D229B0" w14:textId="77777777" w:rsidR="000409EB" w:rsidRPr="00410E4D" w:rsidRDefault="000409EB" w:rsidP="00410E4D">
            <w:pPr>
              <w:jc w:val="center"/>
              <w:rPr>
                <w:rFonts w:asciiTheme="minorEastAsia" w:hAnsiTheme="minorEastAsia"/>
              </w:rPr>
            </w:pPr>
            <w:r w:rsidRPr="00410E4D">
              <w:rPr>
                <w:rFonts w:asciiTheme="minorEastAsia" w:hAnsiTheme="minorEastAsia"/>
              </w:rPr>
              <w:t>3.7.1</w:t>
            </w:r>
          </w:p>
        </w:tc>
        <w:tc>
          <w:tcPr>
            <w:tcW w:w="3055" w:type="dxa"/>
            <w:vAlign w:val="center"/>
          </w:tcPr>
          <w:p w14:paraId="27963029" w14:textId="77777777" w:rsidR="000409EB" w:rsidRPr="00410E4D" w:rsidRDefault="000409EB" w:rsidP="00410E4D">
            <w:pPr>
              <w:jc w:val="center"/>
              <w:rPr>
                <w:rFonts w:asciiTheme="minorEastAsia" w:hAnsiTheme="minorEastAsia"/>
              </w:rPr>
            </w:pPr>
            <w:r w:rsidRPr="00410E4D">
              <w:rPr>
                <w:rFonts w:asciiTheme="minorEastAsia" w:hAnsiTheme="minorEastAsia"/>
              </w:rPr>
              <w:t>投标文件格式章节</w:t>
            </w:r>
          </w:p>
        </w:tc>
        <w:tc>
          <w:tcPr>
            <w:tcW w:w="5096" w:type="dxa"/>
            <w:vAlign w:val="center"/>
          </w:tcPr>
          <w:p w14:paraId="47C26BF6" w14:textId="77777777" w:rsidR="000409EB" w:rsidRPr="00410E4D" w:rsidRDefault="000409EB" w:rsidP="00410E4D">
            <w:r w:rsidRPr="00410E4D">
              <w:t>应按第十一章</w:t>
            </w:r>
            <w:r w:rsidRPr="00410E4D">
              <w:t>“</w:t>
            </w:r>
            <w:r w:rsidRPr="00410E4D">
              <w:t>投标文件格式</w:t>
            </w:r>
            <w:r w:rsidRPr="00410E4D">
              <w:t>”</w:t>
            </w:r>
            <w:r w:rsidRPr="00410E4D">
              <w:t>进行编写。</w:t>
            </w:r>
          </w:p>
        </w:tc>
      </w:tr>
      <w:tr w:rsidR="000409EB" w:rsidRPr="000B18A9" w14:paraId="1EAEDD84" w14:textId="77777777" w:rsidTr="00542A14">
        <w:trPr>
          <w:jc w:val="center"/>
        </w:trPr>
        <w:tc>
          <w:tcPr>
            <w:tcW w:w="1164" w:type="dxa"/>
            <w:vAlign w:val="center"/>
          </w:tcPr>
          <w:p w14:paraId="1354FC88" w14:textId="77777777" w:rsidR="000409EB" w:rsidRPr="00410E4D" w:rsidRDefault="000409EB" w:rsidP="00410E4D">
            <w:pPr>
              <w:jc w:val="center"/>
              <w:rPr>
                <w:rFonts w:asciiTheme="minorEastAsia" w:hAnsiTheme="minorEastAsia"/>
              </w:rPr>
            </w:pPr>
            <w:r w:rsidRPr="00410E4D">
              <w:rPr>
                <w:rFonts w:asciiTheme="minorEastAsia" w:hAnsiTheme="minorEastAsia"/>
              </w:rPr>
              <w:t>3.7.3</w:t>
            </w:r>
          </w:p>
        </w:tc>
        <w:tc>
          <w:tcPr>
            <w:tcW w:w="3055" w:type="dxa"/>
            <w:vAlign w:val="center"/>
          </w:tcPr>
          <w:p w14:paraId="3E68ADC5" w14:textId="77777777" w:rsidR="000409EB" w:rsidRPr="00410E4D" w:rsidRDefault="000409EB" w:rsidP="00410E4D">
            <w:pPr>
              <w:jc w:val="center"/>
              <w:rPr>
                <w:rFonts w:asciiTheme="minorEastAsia" w:hAnsiTheme="minorEastAsia"/>
              </w:rPr>
            </w:pPr>
            <w:r w:rsidRPr="00410E4D">
              <w:rPr>
                <w:rFonts w:asciiTheme="minorEastAsia" w:hAnsiTheme="minorEastAsia"/>
              </w:rPr>
              <w:t>投标文件所附证书证件要求</w:t>
            </w:r>
          </w:p>
        </w:tc>
        <w:tc>
          <w:tcPr>
            <w:tcW w:w="5096" w:type="dxa"/>
            <w:vAlign w:val="center"/>
          </w:tcPr>
          <w:p w14:paraId="50DF3987" w14:textId="77777777" w:rsidR="000409EB" w:rsidRPr="00410E4D" w:rsidRDefault="000409EB" w:rsidP="00410E4D">
            <w:r w:rsidRPr="00410E4D">
              <w:t>投标文件所附证书证件要求：证书证件需为原件清晰扫描件，并采用单位数字证书，按照招标文件要求在相应位置用单位数字证书加盖电子印章。</w:t>
            </w:r>
          </w:p>
        </w:tc>
      </w:tr>
      <w:tr w:rsidR="000409EB" w:rsidRPr="000B18A9" w14:paraId="53B34CB8" w14:textId="77777777" w:rsidTr="00542A14">
        <w:trPr>
          <w:jc w:val="center"/>
        </w:trPr>
        <w:tc>
          <w:tcPr>
            <w:tcW w:w="1164" w:type="dxa"/>
            <w:vAlign w:val="center"/>
          </w:tcPr>
          <w:p w14:paraId="3574D2E4" w14:textId="77777777" w:rsidR="000409EB" w:rsidRPr="00410E4D" w:rsidRDefault="000409EB" w:rsidP="00410E4D">
            <w:pPr>
              <w:jc w:val="center"/>
              <w:rPr>
                <w:rFonts w:asciiTheme="minorEastAsia" w:hAnsiTheme="minorEastAsia"/>
              </w:rPr>
            </w:pPr>
            <w:r w:rsidRPr="00410E4D">
              <w:rPr>
                <w:rFonts w:asciiTheme="minorEastAsia" w:hAnsiTheme="minorEastAsia"/>
              </w:rPr>
              <w:t>3.7.3</w:t>
            </w:r>
          </w:p>
        </w:tc>
        <w:tc>
          <w:tcPr>
            <w:tcW w:w="3055" w:type="dxa"/>
            <w:vAlign w:val="center"/>
          </w:tcPr>
          <w:p w14:paraId="5DCB48AC" w14:textId="77777777" w:rsidR="000409EB" w:rsidRPr="00410E4D" w:rsidRDefault="000409EB" w:rsidP="00410E4D">
            <w:pPr>
              <w:jc w:val="center"/>
              <w:rPr>
                <w:rFonts w:asciiTheme="minorEastAsia" w:hAnsiTheme="minorEastAsia"/>
              </w:rPr>
            </w:pPr>
            <w:r w:rsidRPr="00410E4D">
              <w:rPr>
                <w:rFonts w:asciiTheme="minorEastAsia" w:hAnsiTheme="minorEastAsia"/>
              </w:rPr>
              <w:t>投标文件签字或盖章要求</w:t>
            </w:r>
          </w:p>
        </w:tc>
        <w:tc>
          <w:tcPr>
            <w:tcW w:w="5096" w:type="dxa"/>
            <w:vAlign w:val="center"/>
          </w:tcPr>
          <w:p w14:paraId="5AAFD223" w14:textId="77777777" w:rsidR="000409EB" w:rsidRPr="00410E4D" w:rsidRDefault="000409EB" w:rsidP="00410E4D">
            <w:r w:rsidRPr="00410E4D">
              <w:t>取消采用个人数字证书和加盖个人电子印章要求，投标文件中需法定代表人、代理人签字或加盖电子印章的，应手签后扫描上传，对加盖个人电子印章不做要求。投标文件按招标文件要求用单位数字证书加盖电子印章。按照交易平台关于全流程电子化项目的相关指南进行操作，详见：广州公共资源交易中心网站。</w:t>
            </w:r>
          </w:p>
          <w:p w14:paraId="261D78E2" w14:textId="77777777" w:rsidR="000409EB" w:rsidRPr="00410E4D" w:rsidRDefault="000409EB" w:rsidP="00410E4D">
            <w:r w:rsidRPr="00410E4D">
              <w:t>联合体投标时，除《联合体共同投标协议》必须联合体各方分别按要求进行签字、盖章外，其他内容及落款中的</w:t>
            </w:r>
            <w:r w:rsidRPr="00410E4D">
              <w:t>“</w:t>
            </w:r>
            <w:r w:rsidRPr="00410E4D">
              <w:t>投标人</w:t>
            </w:r>
            <w:r w:rsidRPr="00410E4D">
              <w:t>”</w:t>
            </w:r>
            <w:r w:rsidRPr="00410E4D">
              <w:t>应填写联合体各方的单位全称【格式为：</w:t>
            </w:r>
            <w:r w:rsidRPr="00410E4D">
              <w:t>(</w:t>
            </w:r>
            <w:r w:rsidRPr="00410E4D">
              <w:t>主</w:t>
            </w:r>
            <w:r w:rsidRPr="00410E4D">
              <w:t>)XXXX</w:t>
            </w:r>
            <w:r w:rsidRPr="00410E4D">
              <w:t>公司</w:t>
            </w:r>
            <w:r w:rsidRPr="00410E4D">
              <w:t>(</w:t>
            </w:r>
            <w:r w:rsidRPr="00410E4D">
              <w:t>成</w:t>
            </w:r>
            <w:r w:rsidRPr="00410E4D">
              <w:t>)XXXX</w:t>
            </w:r>
            <w:r w:rsidRPr="00410E4D">
              <w:t>公司】，可仅由联合体主办方盖章或签字，视作符合要求。</w:t>
            </w:r>
          </w:p>
        </w:tc>
      </w:tr>
      <w:tr w:rsidR="000409EB" w:rsidRPr="000B18A9" w14:paraId="0C7E5C97" w14:textId="77777777" w:rsidTr="00542A14">
        <w:trPr>
          <w:jc w:val="center"/>
        </w:trPr>
        <w:tc>
          <w:tcPr>
            <w:tcW w:w="1164" w:type="dxa"/>
            <w:vAlign w:val="center"/>
          </w:tcPr>
          <w:p w14:paraId="209307C9" w14:textId="77777777" w:rsidR="000409EB" w:rsidRPr="00410E4D" w:rsidRDefault="000409EB" w:rsidP="00410E4D">
            <w:pPr>
              <w:jc w:val="center"/>
              <w:rPr>
                <w:rFonts w:asciiTheme="minorEastAsia" w:hAnsiTheme="minorEastAsia"/>
              </w:rPr>
            </w:pPr>
            <w:r w:rsidRPr="00410E4D">
              <w:rPr>
                <w:rFonts w:asciiTheme="minorEastAsia" w:hAnsiTheme="minorEastAsia"/>
              </w:rPr>
              <w:t>4.1.1</w:t>
            </w:r>
          </w:p>
        </w:tc>
        <w:tc>
          <w:tcPr>
            <w:tcW w:w="3055" w:type="dxa"/>
            <w:vAlign w:val="center"/>
          </w:tcPr>
          <w:p w14:paraId="439E74CC" w14:textId="77777777" w:rsidR="000409EB" w:rsidRPr="00410E4D" w:rsidRDefault="000409EB" w:rsidP="00410E4D">
            <w:pPr>
              <w:jc w:val="center"/>
              <w:rPr>
                <w:rFonts w:asciiTheme="minorEastAsia" w:hAnsiTheme="minorEastAsia"/>
              </w:rPr>
            </w:pPr>
            <w:r w:rsidRPr="00410E4D">
              <w:rPr>
                <w:rFonts w:asciiTheme="minorEastAsia" w:hAnsiTheme="minorEastAsia"/>
              </w:rPr>
              <w:t>投标文件加密要求</w:t>
            </w:r>
          </w:p>
        </w:tc>
        <w:tc>
          <w:tcPr>
            <w:tcW w:w="5096" w:type="dxa"/>
            <w:vAlign w:val="center"/>
          </w:tcPr>
          <w:p w14:paraId="30F39A97" w14:textId="77777777" w:rsidR="000409EB" w:rsidRPr="00410E4D" w:rsidRDefault="000409EB" w:rsidP="00410E4D">
            <w:r w:rsidRPr="00410E4D">
              <w:t>网上递交的电子投标文件须进行加密，按照交易平台关于全流程电子化项目的相关指南进行操作，详见：广州公共资源交易中心网站。</w:t>
            </w:r>
          </w:p>
        </w:tc>
      </w:tr>
      <w:tr w:rsidR="000409EB" w:rsidRPr="000B18A9" w14:paraId="357885DA" w14:textId="77777777" w:rsidTr="00542A14">
        <w:trPr>
          <w:jc w:val="center"/>
        </w:trPr>
        <w:tc>
          <w:tcPr>
            <w:tcW w:w="1164" w:type="dxa"/>
            <w:vAlign w:val="center"/>
          </w:tcPr>
          <w:p w14:paraId="66B2B624" w14:textId="77777777" w:rsidR="000409EB" w:rsidRPr="00410E4D" w:rsidRDefault="000409EB" w:rsidP="00410E4D">
            <w:pPr>
              <w:jc w:val="center"/>
              <w:rPr>
                <w:rFonts w:asciiTheme="minorEastAsia" w:hAnsiTheme="minorEastAsia"/>
              </w:rPr>
            </w:pPr>
            <w:r w:rsidRPr="00410E4D">
              <w:rPr>
                <w:rFonts w:asciiTheme="minorEastAsia" w:hAnsiTheme="minorEastAsia"/>
              </w:rPr>
              <w:t>4.1.2</w:t>
            </w:r>
          </w:p>
        </w:tc>
        <w:tc>
          <w:tcPr>
            <w:tcW w:w="3055" w:type="dxa"/>
            <w:vAlign w:val="center"/>
          </w:tcPr>
          <w:p w14:paraId="71026023" w14:textId="77777777" w:rsidR="000409EB" w:rsidRPr="00410E4D" w:rsidRDefault="000409EB" w:rsidP="00410E4D">
            <w:pPr>
              <w:jc w:val="center"/>
              <w:rPr>
                <w:rFonts w:asciiTheme="minorEastAsia" w:hAnsiTheme="minorEastAsia"/>
              </w:rPr>
            </w:pPr>
            <w:r w:rsidRPr="00410E4D">
              <w:rPr>
                <w:rFonts w:asciiTheme="minorEastAsia" w:hAnsiTheme="minorEastAsia"/>
              </w:rPr>
              <w:t>封套上应载明的信息</w:t>
            </w:r>
          </w:p>
          <w:p w14:paraId="032F0F7C" w14:textId="77777777" w:rsidR="000409EB" w:rsidRPr="00410E4D" w:rsidRDefault="000409EB" w:rsidP="00410E4D">
            <w:pPr>
              <w:jc w:val="center"/>
              <w:rPr>
                <w:rFonts w:asciiTheme="minorEastAsia" w:hAnsiTheme="minorEastAsia"/>
              </w:rPr>
            </w:pPr>
            <w:r w:rsidRPr="00410E4D">
              <w:rPr>
                <w:rFonts w:asciiTheme="minorEastAsia" w:hAnsiTheme="minorEastAsia"/>
              </w:rPr>
              <w:t>（适用于提交备用光盘的情况）</w:t>
            </w:r>
          </w:p>
        </w:tc>
        <w:tc>
          <w:tcPr>
            <w:tcW w:w="5096" w:type="dxa"/>
            <w:vAlign w:val="center"/>
          </w:tcPr>
          <w:p w14:paraId="3F71C9C2" w14:textId="77777777" w:rsidR="000409EB" w:rsidRPr="00410E4D" w:rsidRDefault="000409EB" w:rsidP="00410E4D">
            <w:r w:rsidRPr="00410E4D">
              <w:t>招标人名称：广州地铁集团有限公司</w:t>
            </w:r>
          </w:p>
          <w:p w14:paraId="0B55FCC9" w14:textId="77777777" w:rsidR="000409EB" w:rsidRPr="00410E4D" w:rsidRDefault="000409EB" w:rsidP="00410E4D">
            <w:r w:rsidRPr="00410E4D">
              <w:t>招标人地址：广州新港东路</w:t>
            </w:r>
            <w:r w:rsidRPr="00410E4D">
              <w:t>1238</w:t>
            </w:r>
            <w:r w:rsidRPr="00410E4D">
              <w:t>号万</w:t>
            </w:r>
            <w:proofErr w:type="gramStart"/>
            <w:r w:rsidRPr="00410E4D">
              <w:t>胜广场</w:t>
            </w:r>
            <w:proofErr w:type="gramEnd"/>
            <w:r w:rsidRPr="00410E4D">
              <w:t>A</w:t>
            </w:r>
            <w:r w:rsidRPr="00410E4D">
              <w:t>塔</w:t>
            </w:r>
            <w:r w:rsidRPr="00410E4D">
              <w:t xml:space="preserve"> </w:t>
            </w:r>
          </w:p>
          <w:p w14:paraId="7CCF654F" w14:textId="77777777" w:rsidR="000409EB" w:rsidRPr="00410E4D" w:rsidRDefault="000409EB" w:rsidP="00410E4D">
            <w:r w:rsidRPr="00410E4D">
              <w:t xml:space="preserve">             </w:t>
            </w:r>
            <w:r w:rsidRPr="00410E4D">
              <w:t>（项目名称）投标文件</w:t>
            </w:r>
          </w:p>
          <w:p w14:paraId="3B6E940A" w14:textId="77777777" w:rsidR="000409EB" w:rsidRPr="00410E4D" w:rsidRDefault="000409EB" w:rsidP="00410E4D">
            <w:r w:rsidRPr="00410E4D">
              <w:t>招标项目编号：</w:t>
            </w:r>
            <w:r w:rsidRPr="00410E4D">
              <w:t xml:space="preserve">             </w:t>
            </w:r>
          </w:p>
          <w:p w14:paraId="1C3225B7" w14:textId="77777777" w:rsidR="000409EB" w:rsidRPr="00410E4D" w:rsidRDefault="000409EB" w:rsidP="00410E4D">
            <w:r w:rsidRPr="00410E4D">
              <w:t>在</w:t>
            </w:r>
            <w:r w:rsidRPr="00410E4D">
              <w:t xml:space="preserve">    </w:t>
            </w:r>
            <w:r w:rsidRPr="00410E4D">
              <w:t>年</w:t>
            </w:r>
            <w:r w:rsidRPr="00410E4D">
              <w:t xml:space="preserve">    </w:t>
            </w:r>
            <w:r w:rsidRPr="00410E4D">
              <w:t>月</w:t>
            </w:r>
            <w:r w:rsidRPr="00410E4D">
              <w:t xml:space="preserve">    </w:t>
            </w:r>
            <w:r w:rsidRPr="00410E4D">
              <w:t>日</w:t>
            </w:r>
            <w:r w:rsidRPr="00410E4D">
              <w:t xml:space="preserve">    </w:t>
            </w:r>
            <w:r w:rsidRPr="00410E4D">
              <w:t>时前不得开启（填入前附表第</w:t>
            </w:r>
            <w:r w:rsidRPr="00410E4D">
              <w:t>4.2.1</w:t>
            </w:r>
            <w:r w:rsidRPr="00410E4D">
              <w:t>条的时间）。</w:t>
            </w:r>
          </w:p>
          <w:p w14:paraId="4ADDAE67" w14:textId="77777777" w:rsidR="000409EB" w:rsidRPr="00410E4D" w:rsidRDefault="000409EB" w:rsidP="00410E4D">
            <w:r w:rsidRPr="00410E4D">
              <w:t>（注：备用光盘所载资料与系统上</w:t>
            </w:r>
            <w:proofErr w:type="gramStart"/>
            <w:r w:rsidRPr="00410E4D">
              <w:t>传资料</w:t>
            </w:r>
            <w:proofErr w:type="gramEnd"/>
            <w:r w:rsidRPr="00410E4D">
              <w:t>须一致。）</w:t>
            </w:r>
          </w:p>
        </w:tc>
      </w:tr>
      <w:tr w:rsidR="000409EB" w:rsidRPr="000B18A9" w14:paraId="4374A9FF" w14:textId="77777777" w:rsidTr="00542A14">
        <w:trPr>
          <w:jc w:val="center"/>
        </w:trPr>
        <w:tc>
          <w:tcPr>
            <w:tcW w:w="1164" w:type="dxa"/>
            <w:vAlign w:val="center"/>
          </w:tcPr>
          <w:p w14:paraId="6BB3CD44" w14:textId="77777777" w:rsidR="000409EB" w:rsidRPr="00410E4D" w:rsidRDefault="000409EB" w:rsidP="00410E4D">
            <w:pPr>
              <w:jc w:val="center"/>
              <w:rPr>
                <w:rFonts w:asciiTheme="minorEastAsia" w:hAnsiTheme="minorEastAsia"/>
              </w:rPr>
            </w:pPr>
            <w:r w:rsidRPr="00410E4D">
              <w:rPr>
                <w:rFonts w:asciiTheme="minorEastAsia" w:hAnsiTheme="minorEastAsia"/>
              </w:rPr>
              <w:t>4.2.1</w:t>
            </w:r>
          </w:p>
        </w:tc>
        <w:tc>
          <w:tcPr>
            <w:tcW w:w="3055" w:type="dxa"/>
            <w:vAlign w:val="center"/>
          </w:tcPr>
          <w:p w14:paraId="6BD69812" w14:textId="77777777" w:rsidR="000409EB" w:rsidRPr="00410E4D" w:rsidRDefault="000409EB" w:rsidP="00410E4D">
            <w:pPr>
              <w:jc w:val="center"/>
              <w:rPr>
                <w:rFonts w:asciiTheme="minorEastAsia" w:hAnsiTheme="minorEastAsia"/>
              </w:rPr>
            </w:pPr>
            <w:r w:rsidRPr="00410E4D">
              <w:rPr>
                <w:rFonts w:asciiTheme="minorEastAsia" w:hAnsiTheme="minorEastAsia"/>
              </w:rPr>
              <w:t>投标截止时间</w:t>
            </w:r>
          </w:p>
        </w:tc>
        <w:tc>
          <w:tcPr>
            <w:tcW w:w="5096" w:type="dxa"/>
            <w:vAlign w:val="center"/>
          </w:tcPr>
          <w:p w14:paraId="2294D9CF" w14:textId="651945B5" w:rsidR="000409EB" w:rsidRPr="00410E4D" w:rsidRDefault="002A4DA2" w:rsidP="002A4DA2">
            <w:r>
              <w:t>2024</w:t>
            </w:r>
            <w:r w:rsidR="000409EB" w:rsidRPr="00410E4D">
              <w:t>年</w:t>
            </w:r>
            <w:r>
              <w:t>12</w:t>
            </w:r>
            <w:r w:rsidR="000409EB" w:rsidRPr="00410E4D">
              <w:t>月</w:t>
            </w:r>
            <w:r>
              <w:t>2</w:t>
            </w:r>
            <w:r w:rsidR="000409EB" w:rsidRPr="00410E4D">
              <w:t>日</w:t>
            </w:r>
            <w:r>
              <w:t>9</w:t>
            </w:r>
            <w:r w:rsidR="000409EB" w:rsidRPr="00410E4D">
              <w:t>时</w:t>
            </w:r>
            <w:r>
              <w:t>30</w:t>
            </w:r>
            <w:r w:rsidR="000409EB" w:rsidRPr="00410E4D">
              <w:t>分</w:t>
            </w:r>
          </w:p>
        </w:tc>
      </w:tr>
      <w:tr w:rsidR="000409EB" w:rsidRPr="000B18A9" w14:paraId="76295ED6" w14:textId="77777777" w:rsidTr="00542A14">
        <w:trPr>
          <w:jc w:val="center"/>
        </w:trPr>
        <w:tc>
          <w:tcPr>
            <w:tcW w:w="1164" w:type="dxa"/>
            <w:vAlign w:val="center"/>
          </w:tcPr>
          <w:p w14:paraId="6DAA86A2" w14:textId="77777777" w:rsidR="000409EB" w:rsidRPr="00410E4D" w:rsidRDefault="000409EB" w:rsidP="00410E4D">
            <w:pPr>
              <w:jc w:val="center"/>
              <w:rPr>
                <w:rFonts w:asciiTheme="minorEastAsia" w:hAnsiTheme="minorEastAsia"/>
              </w:rPr>
            </w:pPr>
            <w:r w:rsidRPr="00410E4D">
              <w:rPr>
                <w:rFonts w:asciiTheme="minorEastAsia" w:hAnsiTheme="minorEastAsia"/>
              </w:rPr>
              <w:t>4.2.3</w:t>
            </w:r>
          </w:p>
        </w:tc>
        <w:tc>
          <w:tcPr>
            <w:tcW w:w="3055" w:type="dxa"/>
            <w:vAlign w:val="center"/>
          </w:tcPr>
          <w:p w14:paraId="41FBDD60" w14:textId="77777777" w:rsidR="000409EB" w:rsidRPr="00410E4D" w:rsidRDefault="000409EB" w:rsidP="00410E4D">
            <w:pPr>
              <w:jc w:val="center"/>
              <w:rPr>
                <w:rFonts w:asciiTheme="minorEastAsia" w:hAnsiTheme="minorEastAsia"/>
              </w:rPr>
            </w:pPr>
            <w:r w:rsidRPr="00410E4D">
              <w:rPr>
                <w:rFonts w:asciiTheme="minorEastAsia" w:hAnsiTheme="minorEastAsia"/>
              </w:rPr>
              <w:t>投标文件是否退还</w:t>
            </w:r>
          </w:p>
        </w:tc>
        <w:tc>
          <w:tcPr>
            <w:tcW w:w="5096" w:type="dxa"/>
            <w:vAlign w:val="center"/>
          </w:tcPr>
          <w:p w14:paraId="766894B2" w14:textId="77777777" w:rsidR="000409EB" w:rsidRPr="00410E4D" w:rsidRDefault="000409EB" w:rsidP="00410E4D">
            <w:r w:rsidRPr="00410E4D">
              <w:sym w:font="Wingdings 2" w:char="F052"/>
            </w:r>
            <w:proofErr w:type="gramStart"/>
            <w:r w:rsidRPr="00410E4D">
              <w:t>否</w:t>
            </w:r>
            <w:proofErr w:type="gramEnd"/>
          </w:p>
          <w:p w14:paraId="251D754A" w14:textId="77777777" w:rsidR="000409EB" w:rsidRPr="00410E4D" w:rsidRDefault="000409EB" w:rsidP="00410E4D">
            <w:r w:rsidRPr="00410E4D">
              <w:t>□</w:t>
            </w:r>
            <w:r w:rsidRPr="00410E4D">
              <w:t>是，退还时间：</w:t>
            </w:r>
            <w:r w:rsidRPr="00410E4D">
              <w:t>/</w:t>
            </w:r>
          </w:p>
        </w:tc>
      </w:tr>
      <w:tr w:rsidR="000409EB" w:rsidRPr="000B18A9" w14:paraId="37EADD42" w14:textId="77777777" w:rsidTr="00542A14">
        <w:trPr>
          <w:trHeight w:val="545"/>
          <w:jc w:val="center"/>
        </w:trPr>
        <w:tc>
          <w:tcPr>
            <w:tcW w:w="1164" w:type="dxa"/>
            <w:vAlign w:val="center"/>
          </w:tcPr>
          <w:p w14:paraId="2C283878" w14:textId="77777777" w:rsidR="000409EB" w:rsidRPr="00410E4D" w:rsidRDefault="000409EB" w:rsidP="00410E4D">
            <w:pPr>
              <w:jc w:val="center"/>
              <w:rPr>
                <w:rFonts w:asciiTheme="minorEastAsia" w:hAnsiTheme="minorEastAsia"/>
              </w:rPr>
            </w:pPr>
            <w:r w:rsidRPr="00410E4D">
              <w:rPr>
                <w:rFonts w:asciiTheme="minorEastAsia" w:hAnsiTheme="minorEastAsia"/>
              </w:rPr>
              <w:t>5.1</w:t>
            </w:r>
          </w:p>
        </w:tc>
        <w:tc>
          <w:tcPr>
            <w:tcW w:w="3055" w:type="dxa"/>
            <w:vAlign w:val="center"/>
          </w:tcPr>
          <w:p w14:paraId="1E0B2FD5" w14:textId="77777777" w:rsidR="000409EB" w:rsidRPr="00410E4D" w:rsidRDefault="000409EB" w:rsidP="00410E4D">
            <w:pPr>
              <w:jc w:val="center"/>
              <w:rPr>
                <w:rFonts w:asciiTheme="minorEastAsia" w:hAnsiTheme="minorEastAsia"/>
              </w:rPr>
            </w:pPr>
            <w:r w:rsidRPr="00410E4D">
              <w:rPr>
                <w:rFonts w:asciiTheme="minorEastAsia" w:hAnsiTheme="minorEastAsia"/>
              </w:rPr>
              <w:t>开标时间和地点</w:t>
            </w:r>
          </w:p>
        </w:tc>
        <w:tc>
          <w:tcPr>
            <w:tcW w:w="5096" w:type="dxa"/>
            <w:vAlign w:val="center"/>
          </w:tcPr>
          <w:p w14:paraId="2E36C8DC" w14:textId="77777777" w:rsidR="000409EB" w:rsidRPr="00410E4D" w:rsidRDefault="000409EB" w:rsidP="00410E4D">
            <w:proofErr w:type="gramStart"/>
            <w:r w:rsidRPr="00410E4D">
              <w:t>本电子招</w:t>
            </w:r>
            <w:proofErr w:type="gramEnd"/>
            <w:r w:rsidRPr="00410E4D">
              <w:t>投标项目在本章</w:t>
            </w:r>
            <w:r w:rsidRPr="00410E4D">
              <w:t>4.2.1</w:t>
            </w:r>
            <w:r w:rsidRPr="00410E4D">
              <w:t>项规定的投标截止时间（开标时间），在广州公共资源交易中心公开开标，并邀请所有投标人的法定代表人或其委托代理人准时参加。</w:t>
            </w:r>
          </w:p>
          <w:p w14:paraId="06C46888" w14:textId="77777777" w:rsidR="000409EB" w:rsidRPr="00410E4D" w:rsidRDefault="000409EB" w:rsidP="00410E4D">
            <w:r w:rsidRPr="00410E4D">
              <w:t>开标时，投标人代表有权出席开标会，也可以自主决定不参加开标会，若投标人代表对开标过程提出异议，该投标人代表须同时出示本人身份证原件。</w:t>
            </w:r>
          </w:p>
        </w:tc>
      </w:tr>
      <w:tr w:rsidR="000409EB" w:rsidRPr="000B18A9" w14:paraId="276B7286" w14:textId="77777777" w:rsidTr="00542A14">
        <w:trPr>
          <w:trHeight w:val="381"/>
          <w:jc w:val="center"/>
        </w:trPr>
        <w:tc>
          <w:tcPr>
            <w:tcW w:w="1164" w:type="dxa"/>
            <w:vAlign w:val="center"/>
          </w:tcPr>
          <w:p w14:paraId="4836FB20" w14:textId="77777777" w:rsidR="000409EB" w:rsidRPr="00410E4D" w:rsidRDefault="000409EB" w:rsidP="00410E4D">
            <w:pPr>
              <w:jc w:val="center"/>
              <w:rPr>
                <w:rFonts w:asciiTheme="minorEastAsia" w:hAnsiTheme="minorEastAsia"/>
              </w:rPr>
            </w:pPr>
            <w:r w:rsidRPr="00410E4D">
              <w:rPr>
                <w:rFonts w:asciiTheme="minorEastAsia" w:hAnsiTheme="minorEastAsia"/>
              </w:rPr>
              <w:t>5.2</w:t>
            </w:r>
          </w:p>
        </w:tc>
        <w:tc>
          <w:tcPr>
            <w:tcW w:w="3055" w:type="dxa"/>
            <w:vAlign w:val="center"/>
          </w:tcPr>
          <w:p w14:paraId="004CE5C7" w14:textId="77777777" w:rsidR="000409EB" w:rsidRPr="00410E4D" w:rsidRDefault="000409EB" w:rsidP="00410E4D">
            <w:pPr>
              <w:jc w:val="center"/>
              <w:rPr>
                <w:rFonts w:asciiTheme="minorEastAsia" w:hAnsiTheme="minorEastAsia"/>
              </w:rPr>
            </w:pPr>
            <w:r w:rsidRPr="00410E4D">
              <w:rPr>
                <w:rFonts w:asciiTheme="minorEastAsia" w:hAnsiTheme="minorEastAsia"/>
              </w:rPr>
              <w:t>电子招投标开标程序</w:t>
            </w:r>
          </w:p>
        </w:tc>
        <w:tc>
          <w:tcPr>
            <w:tcW w:w="5096" w:type="dxa"/>
            <w:vAlign w:val="center"/>
          </w:tcPr>
          <w:p w14:paraId="2117AD08" w14:textId="77777777" w:rsidR="000409EB" w:rsidRPr="00410E4D" w:rsidRDefault="000409EB" w:rsidP="00410E4D">
            <w:r w:rsidRPr="00410E4D">
              <w:t>电子招投标项目开标按下列程序进行：</w:t>
            </w:r>
          </w:p>
          <w:p w14:paraId="2455C60E" w14:textId="77777777" w:rsidR="000409EB" w:rsidRPr="00410E4D" w:rsidRDefault="000409EB" w:rsidP="00410E4D">
            <w:r w:rsidRPr="00410E4D">
              <w:lastRenderedPageBreak/>
              <w:t>5.2.1</w:t>
            </w:r>
            <w:r w:rsidRPr="00410E4D">
              <w:t>主持人按下列程序进行开标：</w:t>
            </w:r>
          </w:p>
          <w:p w14:paraId="099BC727" w14:textId="77777777" w:rsidR="000409EB" w:rsidRPr="00410E4D" w:rsidRDefault="000409EB" w:rsidP="00410E4D">
            <w:r w:rsidRPr="00410E4D">
              <w:t>（</w:t>
            </w:r>
            <w:r w:rsidRPr="00410E4D">
              <w:t>1</w:t>
            </w:r>
            <w:r w:rsidRPr="00410E4D">
              <w:t>）宣布开标纪律；</w:t>
            </w:r>
          </w:p>
          <w:p w14:paraId="3833E242" w14:textId="77777777" w:rsidR="000409EB" w:rsidRPr="00410E4D" w:rsidRDefault="000409EB" w:rsidP="00410E4D">
            <w:r w:rsidRPr="00410E4D">
              <w:t>（</w:t>
            </w:r>
            <w:r w:rsidRPr="00410E4D">
              <w:t>2</w:t>
            </w:r>
            <w:r w:rsidRPr="00410E4D">
              <w:t>）公布在投标截止时间前递交投标文件的投标人名称；</w:t>
            </w:r>
          </w:p>
          <w:p w14:paraId="397BD592" w14:textId="77777777" w:rsidR="000409EB" w:rsidRPr="00410E4D" w:rsidRDefault="000409EB" w:rsidP="00410E4D">
            <w:r w:rsidRPr="00410E4D">
              <w:t>（</w:t>
            </w:r>
            <w:r w:rsidRPr="00410E4D">
              <w:t>3</w:t>
            </w:r>
            <w:r w:rsidRPr="00410E4D">
              <w:t>）宣布开标人、唱标人、记录人、</w:t>
            </w:r>
            <w:proofErr w:type="gramStart"/>
            <w:r w:rsidRPr="00410E4D">
              <w:t>监标人</w:t>
            </w:r>
            <w:proofErr w:type="gramEnd"/>
            <w:r w:rsidRPr="00410E4D">
              <w:t>等有关人员姓名；</w:t>
            </w:r>
          </w:p>
          <w:p w14:paraId="5EBD027A" w14:textId="77777777" w:rsidR="000409EB" w:rsidRPr="00410E4D" w:rsidRDefault="000409EB" w:rsidP="00410E4D">
            <w:r w:rsidRPr="00410E4D">
              <w:t>（</w:t>
            </w:r>
            <w:r w:rsidRPr="00410E4D">
              <w:t>4</w:t>
            </w:r>
            <w:r w:rsidRPr="00410E4D">
              <w:t>）投标人通过电子招标投标交易平台对已递交的电子投标文件进行解密，公布招标项目名称、投标人名称、投标报价及其他内容，并记录在案；</w:t>
            </w:r>
          </w:p>
          <w:p w14:paraId="1414E441" w14:textId="77777777" w:rsidR="000409EB" w:rsidRPr="00410E4D" w:rsidRDefault="000409EB" w:rsidP="00410E4D">
            <w:r w:rsidRPr="00410E4D">
              <w:t>（</w:t>
            </w:r>
            <w:r w:rsidRPr="00410E4D">
              <w:t>5</w:t>
            </w:r>
            <w:r w:rsidRPr="00410E4D">
              <w:t>）投标人代表、招标人代表、</w:t>
            </w:r>
            <w:proofErr w:type="gramStart"/>
            <w:r w:rsidRPr="00410E4D">
              <w:t>监标人</w:t>
            </w:r>
            <w:proofErr w:type="gramEnd"/>
            <w:r w:rsidRPr="00410E4D">
              <w:t>、记录人等有关人员在开标记录上签字确认；若有关人员不签字的，不影响开标程序；</w:t>
            </w:r>
          </w:p>
          <w:p w14:paraId="0085549A" w14:textId="77777777" w:rsidR="000409EB" w:rsidRPr="00410E4D" w:rsidRDefault="000409EB" w:rsidP="00410E4D">
            <w:r w:rsidRPr="00410E4D">
              <w:t>（</w:t>
            </w:r>
            <w:r w:rsidRPr="00410E4D">
              <w:t>6</w:t>
            </w:r>
            <w:r w:rsidRPr="00410E4D">
              <w:t>）开标结束。</w:t>
            </w:r>
          </w:p>
          <w:p w14:paraId="160B5A42" w14:textId="77777777" w:rsidR="000409EB" w:rsidRPr="00410E4D" w:rsidRDefault="000409EB" w:rsidP="00410E4D">
            <w:r w:rsidRPr="00410E4D">
              <w:t xml:space="preserve"> 5.2.2</w:t>
            </w:r>
            <w:r w:rsidRPr="00410E4D">
              <w:t>投标截止时间前未完成投标文件传输的或因投标人之外的原因（如：网络瘫痪、服务器损坏、交易系统故障短期无法恢复等因素）造成投标文件未解密的，视为投标人其撤回投标文件。因投标人原因造成投标文件未解密的或未在投标截止时间后半小时内解密的且未提交备用光盘的，视为撤销其投标文件。</w:t>
            </w:r>
          </w:p>
          <w:p w14:paraId="4C92664D" w14:textId="77777777" w:rsidR="000409EB" w:rsidRPr="00410E4D" w:rsidRDefault="000409EB" w:rsidP="00410E4D">
            <w:r w:rsidRPr="00410E4D">
              <w:t>5.2.3</w:t>
            </w:r>
            <w:r w:rsidRPr="00410E4D">
              <w:t>开标时，两个（含两个）以上的投标人加密打包投标文件电脑机器特征码一致的，不参与下一程序，并由评标委员会否决其投标。</w:t>
            </w:r>
          </w:p>
        </w:tc>
      </w:tr>
      <w:tr w:rsidR="000409EB" w:rsidRPr="000B18A9" w14:paraId="2C750F9E" w14:textId="77777777" w:rsidTr="00542A14">
        <w:trPr>
          <w:trHeight w:val="381"/>
          <w:jc w:val="center"/>
        </w:trPr>
        <w:tc>
          <w:tcPr>
            <w:tcW w:w="1164" w:type="dxa"/>
            <w:vAlign w:val="center"/>
          </w:tcPr>
          <w:p w14:paraId="6015590B" w14:textId="77777777" w:rsidR="000409EB" w:rsidRPr="00410E4D" w:rsidRDefault="000409EB" w:rsidP="00410E4D">
            <w:pPr>
              <w:jc w:val="center"/>
              <w:rPr>
                <w:rFonts w:asciiTheme="minorEastAsia" w:hAnsiTheme="minorEastAsia"/>
              </w:rPr>
            </w:pPr>
            <w:r w:rsidRPr="00410E4D">
              <w:rPr>
                <w:rFonts w:asciiTheme="minorEastAsia" w:hAnsiTheme="minorEastAsia"/>
              </w:rPr>
              <w:lastRenderedPageBreak/>
              <w:t>5.3</w:t>
            </w:r>
          </w:p>
        </w:tc>
        <w:tc>
          <w:tcPr>
            <w:tcW w:w="3055" w:type="dxa"/>
            <w:vAlign w:val="center"/>
          </w:tcPr>
          <w:p w14:paraId="2E05D716" w14:textId="77777777" w:rsidR="000409EB" w:rsidRPr="00410E4D" w:rsidRDefault="000409EB" w:rsidP="00410E4D">
            <w:pPr>
              <w:jc w:val="center"/>
              <w:rPr>
                <w:rFonts w:asciiTheme="minorEastAsia" w:hAnsiTheme="minorEastAsia"/>
              </w:rPr>
            </w:pPr>
            <w:r w:rsidRPr="00410E4D">
              <w:rPr>
                <w:rFonts w:asciiTheme="minorEastAsia" w:hAnsiTheme="minorEastAsia"/>
              </w:rPr>
              <w:t>开标异议</w:t>
            </w:r>
          </w:p>
        </w:tc>
        <w:tc>
          <w:tcPr>
            <w:tcW w:w="5096" w:type="dxa"/>
            <w:vAlign w:val="center"/>
          </w:tcPr>
          <w:p w14:paraId="31192389" w14:textId="77777777" w:rsidR="000409EB" w:rsidRPr="00410E4D" w:rsidRDefault="000409EB" w:rsidP="00410E4D">
            <w:r w:rsidRPr="00410E4D">
              <w:t>投标人对开标有异议的，应当在开标时通过电子交易系统提出，招标人应当对投标人提出的异议当场</w:t>
            </w:r>
            <w:proofErr w:type="gramStart"/>
            <w:r w:rsidRPr="00410E4D">
              <w:t>作出</w:t>
            </w:r>
            <w:proofErr w:type="gramEnd"/>
            <w:r w:rsidRPr="00410E4D">
              <w:t>答复，并在电子交易系统中如实记录。参加现场开标会的投标人，对开标有异议的，应当在开标现场提出，招标人应当当场</w:t>
            </w:r>
            <w:proofErr w:type="gramStart"/>
            <w:r w:rsidRPr="00410E4D">
              <w:t>作出</w:t>
            </w:r>
            <w:proofErr w:type="gramEnd"/>
            <w:r w:rsidRPr="00410E4D">
              <w:t>答复，并制作记录。</w:t>
            </w:r>
          </w:p>
        </w:tc>
      </w:tr>
      <w:tr w:rsidR="000409EB" w:rsidRPr="000B18A9" w14:paraId="0E931D19" w14:textId="77777777" w:rsidTr="00542A14">
        <w:trPr>
          <w:trHeight w:val="880"/>
          <w:jc w:val="center"/>
        </w:trPr>
        <w:tc>
          <w:tcPr>
            <w:tcW w:w="1164" w:type="dxa"/>
            <w:vAlign w:val="center"/>
          </w:tcPr>
          <w:p w14:paraId="21E4F9DD" w14:textId="77777777" w:rsidR="000409EB" w:rsidRPr="00410E4D" w:rsidRDefault="000409EB" w:rsidP="00410E4D">
            <w:pPr>
              <w:jc w:val="center"/>
              <w:rPr>
                <w:rFonts w:asciiTheme="minorEastAsia" w:hAnsiTheme="minorEastAsia"/>
              </w:rPr>
            </w:pPr>
            <w:r w:rsidRPr="00410E4D">
              <w:rPr>
                <w:rFonts w:asciiTheme="minorEastAsia" w:hAnsiTheme="minorEastAsia"/>
              </w:rPr>
              <w:t>6.1.1</w:t>
            </w:r>
          </w:p>
        </w:tc>
        <w:tc>
          <w:tcPr>
            <w:tcW w:w="3055" w:type="dxa"/>
            <w:vAlign w:val="center"/>
          </w:tcPr>
          <w:p w14:paraId="6852687A" w14:textId="0A22509C" w:rsidR="000409EB" w:rsidRPr="00410E4D" w:rsidRDefault="000409EB" w:rsidP="00410E4D">
            <w:pPr>
              <w:jc w:val="center"/>
              <w:rPr>
                <w:rFonts w:asciiTheme="minorEastAsia" w:hAnsiTheme="minorEastAsia"/>
              </w:rPr>
            </w:pPr>
            <w:bookmarkStart w:id="181" w:name="_Toc55573031"/>
            <w:bookmarkStart w:id="182" w:name="_Toc29631"/>
            <w:bookmarkStart w:id="183" w:name="_Toc55572309"/>
            <w:bookmarkStart w:id="184" w:name="_Toc3034"/>
            <w:bookmarkStart w:id="185" w:name="_Toc8556"/>
            <w:bookmarkStart w:id="186" w:name="_Toc4340"/>
            <w:bookmarkStart w:id="187" w:name="_Toc55571687"/>
            <w:r w:rsidRPr="00410E4D">
              <w:rPr>
                <w:rFonts w:asciiTheme="minorEastAsia" w:hAnsiTheme="minorEastAsia"/>
              </w:rPr>
              <w:t>评标委员会的组建</w:t>
            </w:r>
            <w:bookmarkEnd w:id="181"/>
            <w:bookmarkEnd w:id="182"/>
            <w:bookmarkEnd w:id="183"/>
            <w:bookmarkEnd w:id="184"/>
            <w:bookmarkEnd w:id="185"/>
            <w:bookmarkEnd w:id="186"/>
            <w:bookmarkEnd w:id="187"/>
          </w:p>
        </w:tc>
        <w:tc>
          <w:tcPr>
            <w:tcW w:w="5096" w:type="dxa"/>
            <w:vAlign w:val="center"/>
          </w:tcPr>
          <w:p w14:paraId="3C7EFE51" w14:textId="3C6170BA" w:rsidR="000409EB" w:rsidRPr="00410E4D" w:rsidRDefault="000409EB" w:rsidP="00410E4D">
            <w:bookmarkStart w:id="188" w:name="_Toc19479"/>
            <w:bookmarkStart w:id="189" w:name="_Toc25119"/>
            <w:bookmarkStart w:id="190" w:name="_Toc18027"/>
            <w:bookmarkStart w:id="191" w:name="_Toc11539"/>
            <w:bookmarkStart w:id="192" w:name="_Toc55571688"/>
            <w:bookmarkStart w:id="193" w:name="_Toc55572310"/>
            <w:bookmarkStart w:id="194" w:name="_Toc55573032"/>
            <w:r w:rsidRPr="00410E4D">
              <w:t>评标委员会构成：</w:t>
            </w:r>
            <w:r w:rsidRPr="00410E4D">
              <w:t xml:space="preserve"> 7  </w:t>
            </w:r>
            <w:r w:rsidRPr="00410E4D">
              <w:t>人</w:t>
            </w:r>
            <w:bookmarkEnd w:id="188"/>
            <w:bookmarkEnd w:id="189"/>
            <w:bookmarkEnd w:id="190"/>
            <w:bookmarkEnd w:id="191"/>
            <w:bookmarkEnd w:id="192"/>
            <w:bookmarkEnd w:id="193"/>
            <w:bookmarkEnd w:id="194"/>
          </w:p>
          <w:p w14:paraId="6EEF35C6" w14:textId="77777777" w:rsidR="000409EB" w:rsidRPr="00410E4D" w:rsidRDefault="000409EB" w:rsidP="00410E4D">
            <w:r w:rsidRPr="00410E4D">
              <w:t>其中招标人代表</w:t>
            </w:r>
            <w:r w:rsidRPr="00410E4D">
              <w:t xml:space="preserve"> 2 </w:t>
            </w:r>
            <w:r w:rsidRPr="00410E4D">
              <w:t>人，专家</w:t>
            </w:r>
            <w:r w:rsidRPr="00410E4D">
              <w:t xml:space="preserve"> 5 </w:t>
            </w:r>
            <w:r w:rsidRPr="00410E4D">
              <w:t>人；</w:t>
            </w:r>
          </w:p>
          <w:p w14:paraId="69EEF0A7" w14:textId="77777777" w:rsidR="000409EB" w:rsidRPr="00410E4D" w:rsidRDefault="000409EB" w:rsidP="00410E4D">
            <w:r w:rsidRPr="00410E4D">
              <w:t>评标专家确定方式：评标委员会依法组建</w:t>
            </w:r>
          </w:p>
        </w:tc>
      </w:tr>
      <w:tr w:rsidR="000409EB" w:rsidRPr="000B18A9" w14:paraId="0CD66CD3" w14:textId="77777777" w:rsidTr="00542A14">
        <w:trPr>
          <w:trHeight w:val="880"/>
          <w:jc w:val="center"/>
        </w:trPr>
        <w:tc>
          <w:tcPr>
            <w:tcW w:w="1164" w:type="dxa"/>
            <w:vAlign w:val="center"/>
          </w:tcPr>
          <w:p w14:paraId="3CD0072C" w14:textId="77777777" w:rsidR="000409EB" w:rsidRPr="00410E4D" w:rsidRDefault="000409EB" w:rsidP="00410E4D">
            <w:pPr>
              <w:jc w:val="center"/>
              <w:rPr>
                <w:rFonts w:asciiTheme="minorEastAsia" w:hAnsiTheme="minorEastAsia"/>
              </w:rPr>
            </w:pPr>
            <w:r w:rsidRPr="00410E4D">
              <w:rPr>
                <w:rFonts w:asciiTheme="minorEastAsia" w:hAnsiTheme="minorEastAsia"/>
              </w:rPr>
              <w:t>6.3.2</w:t>
            </w:r>
          </w:p>
        </w:tc>
        <w:tc>
          <w:tcPr>
            <w:tcW w:w="3055" w:type="dxa"/>
            <w:vAlign w:val="center"/>
          </w:tcPr>
          <w:p w14:paraId="13AFFA94" w14:textId="77777777" w:rsidR="000409EB" w:rsidRPr="00410E4D" w:rsidRDefault="000409EB" w:rsidP="00410E4D">
            <w:pPr>
              <w:jc w:val="center"/>
              <w:rPr>
                <w:rFonts w:asciiTheme="minorEastAsia" w:hAnsiTheme="minorEastAsia"/>
              </w:rPr>
            </w:pPr>
            <w:r w:rsidRPr="00410E4D">
              <w:rPr>
                <w:rFonts w:asciiTheme="minorEastAsia" w:hAnsiTheme="minorEastAsia"/>
              </w:rPr>
              <w:t>评标委员会推荐中标候选人的人数</w:t>
            </w:r>
          </w:p>
        </w:tc>
        <w:tc>
          <w:tcPr>
            <w:tcW w:w="5096" w:type="dxa"/>
            <w:vAlign w:val="center"/>
          </w:tcPr>
          <w:p w14:paraId="612CC034" w14:textId="77777777" w:rsidR="000409EB" w:rsidRPr="00410E4D" w:rsidRDefault="000409EB" w:rsidP="00410E4D">
            <w:r w:rsidRPr="00410E4D">
              <w:t>3</w:t>
            </w:r>
            <w:r w:rsidRPr="00410E4D">
              <w:t>人。若可推荐的单位不足</w:t>
            </w:r>
            <w:r w:rsidRPr="00410E4D">
              <w:t>3</w:t>
            </w:r>
            <w:r w:rsidRPr="00410E4D">
              <w:t>人时，按能推荐的最大数推荐。</w:t>
            </w:r>
          </w:p>
        </w:tc>
      </w:tr>
      <w:tr w:rsidR="000409EB" w:rsidRPr="000B18A9" w14:paraId="2F0EC406" w14:textId="77777777" w:rsidTr="00542A14">
        <w:trPr>
          <w:trHeight w:val="880"/>
          <w:jc w:val="center"/>
        </w:trPr>
        <w:tc>
          <w:tcPr>
            <w:tcW w:w="1164" w:type="dxa"/>
            <w:vAlign w:val="center"/>
          </w:tcPr>
          <w:p w14:paraId="19199DA4" w14:textId="77777777" w:rsidR="000409EB" w:rsidRPr="00410E4D" w:rsidRDefault="000409EB" w:rsidP="00410E4D">
            <w:pPr>
              <w:jc w:val="center"/>
              <w:rPr>
                <w:rFonts w:asciiTheme="minorEastAsia" w:hAnsiTheme="minorEastAsia"/>
              </w:rPr>
            </w:pPr>
            <w:r w:rsidRPr="00410E4D">
              <w:rPr>
                <w:rFonts w:asciiTheme="minorEastAsia" w:hAnsiTheme="minorEastAsia"/>
              </w:rPr>
              <w:t>7.1</w:t>
            </w:r>
          </w:p>
        </w:tc>
        <w:tc>
          <w:tcPr>
            <w:tcW w:w="3055" w:type="dxa"/>
            <w:vAlign w:val="center"/>
          </w:tcPr>
          <w:p w14:paraId="06C15EE5" w14:textId="77777777" w:rsidR="000409EB" w:rsidRPr="00410E4D" w:rsidRDefault="000409EB" w:rsidP="00410E4D">
            <w:pPr>
              <w:jc w:val="center"/>
              <w:rPr>
                <w:rFonts w:asciiTheme="minorEastAsia" w:hAnsiTheme="minorEastAsia"/>
              </w:rPr>
            </w:pPr>
            <w:r w:rsidRPr="00410E4D">
              <w:rPr>
                <w:rFonts w:asciiTheme="minorEastAsia" w:hAnsiTheme="minorEastAsia"/>
              </w:rPr>
              <w:t>中标候选人公示媒介及期限</w:t>
            </w:r>
          </w:p>
        </w:tc>
        <w:tc>
          <w:tcPr>
            <w:tcW w:w="5096" w:type="dxa"/>
            <w:vAlign w:val="center"/>
          </w:tcPr>
          <w:p w14:paraId="43622127" w14:textId="77777777" w:rsidR="000409EB" w:rsidRPr="00410E4D" w:rsidRDefault="000409EB" w:rsidP="00410E4D">
            <w:r w:rsidRPr="00410E4D">
              <w:t>公示媒介：中国招标投标公共服务平台、广东省招标投标监管网、广州公共资源交易网、广州地铁集团有限公司网站</w:t>
            </w:r>
            <w:r w:rsidRPr="00410E4D">
              <w:t xml:space="preserve"> </w:t>
            </w:r>
          </w:p>
          <w:p w14:paraId="269EA438" w14:textId="77777777" w:rsidR="000409EB" w:rsidRPr="00410E4D" w:rsidRDefault="000409EB" w:rsidP="00410E4D">
            <w:r w:rsidRPr="00410E4D">
              <w:t>公示期限：</w:t>
            </w:r>
            <w:r w:rsidRPr="00410E4D">
              <w:t xml:space="preserve">  3  </w:t>
            </w:r>
            <w:r w:rsidRPr="00410E4D">
              <w:t>日，公示结束日为工作日。</w:t>
            </w:r>
          </w:p>
        </w:tc>
      </w:tr>
      <w:tr w:rsidR="000409EB" w:rsidRPr="000B18A9" w14:paraId="629FCF54" w14:textId="77777777" w:rsidTr="00542A14">
        <w:trPr>
          <w:trHeight w:val="880"/>
          <w:jc w:val="center"/>
        </w:trPr>
        <w:tc>
          <w:tcPr>
            <w:tcW w:w="1164" w:type="dxa"/>
            <w:vAlign w:val="center"/>
          </w:tcPr>
          <w:p w14:paraId="6482DF30" w14:textId="77777777" w:rsidR="000409EB" w:rsidRPr="00410E4D" w:rsidRDefault="000409EB" w:rsidP="00410E4D">
            <w:pPr>
              <w:jc w:val="center"/>
              <w:rPr>
                <w:rFonts w:asciiTheme="minorEastAsia" w:hAnsiTheme="minorEastAsia"/>
              </w:rPr>
            </w:pPr>
            <w:r w:rsidRPr="00410E4D">
              <w:rPr>
                <w:rFonts w:asciiTheme="minorEastAsia" w:hAnsiTheme="minorEastAsia"/>
              </w:rPr>
              <w:t>7.2</w:t>
            </w:r>
          </w:p>
        </w:tc>
        <w:tc>
          <w:tcPr>
            <w:tcW w:w="3055" w:type="dxa"/>
            <w:vAlign w:val="center"/>
          </w:tcPr>
          <w:p w14:paraId="0BB91972" w14:textId="77777777" w:rsidR="000409EB" w:rsidRPr="00410E4D" w:rsidRDefault="000409EB" w:rsidP="00410E4D">
            <w:pPr>
              <w:jc w:val="center"/>
              <w:rPr>
                <w:rFonts w:asciiTheme="minorEastAsia" w:hAnsiTheme="minorEastAsia"/>
              </w:rPr>
            </w:pPr>
            <w:r w:rsidRPr="00410E4D">
              <w:rPr>
                <w:rFonts w:asciiTheme="minorEastAsia" w:hAnsiTheme="minorEastAsia"/>
              </w:rPr>
              <w:t>评标结果异议</w:t>
            </w:r>
          </w:p>
        </w:tc>
        <w:tc>
          <w:tcPr>
            <w:tcW w:w="5096" w:type="dxa"/>
            <w:vAlign w:val="center"/>
          </w:tcPr>
          <w:p w14:paraId="5711D832" w14:textId="77777777" w:rsidR="000409EB" w:rsidRPr="00410E4D" w:rsidRDefault="000409EB" w:rsidP="00410E4D">
            <w:r w:rsidRPr="00410E4D">
              <w:t>投标人或者其他利害关系人对评标结果有异议的，应当在中标候选人公示期间通过电子交易系统提出。招标人将在收到异议之日起</w:t>
            </w:r>
            <w:r w:rsidRPr="00410E4D">
              <w:t>3</w:t>
            </w:r>
            <w:r w:rsidRPr="00410E4D">
              <w:t>日内</w:t>
            </w:r>
            <w:proofErr w:type="gramStart"/>
            <w:r w:rsidRPr="00410E4D">
              <w:t>作出</w:t>
            </w:r>
            <w:proofErr w:type="gramEnd"/>
            <w:r w:rsidRPr="00410E4D">
              <w:t>答复；</w:t>
            </w:r>
            <w:proofErr w:type="gramStart"/>
            <w:r w:rsidRPr="00410E4D">
              <w:t>作出</w:t>
            </w:r>
            <w:proofErr w:type="gramEnd"/>
            <w:r w:rsidRPr="00410E4D">
              <w:t>答复前，将暂停招标投标活动。</w:t>
            </w:r>
          </w:p>
        </w:tc>
      </w:tr>
      <w:tr w:rsidR="000409EB" w:rsidRPr="000B18A9" w14:paraId="2DF9FBA0" w14:textId="77777777" w:rsidTr="00542A14">
        <w:trPr>
          <w:trHeight w:val="880"/>
          <w:jc w:val="center"/>
        </w:trPr>
        <w:tc>
          <w:tcPr>
            <w:tcW w:w="1164" w:type="dxa"/>
            <w:vAlign w:val="center"/>
          </w:tcPr>
          <w:p w14:paraId="27E1A933" w14:textId="77777777" w:rsidR="000409EB" w:rsidRPr="00410E4D" w:rsidRDefault="000409EB" w:rsidP="00410E4D">
            <w:pPr>
              <w:jc w:val="center"/>
              <w:rPr>
                <w:rFonts w:asciiTheme="minorEastAsia" w:hAnsiTheme="minorEastAsia"/>
              </w:rPr>
            </w:pPr>
            <w:r w:rsidRPr="00410E4D">
              <w:rPr>
                <w:rFonts w:asciiTheme="minorEastAsia" w:hAnsiTheme="minorEastAsia"/>
              </w:rPr>
              <w:t>7.4</w:t>
            </w:r>
          </w:p>
        </w:tc>
        <w:tc>
          <w:tcPr>
            <w:tcW w:w="3055" w:type="dxa"/>
            <w:vAlign w:val="center"/>
          </w:tcPr>
          <w:p w14:paraId="1724E1A5" w14:textId="77777777" w:rsidR="000409EB" w:rsidRPr="00410E4D" w:rsidRDefault="000409EB" w:rsidP="00410E4D">
            <w:pPr>
              <w:jc w:val="center"/>
              <w:rPr>
                <w:rFonts w:asciiTheme="minorEastAsia" w:hAnsiTheme="minorEastAsia"/>
              </w:rPr>
            </w:pPr>
            <w:r w:rsidRPr="00410E4D">
              <w:rPr>
                <w:rFonts w:asciiTheme="minorEastAsia" w:hAnsiTheme="minorEastAsia"/>
              </w:rPr>
              <w:t>是否授权评标委员会确定中标人</w:t>
            </w:r>
          </w:p>
        </w:tc>
        <w:tc>
          <w:tcPr>
            <w:tcW w:w="5096" w:type="dxa"/>
            <w:vAlign w:val="center"/>
          </w:tcPr>
          <w:p w14:paraId="7CF141CB" w14:textId="77777777" w:rsidR="000409EB" w:rsidRPr="00410E4D" w:rsidRDefault="000409EB" w:rsidP="00410E4D">
            <w:r w:rsidRPr="00410E4D">
              <w:t>□</w:t>
            </w:r>
            <w:r w:rsidRPr="00410E4D">
              <w:t>是</w:t>
            </w:r>
          </w:p>
          <w:p w14:paraId="4E75F431" w14:textId="77777777" w:rsidR="000409EB" w:rsidRPr="00410E4D" w:rsidRDefault="000409EB" w:rsidP="00410E4D">
            <w:r w:rsidRPr="00410E4D">
              <w:sym w:font="Wingdings 2" w:char="F052"/>
            </w:r>
            <w:proofErr w:type="gramStart"/>
            <w:r w:rsidRPr="00410E4D">
              <w:t>否</w:t>
            </w:r>
            <w:proofErr w:type="gramEnd"/>
          </w:p>
          <w:p w14:paraId="1E25E7ED" w14:textId="77777777" w:rsidR="000409EB" w:rsidRPr="00410E4D" w:rsidRDefault="000409EB" w:rsidP="00410E4D">
            <w:r w:rsidRPr="00410E4D">
              <w:t>补充说明：</w:t>
            </w:r>
          </w:p>
          <w:p w14:paraId="2F3F26B2" w14:textId="77777777" w:rsidR="000409EB" w:rsidRPr="00410E4D" w:rsidRDefault="000409EB" w:rsidP="00410E4D">
            <w:r w:rsidRPr="00410E4D">
              <w:t>（</w:t>
            </w:r>
            <w:r w:rsidRPr="00410E4D">
              <w:t>1</w:t>
            </w:r>
            <w:r w:rsidRPr="00410E4D">
              <w:t>）招标人的招标领导小组根据评标报告，最终审定中标人。</w:t>
            </w:r>
          </w:p>
          <w:p w14:paraId="24BC4BF7" w14:textId="77777777" w:rsidR="000409EB" w:rsidRPr="00410E4D" w:rsidRDefault="000409EB" w:rsidP="00410E4D">
            <w:r w:rsidRPr="00410E4D">
              <w:t>（</w:t>
            </w:r>
            <w:r w:rsidRPr="00410E4D">
              <w:t>2</w:t>
            </w:r>
            <w:r w:rsidRPr="00410E4D">
              <w:t>）依法必须进行公开招标的项目，招标人应当确定排名第一的中标候选人为中标人。</w:t>
            </w:r>
          </w:p>
          <w:p w14:paraId="66BAF947" w14:textId="77777777" w:rsidR="000409EB" w:rsidRPr="00410E4D" w:rsidRDefault="000409EB" w:rsidP="00410E4D">
            <w:r w:rsidRPr="00410E4D">
              <w:t>（</w:t>
            </w:r>
            <w:r w:rsidRPr="00410E4D">
              <w:t>3</w:t>
            </w:r>
            <w:r w:rsidRPr="00410E4D">
              <w:t>）排名第一的中标候选人放弃中标、因不可抗力不</w:t>
            </w:r>
            <w:r w:rsidRPr="00410E4D">
              <w:lastRenderedPageBreak/>
              <w:t>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rsidR="000409EB" w:rsidRPr="000B18A9" w14:paraId="77FBE9C0" w14:textId="77777777" w:rsidTr="00542A14">
        <w:trPr>
          <w:trHeight w:val="880"/>
          <w:jc w:val="center"/>
        </w:trPr>
        <w:tc>
          <w:tcPr>
            <w:tcW w:w="1164" w:type="dxa"/>
          </w:tcPr>
          <w:p w14:paraId="6A36F301" w14:textId="77777777" w:rsidR="000409EB" w:rsidRPr="00410E4D" w:rsidRDefault="000409EB" w:rsidP="00410E4D">
            <w:pPr>
              <w:jc w:val="center"/>
              <w:rPr>
                <w:rFonts w:asciiTheme="minorEastAsia" w:hAnsiTheme="minorEastAsia"/>
              </w:rPr>
            </w:pPr>
            <w:r w:rsidRPr="00410E4D">
              <w:rPr>
                <w:rFonts w:asciiTheme="minorEastAsia" w:hAnsiTheme="minorEastAsia"/>
              </w:rPr>
              <w:lastRenderedPageBreak/>
              <w:t>7.6</w:t>
            </w:r>
          </w:p>
        </w:tc>
        <w:tc>
          <w:tcPr>
            <w:tcW w:w="3055" w:type="dxa"/>
          </w:tcPr>
          <w:p w14:paraId="59154AF3" w14:textId="77777777" w:rsidR="000409EB" w:rsidRPr="00410E4D" w:rsidRDefault="000409EB" w:rsidP="00410E4D">
            <w:pPr>
              <w:jc w:val="center"/>
              <w:rPr>
                <w:rFonts w:asciiTheme="minorEastAsia" w:hAnsiTheme="minorEastAsia"/>
              </w:rPr>
            </w:pPr>
            <w:r w:rsidRPr="00410E4D">
              <w:rPr>
                <w:rFonts w:asciiTheme="minorEastAsia" w:hAnsiTheme="minorEastAsia"/>
              </w:rPr>
              <w:t>技术成果经济补偿</w:t>
            </w:r>
          </w:p>
        </w:tc>
        <w:tc>
          <w:tcPr>
            <w:tcW w:w="5096" w:type="dxa"/>
          </w:tcPr>
          <w:p w14:paraId="20E92119" w14:textId="77777777" w:rsidR="000409EB" w:rsidRPr="00410E4D" w:rsidRDefault="000409EB" w:rsidP="00410E4D">
            <w:r w:rsidRPr="00410E4D">
              <w:sym w:font="Wingdings 2" w:char="F052"/>
            </w:r>
            <w:r w:rsidRPr="00410E4D">
              <w:t>不补偿</w:t>
            </w:r>
          </w:p>
          <w:p w14:paraId="2AA7873D" w14:textId="77777777" w:rsidR="000409EB" w:rsidRPr="00410E4D" w:rsidRDefault="000409EB" w:rsidP="00410E4D">
            <w:r w:rsidRPr="00410E4D">
              <w:t>□</w:t>
            </w:r>
            <w:r w:rsidRPr="00410E4D">
              <w:t>补偿，补偿标准：</w:t>
            </w:r>
            <w:r w:rsidRPr="00410E4D">
              <w:t>/</w:t>
            </w:r>
          </w:p>
        </w:tc>
      </w:tr>
      <w:tr w:rsidR="000409EB" w:rsidRPr="000B18A9" w14:paraId="3EFE40B8" w14:textId="77777777" w:rsidTr="00542A14">
        <w:trPr>
          <w:trHeight w:val="880"/>
          <w:jc w:val="center"/>
        </w:trPr>
        <w:tc>
          <w:tcPr>
            <w:tcW w:w="1164" w:type="dxa"/>
            <w:vAlign w:val="center"/>
          </w:tcPr>
          <w:p w14:paraId="16436C9B" w14:textId="77777777" w:rsidR="000409EB" w:rsidRPr="00410E4D" w:rsidRDefault="000409EB" w:rsidP="00410E4D">
            <w:pPr>
              <w:jc w:val="center"/>
              <w:rPr>
                <w:rFonts w:asciiTheme="minorEastAsia" w:hAnsiTheme="minorEastAsia"/>
              </w:rPr>
            </w:pPr>
            <w:r w:rsidRPr="00410E4D">
              <w:rPr>
                <w:rFonts w:asciiTheme="minorEastAsia" w:hAnsiTheme="minorEastAsia"/>
              </w:rPr>
              <w:t>7.7</w:t>
            </w:r>
          </w:p>
        </w:tc>
        <w:tc>
          <w:tcPr>
            <w:tcW w:w="3055" w:type="dxa"/>
            <w:vAlign w:val="center"/>
          </w:tcPr>
          <w:p w14:paraId="33AA218B" w14:textId="77777777" w:rsidR="000409EB" w:rsidRPr="00410E4D" w:rsidRDefault="000409EB" w:rsidP="00410E4D">
            <w:pPr>
              <w:jc w:val="center"/>
              <w:rPr>
                <w:rFonts w:asciiTheme="minorEastAsia" w:hAnsiTheme="minorEastAsia"/>
              </w:rPr>
            </w:pPr>
            <w:r w:rsidRPr="00410E4D">
              <w:rPr>
                <w:rFonts w:asciiTheme="minorEastAsia" w:hAnsiTheme="minorEastAsia"/>
              </w:rPr>
              <w:t>第四章“合同条款及格式”</w:t>
            </w:r>
          </w:p>
        </w:tc>
        <w:tc>
          <w:tcPr>
            <w:tcW w:w="5096" w:type="dxa"/>
            <w:vAlign w:val="center"/>
          </w:tcPr>
          <w:p w14:paraId="20D5A3EB" w14:textId="77777777" w:rsidR="000409EB" w:rsidRPr="00410E4D" w:rsidRDefault="000409EB" w:rsidP="00410E4D">
            <w:r w:rsidRPr="00410E4D">
              <w:t>第四至第八章</w:t>
            </w:r>
            <w:r w:rsidRPr="00410E4D">
              <w:t>“</w:t>
            </w:r>
            <w:r w:rsidRPr="00410E4D">
              <w:t>合同条款及格式</w:t>
            </w:r>
            <w:r w:rsidRPr="00410E4D">
              <w:t>”</w:t>
            </w:r>
          </w:p>
        </w:tc>
      </w:tr>
      <w:tr w:rsidR="000409EB" w:rsidRPr="000B18A9" w14:paraId="5A3E815C" w14:textId="77777777" w:rsidTr="00542A14">
        <w:trPr>
          <w:trHeight w:val="880"/>
          <w:jc w:val="center"/>
        </w:trPr>
        <w:tc>
          <w:tcPr>
            <w:tcW w:w="1164" w:type="dxa"/>
            <w:vAlign w:val="center"/>
          </w:tcPr>
          <w:p w14:paraId="3B059E39" w14:textId="77777777" w:rsidR="000409EB" w:rsidRPr="00410E4D" w:rsidRDefault="000409EB" w:rsidP="00410E4D">
            <w:pPr>
              <w:jc w:val="center"/>
              <w:rPr>
                <w:rFonts w:asciiTheme="minorEastAsia" w:hAnsiTheme="minorEastAsia"/>
              </w:rPr>
            </w:pPr>
            <w:r w:rsidRPr="00410E4D">
              <w:rPr>
                <w:rFonts w:asciiTheme="minorEastAsia" w:hAnsiTheme="minorEastAsia"/>
              </w:rPr>
              <w:t>7.7.1</w:t>
            </w:r>
          </w:p>
        </w:tc>
        <w:tc>
          <w:tcPr>
            <w:tcW w:w="3055" w:type="dxa"/>
            <w:vAlign w:val="center"/>
          </w:tcPr>
          <w:p w14:paraId="6193C034" w14:textId="77777777" w:rsidR="000409EB" w:rsidRPr="00410E4D" w:rsidRDefault="000409EB" w:rsidP="00410E4D">
            <w:pPr>
              <w:jc w:val="center"/>
              <w:rPr>
                <w:rFonts w:asciiTheme="minorEastAsia" w:hAnsiTheme="minorEastAsia"/>
              </w:rPr>
            </w:pPr>
            <w:r w:rsidRPr="00410E4D">
              <w:rPr>
                <w:rFonts w:asciiTheme="minorEastAsia" w:hAnsiTheme="minorEastAsia"/>
              </w:rPr>
              <w:t>履约保证金</w:t>
            </w:r>
          </w:p>
        </w:tc>
        <w:tc>
          <w:tcPr>
            <w:tcW w:w="5096" w:type="dxa"/>
            <w:vAlign w:val="center"/>
          </w:tcPr>
          <w:p w14:paraId="7C418060" w14:textId="77777777" w:rsidR="000409EB" w:rsidRPr="00410E4D" w:rsidRDefault="000409EB" w:rsidP="00410E4D">
            <w:r w:rsidRPr="00410E4D">
              <w:t>是否要求中标人提交履约保证金：</w:t>
            </w:r>
          </w:p>
          <w:p w14:paraId="77E6DBE2" w14:textId="77777777" w:rsidR="000409EB" w:rsidRPr="00410E4D" w:rsidRDefault="000409EB" w:rsidP="00410E4D">
            <w:r w:rsidRPr="00410E4D">
              <w:sym w:font="Wingdings 2" w:char="F052"/>
            </w:r>
            <w:r w:rsidRPr="00410E4D">
              <w:t>要求，履约保证金的形式：转账、支票、银行保函、保证保险或其他合法形式。</w:t>
            </w:r>
          </w:p>
          <w:p w14:paraId="6E8E546D" w14:textId="77777777" w:rsidR="000409EB" w:rsidRPr="00410E4D" w:rsidRDefault="000409EB" w:rsidP="00410E4D">
            <w:r w:rsidRPr="00410E4D">
              <w:t>履约保证金的金额：中标价的</w:t>
            </w:r>
            <w:r w:rsidRPr="00410E4D">
              <w:t>10</w:t>
            </w:r>
            <w:r w:rsidRPr="00410E4D">
              <w:t>％。</w:t>
            </w:r>
          </w:p>
          <w:p w14:paraId="6549C604" w14:textId="77777777" w:rsidR="000409EB" w:rsidRPr="00410E4D" w:rsidRDefault="000409EB" w:rsidP="00410E4D">
            <w:r w:rsidRPr="00410E4D">
              <w:t>□</w:t>
            </w:r>
            <w:r w:rsidRPr="00410E4D">
              <w:t>不要求</w:t>
            </w:r>
          </w:p>
        </w:tc>
      </w:tr>
      <w:tr w:rsidR="000409EB" w:rsidRPr="000B18A9" w14:paraId="21BE66C1" w14:textId="77777777" w:rsidTr="00542A14">
        <w:trPr>
          <w:trHeight w:val="880"/>
          <w:jc w:val="center"/>
        </w:trPr>
        <w:tc>
          <w:tcPr>
            <w:tcW w:w="1164" w:type="dxa"/>
            <w:vAlign w:val="center"/>
          </w:tcPr>
          <w:p w14:paraId="2AF59491" w14:textId="77777777" w:rsidR="000409EB" w:rsidRPr="00410E4D" w:rsidRDefault="000409EB" w:rsidP="00410E4D">
            <w:pPr>
              <w:jc w:val="center"/>
              <w:rPr>
                <w:rFonts w:asciiTheme="minorEastAsia" w:hAnsiTheme="minorEastAsia"/>
              </w:rPr>
            </w:pPr>
            <w:r w:rsidRPr="00410E4D">
              <w:rPr>
                <w:rFonts w:asciiTheme="minorEastAsia" w:hAnsiTheme="minorEastAsia"/>
              </w:rPr>
              <w:t>9</w:t>
            </w:r>
          </w:p>
        </w:tc>
        <w:tc>
          <w:tcPr>
            <w:tcW w:w="3055" w:type="dxa"/>
            <w:vAlign w:val="center"/>
          </w:tcPr>
          <w:p w14:paraId="2A5158F7" w14:textId="77777777" w:rsidR="000409EB" w:rsidRPr="00410E4D" w:rsidRDefault="000409EB" w:rsidP="00410E4D">
            <w:pPr>
              <w:jc w:val="center"/>
              <w:rPr>
                <w:rFonts w:asciiTheme="minorEastAsia" w:hAnsiTheme="minorEastAsia"/>
              </w:rPr>
            </w:pPr>
            <w:r w:rsidRPr="00410E4D">
              <w:rPr>
                <w:rFonts w:asciiTheme="minorEastAsia" w:hAnsiTheme="minorEastAsia"/>
              </w:rPr>
              <w:t>是否采用电子招标投标</w:t>
            </w:r>
          </w:p>
        </w:tc>
        <w:tc>
          <w:tcPr>
            <w:tcW w:w="5096" w:type="dxa"/>
            <w:vAlign w:val="center"/>
          </w:tcPr>
          <w:p w14:paraId="0DCED0DA" w14:textId="77777777" w:rsidR="000409EB" w:rsidRPr="00410E4D" w:rsidRDefault="000409EB" w:rsidP="00410E4D">
            <w:r w:rsidRPr="00410E4D">
              <w:t>□</w:t>
            </w:r>
            <w:r w:rsidRPr="00410E4D">
              <w:t>否</w:t>
            </w:r>
          </w:p>
          <w:p w14:paraId="522EFBDC" w14:textId="77777777" w:rsidR="000409EB" w:rsidRPr="00410E4D" w:rsidRDefault="000409EB" w:rsidP="00410E4D">
            <w:r w:rsidRPr="00410E4D">
              <w:sym w:font="Wingdings 2" w:char="F052"/>
            </w:r>
            <w:r w:rsidRPr="00410E4D">
              <w:t>是，具体要求：</w:t>
            </w:r>
          </w:p>
          <w:p w14:paraId="6F80F764" w14:textId="77777777" w:rsidR="000409EB" w:rsidRPr="00410E4D" w:rsidRDefault="000409EB" w:rsidP="00410E4D">
            <w:r w:rsidRPr="00410E4D">
              <w:t>（</w:t>
            </w:r>
            <w:r w:rsidRPr="00410E4D">
              <w:t>1</w:t>
            </w:r>
            <w:r w:rsidRPr="00410E4D">
              <w:t>）按照交易平台关于全流程电子化项目的相关指南进行操作，详见：广州公共资源交易中心网站。</w:t>
            </w:r>
          </w:p>
          <w:p w14:paraId="419FBAAD" w14:textId="77777777" w:rsidR="000409EB" w:rsidRPr="00410E4D" w:rsidRDefault="000409EB" w:rsidP="00410E4D">
            <w:r w:rsidRPr="00410E4D">
              <w:t>（</w:t>
            </w:r>
            <w:r w:rsidRPr="00410E4D">
              <w:t>2</w:t>
            </w:r>
            <w:r w:rsidRPr="00410E4D">
              <w:t>）提交投标文件光盘备用</w:t>
            </w:r>
          </w:p>
          <w:p w14:paraId="27C968B9" w14:textId="77777777" w:rsidR="000409EB" w:rsidRPr="00410E4D" w:rsidRDefault="000409EB" w:rsidP="00410E4D">
            <w:r w:rsidRPr="00410E4D">
              <w:rPr>
                <w:rFonts w:hint="eastAsia"/>
              </w:rPr>
              <w:t>①</w:t>
            </w:r>
            <w:r w:rsidRPr="00410E4D">
              <w:t>投标人可</w:t>
            </w:r>
            <w:proofErr w:type="gramStart"/>
            <w:r w:rsidRPr="00410E4D">
              <w:t>制作非</w:t>
            </w:r>
            <w:proofErr w:type="gramEnd"/>
            <w:r w:rsidRPr="00410E4D">
              <w:t>加密的电子投标文件（</w:t>
            </w:r>
            <w:r w:rsidRPr="00410E4D">
              <w:t>PDF</w:t>
            </w:r>
            <w:r w:rsidRPr="00410E4D">
              <w:t>格式及其相应</w:t>
            </w:r>
            <w:r w:rsidRPr="00410E4D">
              <w:t>word</w:t>
            </w:r>
            <w:r w:rsidRPr="00410E4D">
              <w:t>格式或</w:t>
            </w:r>
            <w:r w:rsidRPr="00410E4D">
              <w:t>excel</w:t>
            </w:r>
            <w:r w:rsidRPr="00410E4D">
              <w:t>格式文档）刻入光盘（</w:t>
            </w:r>
            <w:r w:rsidRPr="00410E4D">
              <w:t>1</w:t>
            </w:r>
            <w:r w:rsidRPr="00410E4D">
              <w:t>份），按招标公告规定的时间、地点提交备用。</w:t>
            </w:r>
            <w:r w:rsidRPr="00410E4D">
              <w:t>(</w:t>
            </w:r>
            <w:r w:rsidRPr="00410E4D">
              <w:t>刻录好的投标文件光盘密封在密封袋中，并在封口处加盖投标人单位公章。密封袋上应写明的内容见投标人须知前附表要求</w:t>
            </w:r>
            <w:r w:rsidRPr="00410E4D">
              <w:t>4.1.2</w:t>
            </w:r>
            <w:r w:rsidRPr="00410E4D">
              <w:t>。</w:t>
            </w:r>
          </w:p>
          <w:p w14:paraId="74C34DEE" w14:textId="77777777" w:rsidR="000409EB" w:rsidRPr="00410E4D" w:rsidRDefault="000409EB" w:rsidP="00410E4D">
            <w:r w:rsidRPr="00410E4D">
              <w:rPr>
                <w:rFonts w:hint="eastAsia"/>
              </w:rPr>
              <w:t>②</w:t>
            </w:r>
            <w:r w:rsidRPr="00410E4D">
              <w:t>递交的投标文件（光盘）不得加密。光盘（投标文件）无法读取或导入的，则视为未提交备用投标文件光盘。如果投标人没有按规定通过交易平台网上递交电子投标文件的，不再读取提交的光盘。</w:t>
            </w:r>
          </w:p>
          <w:p w14:paraId="0391A3AB" w14:textId="77777777" w:rsidR="000409EB" w:rsidRPr="00410E4D" w:rsidRDefault="000409EB" w:rsidP="00410E4D">
            <w:r w:rsidRPr="00410E4D">
              <w:t>（</w:t>
            </w:r>
            <w:r w:rsidRPr="00410E4D">
              <w:t>3</w:t>
            </w:r>
            <w:r w:rsidRPr="00410E4D">
              <w:t>）补救方案</w:t>
            </w:r>
          </w:p>
          <w:p w14:paraId="05408282" w14:textId="77777777" w:rsidR="000409EB" w:rsidRPr="00410E4D" w:rsidRDefault="000409EB" w:rsidP="00410E4D">
            <w:r w:rsidRPr="00410E4D">
              <w:rPr>
                <w:rFonts w:hint="eastAsia"/>
              </w:rPr>
              <w:t>①</w:t>
            </w:r>
            <w:r w:rsidRPr="00410E4D">
              <w:t>投标文件解密失败的补救方案：</w:t>
            </w:r>
          </w:p>
          <w:p w14:paraId="16DB6F39" w14:textId="77777777" w:rsidR="000409EB" w:rsidRPr="00410E4D" w:rsidRDefault="000409EB" w:rsidP="00410E4D">
            <w:r w:rsidRPr="00410E4D">
              <w:t>在规定时间内，因投标人之外原因</w:t>
            </w:r>
            <w:r w:rsidRPr="00410E4D">
              <w:t>(</w:t>
            </w:r>
            <w:r w:rsidRPr="00410E4D">
              <w:t>指网络瘫痪、服务器损坏、交易系统故障短期无法恢复</w:t>
            </w:r>
            <w:r w:rsidRPr="00410E4D">
              <w:t>)</w:t>
            </w:r>
            <w:r w:rsidRPr="00410E4D">
              <w:t>导致的电子投标文件解密失败，在开标现场读取光盘内容，继续开标程序。评标委员会对其投标文件的评审以光盘内容为准。因投标人之外原因解密失败且未递交电子光盘的，视为撤回投标文件。</w:t>
            </w:r>
          </w:p>
          <w:p w14:paraId="7B46A7CF" w14:textId="77777777" w:rsidR="000409EB" w:rsidRPr="00410E4D" w:rsidRDefault="000409EB" w:rsidP="00410E4D">
            <w:r w:rsidRPr="00410E4D">
              <w:rPr>
                <w:rFonts w:hint="eastAsia"/>
              </w:rPr>
              <w:t>②</w:t>
            </w:r>
            <w:r w:rsidRPr="00410E4D">
              <w:t>评标时突发情况的补救方案</w:t>
            </w:r>
          </w:p>
          <w:p w14:paraId="60A0A2B0" w14:textId="77777777" w:rsidR="000409EB" w:rsidRPr="00410E4D" w:rsidRDefault="000409EB" w:rsidP="00410E4D">
            <w:r w:rsidRPr="00410E4D">
              <w:t>若遇不可抗力发生（如：网络瘫痪、服务器损坏、交易系统故障短期无法恢复等因素），由评标委员会开启现场递交的全部投标文件光盘，并按光盘内容进行评审。</w:t>
            </w:r>
          </w:p>
          <w:p w14:paraId="0D8E28C3" w14:textId="77777777" w:rsidR="000409EB" w:rsidRPr="00410E4D" w:rsidRDefault="000409EB" w:rsidP="00410E4D">
            <w:r w:rsidRPr="00410E4D">
              <w:rPr>
                <w:rFonts w:hint="eastAsia"/>
              </w:rPr>
              <w:t>③</w:t>
            </w:r>
            <w:r w:rsidRPr="00410E4D">
              <w:t>除发生上述情况外，开标评标均以投标人通过交易平台网上递交的电子投标文件为准。</w:t>
            </w:r>
          </w:p>
        </w:tc>
      </w:tr>
      <w:tr w:rsidR="000409EB" w:rsidRPr="000B18A9" w14:paraId="1F93147C" w14:textId="77777777" w:rsidTr="00542A14">
        <w:trPr>
          <w:trHeight w:val="826"/>
          <w:jc w:val="center"/>
        </w:trPr>
        <w:tc>
          <w:tcPr>
            <w:tcW w:w="1164" w:type="dxa"/>
            <w:vAlign w:val="center"/>
          </w:tcPr>
          <w:p w14:paraId="2078D082" w14:textId="77777777" w:rsidR="000409EB" w:rsidRPr="00410E4D" w:rsidRDefault="000409EB" w:rsidP="00410E4D">
            <w:pPr>
              <w:jc w:val="center"/>
              <w:rPr>
                <w:rFonts w:asciiTheme="minorEastAsia" w:hAnsiTheme="minorEastAsia"/>
              </w:rPr>
            </w:pPr>
            <w:r w:rsidRPr="00410E4D">
              <w:rPr>
                <w:rFonts w:asciiTheme="minorEastAsia" w:hAnsiTheme="minorEastAsia"/>
              </w:rPr>
              <w:t>10</w:t>
            </w:r>
          </w:p>
        </w:tc>
        <w:tc>
          <w:tcPr>
            <w:tcW w:w="8151" w:type="dxa"/>
            <w:gridSpan w:val="2"/>
            <w:vAlign w:val="center"/>
          </w:tcPr>
          <w:p w14:paraId="55E3CF43" w14:textId="77777777" w:rsidR="000409EB" w:rsidRPr="00410E4D" w:rsidRDefault="000409EB" w:rsidP="00410E4D">
            <w:pPr>
              <w:jc w:val="center"/>
              <w:rPr>
                <w:rFonts w:asciiTheme="minorEastAsia" w:hAnsiTheme="minorEastAsia"/>
              </w:rPr>
            </w:pPr>
            <w:r w:rsidRPr="00410E4D">
              <w:rPr>
                <w:rFonts w:asciiTheme="minorEastAsia" w:hAnsiTheme="minorEastAsia"/>
              </w:rPr>
              <w:t>需要补充的其他内容</w:t>
            </w:r>
          </w:p>
        </w:tc>
      </w:tr>
      <w:tr w:rsidR="000409EB" w:rsidRPr="000B18A9" w14:paraId="1E51A139" w14:textId="77777777" w:rsidTr="00542A14">
        <w:trPr>
          <w:trHeight w:val="1103"/>
          <w:jc w:val="center"/>
        </w:trPr>
        <w:tc>
          <w:tcPr>
            <w:tcW w:w="1164" w:type="dxa"/>
            <w:vAlign w:val="center"/>
          </w:tcPr>
          <w:p w14:paraId="68859609" w14:textId="77777777" w:rsidR="000409EB" w:rsidRPr="00410E4D" w:rsidRDefault="000409EB" w:rsidP="00410E4D">
            <w:pPr>
              <w:jc w:val="center"/>
              <w:rPr>
                <w:rFonts w:asciiTheme="minorEastAsia" w:hAnsiTheme="minorEastAsia"/>
              </w:rPr>
            </w:pPr>
            <w:r w:rsidRPr="00410E4D">
              <w:rPr>
                <w:rFonts w:asciiTheme="minorEastAsia" w:hAnsiTheme="minorEastAsia"/>
              </w:rPr>
              <w:lastRenderedPageBreak/>
              <w:t>10.1</w:t>
            </w:r>
          </w:p>
        </w:tc>
        <w:tc>
          <w:tcPr>
            <w:tcW w:w="3055" w:type="dxa"/>
            <w:vAlign w:val="center"/>
          </w:tcPr>
          <w:p w14:paraId="67D9D1ED" w14:textId="77777777" w:rsidR="000409EB" w:rsidRPr="00410E4D" w:rsidRDefault="000409EB" w:rsidP="00410E4D">
            <w:pPr>
              <w:jc w:val="center"/>
              <w:rPr>
                <w:rFonts w:asciiTheme="minorEastAsia" w:hAnsiTheme="minorEastAsia"/>
              </w:rPr>
            </w:pPr>
            <w:r w:rsidRPr="00410E4D">
              <w:rPr>
                <w:rFonts w:asciiTheme="minorEastAsia" w:hAnsiTheme="minorEastAsia"/>
              </w:rPr>
              <w:t>特别提示</w:t>
            </w:r>
          </w:p>
        </w:tc>
        <w:tc>
          <w:tcPr>
            <w:tcW w:w="5096" w:type="dxa"/>
            <w:vAlign w:val="center"/>
          </w:tcPr>
          <w:p w14:paraId="2A575833" w14:textId="77777777" w:rsidR="000409EB" w:rsidRPr="00410E4D" w:rsidRDefault="000409EB" w:rsidP="00410E4D">
            <w:r w:rsidRPr="00410E4D">
              <w:t>投标人在本项目招标人的工程项目中存在下列行为的，将被拒绝一定时期内参与我单位后续工程投标。（注：拒绝投标时限由招标人</w:t>
            </w:r>
            <w:proofErr w:type="gramStart"/>
            <w:r w:rsidRPr="00410E4D">
              <w:t>视严重</w:t>
            </w:r>
            <w:proofErr w:type="gramEnd"/>
            <w:r w:rsidRPr="00410E4D">
              <w:t>程度确定，最低三个月起，自招标人发出通知之日起计）：</w:t>
            </w:r>
          </w:p>
          <w:p w14:paraId="73DF73F7" w14:textId="77777777" w:rsidR="000409EB" w:rsidRPr="00410E4D" w:rsidRDefault="000409EB" w:rsidP="00410E4D">
            <w:r w:rsidRPr="00410E4D">
              <w:t>1</w:t>
            </w:r>
            <w:r w:rsidRPr="00410E4D">
              <w:t>）将中标工程转包或者违法分包的；</w:t>
            </w:r>
          </w:p>
          <w:p w14:paraId="5E70C9F5" w14:textId="77777777" w:rsidR="000409EB" w:rsidRPr="00410E4D" w:rsidRDefault="000409EB" w:rsidP="00410E4D">
            <w:r w:rsidRPr="00410E4D">
              <w:t>2</w:t>
            </w:r>
            <w:r w:rsidRPr="00410E4D">
              <w:t>）在中标工程中不执行质量、安全生产相关规定的，造成质量或安全事故的；</w:t>
            </w:r>
          </w:p>
          <w:p w14:paraId="2800A654" w14:textId="77777777" w:rsidR="000409EB" w:rsidRPr="00410E4D" w:rsidRDefault="000409EB" w:rsidP="00410E4D">
            <w:r w:rsidRPr="00410E4D">
              <w:t>3</w:t>
            </w:r>
            <w:r w:rsidRPr="00410E4D">
              <w:t>）存在围标或串标情形的；</w:t>
            </w:r>
          </w:p>
          <w:p w14:paraId="3BF9B4B1" w14:textId="77777777" w:rsidR="000409EB" w:rsidRPr="00410E4D" w:rsidRDefault="000409EB" w:rsidP="00410E4D">
            <w:r w:rsidRPr="00410E4D">
              <w:t>4</w:t>
            </w:r>
            <w:r w:rsidRPr="00410E4D">
              <w:t>）存在弄虚作假骗取中标情形的；</w:t>
            </w:r>
          </w:p>
          <w:p w14:paraId="7595AB69" w14:textId="77777777" w:rsidR="000409EB" w:rsidRPr="00410E4D" w:rsidRDefault="000409EB" w:rsidP="00410E4D">
            <w:r w:rsidRPr="00410E4D">
              <w:t>在结果通知书发出前，中标候选人被</w:t>
            </w:r>
            <w:proofErr w:type="gramStart"/>
            <w:r w:rsidRPr="00410E4D">
              <w:t>作出</w:t>
            </w:r>
            <w:proofErr w:type="gramEnd"/>
            <w:r w:rsidRPr="00410E4D">
              <w:t>限制投标和不得参与广州地铁集团及其全资子公司管辖的新项目处理（即限制合作）的，视为不符合候选人条件，将按照评审结果依次上升递补，或重新招标。</w:t>
            </w:r>
          </w:p>
          <w:p w14:paraId="09DDD56E" w14:textId="77777777" w:rsidR="000409EB" w:rsidRPr="00410E4D" w:rsidRDefault="000409EB" w:rsidP="00410E4D"/>
        </w:tc>
      </w:tr>
      <w:tr w:rsidR="000409EB" w:rsidRPr="000B18A9" w14:paraId="44C4BCCA" w14:textId="77777777" w:rsidTr="00542A14">
        <w:trPr>
          <w:trHeight w:val="1103"/>
          <w:jc w:val="center"/>
        </w:trPr>
        <w:tc>
          <w:tcPr>
            <w:tcW w:w="1164" w:type="dxa"/>
            <w:vAlign w:val="center"/>
          </w:tcPr>
          <w:p w14:paraId="3CA2CD64" w14:textId="77777777" w:rsidR="000409EB" w:rsidRPr="00410E4D" w:rsidRDefault="000409EB" w:rsidP="00410E4D">
            <w:pPr>
              <w:jc w:val="center"/>
              <w:rPr>
                <w:rFonts w:asciiTheme="minorEastAsia" w:hAnsiTheme="minorEastAsia"/>
              </w:rPr>
            </w:pPr>
            <w:r w:rsidRPr="00410E4D">
              <w:rPr>
                <w:rFonts w:asciiTheme="minorEastAsia" w:hAnsiTheme="minorEastAsia"/>
              </w:rPr>
              <w:t>10.2</w:t>
            </w:r>
          </w:p>
        </w:tc>
        <w:tc>
          <w:tcPr>
            <w:tcW w:w="3055" w:type="dxa"/>
            <w:vAlign w:val="center"/>
          </w:tcPr>
          <w:p w14:paraId="4CAE4C52" w14:textId="77777777" w:rsidR="000409EB" w:rsidRPr="00410E4D" w:rsidRDefault="000409EB" w:rsidP="00410E4D">
            <w:pPr>
              <w:jc w:val="center"/>
              <w:rPr>
                <w:rFonts w:asciiTheme="minorEastAsia" w:hAnsiTheme="minorEastAsia"/>
              </w:rPr>
            </w:pPr>
            <w:r w:rsidRPr="00410E4D">
              <w:rPr>
                <w:rFonts w:asciiTheme="minorEastAsia" w:hAnsiTheme="minorEastAsia"/>
              </w:rPr>
              <w:t>资格审查方式</w:t>
            </w:r>
          </w:p>
        </w:tc>
        <w:tc>
          <w:tcPr>
            <w:tcW w:w="5096" w:type="dxa"/>
            <w:vAlign w:val="center"/>
          </w:tcPr>
          <w:p w14:paraId="55B2BB35" w14:textId="77777777" w:rsidR="000409EB" w:rsidRPr="00410E4D" w:rsidRDefault="000409EB" w:rsidP="00410E4D">
            <w:r w:rsidRPr="00410E4D">
              <w:t>资格后审</w:t>
            </w:r>
          </w:p>
        </w:tc>
      </w:tr>
      <w:tr w:rsidR="000409EB" w:rsidRPr="000B18A9" w14:paraId="696E2D93" w14:textId="77777777" w:rsidTr="00542A14">
        <w:trPr>
          <w:trHeight w:val="1103"/>
          <w:jc w:val="center"/>
        </w:trPr>
        <w:tc>
          <w:tcPr>
            <w:tcW w:w="1164" w:type="dxa"/>
            <w:vAlign w:val="center"/>
          </w:tcPr>
          <w:p w14:paraId="4A8B77BC" w14:textId="77777777" w:rsidR="000409EB" w:rsidRPr="00410E4D" w:rsidRDefault="000409EB" w:rsidP="00410E4D">
            <w:pPr>
              <w:jc w:val="center"/>
              <w:rPr>
                <w:rFonts w:asciiTheme="minorEastAsia" w:hAnsiTheme="minorEastAsia"/>
              </w:rPr>
            </w:pPr>
            <w:r w:rsidRPr="00410E4D">
              <w:rPr>
                <w:rFonts w:asciiTheme="minorEastAsia" w:hAnsiTheme="minorEastAsia"/>
              </w:rPr>
              <w:t>10.3</w:t>
            </w:r>
          </w:p>
        </w:tc>
        <w:tc>
          <w:tcPr>
            <w:tcW w:w="3055" w:type="dxa"/>
            <w:vAlign w:val="center"/>
          </w:tcPr>
          <w:p w14:paraId="637D45C8" w14:textId="77777777" w:rsidR="000409EB" w:rsidRPr="00410E4D" w:rsidRDefault="000409EB" w:rsidP="00410E4D">
            <w:pPr>
              <w:jc w:val="center"/>
              <w:rPr>
                <w:rFonts w:asciiTheme="minorEastAsia" w:hAnsiTheme="minorEastAsia"/>
              </w:rPr>
            </w:pPr>
            <w:r w:rsidRPr="00410E4D">
              <w:rPr>
                <w:rFonts w:asciiTheme="minorEastAsia" w:hAnsiTheme="minorEastAsia"/>
              </w:rPr>
              <w:t>招标失败的处理</w:t>
            </w:r>
          </w:p>
        </w:tc>
        <w:tc>
          <w:tcPr>
            <w:tcW w:w="5096" w:type="dxa"/>
            <w:vAlign w:val="center"/>
          </w:tcPr>
          <w:p w14:paraId="57EAE55E" w14:textId="77777777" w:rsidR="000409EB" w:rsidRPr="00410E4D" w:rsidRDefault="000409EB" w:rsidP="00410E4D">
            <w:r w:rsidRPr="00410E4D">
              <w:t>招标人因两次或多次招标失败，需申请改变招标方式或不招标的，应按国家招投标法及省市最新相关规定执行。</w:t>
            </w:r>
          </w:p>
        </w:tc>
      </w:tr>
      <w:tr w:rsidR="000409EB" w:rsidRPr="000B18A9" w14:paraId="400EC993" w14:textId="77777777" w:rsidTr="00542A14">
        <w:trPr>
          <w:trHeight w:val="1103"/>
          <w:jc w:val="center"/>
        </w:trPr>
        <w:tc>
          <w:tcPr>
            <w:tcW w:w="1164" w:type="dxa"/>
            <w:vAlign w:val="center"/>
          </w:tcPr>
          <w:p w14:paraId="42D745DB" w14:textId="77777777" w:rsidR="000409EB" w:rsidRPr="00410E4D" w:rsidRDefault="000409EB" w:rsidP="00410E4D">
            <w:pPr>
              <w:jc w:val="center"/>
              <w:rPr>
                <w:rFonts w:asciiTheme="minorEastAsia" w:hAnsiTheme="minorEastAsia"/>
              </w:rPr>
            </w:pPr>
            <w:r w:rsidRPr="00410E4D">
              <w:rPr>
                <w:rFonts w:asciiTheme="minorEastAsia" w:hAnsiTheme="minorEastAsia"/>
              </w:rPr>
              <w:t>10.4</w:t>
            </w:r>
          </w:p>
        </w:tc>
        <w:tc>
          <w:tcPr>
            <w:tcW w:w="3055" w:type="dxa"/>
            <w:vAlign w:val="center"/>
          </w:tcPr>
          <w:p w14:paraId="579FBA26" w14:textId="77777777" w:rsidR="000409EB" w:rsidRPr="00410E4D" w:rsidRDefault="000409EB" w:rsidP="00410E4D">
            <w:pPr>
              <w:jc w:val="center"/>
              <w:rPr>
                <w:rFonts w:asciiTheme="minorEastAsia" w:hAnsiTheme="minorEastAsia"/>
              </w:rPr>
            </w:pPr>
            <w:r w:rsidRPr="00410E4D">
              <w:rPr>
                <w:rFonts w:asciiTheme="minorEastAsia" w:hAnsiTheme="minorEastAsia"/>
              </w:rPr>
              <w:t>其他</w:t>
            </w:r>
          </w:p>
        </w:tc>
        <w:tc>
          <w:tcPr>
            <w:tcW w:w="5096" w:type="dxa"/>
            <w:vAlign w:val="center"/>
          </w:tcPr>
          <w:p w14:paraId="25B52A9C" w14:textId="77777777" w:rsidR="000409EB" w:rsidRPr="00410E4D" w:rsidRDefault="000409EB" w:rsidP="00410E4D">
            <w:r w:rsidRPr="00410E4D">
              <w:t>投标人应认真对待投标书的真实性，投标书中所附的各种评分材料不允许有造假行为，一经发现，则单项得分为零。</w:t>
            </w:r>
          </w:p>
          <w:p w14:paraId="32305E3E" w14:textId="77777777" w:rsidR="000409EB" w:rsidRPr="00410E4D" w:rsidRDefault="000409EB" w:rsidP="00410E4D">
            <w:r w:rsidRPr="00410E4D">
              <w:t>投标人必须按照招标文件规定的清单格式进行报价，除了标书清单报价，招标人不再接受其他任何形式的报价说明（比如降价函、报价补充说明、优惠报价说明等等）。</w:t>
            </w:r>
          </w:p>
          <w:p w14:paraId="049C3383" w14:textId="77777777" w:rsidR="000409EB" w:rsidRPr="00410E4D" w:rsidRDefault="000409EB" w:rsidP="00410E4D">
            <w:r w:rsidRPr="00410E4D">
              <w:t>（</w:t>
            </w:r>
            <w:r w:rsidRPr="00410E4D">
              <w:t>3</w:t>
            </w:r>
            <w:r w:rsidRPr="00410E4D">
              <w:t>）招标人和评标专家保留接受或拒绝任何变化、偏离或选择性报价的权力。凡超出招标文件规定的，或使招标人得到未曾要求的效益的变化、偏离、选择性报价或其它因素在评标时将不予考虑。</w:t>
            </w:r>
          </w:p>
          <w:p w14:paraId="7770EAE6" w14:textId="77777777" w:rsidR="000409EB" w:rsidRPr="00410E4D" w:rsidRDefault="000409EB" w:rsidP="00410E4D">
            <w:r w:rsidRPr="00410E4D">
              <w:t>（</w:t>
            </w:r>
            <w:r w:rsidRPr="00410E4D">
              <w:t>4</w:t>
            </w:r>
            <w:r w:rsidRPr="00410E4D">
              <w:t>）中标人应根据政府有关规定，向广州公共资源交易中心交纳交易服务费，最终以交易中心实际收取额为准。</w:t>
            </w:r>
          </w:p>
          <w:p w14:paraId="41F0703E" w14:textId="77777777" w:rsidR="000409EB" w:rsidRPr="00410E4D" w:rsidRDefault="000409EB" w:rsidP="00410E4D">
            <w:r w:rsidRPr="00410E4D">
              <w:t>（</w:t>
            </w:r>
            <w:r w:rsidRPr="00410E4D">
              <w:t>5</w:t>
            </w:r>
            <w:r w:rsidRPr="00410E4D">
              <w:t>）中标人应按招标人通知要求在规定时间内到公共资源交易中心配合办理中标通知书的相关手续。</w:t>
            </w:r>
          </w:p>
        </w:tc>
      </w:tr>
      <w:tr w:rsidR="000409EB" w:rsidRPr="000B18A9" w14:paraId="49BB3893" w14:textId="77777777" w:rsidTr="00542A14">
        <w:trPr>
          <w:trHeight w:val="1103"/>
          <w:jc w:val="center"/>
        </w:trPr>
        <w:tc>
          <w:tcPr>
            <w:tcW w:w="1164" w:type="dxa"/>
            <w:vAlign w:val="center"/>
          </w:tcPr>
          <w:p w14:paraId="1257D815" w14:textId="77777777" w:rsidR="000409EB" w:rsidRPr="00410E4D" w:rsidRDefault="000409EB" w:rsidP="00410E4D">
            <w:r w:rsidRPr="00410E4D">
              <w:t>10.5</w:t>
            </w:r>
          </w:p>
        </w:tc>
        <w:tc>
          <w:tcPr>
            <w:tcW w:w="3055" w:type="dxa"/>
            <w:vAlign w:val="center"/>
          </w:tcPr>
          <w:p w14:paraId="4F0962A3" w14:textId="77777777" w:rsidR="000409EB" w:rsidRPr="00410E4D" w:rsidRDefault="000409EB" w:rsidP="00410E4D">
            <w:r w:rsidRPr="00410E4D">
              <w:t>招标说明</w:t>
            </w:r>
          </w:p>
        </w:tc>
        <w:tc>
          <w:tcPr>
            <w:tcW w:w="5096" w:type="dxa"/>
            <w:vAlign w:val="center"/>
          </w:tcPr>
          <w:p w14:paraId="3619EC38" w14:textId="77777777" w:rsidR="000409EB" w:rsidRPr="00410E4D" w:rsidRDefault="000409EB" w:rsidP="00410E4D">
            <w:r w:rsidRPr="00410E4D">
              <w:t>本项目工程建设引入竞争机制，采取公开招标的办法，以便能选择有经验、有实力、社会信誉好的单位承担本项目工程建设的勘察设计任务，确保工程建设能按期、优质地完成。招标工作严格按国家和广州市政府的相关规定进行，实行招标人负责制。</w:t>
            </w:r>
          </w:p>
          <w:p w14:paraId="1B87F47E" w14:textId="77777777" w:rsidR="000409EB" w:rsidRPr="00410E4D" w:rsidRDefault="000409EB" w:rsidP="00410E4D">
            <w:r w:rsidRPr="00410E4D">
              <w:t>本次招标，由投标单位根据招标人选取的天河公园园林绿化升级改造和水体治理工程、勘察工程内容编制投标方案。</w:t>
            </w:r>
          </w:p>
        </w:tc>
      </w:tr>
      <w:tr w:rsidR="000409EB" w:rsidRPr="000B18A9" w14:paraId="4254AF26" w14:textId="77777777" w:rsidTr="00542A14">
        <w:trPr>
          <w:trHeight w:val="1103"/>
          <w:jc w:val="center"/>
        </w:trPr>
        <w:tc>
          <w:tcPr>
            <w:tcW w:w="1164" w:type="dxa"/>
            <w:vAlign w:val="center"/>
          </w:tcPr>
          <w:p w14:paraId="2E763F16" w14:textId="77777777" w:rsidR="000409EB" w:rsidRPr="00410E4D" w:rsidRDefault="000409EB" w:rsidP="00410E4D">
            <w:r w:rsidRPr="00410E4D">
              <w:lastRenderedPageBreak/>
              <w:t>10.6</w:t>
            </w:r>
          </w:p>
        </w:tc>
        <w:tc>
          <w:tcPr>
            <w:tcW w:w="3055" w:type="dxa"/>
            <w:vAlign w:val="center"/>
          </w:tcPr>
          <w:p w14:paraId="095F071D" w14:textId="77777777" w:rsidR="000409EB" w:rsidRPr="00410E4D" w:rsidRDefault="000409EB" w:rsidP="00410E4D">
            <w:r w:rsidRPr="00410E4D">
              <w:t>投标价核定原则</w:t>
            </w:r>
          </w:p>
        </w:tc>
        <w:tc>
          <w:tcPr>
            <w:tcW w:w="5096" w:type="dxa"/>
            <w:vAlign w:val="center"/>
          </w:tcPr>
          <w:p w14:paraId="1DA08807" w14:textId="77777777" w:rsidR="000409EB" w:rsidRPr="00410E4D" w:rsidRDefault="000409EB" w:rsidP="00410E4D">
            <w:r w:rsidRPr="00410E4D">
              <w:t>招标人与中标人将在投标有效期内并自中标通知书发出之日起</w:t>
            </w:r>
            <w:r w:rsidRPr="00410E4D">
              <w:t>30</w:t>
            </w:r>
            <w:r w:rsidRPr="00410E4D">
              <w:t>日内，按照招标文件和中标人的投标文件商定合同和签订合同，招标人和中标人不得再行订立背离合同实质性内容的其他协议。</w:t>
            </w:r>
          </w:p>
          <w:p w14:paraId="328F39A1" w14:textId="77777777" w:rsidR="000409EB" w:rsidRPr="00410E4D" w:rsidRDefault="000409EB" w:rsidP="00410E4D">
            <w:r w:rsidRPr="00410E4D">
              <w:t>签订合同前，招标人有权对中标人的投标报价进行核定，按以下原则予以修正：</w:t>
            </w:r>
          </w:p>
          <w:p w14:paraId="3BA29B19" w14:textId="77777777" w:rsidR="000409EB" w:rsidRPr="00410E4D" w:rsidRDefault="000409EB" w:rsidP="00410E4D">
            <w:r w:rsidRPr="00410E4D">
              <w:t>（</w:t>
            </w:r>
            <w:r w:rsidRPr="00410E4D">
              <w:t>1</w:t>
            </w:r>
            <w:r w:rsidRPr="00410E4D">
              <w:t>）若数量级有误，以核准的数量级为准；</w:t>
            </w:r>
          </w:p>
          <w:p w14:paraId="6824DE1A" w14:textId="77777777" w:rsidR="000409EB" w:rsidRPr="00410E4D" w:rsidRDefault="000409EB" w:rsidP="00410E4D">
            <w:r w:rsidRPr="00410E4D">
              <w:t>（</w:t>
            </w:r>
            <w:r w:rsidRPr="00410E4D">
              <w:t>2</w:t>
            </w:r>
            <w:r w:rsidRPr="00410E4D">
              <w:t>）若用小写表示的金额和用大写的金额不一致，以大写金额为准；</w:t>
            </w:r>
          </w:p>
          <w:p w14:paraId="69698B58" w14:textId="77777777" w:rsidR="000409EB" w:rsidRPr="00410E4D" w:rsidRDefault="000409EB" w:rsidP="00410E4D">
            <w:r w:rsidRPr="00410E4D">
              <w:t>（</w:t>
            </w:r>
            <w:r w:rsidRPr="00410E4D">
              <w:t>3</w:t>
            </w:r>
            <w:r w:rsidRPr="00410E4D">
              <w:t>）单价包干部分算术性错误调整原则：</w:t>
            </w:r>
          </w:p>
          <w:p w14:paraId="1113B17F" w14:textId="77777777" w:rsidR="000409EB" w:rsidRPr="00410E4D" w:rsidRDefault="000409EB" w:rsidP="00410E4D">
            <w:r w:rsidRPr="00410E4D">
              <w:t>a</w:t>
            </w:r>
            <w:r w:rsidRPr="00410E4D">
              <w:t>、当单价与数量的乘积与合价不一致时，以所报单价为准，修改合价。</w:t>
            </w:r>
          </w:p>
          <w:p w14:paraId="3B8D18A6" w14:textId="77777777" w:rsidR="000409EB" w:rsidRPr="00410E4D" w:rsidRDefault="000409EB" w:rsidP="00410E4D">
            <w:r w:rsidRPr="00410E4D">
              <w:t>b</w:t>
            </w:r>
            <w:r w:rsidRPr="00410E4D">
              <w:t>、当工程量清单单价与单价分析表不一致时，以单价低的为准，</w:t>
            </w:r>
            <w:proofErr w:type="gramStart"/>
            <w:r w:rsidRPr="00410E4D">
              <w:t>若工程量清单</w:t>
            </w:r>
            <w:proofErr w:type="gramEnd"/>
            <w:r w:rsidRPr="00410E4D">
              <w:t>单价低于单价分析表单价，则修正单价分析表。</w:t>
            </w:r>
          </w:p>
          <w:p w14:paraId="2EF76508" w14:textId="77777777" w:rsidR="000409EB" w:rsidRPr="00410E4D" w:rsidRDefault="000409EB" w:rsidP="00410E4D">
            <w:r w:rsidRPr="00410E4D">
              <w:t>c</w:t>
            </w:r>
            <w:r w:rsidRPr="00410E4D">
              <w:t>、单价包干项目工程量与招标文件工程量清单不一致时，按招标文件的工程量进行修正。当投标工程量大于招标工程量时，该项单价不变修正合价；当投标工程量小于招标工程量时，该项合价不变修正单价。</w:t>
            </w:r>
            <w:r w:rsidRPr="00410E4D">
              <w:t xml:space="preserve"> </w:t>
            </w:r>
          </w:p>
          <w:p w14:paraId="63EBBDBE" w14:textId="77777777" w:rsidR="000409EB" w:rsidRPr="00410E4D" w:rsidRDefault="000409EB" w:rsidP="00410E4D">
            <w:r w:rsidRPr="00410E4D">
              <w:t>d</w:t>
            </w:r>
            <w:r w:rsidRPr="00410E4D">
              <w:t>、工程量清单中单价包干项目的单位与招标文件工程量清单不一致时，按招标文件工程量清单修正该项的单位。</w:t>
            </w:r>
          </w:p>
          <w:p w14:paraId="65DB1A0E" w14:textId="77777777" w:rsidR="000409EB" w:rsidRPr="00410E4D" w:rsidRDefault="000409EB" w:rsidP="00410E4D">
            <w:r w:rsidRPr="00410E4D">
              <w:t>e</w:t>
            </w:r>
            <w:r w:rsidRPr="00410E4D">
              <w:t>．单价包干项目的累计金额计算错误时，以上述修正原则修改后的各子项为准，修正汇总项。</w:t>
            </w:r>
          </w:p>
          <w:p w14:paraId="21838AD7" w14:textId="77777777" w:rsidR="000409EB" w:rsidRPr="00410E4D" w:rsidRDefault="000409EB" w:rsidP="00410E4D">
            <w:r w:rsidRPr="00410E4D">
              <w:t>（</w:t>
            </w:r>
            <w:r w:rsidRPr="00410E4D">
              <w:t>4</w:t>
            </w:r>
            <w:r w:rsidRPr="00410E4D">
              <w:t>）总价包干部分算术性错误调整原则：当工程量清单汇总表的汇总金额与总价包干项目清单表的金额不一致时，以工程量清单汇总表中的总价包干部分的金额为准；当总价包干项目清单表的汇总金额与各清单子项的累计金额不一致时，以总价包干项目清单表的汇总金额为准；各清单子项的合价与各清单子项的单价</w:t>
            </w:r>
            <w:r w:rsidRPr="00410E4D">
              <w:rPr>
                <w:rFonts w:ascii="微软雅黑" w:eastAsia="微软雅黑" w:hAnsi="微软雅黑" w:cs="微软雅黑" w:hint="eastAsia"/>
              </w:rPr>
              <w:t>╳</w:t>
            </w:r>
            <w:r w:rsidRPr="00410E4D">
              <w:t>数量的合计金额不一致时，以各子项的合</w:t>
            </w:r>
            <w:proofErr w:type="gramStart"/>
            <w:r w:rsidRPr="00410E4D">
              <w:t>价金额</w:t>
            </w:r>
            <w:proofErr w:type="gramEnd"/>
            <w:r w:rsidRPr="00410E4D">
              <w:t>为准。</w:t>
            </w:r>
          </w:p>
          <w:p w14:paraId="4E722854" w14:textId="77777777" w:rsidR="000409EB" w:rsidRPr="00410E4D" w:rsidRDefault="000409EB" w:rsidP="00410E4D">
            <w:r w:rsidRPr="00410E4D">
              <w:t>（</w:t>
            </w:r>
            <w:r w:rsidRPr="00410E4D">
              <w:t>5</w:t>
            </w:r>
            <w:r w:rsidRPr="00410E4D">
              <w:t>）对于非竞争性报价，如投标报价不一致，以招标人公布的为准，修正投标总报价，如果修正后的总报价低于投标报价的，以修正后的总报价为准，如果超过投标报价的，以投标报价为准。</w:t>
            </w:r>
          </w:p>
          <w:p w14:paraId="0C8210A3" w14:textId="77777777" w:rsidR="000409EB" w:rsidRPr="00410E4D" w:rsidRDefault="000409EB" w:rsidP="00410E4D">
            <w:r w:rsidRPr="00410E4D">
              <w:t>（</w:t>
            </w:r>
            <w:r w:rsidRPr="00410E4D">
              <w:t>6</w:t>
            </w:r>
            <w:r w:rsidRPr="00410E4D">
              <w:t>）修正工程量清单中各汇总项的累加错误，总价包干项目以汇总项为准，同比例修正各子项。</w:t>
            </w:r>
          </w:p>
          <w:p w14:paraId="74C4E2D3" w14:textId="77777777" w:rsidR="000409EB" w:rsidRPr="00410E4D" w:rsidRDefault="000409EB" w:rsidP="00410E4D">
            <w:r w:rsidRPr="00410E4D">
              <w:t>（</w:t>
            </w:r>
            <w:r w:rsidRPr="00410E4D">
              <w:t>7</w:t>
            </w:r>
            <w:r w:rsidRPr="00410E4D">
              <w:t>）按上述原则修正后，如修正的总报价高于投标报价的，维持投标报价，如</w:t>
            </w:r>
            <w:proofErr w:type="gramStart"/>
            <w:r w:rsidRPr="00410E4D">
              <w:t>修正总</w:t>
            </w:r>
            <w:proofErr w:type="gramEnd"/>
            <w:r w:rsidRPr="00410E4D">
              <w:t>报价低于投标报价的，按</w:t>
            </w:r>
            <w:proofErr w:type="gramStart"/>
            <w:r w:rsidRPr="00410E4D">
              <w:t>修正总</w:t>
            </w:r>
            <w:proofErr w:type="gramEnd"/>
            <w:r w:rsidRPr="00410E4D">
              <w:t>报价签订补充协议调整合同价。</w:t>
            </w:r>
          </w:p>
          <w:p w14:paraId="403EBFE6" w14:textId="77777777" w:rsidR="000409EB" w:rsidRPr="00410E4D" w:rsidRDefault="000409EB" w:rsidP="00410E4D">
            <w:r w:rsidRPr="00410E4D">
              <w:t>中标人如不按上述规定与招标人订立合同，则招标人将取消其中标资格，因此给招标人造成损失的，招标人有权要求其承担赔偿责任。</w:t>
            </w:r>
          </w:p>
        </w:tc>
      </w:tr>
      <w:tr w:rsidR="000409EB" w:rsidRPr="000B18A9" w14:paraId="43355453" w14:textId="77777777" w:rsidTr="00542A14">
        <w:trPr>
          <w:trHeight w:val="1103"/>
          <w:jc w:val="center"/>
        </w:trPr>
        <w:tc>
          <w:tcPr>
            <w:tcW w:w="1164" w:type="dxa"/>
            <w:vAlign w:val="center"/>
          </w:tcPr>
          <w:p w14:paraId="45D0216B" w14:textId="77777777" w:rsidR="000409EB" w:rsidRPr="00410E4D" w:rsidRDefault="000409EB" w:rsidP="00410E4D">
            <w:r w:rsidRPr="00410E4D">
              <w:t>10.7</w:t>
            </w:r>
          </w:p>
        </w:tc>
        <w:tc>
          <w:tcPr>
            <w:tcW w:w="3055" w:type="dxa"/>
            <w:vAlign w:val="center"/>
          </w:tcPr>
          <w:p w14:paraId="5C9ECCD4" w14:textId="77777777" w:rsidR="000409EB" w:rsidRPr="00410E4D" w:rsidRDefault="000409EB" w:rsidP="00410E4D">
            <w:r w:rsidRPr="00410E4D">
              <w:t>合同签订原则</w:t>
            </w:r>
          </w:p>
        </w:tc>
        <w:tc>
          <w:tcPr>
            <w:tcW w:w="5096" w:type="dxa"/>
            <w:vAlign w:val="center"/>
          </w:tcPr>
          <w:p w14:paraId="5324BB61" w14:textId="77777777" w:rsidR="000409EB" w:rsidRPr="00410E4D" w:rsidRDefault="000409EB" w:rsidP="00410E4D">
            <w:r w:rsidRPr="00410E4D">
              <w:t>按项目内容签订合同。</w:t>
            </w:r>
          </w:p>
        </w:tc>
      </w:tr>
      <w:tr w:rsidR="000409EB" w:rsidRPr="000B18A9" w14:paraId="663E79F7" w14:textId="77777777" w:rsidTr="00542A14">
        <w:trPr>
          <w:trHeight w:val="1103"/>
          <w:jc w:val="center"/>
        </w:trPr>
        <w:tc>
          <w:tcPr>
            <w:tcW w:w="1164" w:type="dxa"/>
            <w:vAlign w:val="center"/>
          </w:tcPr>
          <w:p w14:paraId="6FF0D70E" w14:textId="77777777" w:rsidR="000409EB" w:rsidRPr="00410E4D" w:rsidRDefault="000409EB" w:rsidP="00410E4D">
            <w:r w:rsidRPr="00410E4D">
              <w:lastRenderedPageBreak/>
              <w:t>10.8</w:t>
            </w:r>
          </w:p>
        </w:tc>
        <w:tc>
          <w:tcPr>
            <w:tcW w:w="3055" w:type="dxa"/>
            <w:vAlign w:val="center"/>
          </w:tcPr>
          <w:p w14:paraId="05772B4D" w14:textId="77777777" w:rsidR="000409EB" w:rsidRPr="00410E4D" w:rsidRDefault="000409EB" w:rsidP="00410E4D">
            <w:r w:rsidRPr="00410E4D">
              <w:t>合同执行原则</w:t>
            </w:r>
          </w:p>
        </w:tc>
        <w:tc>
          <w:tcPr>
            <w:tcW w:w="5096" w:type="dxa"/>
            <w:vAlign w:val="center"/>
          </w:tcPr>
          <w:p w14:paraId="47C4DC26" w14:textId="77777777" w:rsidR="000409EB" w:rsidRPr="00410E4D" w:rsidRDefault="000409EB" w:rsidP="00410E4D">
            <w:r w:rsidRPr="00410E4D">
              <w:t>初步设计通过政府审查后，启动施工图设计。</w:t>
            </w:r>
          </w:p>
        </w:tc>
      </w:tr>
    </w:tbl>
    <w:p w14:paraId="05D9E29C" w14:textId="77777777" w:rsidR="000409EB" w:rsidRPr="000B18A9" w:rsidRDefault="000409EB" w:rsidP="000409EB">
      <w:pPr>
        <w:widowControl/>
        <w:jc w:val="left"/>
        <w:rPr>
          <w:rFonts w:ascii="Times New Roman" w:eastAsia="宋体" w:hAnsi="Times New Roman" w:cs="Times New Roman"/>
          <w:szCs w:val="24"/>
        </w:rPr>
      </w:pPr>
    </w:p>
    <w:p w14:paraId="12D7210A" w14:textId="77777777" w:rsidR="000409EB" w:rsidRPr="000B18A9" w:rsidRDefault="000409EB" w:rsidP="000409EB">
      <w:pPr>
        <w:widowControl/>
        <w:jc w:val="left"/>
        <w:rPr>
          <w:rFonts w:ascii="Times New Roman" w:eastAsia="宋体" w:hAnsi="Times New Roman" w:cs="Times New Roman"/>
          <w:szCs w:val="24"/>
        </w:rPr>
      </w:pPr>
      <w:r w:rsidRPr="000B18A9">
        <w:rPr>
          <w:rFonts w:ascii="Times New Roman" w:eastAsia="宋体" w:hAnsi="Times New Roman" w:cs="Times New Roman"/>
          <w:szCs w:val="24"/>
        </w:rPr>
        <w:br w:type="page"/>
      </w:r>
    </w:p>
    <w:p w14:paraId="621B301B" w14:textId="4916D69F" w:rsidR="000409EB" w:rsidRPr="000B18A9" w:rsidRDefault="000409EB" w:rsidP="000409EB">
      <w:pPr>
        <w:keepNext/>
        <w:keepLines/>
        <w:spacing w:beforeLines="100" w:before="240" w:afterLines="50" w:after="120" w:line="360" w:lineRule="auto"/>
        <w:ind w:firstLine="602"/>
        <w:jc w:val="center"/>
        <w:outlineLvl w:val="2"/>
        <w:rPr>
          <w:rFonts w:ascii="宋体" w:eastAsia="黑体" w:hAnsi="宋体" w:cs="Times New Roman"/>
          <w:b/>
          <w:bCs/>
          <w:sz w:val="24"/>
          <w:szCs w:val="32"/>
        </w:rPr>
      </w:pPr>
      <w:bookmarkStart w:id="195" w:name="_Toc23368235"/>
      <w:bookmarkStart w:id="196" w:name="_Toc12375838"/>
      <w:bookmarkStart w:id="197" w:name="_Toc35261281"/>
      <w:bookmarkStart w:id="198" w:name="_Toc18271721"/>
      <w:bookmarkStart w:id="199" w:name="_Toc15209638"/>
      <w:bookmarkStart w:id="200" w:name="_Toc54349931"/>
      <w:bookmarkStart w:id="201" w:name="_Toc181865974"/>
      <w:r w:rsidRPr="000B18A9">
        <w:rPr>
          <w:rFonts w:ascii="宋体" w:eastAsia="黑体" w:hAnsi="宋体" w:cs="Times New Roman" w:hint="eastAsia"/>
          <w:b/>
          <w:bCs/>
          <w:sz w:val="24"/>
          <w:szCs w:val="32"/>
        </w:rPr>
        <w:lastRenderedPageBreak/>
        <w:t>投标文件否决性条款摘要</w:t>
      </w:r>
      <w:bookmarkEnd w:id="195"/>
      <w:bookmarkEnd w:id="196"/>
      <w:bookmarkEnd w:id="197"/>
      <w:bookmarkEnd w:id="198"/>
      <w:bookmarkEnd w:id="199"/>
      <w:bookmarkEnd w:id="200"/>
      <w:bookmarkEnd w:id="201"/>
    </w:p>
    <w:p w14:paraId="481173D8" w14:textId="77777777" w:rsidR="000409EB" w:rsidRPr="000B18A9" w:rsidRDefault="000409EB" w:rsidP="000409EB">
      <w:pPr>
        <w:adjustRightInd w:val="0"/>
        <w:snapToGrid w:val="0"/>
        <w:spacing w:line="360" w:lineRule="auto"/>
        <w:ind w:firstLineChars="202" w:firstLine="424"/>
        <w:rPr>
          <w:rFonts w:ascii="Times New Roman" w:eastAsia="宋体" w:hAnsi="Times New Roman" w:cs="Times New Roman"/>
          <w:szCs w:val="21"/>
        </w:rPr>
      </w:pPr>
      <w:r w:rsidRPr="000B18A9">
        <w:rPr>
          <w:rFonts w:ascii="Times New Roman" w:eastAsia="宋体" w:hAnsi="Times New Roman" w:cs="Times New Roman" w:hint="eastAsia"/>
          <w:szCs w:val="21"/>
        </w:rPr>
        <w:t>本章节是本招标文件（含招标文件的澄清、补充文件等）中涉及的所有否决性条款的摘要，否决性条款包括：不予受理、无效标、否决性条款。除出现以下情形外，投标文件的其他任何情形均不得作否决处理。招标文件中有关否决性条款的阐述与本章节不一致的，以本章节内容为准。</w:t>
      </w:r>
    </w:p>
    <w:p w14:paraId="6095FEDB" w14:textId="77777777" w:rsidR="000409EB" w:rsidRPr="000B18A9" w:rsidRDefault="000409EB" w:rsidP="000409EB">
      <w:pPr>
        <w:adjustRightInd w:val="0"/>
        <w:snapToGrid w:val="0"/>
        <w:spacing w:line="360" w:lineRule="auto"/>
        <w:ind w:firstLineChars="201" w:firstLine="424"/>
        <w:rPr>
          <w:rFonts w:ascii="Times New Roman" w:eastAsia="宋体" w:hAnsi="Times New Roman" w:cs="Times New Roman"/>
          <w:b/>
          <w:szCs w:val="21"/>
        </w:rPr>
      </w:pPr>
      <w:r w:rsidRPr="000B18A9">
        <w:rPr>
          <w:rFonts w:ascii="Times New Roman" w:eastAsia="宋体" w:hAnsi="Times New Roman" w:cs="Times New Roman" w:hint="eastAsia"/>
          <w:b/>
          <w:szCs w:val="21"/>
        </w:rPr>
        <w:t>（一）开标阶段不予受理的情形</w:t>
      </w:r>
    </w:p>
    <w:p w14:paraId="755F0C25" w14:textId="77777777" w:rsidR="000409EB" w:rsidRPr="000B18A9" w:rsidRDefault="000409EB" w:rsidP="000409EB">
      <w:pPr>
        <w:numPr>
          <w:ilvl w:val="0"/>
          <w:numId w:val="42"/>
        </w:numPr>
        <w:adjustRightInd w:val="0"/>
        <w:snapToGrid w:val="0"/>
        <w:spacing w:line="360" w:lineRule="auto"/>
        <w:ind w:firstLineChars="201" w:firstLine="422"/>
        <w:rPr>
          <w:rFonts w:ascii="Times New Roman" w:eastAsia="宋体" w:hAnsi="Times New Roman" w:cs="Times New Roman"/>
        </w:rPr>
      </w:pPr>
      <w:r w:rsidRPr="000B18A9">
        <w:rPr>
          <w:rFonts w:ascii="Times New Roman" w:eastAsia="宋体" w:hAnsi="Times New Roman" w:cs="Times New Roman" w:hint="eastAsia"/>
        </w:rPr>
        <w:t>第一章招标公告中</w:t>
      </w:r>
      <w:r w:rsidRPr="000B18A9">
        <w:rPr>
          <w:rFonts w:ascii="Times New Roman" w:eastAsia="宋体" w:hAnsi="Times New Roman" w:cs="Times New Roman" w:hint="eastAsia"/>
        </w:rPr>
        <w:t xml:space="preserve"> /5.2</w:t>
      </w:r>
      <w:r w:rsidRPr="000B18A9">
        <w:rPr>
          <w:rFonts w:ascii="Times New Roman" w:eastAsia="宋体" w:hAnsi="Times New Roman" w:cs="Times New Roman" w:hint="eastAsia"/>
        </w:rPr>
        <w:t>逾期送达的投标文件，电子招标投标交易平台将予以拒收。采取电子投标时，逾期未上</w:t>
      </w:r>
      <w:proofErr w:type="gramStart"/>
      <w:r w:rsidRPr="000B18A9">
        <w:rPr>
          <w:rFonts w:ascii="Times New Roman" w:eastAsia="宋体" w:hAnsi="Times New Roman" w:cs="Times New Roman" w:hint="eastAsia"/>
        </w:rPr>
        <w:t>传成功</w:t>
      </w:r>
      <w:proofErr w:type="gramEnd"/>
      <w:r w:rsidRPr="000B18A9">
        <w:rPr>
          <w:rFonts w:ascii="Times New Roman" w:eastAsia="宋体" w:hAnsi="Times New Roman" w:cs="Times New Roman" w:hint="eastAsia"/>
        </w:rPr>
        <w:t>的电子投标文件，招标人拒绝接收。</w:t>
      </w:r>
    </w:p>
    <w:p w14:paraId="5A61D98E" w14:textId="77777777" w:rsidR="000409EB" w:rsidRPr="000B18A9" w:rsidRDefault="000409EB" w:rsidP="000409EB">
      <w:pPr>
        <w:numPr>
          <w:ilvl w:val="0"/>
          <w:numId w:val="42"/>
        </w:numPr>
        <w:adjustRightInd w:val="0"/>
        <w:snapToGrid w:val="0"/>
        <w:spacing w:line="360" w:lineRule="auto"/>
        <w:ind w:firstLineChars="201" w:firstLine="422"/>
        <w:rPr>
          <w:rFonts w:ascii="Times New Roman" w:eastAsia="宋体" w:hAnsi="Times New Roman" w:cs="Times New Roman"/>
          <w:szCs w:val="21"/>
        </w:rPr>
      </w:pPr>
      <w:r w:rsidRPr="000B18A9">
        <w:rPr>
          <w:rFonts w:ascii="Times New Roman" w:eastAsia="宋体" w:hAnsi="Times New Roman" w:cs="Times New Roman" w:hint="eastAsia"/>
          <w:szCs w:val="21"/>
        </w:rPr>
        <w:t>第二章投标人须知</w:t>
      </w:r>
      <w:r w:rsidRPr="000B18A9">
        <w:rPr>
          <w:rFonts w:ascii="Times New Roman" w:eastAsia="宋体" w:hAnsi="Times New Roman" w:cs="Times New Roman"/>
          <w:szCs w:val="21"/>
        </w:rPr>
        <w:t xml:space="preserve"> /4.1.3</w:t>
      </w:r>
      <w:r w:rsidRPr="000B18A9">
        <w:rPr>
          <w:rFonts w:ascii="宋体" w:eastAsia="宋体" w:hAnsi="宋体" w:cs="Times New Roman" w:hint="eastAsia"/>
        </w:rPr>
        <w:t>未</w:t>
      </w:r>
      <w:r w:rsidRPr="000B18A9">
        <w:rPr>
          <w:rFonts w:ascii="Times New Roman" w:eastAsia="宋体" w:hAnsi="Times New Roman" w:cs="Times New Roman" w:hint="eastAsia"/>
        </w:rPr>
        <w:t>按本章第</w:t>
      </w:r>
      <w:r w:rsidRPr="000B18A9">
        <w:rPr>
          <w:rFonts w:ascii="Times New Roman" w:eastAsia="宋体" w:hAnsi="Times New Roman" w:cs="Times New Roman"/>
        </w:rPr>
        <w:t>4.1.1</w:t>
      </w:r>
      <w:r w:rsidRPr="000B18A9">
        <w:rPr>
          <w:rFonts w:ascii="Times New Roman" w:eastAsia="宋体" w:hAnsi="Times New Roman" w:cs="Times New Roman" w:hint="eastAsia"/>
        </w:rPr>
        <w:t>项</w:t>
      </w:r>
      <w:r w:rsidRPr="000B18A9">
        <w:rPr>
          <w:rFonts w:ascii="宋体" w:eastAsia="宋体" w:hAnsi="宋体" w:cs="Times New Roman" w:hint="eastAsia"/>
        </w:rPr>
        <w:t>要求密封的投标文件，招标人将予以拒收。</w:t>
      </w:r>
    </w:p>
    <w:p w14:paraId="76E40F00" w14:textId="77777777" w:rsidR="000409EB" w:rsidRPr="000B18A9" w:rsidRDefault="000409EB" w:rsidP="000409EB">
      <w:pPr>
        <w:numPr>
          <w:ilvl w:val="0"/>
          <w:numId w:val="42"/>
        </w:numPr>
        <w:adjustRightInd w:val="0"/>
        <w:snapToGrid w:val="0"/>
        <w:spacing w:line="360" w:lineRule="auto"/>
        <w:ind w:firstLineChars="201" w:firstLine="422"/>
        <w:rPr>
          <w:rFonts w:ascii="Times New Roman" w:eastAsia="宋体" w:hAnsi="Times New Roman" w:cs="Times New Roman"/>
          <w:szCs w:val="21"/>
        </w:rPr>
      </w:pPr>
      <w:r w:rsidRPr="000B18A9">
        <w:rPr>
          <w:rFonts w:ascii="Times New Roman" w:eastAsia="宋体" w:hAnsi="Times New Roman" w:cs="Times New Roman" w:hint="eastAsia"/>
          <w:szCs w:val="21"/>
        </w:rPr>
        <w:t>第二章投标人须知</w:t>
      </w:r>
      <w:r w:rsidRPr="000B18A9">
        <w:rPr>
          <w:rFonts w:ascii="Times New Roman" w:eastAsia="宋体" w:hAnsi="Times New Roman" w:cs="Times New Roman" w:hint="eastAsia"/>
          <w:szCs w:val="21"/>
        </w:rPr>
        <w:t xml:space="preserve"> /4.2.5 </w:t>
      </w:r>
      <w:r w:rsidRPr="000B18A9">
        <w:rPr>
          <w:rFonts w:ascii="Times New Roman" w:eastAsia="宋体" w:hAnsi="Times New Roman" w:cs="Times New Roman" w:hint="eastAsia"/>
          <w:szCs w:val="21"/>
        </w:rPr>
        <w:t>逾期送达的投标文件，电子招标投标交易平台将予以拒收。</w:t>
      </w:r>
    </w:p>
    <w:p w14:paraId="26205ADA" w14:textId="77777777" w:rsidR="000409EB" w:rsidRPr="000B18A9" w:rsidRDefault="000409EB" w:rsidP="000409EB">
      <w:pPr>
        <w:adjustRightInd w:val="0"/>
        <w:snapToGrid w:val="0"/>
        <w:spacing w:line="360" w:lineRule="auto"/>
        <w:ind w:firstLineChars="201" w:firstLine="424"/>
        <w:rPr>
          <w:rFonts w:ascii="Times New Roman" w:eastAsia="宋体" w:hAnsi="Times New Roman" w:cs="Times New Roman"/>
          <w:b/>
          <w:szCs w:val="21"/>
        </w:rPr>
      </w:pPr>
      <w:r w:rsidRPr="000B18A9">
        <w:rPr>
          <w:rFonts w:ascii="Times New Roman" w:eastAsia="宋体" w:hAnsi="Times New Roman" w:cs="Times New Roman" w:hint="eastAsia"/>
          <w:b/>
          <w:szCs w:val="21"/>
        </w:rPr>
        <w:t>（二）评标阶段有关无效标的情形</w:t>
      </w:r>
    </w:p>
    <w:p w14:paraId="424A2DBE" w14:textId="77777777" w:rsidR="000409EB" w:rsidRPr="000B18A9" w:rsidRDefault="000409EB" w:rsidP="000409EB">
      <w:pPr>
        <w:adjustRightInd w:val="0"/>
        <w:snapToGrid w:val="0"/>
        <w:spacing w:line="360" w:lineRule="auto"/>
        <w:ind w:firstLineChars="202" w:firstLine="424"/>
        <w:rPr>
          <w:rFonts w:ascii="Times New Roman" w:eastAsia="宋体" w:hAnsi="Times New Roman" w:cs="Times New Roman"/>
          <w:szCs w:val="21"/>
        </w:rPr>
      </w:pPr>
      <w:r w:rsidRPr="000B18A9">
        <w:rPr>
          <w:rFonts w:ascii="Times New Roman" w:eastAsia="宋体" w:hAnsi="Times New Roman" w:cs="Times New Roman"/>
          <w:szCs w:val="21"/>
        </w:rPr>
        <w:t xml:space="preserve">1. </w:t>
      </w:r>
      <w:r w:rsidRPr="000B18A9">
        <w:rPr>
          <w:rFonts w:ascii="Times New Roman" w:eastAsia="宋体" w:hAnsi="Times New Roman" w:cs="Times New Roman" w:hint="eastAsia"/>
          <w:szCs w:val="21"/>
        </w:rPr>
        <w:t>第二章投标人须知</w:t>
      </w:r>
      <w:r w:rsidRPr="000B18A9">
        <w:rPr>
          <w:rFonts w:ascii="Times New Roman" w:eastAsia="宋体" w:hAnsi="Times New Roman" w:cs="Times New Roman"/>
          <w:szCs w:val="21"/>
        </w:rPr>
        <w:t xml:space="preserve"> /</w:t>
      </w:r>
      <w:r w:rsidRPr="000B18A9">
        <w:rPr>
          <w:rFonts w:ascii="Times New Roman" w:eastAsia="宋体" w:hAnsi="Times New Roman" w:cs="Times New Roman" w:hint="eastAsia"/>
          <w:szCs w:val="21"/>
        </w:rPr>
        <w:t>投标人须知前附表</w:t>
      </w:r>
      <w:r w:rsidRPr="000B18A9">
        <w:rPr>
          <w:rFonts w:ascii="Times New Roman" w:eastAsia="宋体" w:hAnsi="Times New Roman" w:cs="Times New Roman"/>
          <w:szCs w:val="21"/>
        </w:rPr>
        <w:t xml:space="preserve"> /3.2.5</w:t>
      </w:r>
      <w:r w:rsidRPr="000B18A9">
        <w:rPr>
          <w:rFonts w:ascii="宋体" w:eastAsia="宋体" w:hAnsi="宋体" w:cs="Times New Roman" w:hint="eastAsia"/>
        </w:rPr>
        <w:t>投标报价的其他要求</w:t>
      </w:r>
    </w:p>
    <w:p w14:paraId="32C9B5FB" w14:textId="77777777" w:rsidR="000409EB" w:rsidRPr="000B18A9" w:rsidRDefault="000409EB" w:rsidP="000409EB">
      <w:pPr>
        <w:spacing w:line="360" w:lineRule="auto"/>
        <w:ind w:firstLineChars="200" w:firstLine="420"/>
        <w:rPr>
          <w:rFonts w:ascii="Times New Roman" w:eastAsia="宋体" w:hAnsi="Times New Roman" w:cs="Times New Roman"/>
          <w:szCs w:val="21"/>
        </w:rPr>
      </w:pPr>
      <w:r w:rsidRPr="000B18A9">
        <w:rPr>
          <w:rFonts w:ascii="宋体" w:eastAsia="宋体" w:hAnsi="宋体" w:cs="Times New Roman" w:hint="eastAsia"/>
        </w:rPr>
        <w:t>本合同设计服务范围为招标文件规定的全部工作内容，此次投标报价为暂定价，招标人将按合同协议书中确定的计费原则计费，但投标人的设计方案必须</w:t>
      </w:r>
      <w:proofErr w:type="gramStart"/>
      <w:r w:rsidRPr="000B18A9">
        <w:rPr>
          <w:rFonts w:ascii="宋体" w:eastAsia="宋体" w:hAnsi="宋体" w:cs="Times New Roman" w:hint="eastAsia"/>
        </w:rPr>
        <w:t>作出</w:t>
      </w:r>
      <w:proofErr w:type="gramEnd"/>
      <w:r w:rsidRPr="000B18A9">
        <w:rPr>
          <w:rFonts w:ascii="宋体" w:eastAsia="宋体" w:hAnsi="宋体" w:cs="Times New Roman" w:hint="eastAsia"/>
        </w:rPr>
        <w:t>技术经济分析指标（如各方案投资估算），费用包含设计及相关专题服务实施中应缴纳的一切税费。未按暂定价报价的，视为无效标。</w:t>
      </w:r>
    </w:p>
    <w:p w14:paraId="7F571D7F" w14:textId="77777777" w:rsidR="000409EB" w:rsidRPr="000B18A9" w:rsidRDefault="000409EB" w:rsidP="000409EB">
      <w:pPr>
        <w:adjustRightInd w:val="0"/>
        <w:snapToGrid w:val="0"/>
        <w:spacing w:line="360" w:lineRule="auto"/>
        <w:ind w:firstLineChars="202" w:firstLine="424"/>
        <w:rPr>
          <w:rFonts w:ascii="Times New Roman" w:eastAsia="宋体" w:hAnsi="Times New Roman" w:cs="Times New Roman"/>
          <w:szCs w:val="21"/>
        </w:rPr>
      </w:pPr>
      <w:r w:rsidRPr="000B18A9">
        <w:rPr>
          <w:rFonts w:ascii="Times New Roman" w:eastAsia="宋体" w:hAnsi="Times New Roman" w:cs="Times New Roman"/>
          <w:szCs w:val="21"/>
        </w:rPr>
        <w:t>2.</w:t>
      </w:r>
      <w:r w:rsidRPr="000B18A9">
        <w:rPr>
          <w:rFonts w:ascii="Times New Roman" w:eastAsia="宋体" w:hAnsi="Times New Roman" w:cs="Times New Roman" w:hint="eastAsia"/>
          <w:szCs w:val="21"/>
        </w:rPr>
        <w:t>第二章投标人须知</w:t>
      </w:r>
      <w:r w:rsidRPr="000B18A9">
        <w:rPr>
          <w:rFonts w:ascii="Times New Roman" w:eastAsia="宋体" w:hAnsi="Times New Roman" w:cs="Times New Roman"/>
          <w:szCs w:val="21"/>
        </w:rPr>
        <w:t xml:space="preserve"> /1.4.3</w:t>
      </w:r>
      <w:r w:rsidRPr="000B18A9">
        <w:rPr>
          <w:rFonts w:ascii="Times New Roman" w:eastAsia="宋体" w:hAnsi="Times New Roman" w:cs="Times New Roman" w:hint="eastAsia"/>
          <w:szCs w:val="21"/>
        </w:rPr>
        <w:t>投标人不得存在下列情形之一：</w:t>
      </w:r>
    </w:p>
    <w:p w14:paraId="4C137DA2" w14:textId="77777777" w:rsidR="000409EB" w:rsidRPr="000B18A9" w:rsidRDefault="000409EB" w:rsidP="000409EB">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（1）为招标人不具有独立法人资格的附属机构（单位）；</w:t>
      </w:r>
    </w:p>
    <w:p w14:paraId="22C78A4B" w14:textId="77777777" w:rsidR="000409EB" w:rsidRPr="000B18A9" w:rsidRDefault="000409EB" w:rsidP="000409EB">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（2）与招标人存在利害关系且可能影响招标公正性 ；</w:t>
      </w:r>
    </w:p>
    <w:p w14:paraId="5C111BF0" w14:textId="77777777" w:rsidR="000409EB" w:rsidRPr="000B18A9" w:rsidRDefault="000409EB" w:rsidP="000409EB">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（3）与本招标项目的其他投标人为同一个单位负责人；</w:t>
      </w:r>
    </w:p>
    <w:p w14:paraId="1769A4F9" w14:textId="77777777" w:rsidR="000409EB" w:rsidRPr="000B18A9" w:rsidRDefault="000409EB" w:rsidP="000409EB">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（4）与本招标项目的其他投标人存在控股、管理关系；</w:t>
      </w:r>
    </w:p>
    <w:p w14:paraId="4AEAB5AE" w14:textId="77777777" w:rsidR="000409EB" w:rsidRPr="000B18A9" w:rsidRDefault="000409EB" w:rsidP="000409EB">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（5）为本招标项目的代建人；</w:t>
      </w:r>
    </w:p>
    <w:p w14:paraId="2948AA28" w14:textId="77777777" w:rsidR="000409EB" w:rsidRPr="000B18A9" w:rsidRDefault="000409EB" w:rsidP="000409EB">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（6）为本招标项目的招标代理机构；</w:t>
      </w:r>
    </w:p>
    <w:p w14:paraId="63B4811E" w14:textId="77777777" w:rsidR="000409EB" w:rsidRPr="000B18A9" w:rsidRDefault="000409EB" w:rsidP="000409EB">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（7）与本招标项目的代建人或招标代理机构同为一个法定代表人；</w:t>
      </w:r>
    </w:p>
    <w:p w14:paraId="1ECA4BC5" w14:textId="77777777" w:rsidR="000409EB" w:rsidRPr="000B18A9" w:rsidRDefault="000409EB" w:rsidP="000409EB">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（8）与本招标项目的代建人或招标代理机构存在控股或参股关系；</w:t>
      </w:r>
    </w:p>
    <w:p w14:paraId="51C97F4F" w14:textId="77777777" w:rsidR="000409EB" w:rsidRPr="000B18A9" w:rsidRDefault="000409EB" w:rsidP="000409EB">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（9）被依法暂停或者取消投标资格；</w:t>
      </w:r>
    </w:p>
    <w:p w14:paraId="3A25E320" w14:textId="77777777" w:rsidR="000409EB" w:rsidRPr="000B18A9" w:rsidRDefault="000409EB" w:rsidP="000409EB">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（10）被责令停产停业、暂扣或者吊销许可证、暂扣或者吊销执照；</w:t>
      </w:r>
    </w:p>
    <w:p w14:paraId="5A870BE7" w14:textId="77777777" w:rsidR="000409EB" w:rsidRPr="000B18A9" w:rsidRDefault="000409EB" w:rsidP="000409EB">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（11）进入清算程序，或被宣告破产，或其他丧失履约能力的情形；</w:t>
      </w:r>
    </w:p>
    <w:p w14:paraId="09E08F7D" w14:textId="77777777" w:rsidR="000409EB" w:rsidRPr="000B18A9" w:rsidRDefault="000409EB" w:rsidP="000409EB">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（12）在最近三年内发生重大设计质量问题（以相关行业主管部门的行政处罚决定或司法机关出具的有关法律文书为准）</w:t>
      </w:r>
    </w:p>
    <w:p w14:paraId="06ED577A" w14:textId="77777777" w:rsidR="000409EB" w:rsidRPr="000B18A9" w:rsidRDefault="000409EB" w:rsidP="000409EB">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（13）法律法规或投标人须知前附表规定的其他情形。</w:t>
      </w:r>
    </w:p>
    <w:p w14:paraId="5A41851D" w14:textId="77777777" w:rsidR="000409EB" w:rsidRPr="000B18A9" w:rsidRDefault="000409EB" w:rsidP="000409EB">
      <w:pPr>
        <w:adjustRightInd w:val="0"/>
        <w:snapToGrid w:val="0"/>
        <w:spacing w:line="360" w:lineRule="auto"/>
        <w:ind w:firstLineChars="201" w:firstLine="424"/>
        <w:rPr>
          <w:rFonts w:ascii="Times New Roman" w:eastAsia="宋体" w:hAnsi="Times New Roman" w:cs="Times New Roman"/>
          <w:b/>
          <w:szCs w:val="21"/>
        </w:rPr>
      </w:pPr>
      <w:r w:rsidRPr="000B18A9">
        <w:rPr>
          <w:rFonts w:ascii="Times New Roman" w:eastAsia="宋体" w:hAnsi="Times New Roman" w:cs="Times New Roman" w:hint="eastAsia"/>
          <w:b/>
          <w:szCs w:val="21"/>
        </w:rPr>
        <w:t>（三）评标阶段有关投标被否决的情形</w:t>
      </w:r>
    </w:p>
    <w:p w14:paraId="1E9C804E" w14:textId="77777777" w:rsidR="000409EB" w:rsidRPr="000B18A9" w:rsidRDefault="000409EB" w:rsidP="000409EB">
      <w:pPr>
        <w:snapToGrid w:val="0"/>
        <w:spacing w:line="360" w:lineRule="auto"/>
        <w:ind w:firstLineChars="202" w:firstLine="424"/>
        <w:rPr>
          <w:rFonts w:ascii="Times New Roman" w:eastAsia="宋体" w:hAnsi="Times New Roman" w:cs="Times New Roman"/>
          <w:szCs w:val="21"/>
        </w:rPr>
      </w:pPr>
      <w:r w:rsidRPr="000B18A9">
        <w:rPr>
          <w:rFonts w:ascii="Times New Roman" w:eastAsia="宋体" w:hAnsi="Times New Roman" w:cs="Times New Roman"/>
          <w:szCs w:val="21"/>
        </w:rPr>
        <w:t xml:space="preserve">1. </w:t>
      </w:r>
      <w:r w:rsidRPr="000B18A9">
        <w:rPr>
          <w:rFonts w:ascii="Times New Roman" w:eastAsia="宋体" w:hAnsi="Times New Roman" w:cs="Times New Roman" w:hint="eastAsia"/>
          <w:szCs w:val="21"/>
        </w:rPr>
        <w:t>第二章投标人须知</w:t>
      </w:r>
      <w:r w:rsidRPr="000B18A9">
        <w:rPr>
          <w:rFonts w:ascii="Times New Roman" w:eastAsia="宋体" w:hAnsi="Times New Roman" w:cs="Times New Roman"/>
          <w:szCs w:val="21"/>
        </w:rPr>
        <w:t xml:space="preserve"> /1.12.1</w:t>
      </w:r>
      <w:r w:rsidRPr="000B18A9">
        <w:rPr>
          <w:rFonts w:ascii="Times New Roman" w:eastAsia="宋体" w:hAnsi="Times New Roman" w:cs="Times New Roman" w:hint="eastAsia"/>
          <w:szCs w:val="21"/>
        </w:rPr>
        <w:t>投标文件应当对招标文件的实质性要求和条件</w:t>
      </w:r>
      <w:proofErr w:type="gramStart"/>
      <w:r w:rsidRPr="000B18A9">
        <w:rPr>
          <w:rFonts w:ascii="Times New Roman" w:eastAsia="宋体" w:hAnsi="Times New Roman" w:cs="Times New Roman" w:hint="eastAsia"/>
          <w:szCs w:val="21"/>
        </w:rPr>
        <w:t>作出</w:t>
      </w:r>
      <w:proofErr w:type="gramEnd"/>
      <w:r w:rsidRPr="000B18A9">
        <w:rPr>
          <w:rFonts w:ascii="Times New Roman" w:eastAsia="宋体" w:hAnsi="Times New Roman" w:cs="Times New Roman" w:hint="eastAsia"/>
          <w:szCs w:val="21"/>
        </w:rPr>
        <w:t>满足性或更有利于招标人的响应，否则，投标人的投标将被否决。实质性要求和条件见投标人须知前附表。</w:t>
      </w:r>
    </w:p>
    <w:p w14:paraId="74F2F0D9" w14:textId="77777777" w:rsidR="000409EB" w:rsidRPr="000B18A9" w:rsidRDefault="000409EB" w:rsidP="000409EB">
      <w:pPr>
        <w:snapToGrid w:val="0"/>
        <w:spacing w:line="360" w:lineRule="auto"/>
        <w:ind w:firstLineChars="202" w:firstLine="424"/>
        <w:rPr>
          <w:rFonts w:ascii="Times New Roman" w:eastAsia="宋体" w:hAnsi="Times New Roman" w:cs="Times New Roman"/>
          <w:szCs w:val="21"/>
        </w:rPr>
      </w:pPr>
      <w:r w:rsidRPr="000B18A9">
        <w:rPr>
          <w:rFonts w:ascii="Times New Roman" w:eastAsia="宋体" w:hAnsi="Times New Roman" w:cs="Times New Roman"/>
          <w:szCs w:val="21"/>
        </w:rPr>
        <w:lastRenderedPageBreak/>
        <w:t xml:space="preserve">2. </w:t>
      </w:r>
      <w:r w:rsidRPr="000B18A9">
        <w:rPr>
          <w:rFonts w:ascii="Times New Roman" w:eastAsia="宋体" w:hAnsi="Times New Roman" w:cs="Times New Roman" w:hint="eastAsia"/>
          <w:szCs w:val="21"/>
        </w:rPr>
        <w:t>无。</w:t>
      </w:r>
    </w:p>
    <w:p w14:paraId="270E9DBC" w14:textId="77777777" w:rsidR="000409EB" w:rsidRPr="000B18A9" w:rsidRDefault="000409EB" w:rsidP="000409EB">
      <w:pPr>
        <w:snapToGrid w:val="0"/>
        <w:spacing w:line="360" w:lineRule="auto"/>
        <w:ind w:firstLineChars="202" w:firstLine="424"/>
        <w:rPr>
          <w:rFonts w:ascii="Times New Roman" w:eastAsia="宋体" w:hAnsi="Times New Roman" w:cs="Times New Roman"/>
          <w:szCs w:val="21"/>
        </w:rPr>
      </w:pPr>
      <w:r w:rsidRPr="000B18A9">
        <w:rPr>
          <w:rFonts w:ascii="Times New Roman" w:eastAsia="宋体" w:hAnsi="Times New Roman" w:cs="Times New Roman"/>
          <w:szCs w:val="21"/>
        </w:rPr>
        <w:t xml:space="preserve">3. </w:t>
      </w:r>
      <w:r w:rsidRPr="000B18A9">
        <w:rPr>
          <w:rFonts w:ascii="Times New Roman" w:eastAsia="宋体" w:hAnsi="Times New Roman" w:cs="Times New Roman" w:hint="eastAsia"/>
          <w:szCs w:val="21"/>
        </w:rPr>
        <w:t>第二章投标人须知</w:t>
      </w:r>
      <w:r w:rsidRPr="000B18A9">
        <w:rPr>
          <w:rFonts w:ascii="Times New Roman" w:eastAsia="宋体" w:hAnsi="Times New Roman" w:cs="Times New Roman"/>
          <w:szCs w:val="21"/>
        </w:rPr>
        <w:t xml:space="preserve"> /</w:t>
      </w:r>
      <w:r w:rsidRPr="000B18A9">
        <w:rPr>
          <w:rFonts w:ascii="Times New Roman" w:eastAsia="宋体" w:hAnsi="Times New Roman" w:cs="Times New Roman"/>
        </w:rPr>
        <w:t xml:space="preserve">3.6.1 </w:t>
      </w:r>
      <w:r w:rsidRPr="000B18A9">
        <w:rPr>
          <w:rFonts w:ascii="Times New Roman" w:eastAsia="宋体" w:hAnsi="Times New Roman" w:cs="Times New Roman" w:hint="eastAsia"/>
        </w:rPr>
        <w:t>除投标人须知前附表规定允许外，投标人不得递交备选投标方案，否则其投标将被否决。</w:t>
      </w:r>
    </w:p>
    <w:p w14:paraId="76C5F429" w14:textId="77777777" w:rsidR="000409EB" w:rsidRPr="000B18A9" w:rsidRDefault="000409EB" w:rsidP="000409EB">
      <w:pPr>
        <w:snapToGrid w:val="0"/>
        <w:spacing w:line="360" w:lineRule="auto"/>
        <w:ind w:firstLineChars="202" w:firstLine="424"/>
        <w:rPr>
          <w:rFonts w:ascii="Times New Roman" w:eastAsia="宋体" w:hAnsi="Times New Roman" w:cs="Times New Roman"/>
          <w:szCs w:val="21"/>
        </w:rPr>
      </w:pPr>
      <w:r w:rsidRPr="000B18A9">
        <w:rPr>
          <w:rFonts w:ascii="Times New Roman" w:eastAsia="宋体" w:hAnsi="Times New Roman" w:cs="Times New Roman"/>
          <w:szCs w:val="21"/>
        </w:rPr>
        <w:t xml:space="preserve">4. </w:t>
      </w:r>
      <w:r w:rsidRPr="000B18A9">
        <w:rPr>
          <w:rFonts w:ascii="Times New Roman" w:eastAsia="宋体" w:hAnsi="Times New Roman" w:cs="Times New Roman" w:hint="eastAsia"/>
          <w:szCs w:val="21"/>
        </w:rPr>
        <w:t>第三章评标方法</w:t>
      </w:r>
      <w:r w:rsidRPr="000B18A9">
        <w:rPr>
          <w:rFonts w:ascii="Times New Roman" w:eastAsia="宋体" w:hAnsi="Times New Roman" w:cs="Times New Roman"/>
          <w:szCs w:val="21"/>
        </w:rPr>
        <w:t xml:space="preserve"> /3.1.1</w:t>
      </w:r>
      <w:r w:rsidRPr="000B18A9">
        <w:rPr>
          <w:rFonts w:ascii="Times New Roman" w:eastAsia="宋体" w:hAnsi="Times New Roman" w:cs="Times New Roman" w:hint="eastAsia"/>
          <w:szCs w:val="21"/>
        </w:rPr>
        <w:t>评标委员会可以要求投标人提交第二章“投标人须知”规定的有关证明和证件的原件，以便核验。评标委员会依据本章第</w:t>
      </w:r>
      <w:r w:rsidRPr="000B18A9">
        <w:rPr>
          <w:rFonts w:ascii="Times New Roman" w:eastAsia="宋体" w:hAnsi="Times New Roman" w:cs="Times New Roman"/>
          <w:szCs w:val="21"/>
        </w:rPr>
        <w:t>2.1</w:t>
      </w:r>
      <w:r w:rsidRPr="000B18A9">
        <w:rPr>
          <w:rFonts w:ascii="Times New Roman" w:eastAsia="宋体" w:hAnsi="Times New Roman" w:cs="Times New Roman" w:hint="eastAsia"/>
          <w:szCs w:val="21"/>
        </w:rPr>
        <w:t>款规定的标准对投标文件进行初步评审。有一项不符合评审标准的，评标委员会应当否决其投标。</w:t>
      </w:r>
    </w:p>
    <w:p w14:paraId="2334B1F2" w14:textId="77777777" w:rsidR="000409EB" w:rsidRPr="000B18A9" w:rsidRDefault="000409EB" w:rsidP="000409EB">
      <w:pPr>
        <w:spacing w:line="360" w:lineRule="auto"/>
        <w:ind w:firstLineChars="200" w:firstLine="420"/>
        <w:rPr>
          <w:rFonts w:ascii="Times New Roman" w:eastAsia="宋体" w:hAnsi="Times New Roman" w:cs="Times New Roman"/>
          <w:szCs w:val="21"/>
        </w:rPr>
      </w:pPr>
      <w:r w:rsidRPr="000B18A9">
        <w:rPr>
          <w:rFonts w:ascii="Times New Roman" w:eastAsia="宋体" w:hAnsi="Times New Roman" w:cs="Times New Roman"/>
          <w:szCs w:val="21"/>
        </w:rPr>
        <w:t xml:space="preserve">5. </w:t>
      </w:r>
      <w:r w:rsidRPr="000B18A9">
        <w:rPr>
          <w:rFonts w:ascii="Times New Roman" w:eastAsia="宋体" w:hAnsi="Times New Roman" w:cs="Times New Roman" w:hint="eastAsia"/>
          <w:szCs w:val="21"/>
        </w:rPr>
        <w:t>第三章评标方法</w:t>
      </w:r>
      <w:r w:rsidRPr="000B18A9">
        <w:rPr>
          <w:rFonts w:ascii="Times New Roman" w:eastAsia="宋体" w:hAnsi="Times New Roman" w:cs="Times New Roman"/>
          <w:szCs w:val="21"/>
        </w:rPr>
        <w:t xml:space="preserve"> /3.1.2</w:t>
      </w:r>
      <w:r w:rsidRPr="000B18A9">
        <w:rPr>
          <w:rFonts w:ascii="Times New Roman" w:eastAsia="宋体" w:hAnsi="Times New Roman" w:cs="Times New Roman" w:hint="eastAsia"/>
          <w:szCs w:val="21"/>
        </w:rPr>
        <w:t>投标人有以下情形之一的，评标委员会应当否决其投标：</w:t>
      </w:r>
    </w:p>
    <w:p w14:paraId="379B5DDE" w14:textId="77777777" w:rsidR="000409EB" w:rsidRPr="000B18A9" w:rsidRDefault="000409EB" w:rsidP="000409EB">
      <w:pPr>
        <w:spacing w:line="360" w:lineRule="auto"/>
        <w:ind w:leftChars="200" w:left="420" w:firstLineChars="142" w:firstLine="298"/>
        <w:rPr>
          <w:rFonts w:ascii="Times New Roman" w:eastAsia="宋体" w:hAnsi="Times New Roman" w:cs="Times New Roman"/>
          <w:szCs w:val="21"/>
        </w:rPr>
      </w:pPr>
      <w:r w:rsidRPr="000B18A9">
        <w:rPr>
          <w:rFonts w:ascii="Times New Roman" w:eastAsia="宋体" w:hAnsi="Times New Roman" w:cs="Times New Roman" w:hint="eastAsia"/>
          <w:szCs w:val="21"/>
        </w:rPr>
        <w:t>（</w:t>
      </w:r>
      <w:r w:rsidRPr="000B18A9">
        <w:rPr>
          <w:rFonts w:ascii="Times New Roman" w:eastAsia="宋体" w:hAnsi="Times New Roman" w:cs="Times New Roman"/>
          <w:szCs w:val="21"/>
        </w:rPr>
        <w:t>1</w:t>
      </w:r>
      <w:r w:rsidRPr="000B18A9">
        <w:rPr>
          <w:rFonts w:ascii="Times New Roman" w:eastAsia="宋体" w:hAnsi="Times New Roman" w:cs="Times New Roman" w:hint="eastAsia"/>
          <w:szCs w:val="21"/>
        </w:rPr>
        <w:t>）投标文件没有对招标文件的实质性要求和条件</w:t>
      </w:r>
      <w:proofErr w:type="gramStart"/>
      <w:r w:rsidRPr="000B18A9">
        <w:rPr>
          <w:rFonts w:ascii="Times New Roman" w:eastAsia="宋体" w:hAnsi="Times New Roman" w:cs="Times New Roman" w:hint="eastAsia"/>
          <w:szCs w:val="21"/>
        </w:rPr>
        <w:t>作出</w:t>
      </w:r>
      <w:proofErr w:type="gramEnd"/>
      <w:r w:rsidRPr="000B18A9">
        <w:rPr>
          <w:rFonts w:ascii="Times New Roman" w:eastAsia="宋体" w:hAnsi="Times New Roman" w:cs="Times New Roman" w:hint="eastAsia"/>
          <w:szCs w:val="21"/>
        </w:rPr>
        <w:t>响应，或者对招标文件的偏差超出招标文件规定的偏差范围或最高项数；</w:t>
      </w:r>
    </w:p>
    <w:p w14:paraId="5E6CD607" w14:textId="77777777" w:rsidR="000409EB" w:rsidRPr="000B18A9" w:rsidRDefault="000409EB" w:rsidP="000409EB">
      <w:pPr>
        <w:spacing w:line="360" w:lineRule="auto"/>
        <w:ind w:firstLineChars="342" w:firstLine="718"/>
        <w:rPr>
          <w:rFonts w:ascii="Times New Roman" w:eastAsia="宋体" w:hAnsi="Times New Roman" w:cs="Times New Roman"/>
          <w:szCs w:val="21"/>
        </w:rPr>
      </w:pPr>
      <w:r w:rsidRPr="000B18A9">
        <w:rPr>
          <w:rFonts w:ascii="Times New Roman" w:eastAsia="宋体" w:hAnsi="Times New Roman" w:cs="Times New Roman" w:hint="eastAsia"/>
          <w:szCs w:val="21"/>
        </w:rPr>
        <w:t>（</w:t>
      </w:r>
      <w:r w:rsidRPr="000B18A9">
        <w:rPr>
          <w:rFonts w:ascii="Times New Roman" w:eastAsia="宋体" w:hAnsi="Times New Roman" w:cs="Times New Roman"/>
          <w:szCs w:val="21"/>
        </w:rPr>
        <w:t>2</w:t>
      </w:r>
      <w:r w:rsidRPr="000B18A9">
        <w:rPr>
          <w:rFonts w:ascii="Times New Roman" w:eastAsia="宋体" w:hAnsi="Times New Roman" w:cs="Times New Roman" w:hint="eastAsia"/>
          <w:szCs w:val="21"/>
        </w:rPr>
        <w:t>）有串通投标、弄虚作假、行贿等违法行为。</w:t>
      </w:r>
    </w:p>
    <w:p w14:paraId="105BB638" w14:textId="77777777" w:rsidR="000409EB" w:rsidRPr="000B18A9" w:rsidRDefault="000409EB" w:rsidP="000409EB">
      <w:pPr>
        <w:spacing w:line="360" w:lineRule="auto"/>
        <w:ind w:firstLineChars="200" w:firstLine="420"/>
        <w:rPr>
          <w:rFonts w:ascii="Times New Roman" w:eastAsia="宋体" w:hAnsi="Times New Roman" w:cs="Times New Roman"/>
          <w:szCs w:val="21"/>
        </w:rPr>
      </w:pPr>
      <w:r w:rsidRPr="000B18A9">
        <w:rPr>
          <w:rFonts w:ascii="Times New Roman" w:eastAsia="宋体" w:hAnsi="Times New Roman" w:cs="Times New Roman"/>
          <w:szCs w:val="21"/>
        </w:rPr>
        <w:t xml:space="preserve">6. </w:t>
      </w:r>
      <w:r w:rsidRPr="000B18A9">
        <w:rPr>
          <w:rFonts w:ascii="Times New Roman" w:eastAsia="宋体" w:hAnsi="Times New Roman" w:cs="Times New Roman" w:hint="eastAsia"/>
          <w:szCs w:val="21"/>
        </w:rPr>
        <w:t>第三章评标方法</w:t>
      </w:r>
      <w:r w:rsidRPr="000B18A9">
        <w:rPr>
          <w:rFonts w:ascii="Times New Roman" w:eastAsia="宋体" w:hAnsi="Times New Roman" w:cs="Times New Roman"/>
          <w:szCs w:val="21"/>
        </w:rPr>
        <w:t xml:space="preserve"> /3.1.3</w:t>
      </w:r>
      <w:r w:rsidRPr="000B18A9">
        <w:rPr>
          <w:rFonts w:ascii="Times New Roman" w:eastAsia="宋体" w:hAnsi="Times New Roman" w:cs="Times New Roman" w:hint="eastAsia"/>
        </w:rPr>
        <w:t>投标报价有算术错误及其他错误的，评标委员会按以下原则要求投标人对投标报价进行修正，并要求投标人书面澄清确认。投标人拒不澄清确认的，评标委员会应当否决其投标：</w:t>
      </w:r>
    </w:p>
    <w:p w14:paraId="296A367F" w14:textId="77777777" w:rsidR="000409EB" w:rsidRPr="000B18A9" w:rsidRDefault="000409EB" w:rsidP="000409EB">
      <w:pPr>
        <w:spacing w:line="360" w:lineRule="auto"/>
        <w:ind w:leftChars="200" w:left="420" w:firstLineChars="142" w:firstLine="298"/>
        <w:rPr>
          <w:rFonts w:ascii="Times New Roman" w:eastAsia="宋体" w:hAnsi="Times New Roman" w:cs="Times New Roman"/>
          <w:szCs w:val="21"/>
        </w:rPr>
      </w:pPr>
      <w:r w:rsidRPr="000B18A9">
        <w:rPr>
          <w:rFonts w:ascii="Times New Roman" w:eastAsia="宋体" w:hAnsi="Times New Roman" w:cs="Times New Roman" w:hint="eastAsia"/>
          <w:szCs w:val="21"/>
        </w:rPr>
        <w:t>（</w:t>
      </w:r>
      <w:r w:rsidRPr="000B18A9">
        <w:rPr>
          <w:rFonts w:ascii="Times New Roman" w:eastAsia="宋体" w:hAnsi="Times New Roman" w:cs="Times New Roman"/>
          <w:szCs w:val="21"/>
        </w:rPr>
        <w:t>1</w:t>
      </w:r>
      <w:r w:rsidRPr="000B18A9">
        <w:rPr>
          <w:rFonts w:ascii="Times New Roman" w:eastAsia="宋体" w:hAnsi="Times New Roman" w:cs="Times New Roman" w:hint="eastAsia"/>
          <w:szCs w:val="21"/>
        </w:rPr>
        <w:t>）投标文件中的大写金额与小写金额不一致的，以大写金额为准；</w:t>
      </w:r>
    </w:p>
    <w:p w14:paraId="6AB969CB" w14:textId="77777777" w:rsidR="000409EB" w:rsidRPr="000B18A9" w:rsidRDefault="000409EB" w:rsidP="000409EB">
      <w:pPr>
        <w:spacing w:line="360" w:lineRule="auto"/>
        <w:ind w:leftChars="200" w:left="420" w:firstLineChars="142" w:firstLine="298"/>
        <w:rPr>
          <w:rFonts w:ascii="Times New Roman" w:eastAsia="宋体" w:hAnsi="Times New Roman" w:cs="Times New Roman"/>
          <w:szCs w:val="21"/>
        </w:rPr>
      </w:pPr>
      <w:r w:rsidRPr="000B18A9">
        <w:rPr>
          <w:rFonts w:ascii="Times New Roman" w:eastAsia="宋体" w:hAnsi="Times New Roman" w:cs="Times New Roman" w:hint="eastAsia"/>
          <w:szCs w:val="21"/>
        </w:rPr>
        <w:t>（</w:t>
      </w:r>
      <w:r w:rsidRPr="000B18A9">
        <w:rPr>
          <w:rFonts w:ascii="Times New Roman" w:eastAsia="宋体" w:hAnsi="Times New Roman" w:cs="Times New Roman"/>
          <w:szCs w:val="21"/>
        </w:rPr>
        <w:t>2</w:t>
      </w:r>
      <w:r w:rsidRPr="000B18A9">
        <w:rPr>
          <w:rFonts w:ascii="Times New Roman" w:eastAsia="宋体" w:hAnsi="Times New Roman" w:cs="Times New Roman" w:hint="eastAsia"/>
          <w:szCs w:val="21"/>
        </w:rPr>
        <w:t>）总价金额与单价金额不一致的，以单价金额为准，但单价金额小数点有明显错误的除外。</w:t>
      </w:r>
    </w:p>
    <w:p w14:paraId="661C91C5" w14:textId="77777777" w:rsidR="000409EB" w:rsidRPr="000B18A9" w:rsidRDefault="000409EB" w:rsidP="000409EB">
      <w:pPr>
        <w:spacing w:line="360" w:lineRule="auto"/>
        <w:ind w:firstLineChars="200" w:firstLine="420"/>
        <w:rPr>
          <w:rFonts w:ascii="Times New Roman" w:eastAsia="宋体" w:hAnsi="Times New Roman" w:cs="Times New Roman"/>
          <w:szCs w:val="21"/>
          <w:u w:val="single"/>
        </w:rPr>
      </w:pPr>
      <w:r w:rsidRPr="000B18A9">
        <w:rPr>
          <w:rFonts w:ascii="Times New Roman" w:eastAsia="宋体" w:hAnsi="Times New Roman" w:cs="Times New Roman"/>
          <w:szCs w:val="21"/>
        </w:rPr>
        <w:t xml:space="preserve">7. </w:t>
      </w:r>
      <w:r w:rsidRPr="000B18A9">
        <w:rPr>
          <w:rFonts w:ascii="Times New Roman" w:eastAsia="宋体" w:hAnsi="Times New Roman" w:cs="Times New Roman" w:hint="eastAsia"/>
          <w:szCs w:val="21"/>
        </w:rPr>
        <w:t>第三章评标方法</w:t>
      </w:r>
      <w:r w:rsidRPr="000B18A9">
        <w:rPr>
          <w:rFonts w:ascii="Times New Roman" w:eastAsia="宋体" w:hAnsi="Times New Roman" w:cs="Times New Roman"/>
          <w:szCs w:val="21"/>
        </w:rPr>
        <w:t>/3.2.4</w:t>
      </w:r>
      <w:r w:rsidRPr="000B18A9">
        <w:rPr>
          <w:rFonts w:ascii="宋体" w:eastAsia="宋体" w:hAnsi="宋体" w:cs="Times New Roman" w:hint="eastAsia"/>
        </w:rPr>
        <w:t>评标委员会发现投标人的报价明显低于其他投标报价，使得其投标报价可能低于其个别成本的，应当要求该投标人</w:t>
      </w:r>
      <w:proofErr w:type="gramStart"/>
      <w:r w:rsidRPr="000B18A9">
        <w:rPr>
          <w:rFonts w:ascii="宋体" w:eastAsia="宋体" w:hAnsi="宋体" w:cs="Times New Roman" w:hint="eastAsia"/>
        </w:rPr>
        <w:t>作出</w:t>
      </w:r>
      <w:proofErr w:type="gramEnd"/>
      <w:r w:rsidRPr="000B18A9">
        <w:rPr>
          <w:rFonts w:ascii="宋体" w:eastAsia="宋体" w:hAnsi="宋体" w:cs="Times New Roman" w:hint="eastAsia"/>
        </w:rPr>
        <w:t>书面说明并提供相应的证明材料。投标人不能合理说明或者不能提供相应证明材料的，评标委员会应当认定该投标人以低于成本报价竞标，并否决其投标。</w:t>
      </w:r>
    </w:p>
    <w:p w14:paraId="71112A86" w14:textId="77777777" w:rsidR="000409EB" w:rsidRPr="000B18A9" w:rsidRDefault="000409EB" w:rsidP="000409EB">
      <w:pPr>
        <w:widowControl/>
        <w:jc w:val="left"/>
        <w:rPr>
          <w:rFonts w:ascii="Times New Roman" w:eastAsia="宋体" w:hAnsi="Times New Roman" w:cs="Times New Roman"/>
          <w:szCs w:val="24"/>
        </w:rPr>
      </w:pPr>
      <w:r w:rsidRPr="000B18A9">
        <w:rPr>
          <w:rFonts w:ascii="Times New Roman" w:eastAsia="宋体" w:hAnsi="Times New Roman" w:cs="Times New Roman"/>
          <w:szCs w:val="24"/>
        </w:rPr>
        <w:br w:type="page"/>
      </w:r>
    </w:p>
    <w:p w14:paraId="3A994F77" w14:textId="208C0439" w:rsidR="000409EB" w:rsidRPr="000B18A9" w:rsidRDefault="000409EB" w:rsidP="000409EB">
      <w:pPr>
        <w:keepNext/>
        <w:keepLines/>
        <w:spacing w:beforeLines="100" w:before="240" w:afterLines="50" w:after="120" w:line="360" w:lineRule="auto"/>
        <w:ind w:firstLine="602"/>
        <w:outlineLvl w:val="2"/>
        <w:rPr>
          <w:rFonts w:ascii="宋体" w:eastAsia="黑体" w:hAnsi="宋体" w:cs="Times New Roman"/>
          <w:b/>
          <w:bCs/>
          <w:sz w:val="24"/>
          <w:szCs w:val="32"/>
        </w:rPr>
      </w:pPr>
      <w:bookmarkStart w:id="202" w:name="_Toc2608065"/>
      <w:bookmarkStart w:id="203" w:name="_Toc18870996"/>
      <w:bookmarkStart w:id="204" w:name="_Toc533603316"/>
      <w:bookmarkStart w:id="205" w:name="_Toc18870590"/>
      <w:bookmarkStart w:id="206" w:name="_Toc18870686"/>
      <w:bookmarkStart w:id="207" w:name="_Toc49330469"/>
      <w:bookmarkStart w:id="208" w:name="_Toc18870801"/>
      <w:bookmarkStart w:id="209" w:name="_Toc181865975"/>
      <w:r w:rsidRPr="000B18A9">
        <w:rPr>
          <w:rFonts w:ascii="宋体" w:eastAsia="黑体" w:hAnsi="宋体" w:cs="Times New Roman"/>
          <w:b/>
          <w:bCs/>
          <w:sz w:val="24"/>
          <w:szCs w:val="32"/>
        </w:rPr>
        <w:lastRenderedPageBreak/>
        <w:t xml:space="preserve">1. </w:t>
      </w:r>
      <w:r w:rsidRPr="000B18A9">
        <w:rPr>
          <w:rFonts w:ascii="宋体" w:eastAsia="黑体" w:hAnsi="宋体" w:cs="Times New Roman" w:hint="eastAsia"/>
          <w:b/>
          <w:bCs/>
          <w:sz w:val="24"/>
          <w:szCs w:val="32"/>
        </w:rPr>
        <w:t>总则</w:t>
      </w:r>
      <w:bookmarkEnd w:id="202"/>
      <w:bookmarkEnd w:id="203"/>
      <w:bookmarkEnd w:id="204"/>
      <w:bookmarkEnd w:id="205"/>
      <w:bookmarkEnd w:id="206"/>
      <w:bookmarkEnd w:id="207"/>
      <w:bookmarkEnd w:id="208"/>
      <w:bookmarkEnd w:id="209"/>
    </w:p>
    <w:p w14:paraId="268A5A94" w14:textId="6055CF4C" w:rsidR="000409EB" w:rsidRPr="000B18A9" w:rsidRDefault="000409EB" w:rsidP="000409EB">
      <w:pPr>
        <w:spacing w:line="420" w:lineRule="exact"/>
        <w:ind w:firstLine="600"/>
        <w:rPr>
          <w:rFonts w:ascii="Times New Roman" w:eastAsia="黑体" w:hAnsi="Times New Roman" w:cs="Times New Roman"/>
          <w:kern w:val="0"/>
          <w:sz w:val="24"/>
          <w:szCs w:val="20"/>
        </w:rPr>
      </w:pPr>
      <w:bookmarkStart w:id="210" w:name="_Toc533603317"/>
      <w:r w:rsidRPr="000B18A9">
        <w:rPr>
          <w:rFonts w:ascii="Times New Roman" w:eastAsia="黑体" w:hAnsi="Times New Roman" w:cs="Times New Roman"/>
          <w:kern w:val="0"/>
          <w:sz w:val="24"/>
          <w:szCs w:val="20"/>
        </w:rPr>
        <w:t xml:space="preserve">1.1 </w:t>
      </w:r>
      <w:r w:rsidRPr="000B18A9">
        <w:rPr>
          <w:rFonts w:ascii="Times New Roman" w:eastAsia="黑体" w:hAnsi="Times New Roman" w:cs="Times New Roman" w:hint="eastAsia"/>
          <w:kern w:val="0"/>
          <w:sz w:val="24"/>
          <w:szCs w:val="20"/>
        </w:rPr>
        <w:t>招标项目概况</w:t>
      </w:r>
      <w:bookmarkEnd w:id="210"/>
    </w:p>
    <w:p w14:paraId="24C1AB25"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1.1.1</w:t>
      </w:r>
      <w:r w:rsidRPr="000B18A9">
        <w:rPr>
          <w:rFonts w:ascii="Times New Roman" w:eastAsia="宋体" w:hAnsi="Times New Roman" w:cs="Times New Roman" w:hint="eastAsia"/>
          <w:szCs w:val="24"/>
        </w:rPr>
        <w:t>根据《中华人民共和国招标投标法》、《中华人民共和国招标投标法实施条例》等有关法律、法规和规章的规定，本招标项目已具备招标条件，现对</w:t>
      </w:r>
      <w:r w:rsidRPr="000B18A9">
        <w:rPr>
          <w:rFonts w:ascii="Times New Roman" w:eastAsia="宋体" w:hAnsi="Times New Roman" w:cs="Times New Roman" w:hint="eastAsia"/>
          <w:szCs w:val="24"/>
          <w:u w:val="single"/>
        </w:rPr>
        <w:t>勘察设计</w:t>
      </w:r>
      <w:r w:rsidRPr="000B18A9">
        <w:rPr>
          <w:rFonts w:ascii="Times New Roman" w:eastAsia="宋体" w:hAnsi="Times New Roman" w:cs="Times New Roman" w:hint="eastAsia"/>
          <w:szCs w:val="24"/>
        </w:rPr>
        <w:t>进行招标。</w:t>
      </w:r>
    </w:p>
    <w:p w14:paraId="34CF79F1"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1.1.2 </w:t>
      </w:r>
      <w:r w:rsidRPr="000B18A9">
        <w:rPr>
          <w:rFonts w:ascii="Times New Roman" w:eastAsia="宋体" w:hAnsi="Times New Roman" w:cs="Times New Roman" w:hint="eastAsia"/>
          <w:szCs w:val="24"/>
        </w:rPr>
        <w:t>招标人：见投标人须知前附表。</w:t>
      </w:r>
    </w:p>
    <w:p w14:paraId="1685E1AE"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1.1.3 </w:t>
      </w:r>
      <w:r w:rsidRPr="000B18A9">
        <w:rPr>
          <w:rFonts w:ascii="Times New Roman" w:eastAsia="宋体" w:hAnsi="Times New Roman" w:cs="Times New Roman" w:hint="eastAsia"/>
          <w:szCs w:val="24"/>
        </w:rPr>
        <w:t>招标代理机构：见投标人须知前附表。</w:t>
      </w:r>
    </w:p>
    <w:p w14:paraId="292F7C7F"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1.1.4 </w:t>
      </w:r>
      <w:r w:rsidRPr="000B18A9">
        <w:rPr>
          <w:rFonts w:ascii="Times New Roman" w:eastAsia="宋体" w:hAnsi="Times New Roman" w:cs="Times New Roman" w:hint="eastAsia"/>
          <w:szCs w:val="24"/>
        </w:rPr>
        <w:t>招标项目名称：见投标人须知前附表。</w:t>
      </w:r>
    </w:p>
    <w:p w14:paraId="1DC7D507"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1.1.5 </w:t>
      </w:r>
      <w:r w:rsidRPr="000B18A9">
        <w:rPr>
          <w:rFonts w:ascii="Times New Roman" w:eastAsia="宋体" w:hAnsi="Times New Roman" w:cs="Times New Roman" w:hint="eastAsia"/>
          <w:szCs w:val="24"/>
        </w:rPr>
        <w:t>项目建设地点：见投标人须知前附表。</w:t>
      </w:r>
    </w:p>
    <w:p w14:paraId="16442C8F"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1.1.6 </w:t>
      </w:r>
      <w:r w:rsidRPr="000B18A9">
        <w:rPr>
          <w:rFonts w:ascii="Times New Roman" w:eastAsia="宋体" w:hAnsi="Times New Roman" w:cs="Times New Roman" w:hint="eastAsia"/>
          <w:szCs w:val="24"/>
        </w:rPr>
        <w:t>项目建设规模：见投标人须知前附表。</w:t>
      </w:r>
    </w:p>
    <w:p w14:paraId="506E3A92"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1</w:t>
      </w:r>
      <w:r w:rsidRPr="000B18A9">
        <w:rPr>
          <w:rFonts w:ascii="Times New Roman" w:eastAsia="宋体" w:hAnsi="Times New Roman" w:cs="Times New Roman"/>
          <w:szCs w:val="24"/>
        </w:rPr>
        <w:t xml:space="preserve">.1.7 </w:t>
      </w:r>
      <w:r w:rsidRPr="000B18A9">
        <w:rPr>
          <w:rFonts w:ascii="Times New Roman" w:eastAsia="宋体" w:hAnsi="Times New Roman" w:cs="Times New Roman" w:hint="eastAsia"/>
          <w:szCs w:val="24"/>
        </w:rPr>
        <w:t>项目投资估算：见投标人须知前附表。</w:t>
      </w:r>
    </w:p>
    <w:p w14:paraId="2FC9DDF7" w14:textId="3F0171CA" w:rsidR="000409EB" w:rsidRPr="000B18A9" w:rsidRDefault="000409EB" w:rsidP="000409EB">
      <w:pPr>
        <w:spacing w:beforeLines="50" w:before="120" w:line="420" w:lineRule="exact"/>
        <w:ind w:firstLine="600"/>
        <w:rPr>
          <w:rFonts w:ascii="Times New Roman" w:eastAsia="黑体" w:hAnsi="Times New Roman" w:cs="Times New Roman"/>
          <w:kern w:val="0"/>
          <w:sz w:val="24"/>
          <w:szCs w:val="20"/>
        </w:rPr>
      </w:pPr>
      <w:bookmarkStart w:id="211" w:name="_Toc533603318"/>
      <w:r w:rsidRPr="000B18A9">
        <w:rPr>
          <w:rFonts w:ascii="Times New Roman" w:eastAsia="黑体" w:hAnsi="Times New Roman" w:cs="Times New Roman"/>
          <w:kern w:val="0"/>
          <w:sz w:val="24"/>
          <w:szCs w:val="20"/>
        </w:rPr>
        <w:t xml:space="preserve">1.2 </w:t>
      </w:r>
      <w:r w:rsidRPr="000B18A9">
        <w:rPr>
          <w:rFonts w:ascii="Times New Roman" w:eastAsia="黑体" w:hAnsi="Times New Roman" w:cs="Times New Roman" w:hint="eastAsia"/>
          <w:kern w:val="0"/>
          <w:sz w:val="24"/>
          <w:szCs w:val="20"/>
        </w:rPr>
        <w:t>招标项目的资金来源和落实情况</w:t>
      </w:r>
      <w:bookmarkEnd w:id="211"/>
    </w:p>
    <w:p w14:paraId="6E5507EC"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1.2.1 </w:t>
      </w:r>
      <w:r w:rsidRPr="000B18A9">
        <w:rPr>
          <w:rFonts w:ascii="Times New Roman" w:eastAsia="宋体" w:hAnsi="Times New Roman" w:cs="Times New Roman" w:hint="eastAsia"/>
          <w:szCs w:val="24"/>
        </w:rPr>
        <w:t>资金来源及比例：见投标人须知前附表。</w:t>
      </w:r>
    </w:p>
    <w:p w14:paraId="4F1DD59B"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1.2.2 </w:t>
      </w:r>
      <w:r w:rsidRPr="000B18A9">
        <w:rPr>
          <w:rFonts w:ascii="Times New Roman" w:eastAsia="宋体" w:hAnsi="Times New Roman" w:cs="Times New Roman" w:hint="eastAsia"/>
          <w:szCs w:val="24"/>
        </w:rPr>
        <w:t>资金落实情况：见投标人须知前附表。</w:t>
      </w:r>
    </w:p>
    <w:p w14:paraId="4698724D" w14:textId="2F2722A6" w:rsidR="000409EB" w:rsidRPr="000B18A9" w:rsidRDefault="000409EB" w:rsidP="000409EB">
      <w:pPr>
        <w:spacing w:beforeLines="50" w:before="120" w:line="420" w:lineRule="exact"/>
        <w:ind w:firstLine="600"/>
        <w:rPr>
          <w:rFonts w:ascii="Times New Roman" w:eastAsia="黑体" w:hAnsi="Times New Roman" w:cs="Times New Roman"/>
          <w:kern w:val="0"/>
          <w:sz w:val="24"/>
          <w:szCs w:val="20"/>
        </w:rPr>
      </w:pPr>
      <w:bookmarkStart w:id="212" w:name="_Toc533603319"/>
      <w:r w:rsidRPr="000B18A9">
        <w:rPr>
          <w:rFonts w:ascii="Times New Roman" w:eastAsia="黑体" w:hAnsi="Times New Roman" w:cs="Times New Roman"/>
          <w:kern w:val="0"/>
          <w:sz w:val="24"/>
          <w:szCs w:val="20"/>
        </w:rPr>
        <w:t>1.3</w:t>
      </w:r>
      <w:r w:rsidRPr="000B18A9">
        <w:rPr>
          <w:rFonts w:ascii="Times New Roman" w:eastAsia="黑体" w:hAnsi="Times New Roman" w:cs="Times New Roman" w:hint="eastAsia"/>
          <w:kern w:val="0"/>
          <w:sz w:val="24"/>
          <w:szCs w:val="20"/>
        </w:rPr>
        <w:t>招标范围、服务期限和质量标准</w:t>
      </w:r>
      <w:bookmarkEnd w:id="212"/>
    </w:p>
    <w:p w14:paraId="6165C964"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1.3.1 </w:t>
      </w:r>
      <w:r w:rsidRPr="000B18A9">
        <w:rPr>
          <w:rFonts w:ascii="Times New Roman" w:eastAsia="宋体" w:hAnsi="Times New Roman" w:cs="Times New Roman" w:hint="eastAsia"/>
          <w:szCs w:val="24"/>
        </w:rPr>
        <w:t>招标范围：见投标人须知前附表。</w:t>
      </w:r>
    </w:p>
    <w:p w14:paraId="18EBDDDE" w14:textId="77777777" w:rsidR="000409EB" w:rsidRPr="000B18A9" w:rsidRDefault="000409EB" w:rsidP="000409EB">
      <w:pPr>
        <w:spacing w:line="400" w:lineRule="exact"/>
        <w:ind w:firstLineChars="200" w:firstLine="420"/>
        <w:rPr>
          <w:rFonts w:ascii="Times New Roman" w:eastAsia="宋体" w:hAnsi="Times New Roman" w:cs="Times New Roman"/>
        </w:rPr>
      </w:pPr>
      <w:r w:rsidRPr="000B18A9">
        <w:rPr>
          <w:rFonts w:ascii="Times New Roman" w:eastAsia="宋体" w:hAnsi="Times New Roman" w:cs="Times New Roman"/>
        </w:rPr>
        <w:t xml:space="preserve">1.3.2 </w:t>
      </w:r>
      <w:r w:rsidRPr="000B18A9">
        <w:rPr>
          <w:rFonts w:ascii="Times New Roman" w:eastAsia="宋体" w:hAnsi="Times New Roman" w:cs="Times New Roman"/>
        </w:rPr>
        <w:t>服务期限：见投标人须知前附表。</w:t>
      </w:r>
    </w:p>
    <w:p w14:paraId="2BAB4DA4" w14:textId="77777777" w:rsidR="000409EB" w:rsidRPr="000B18A9" w:rsidRDefault="000409EB" w:rsidP="000409EB">
      <w:pPr>
        <w:spacing w:line="400" w:lineRule="exact"/>
        <w:ind w:firstLineChars="200" w:firstLine="420"/>
        <w:rPr>
          <w:rFonts w:ascii="Times New Roman" w:eastAsia="宋体" w:hAnsi="Times New Roman" w:cs="Times New Roman"/>
        </w:rPr>
      </w:pPr>
      <w:r w:rsidRPr="000B18A9">
        <w:rPr>
          <w:rFonts w:ascii="Times New Roman" w:eastAsia="宋体" w:hAnsi="Times New Roman" w:cs="Times New Roman"/>
        </w:rPr>
        <w:t xml:space="preserve">1.3.3 </w:t>
      </w:r>
      <w:r w:rsidRPr="000B18A9">
        <w:rPr>
          <w:rFonts w:ascii="Times New Roman" w:eastAsia="宋体" w:hAnsi="Times New Roman" w:cs="Times New Roman"/>
        </w:rPr>
        <w:t>质量标准：见投标人须知前附表。</w:t>
      </w:r>
    </w:p>
    <w:p w14:paraId="65CE44B3" w14:textId="2132D048" w:rsidR="000409EB" w:rsidRPr="000B18A9" w:rsidRDefault="000409EB" w:rsidP="000409EB">
      <w:pPr>
        <w:spacing w:beforeLines="50" w:before="120" w:line="420" w:lineRule="exact"/>
        <w:ind w:firstLine="600"/>
        <w:rPr>
          <w:rFonts w:ascii="Times New Roman" w:eastAsia="黑体" w:hAnsi="Times New Roman" w:cs="Times New Roman"/>
          <w:kern w:val="0"/>
          <w:sz w:val="24"/>
          <w:szCs w:val="20"/>
        </w:rPr>
      </w:pPr>
      <w:bookmarkStart w:id="213" w:name="_Toc533603320"/>
      <w:r w:rsidRPr="000B18A9">
        <w:rPr>
          <w:rFonts w:ascii="Times New Roman" w:eastAsia="黑体" w:hAnsi="Times New Roman" w:cs="Times New Roman"/>
          <w:kern w:val="0"/>
          <w:sz w:val="24"/>
          <w:szCs w:val="20"/>
        </w:rPr>
        <w:t>1.4</w:t>
      </w:r>
      <w:r w:rsidRPr="000B18A9">
        <w:rPr>
          <w:rFonts w:ascii="Times New Roman" w:eastAsia="黑体" w:hAnsi="Times New Roman" w:cs="Times New Roman" w:hint="eastAsia"/>
          <w:kern w:val="0"/>
          <w:sz w:val="24"/>
          <w:szCs w:val="20"/>
        </w:rPr>
        <w:t>投标人资格要求</w:t>
      </w:r>
      <w:bookmarkEnd w:id="213"/>
    </w:p>
    <w:p w14:paraId="352E62BE"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1.4.1 </w:t>
      </w:r>
      <w:r w:rsidRPr="000B18A9">
        <w:rPr>
          <w:rFonts w:ascii="Times New Roman" w:eastAsia="宋体" w:hAnsi="Times New Roman" w:cs="Times New Roman" w:hint="eastAsia"/>
          <w:szCs w:val="24"/>
        </w:rPr>
        <w:t>投标人应具备承担本招标项目资质条件、能力和信誉：</w:t>
      </w:r>
    </w:p>
    <w:p w14:paraId="4F8ED316" w14:textId="77777777" w:rsidR="000409EB" w:rsidRPr="000B18A9" w:rsidRDefault="000409EB" w:rsidP="000409EB">
      <w:pPr>
        <w:spacing w:line="420" w:lineRule="exact"/>
        <w:ind w:firstLineChars="150" w:firstLine="315"/>
        <w:rPr>
          <w:rFonts w:ascii="Times New Roman" w:eastAsia="宋体" w:hAnsi="Times New Roman" w:cs="Times New Roman"/>
          <w:szCs w:val="24"/>
        </w:rPr>
      </w:pPr>
      <w:r w:rsidRPr="000B18A9">
        <w:rPr>
          <w:rFonts w:ascii="Times New Roman" w:eastAsia="宋体" w:hAnsi="Times New Roman" w:cs="Times New Roman" w:hint="eastAsia"/>
          <w:szCs w:val="24"/>
        </w:rPr>
        <w:t>（</w:t>
      </w:r>
      <w:r w:rsidRPr="000B18A9">
        <w:rPr>
          <w:rFonts w:ascii="Times New Roman" w:eastAsia="宋体" w:hAnsi="Times New Roman" w:cs="Times New Roman"/>
          <w:szCs w:val="24"/>
        </w:rPr>
        <w:t>1</w:t>
      </w:r>
      <w:r w:rsidRPr="000B18A9">
        <w:rPr>
          <w:rFonts w:ascii="Times New Roman" w:eastAsia="宋体" w:hAnsi="Times New Roman" w:cs="Times New Roman" w:hint="eastAsia"/>
          <w:szCs w:val="24"/>
        </w:rPr>
        <w:t>）资质要求：见投标人须知前附表；</w:t>
      </w:r>
    </w:p>
    <w:p w14:paraId="3544D872" w14:textId="77777777" w:rsidR="000409EB" w:rsidRPr="000B18A9" w:rsidRDefault="000409EB" w:rsidP="000409EB">
      <w:pPr>
        <w:spacing w:line="420" w:lineRule="exact"/>
        <w:ind w:firstLineChars="150" w:firstLine="315"/>
        <w:rPr>
          <w:rFonts w:ascii="Times New Roman" w:eastAsia="宋体" w:hAnsi="Times New Roman" w:cs="Times New Roman"/>
          <w:szCs w:val="24"/>
        </w:rPr>
      </w:pPr>
      <w:r w:rsidRPr="000B18A9">
        <w:rPr>
          <w:rFonts w:ascii="Times New Roman" w:eastAsia="宋体" w:hAnsi="Times New Roman" w:cs="Times New Roman" w:hint="eastAsia"/>
          <w:szCs w:val="24"/>
        </w:rPr>
        <w:t>（</w:t>
      </w:r>
      <w:r w:rsidRPr="000B18A9">
        <w:rPr>
          <w:rFonts w:ascii="Times New Roman" w:eastAsia="宋体" w:hAnsi="Times New Roman" w:cs="Times New Roman"/>
          <w:szCs w:val="24"/>
        </w:rPr>
        <w:t>2</w:t>
      </w:r>
      <w:r w:rsidRPr="000B18A9">
        <w:rPr>
          <w:rFonts w:ascii="Times New Roman" w:eastAsia="宋体" w:hAnsi="Times New Roman" w:cs="Times New Roman" w:hint="eastAsia"/>
          <w:szCs w:val="24"/>
        </w:rPr>
        <w:t>）财务要求：见投标人须知前附表；</w:t>
      </w:r>
    </w:p>
    <w:p w14:paraId="2D306502" w14:textId="77777777" w:rsidR="000409EB" w:rsidRPr="000B18A9" w:rsidRDefault="000409EB" w:rsidP="000409EB">
      <w:pPr>
        <w:spacing w:line="400" w:lineRule="exact"/>
        <w:ind w:firstLineChars="150" w:firstLine="315"/>
        <w:rPr>
          <w:rFonts w:ascii="Times New Roman" w:eastAsia="宋体" w:hAnsi="Times New Roman" w:cs="Times New Roman"/>
        </w:rPr>
      </w:pPr>
      <w:r w:rsidRPr="000B18A9">
        <w:rPr>
          <w:rFonts w:ascii="Times New Roman" w:eastAsia="宋体" w:hAnsi="Times New Roman" w:cs="Times New Roman"/>
        </w:rPr>
        <w:t>（</w:t>
      </w:r>
      <w:r w:rsidRPr="000B18A9">
        <w:rPr>
          <w:rFonts w:ascii="Times New Roman" w:eastAsia="宋体" w:hAnsi="Times New Roman" w:cs="Times New Roman"/>
        </w:rPr>
        <w:t>3</w:t>
      </w:r>
      <w:r w:rsidRPr="000B18A9">
        <w:rPr>
          <w:rFonts w:ascii="Times New Roman" w:eastAsia="宋体" w:hAnsi="Times New Roman" w:cs="Times New Roman"/>
        </w:rPr>
        <w:t>）业绩要求：见投标人须知前附表；</w:t>
      </w:r>
    </w:p>
    <w:p w14:paraId="349FBE2A" w14:textId="77777777" w:rsidR="000409EB" w:rsidRPr="000B18A9" w:rsidRDefault="000409EB" w:rsidP="000409EB">
      <w:pPr>
        <w:spacing w:line="420" w:lineRule="exact"/>
        <w:ind w:firstLineChars="150" w:firstLine="315"/>
        <w:rPr>
          <w:rFonts w:ascii="Times New Roman" w:eastAsia="宋体" w:hAnsi="Times New Roman" w:cs="Times New Roman"/>
          <w:szCs w:val="24"/>
        </w:rPr>
      </w:pPr>
      <w:r w:rsidRPr="000B18A9">
        <w:rPr>
          <w:rFonts w:ascii="Times New Roman" w:eastAsia="宋体" w:hAnsi="Times New Roman" w:cs="Times New Roman" w:hint="eastAsia"/>
          <w:szCs w:val="24"/>
        </w:rPr>
        <w:t>（</w:t>
      </w:r>
      <w:r w:rsidRPr="000B18A9">
        <w:rPr>
          <w:rFonts w:ascii="Times New Roman" w:eastAsia="宋体" w:hAnsi="Times New Roman" w:cs="Times New Roman"/>
          <w:szCs w:val="24"/>
        </w:rPr>
        <w:t>4</w:t>
      </w:r>
      <w:r w:rsidRPr="000B18A9">
        <w:rPr>
          <w:rFonts w:ascii="Times New Roman" w:eastAsia="宋体" w:hAnsi="Times New Roman" w:cs="Times New Roman" w:hint="eastAsia"/>
          <w:szCs w:val="24"/>
        </w:rPr>
        <w:t>）信誉要求：见投标人须知前附表；</w:t>
      </w:r>
    </w:p>
    <w:p w14:paraId="6F4F3330" w14:textId="77777777" w:rsidR="000409EB" w:rsidRPr="000B18A9" w:rsidRDefault="000409EB" w:rsidP="000409EB">
      <w:pPr>
        <w:spacing w:line="420" w:lineRule="exact"/>
        <w:ind w:firstLineChars="150" w:firstLine="315"/>
        <w:rPr>
          <w:rFonts w:ascii="Times New Roman" w:eastAsia="宋体" w:hAnsi="Times New Roman" w:cs="Times New Roman"/>
        </w:rPr>
      </w:pPr>
      <w:r w:rsidRPr="000B18A9">
        <w:rPr>
          <w:rFonts w:ascii="Times New Roman" w:eastAsia="宋体" w:hAnsi="Times New Roman" w:cs="Times New Roman"/>
        </w:rPr>
        <w:t>（</w:t>
      </w:r>
      <w:r w:rsidRPr="000B18A9">
        <w:rPr>
          <w:rFonts w:ascii="Times New Roman" w:eastAsia="宋体" w:hAnsi="Times New Roman" w:cs="Times New Roman"/>
        </w:rPr>
        <w:t>5</w:t>
      </w:r>
      <w:r w:rsidRPr="000B18A9">
        <w:rPr>
          <w:rFonts w:ascii="Times New Roman" w:eastAsia="宋体" w:hAnsi="Times New Roman" w:cs="Times New Roman"/>
        </w:rPr>
        <w:t>）项目负责人的资格要求：应当具备工程设计</w:t>
      </w:r>
      <w:proofErr w:type="gramStart"/>
      <w:r w:rsidRPr="000B18A9">
        <w:rPr>
          <w:rFonts w:ascii="Times New Roman" w:eastAsia="宋体" w:hAnsi="Times New Roman" w:cs="Times New Roman"/>
        </w:rPr>
        <w:t>类注册</w:t>
      </w:r>
      <w:proofErr w:type="gramEnd"/>
      <w:r w:rsidRPr="000B18A9">
        <w:rPr>
          <w:rFonts w:ascii="Times New Roman" w:eastAsia="宋体" w:hAnsi="Times New Roman" w:cs="Times New Roman"/>
        </w:rPr>
        <w:t>执业资格</w:t>
      </w:r>
      <w:r w:rsidRPr="000B18A9">
        <w:rPr>
          <w:rFonts w:ascii="Times New Roman" w:eastAsia="宋体" w:hAnsi="Times New Roman" w:cs="Times New Roman" w:hint="eastAsia"/>
        </w:rPr>
        <w:t>（如有）</w:t>
      </w:r>
      <w:r w:rsidRPr="000B18A9">
        <w:rPr>
          <w:rFonts w:ascii="Times New Roman" w:eastAsia="宋体" w:hAnsi="Times New Roman" w:cs="Times New Roman"/>
        </w:rPr>
        <w:t>，</w:t>
      </w:r>
      <w:r w:rsidRPr="000B18A9">
        <w:rPr>
          <w:rFonts w:ascii="Times New Roman" w:eastAsia="宋体" w:hAnsi="Times New Roman" w:cs="Times New Roman" w:hint="eastAsia"/>
        </w:rPr>
        <w:t>具体要求</w:t>
      </w:r>
      <w:r w:rsidRPr="000B18A9">
        <w:rPr>
          <w:rFonts w:ascii="Times New Roman" w:eastAsia="宋体" w:hAnsi="Times New Roman" w:cs="Times New Roman"/>
        </w:rPr>
        <w:t>见投标人须知前附表；</w:t>
      </w:r>
    </w:p>
    <w:p w14:paraId="4C6BA1C9" w14:textId="77777777" w:rsidR="000409EB" w:rsidRPr="000B18A9" w:rsidRDefault="000409EB" w:rsidP="000409EB">
      <w:pPr>
        <w:spacing w:line="420" w:lineRule="exact"/>
        <w:ind w:firstLineChars="150" w:firstLine="315"/>
        <w:rPr>
          <w:rFonts w:ascii="Times New Roman" w:eastAsia="宋体" w:hAnsi="Times New Roman" w:cs="Times New Roman"/>
          <w:szCs w:val="24"/>
        </w:rPr>
      </w:pPr>
      <w:r w:rsidRPr="000B18A9">
        <w:rPr>
          <w:rFonts w:ascii="Times New Roman" w:eastAsia="宋体" w:hAnsi="Times New Roman" w:cs="Times New Roman" w:hint="eastAsia"/>
          <w:szCs w:val="24"/>
        </w:rPr>
        <w:t>（</w:t>
      </w:r>
      <w:r w:rsidRPr="000B18A9">
        <w:rPr>
          <w:rFonts w:ascii="Times New Roman" w:eastAsia="宋体" w:hAnsi="Times New Roman" w:cs="Times New Roman"/>
          <w:szCs w:val="24"/>
        </w:rPr>
        <w:t>6</w:t>
      </w:r>
      <w:r w:rsidRPr="000B18A9">
        <w:rPr>
          <w:rFonts w:ascii="Times New Roman" w:eastAsia="宋体" w:hAnsi="Times New Roman" w:cs="Times New Roman" w:hint="eastAsia"/>
          <w:szCs w:val="24"/>
        </w:rPr>
        <w:t>）主要人员要求：见投标人须知前附表。</w:t>
      </w:r>
    </w:p>
    <w:p w14:paraId="582A84D8" w14:textId="77777777" w:rsidR="000409EB" w:rsidRPr="000B18A9" w:rsidRDefault="000409EB" w:rsidP="000409EB">
      <w:pPr>
        <w:spacing w:line="420" w:lineRule="exact"/>
        <w:ind w:firstLineChars="150" w:firstLine="315"/>
        <w:rPr>
          <w:rFonts w:ascii="Times New Roman" w:eastAsia="宋体" w:hAnsi="Times New Roman" w:cs="Times New Roman"/>
          <w:szCs w:val="24"/>
        </w:rPr>
      </w:pPr>
      <w:r w:rsidRPr="000B18A9">
        <w:rPr>
          <w:rFonts w:ascii="Times New Roman" w:eastAsia="宋体" w:hAnsi="Times New Roman" w:cs="Times New Roman" w:hint="eastAsia"/>
          <w:szCs w:val="24"/>
        </w:rPr>
        <w:t>（</w:t>
      </w:r>
      <w:r w:rsidRPr="000B18A9">
        <w:rPr>
          <w:rFonts w:ascii="Times New Roman" w:eastAsia="宋体" w:hAnsi="Times New Roman" w:cs="Times New Roman"/>
          <w:szCs w:val="24"/>
        </w:rPr>
        <w:t>7</w:t>
      </w:r>
      <w:r w:rsidRPr="000B18A9">
        <w:rPr>
          <w:rFonts w:ascii="Times New Roman" w:eastAsia="宋体" w:hAnsi="Times New Roman" w:cs="Times New Roman" w:hint="eastAsia"/>
          <w:szCs w:val="24"/>
        </w:rPr>
        <w:t>）其他要求：见投标人须知前附表。</w:t>
      </w:r>
    </w:p>
    <w:p w14:paraId="723730BA"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需要提交的相关证明材料见本章第</w:t>
      </w:r>
      <w:r w:rsidRPr="000B18A9">
        <w:rPr>
          <w:rFonts w:ascii="Times New Roman" w:eastAsia="宋体" w:hAnsi="Times New Roman" w:cs="Times New Roman"/>
          <w:szCs w:val="24"/>
        </w:rPr>
        <w:t>3.5</w:t>
      </w:r>
      <w:r w:rsidRPr="000B18A9">
        <w:rPr>
          <w:rFonts w:ascii="Times New Roman" w:eastAsia="宋体" w:hAnsi="Times New Roman" w:cs="Times New Roman" w:hint="eastAsia"/>
          <w:szCs w:val="24"/>
        </w:rPr>
        <w:t>款的规定。</w:t>
      </w:r>
    </w:p>
    <w:p w14:paraId="4A553CBE"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1.4.2</w:t>
      </w:r>
      <w:r w:rsidRPr="000B18A9">
        <w:rPr>
          <w:rFonts w:ascii="Times New Roman" w:eastAsia="宋体" w:hAnsi="Times New Roman" w:cs="Times New Roman" w:hint="eastAsia"/>
          <w:szCs w:val="24"/>
        </w:rPr>
        <w:t>投标人须知前附表规定接受联合体投标的，联合体除应符合本章第</w:t>
      </w:r>
      <w:r w:rsidRPr="000B18A9">
        <w:rPr>
          <w:rFonts w:ascii="Times New Roman" w:eastAsia="宋体" w:hAnsi="Times New Roman" w:cs="Times New Roman"/>
          <w:szCs w:val="24"/>
        </w:rPr>
        <w:t>1.4.1</w:t>
      </w:r>
      <w:r w:rsidRPr="000B18A9">
        <w:rPr>
          <w:rFonts w:ascii="Times New Roman" w:eastAsia="宋体" w:hAnsi="Times New Roman" w:cs="Times New Roman" w:hint="eastAsia"/>
          <w:szCs w:val="24"/>
        </w:rPr>
        <w:t>项和投标人须知前附表的要求外，还应遵守以下规定：</w:t>
      </w:r>
    </w:p>
    <w:p w14:paraId="43081186" w14:textId="77777777" w:rsidR="000409EB" w:rsidRPr="000B18A9" w:rsidRDefault="000409EB" w:rsidP="000409EB">
      <w:pPr>
        <w:spacing w:line="420" w:lineRule="exact"/>
        <w:ind w:firstLineChars="150" w:firstLine="315"/>
        <w:rPr>
          <w:rFonts w:ascii="Times New Roman" w:eastAsia="宋体" w:hAnsi="Times New Roman" w:cs="Times New Roman"/>
          <w:szCs w:val="24"/>
        </w:rPr>
      </w:pPr>
      <w:r w:rsidRPr="000B18A9">
        <w:rPr>
          <w:rFonts w:ascii="Times New Roman" w:eastAsia="宋体" w:hAnsi="Times New Roman" w:cs="Times New Roman" w:hint="eastAsia"/>
          <w:szCs w:val="24"/>
        </w:rPr>
        <w:t>（</w:t>
      </w:r>
      <w:r w:rsidRPr="000B18A9">
        <w:rPr>
          <w:rFonts w:ascii="Times New Roman" w:eastAsia="宋体" w:hAnsi="Times New Roman" w:cs="Times New Roman"/>
          <w:szCs w:val="24"/>
        </w:rPr>
        <w:t>1</w:t>
      </w:r>
      <w:r w:rsidRPr="000B18A9">
        <w:rPr>
          <w:rFonts w:ascii="Times New Roman" w:eastAsia="宋体" w:hAnsi="Times New Roman" w:cs="Times New Roman" w:hint="eastAsia"/>
          <w:szCs w:val="24"/>
        </w:rPr>
        <w:t>）联合体各方应按招标文件提供的格式签订联合体协议书，明确联合体牵头人和各方权利义务，并承诺就中标项目向招标人承担连带责任；</w:t>
      </w:r>
    </w:p>
    <w:p w14:paraId="27952CFB" w14:textId="77777777" w:rsidR="000409EB" w:rsidRPr="000B18A9" w:rsidRDefault="000409EB" w:rsidP="000409EB">
      <w:pPr>
        <w:spacing w:line="420" w:lineRule="exact"/>
        <w:ind w:firstLineChars="150" w:firstLine="315"/>
        <w:rPr>
          <w:rFonts w:ascii="Times New Roman" w:eastAsia="宋体" w:hAnsi="Times New Roman" w:cs="Times New Roman"/>
          <w:szCs w:val="24"/>
        </w:rPr>
      </w:pPr>
      <w:r w:rsidRPr="000B18A9">
        <w:rPr>
          <w:rFonts w:ascii="Times New Roman" w:eastAsia="宋体" w:hAnsi="Times New Roman" w:cs="Times New Roman" w:hint="eastAsia"/>
          <w:szCs w:val="24"/>
        </w:rPr>
        <w:lastRenderedPageBreak/>
        <w:t>（</w:t>
      </w:r>
      <w:r w:rsidRPr="000B18A9">
        <w:rPr>
          <w:rFonts w:ascii="Times New Roman" w:eastAsia="宋体" w:hAnsi="Times New Roman" w:cs="Times New Roman"/>
          <w:szCs w:val="24"/>
        </w:rPr>
        <w:t>2</w:t>
      </w:r>
      <w:r w:rsidRPr="000B18A9">
        <w:rPr>
          <w:rFonts w:ascii="Times New Roman" w:eastAsia="宋体" w:hAnsi="Times New Roman" w:cs="Times New Roman" w:hint="eastAsia"/>
          <w:szCs w:val="24"/>
        </w:rPr>
        <w:t>）由同一专业的单位组成的联合体，按照资质等级较低的单位确定资质等级；</w:t>
      </w:r>
    </w:p>
    <w:p w14:paraId="20EB50DC" w14:textId="77777777" w:rsidR="000409EB" w:rsidRPr="000B18A9" w:rsidRDefault="000409EB" w:rsidP="000409EB">
      <w:pPr>
        <w:spacing w:line="420" w:lineRule="exact"/>
        <w:ind w:firstLineChars="150" w:firstLine="315"/>
        <w:rPr>
          <w:rFonts w:ascii="Times New Roman" w:eastAsia="宋体" w:hAnsi="Times New Roman" w:cs="Times New Roman"/>
          <w:szCs w:val="24"/>
        </w:rPr>
      </w:pPr>
      <w:r w:rsidRPr="000B18A9">
        <w:rPr>
          <w:rFonts w:ascii="Times New Roman" w:eastAsia="宋体" w:hAnsi="Times New Roman" w:cs="Times New Roman" w:hint="eastAsia"/>
          <w:szCs w:val="24"/>
        </w:rPr>
        <w:t>（</w:t>
      </w:r>
      <w:r w:rsidRPr="000B18A9">
        <w:rPr>
          <w:rFonts w:ascii="Times New Roman" w:eastAsia="宋体" w:hAnsi="Times New Roman" w:cs="Times New Roman"/>
          <w:szCs w:val="24"/>
        </w:rPr>
        <w:t>3</w:t>
      </w:r>
      <w:r w:rsidRPr="000B18A9">
        <w:rPr>
          <w:rFonts w:ascii="Times New Roman" w:eastAsia="宋体" w:hAnsi="Times New Roman" w:cs="Times New Roman" w:hint="eastAsia"/>
          <w:szCs w:val="24"/>
        </w:rPr>
        <w:t>）联合体各方不得再以自己名义单独或参加其他联合体在本招标项目中投标，</w:t>
      </w:r>
      <w:proofErr w:type="gramStart"/>
      <w:r w:rsidRPr="000B18A9">
        <w:rPr>
          <w:rFonts w:ascii="Times New Roman" w:eastAsia="宋体" w:hAnsi="Times New Roman" w:cs="Times New Roman" w:hint="eastAsia"/>
          <w:szCs w:val="24"/>
        </w:rPr>
        <w:t>否则各</w:t>
      </w:r>
      <w:proofErr w:type="gramEnd"/>
      <w:r w:rsidRPr="000B18A9">
        <w:rPr>
          <w:rFonts w:ascii="Times New Roman" w:eastAsia="宋体" w:hAnsi="Times New Roman" w:cs="Times New Roman" w:hint="eastAsia"/>
          <w:szCs w:val="24"/>
        </w:rPr>
        <w:t>相关投标均无效。</w:t>
      </w:r>
    </w:p>
    <w:p w14:paraId="7E89B9D2" w14:textId="77777777" w:rsidR="000409EB" w:rsidRPr="000B18A9" w:rsidRDefault="000409EB" w:rsidP="000409EB">
      <w:pPr>
        <w:spacing w:line="420" w:lineRule="exact"/>
        <w:ind w:firstLineChars="200" w:firstLine="420"/>
        <w:rPr>
          <w:rFonts w:ascii="Times New Roman" w:eastAsia="宋体" w:hAnsi="Times New Roman" w:cs="Times New Roman"/>
          <w:szCs w:val="21"/>
        </w:rPr>
      </w:pPr>
      <w:r w:rsidRPr="000B18A9">
        <w:rPr>
          <w:rFonts w:ascii="Times New Roman" w:eastAsia="宋体" w:hAnsi="Times New Roman" w:cs="Times New Roman"/>
          <w:szCs w:val="21"/>
        </w:rPr>
        <w:t xml:space="preserve">1.4.3 </w:t>
      </w:r>
      <w:r w:rsidRPr="000B18A9">
        <w:rPr>
          <w:rFonts w:ascii="Times New Roman" w:eastAsia="宋体" w:hAnsi="Times New Roman" w:cs="Times New Roman" w:hint="eastAsia"/>
          <w:szCs w:val="21"/>
        </w:rPr>
        <w:t>投标人不得存在下列情形之一：</w:t>
      </w:r>
    </w:p>
    <w:p w14:paraId="04AAAC72" w14:textId="77777777" w:rsidR="000409EB" w:rsidRPr="000B18A9" w:rsidRDefault="000409EB" w:rsidP="000409EB">
      <w:pPr>
        <w:spacing w:line="420" w:lineRule="exact"/>
        <w:ind w:firstLineChars="200" w:firstLine="420"/>
        <w:rPr>
          <w:rFonts w:ascii="Times New Roman" w:eastAsia="宋体" w:hAnsi="Times New Roman" w:cs="Times New Roman"/>
          <w:szCs w:val="21"/>
        </w:rPr>
      </w:pPr>
      <w:r w:rsidRPr="000B18A9">
        <w:rPr>
          <w:rFonts w:ascii="Times New Roman" w:eastAsia="宋体" w:hAnsi="Times New Roman" w:cs="Times New Roman" w:hint="eastAsia"/>
          <w:szCs w:val="21"/>
        </w:rPr>
        <w:t>（</w:t>
      </w:r>
      <w:r w:rsidRPr="000B18A9">
        <w:rPr>
          <w:rFonts w:ascii="Times New Roman" w:eastAsia="宋体" w:hAnsi="Times New Roman" w:cs="Times New Roman"/>
          <w:szCs w:val="21"/>
        </w:rPr>
        <w:t>1</w:t>
      </w:r>
      <w:r w:rsidRPr="000B18A9">
        <w:rPr>
          <w:rFonts w:ascii="Times New Roman" w:eastAsia="宋体" w:hAnsi="Times New Roman" w:cs="Times New Roman" w:hint="eastAsia"/>
          <w:szCs w:val="21"/>
        </w:rPr>
        <w:t>）为招标人不具有独立法人资格的附属机构（单位）；</w:t>
      </w:r>
    </w:p>
    <w:p w14:paraId="22A64E55" w14:textId="77777777" w:rsidR="000409EB" w:rsidRPr="000B18A9" w:rsidRDefault="000409EB" w:rsidP="000409EB">
      <w:pPr>
        <w:spacing w:line="420" w:lineRule="exact"/>
        <w:ind w:firstLineChars="200" w:firstLine="420"/>
        <w:rPr>
          <w:rFonts w:ascii="Times New Roman" w:eastAsia="宋体" w:hAnsi="Times New Roman" w:cs="Times New Roman"/>
        </w:rPr>
      </w:pPr>
      <w:r w:rsidRPr="000B18A9">
        <w:rPr>
          <w:rFonts w:ascii="Times New Roman" w:eastAsia="宋体" w:hAnsi="Times New Roman" w:cs="Times New Roman" w:hint="eastAsia"/>
        </w:rPr>
        <w:t>（</w:t>
      </w:r>
      <w:r w:rsidRPr="000B18A9">
        <w:rPr>
          <w:rFonts w:ascii="Times New Roman" w:eastAsia="宋体" w:hAnsi="Times New Roman" w:cs="Times New Roman"/>
        </w:rPr>
        <w:t>2</w:t>
      </w:r>
      <w:r w:rsidRPr="000B18A9">
        <w:rPr>
          <w:rFonts w:ascii="Times New Roman" w:eastAsia="宋体" w:hAnsi="Times New Roman" w:cs="Times New Roman" w:hint="eastAsia"/>
        </w:rPr>
        <w:t>）与招标人存在利害关系且可能影响招标公正性；</w:t>
      </w:r>
    </w:p>
    <w:p w14:paraId="6117E034" w14:textId="77777777" w:rsidR="000409EB" w:rsidRPr="000B18A9" w:rsidRDefault="000409EB" w:rsidP="000409EB">
      <w:pPr>
        <w:spacing w:line="420" w:lineRule="exact"/>
        <w:ind w:firstLineChars="200" w:firstLine="420"/>
        <w:rPr>
          <w:rFonts w:ascii="Times New Roman" w:eastAsia="宋体" w:hAnsi="Times New Roman" w:cs="Times New Roman"/>
          <w:szCs w:val="21"/>
        </w:rPr>
      </w:pPr>
      <w:r w:rsidRPr="000B18A9">
        <w:rPr>
          <w:rFonts w:ascii="Times New Roman" w:eastAsia="宋体" w:hAnsi="Times New Roman" w:cs="Times New Roman" w:hint="eastAsia"/>
          <w:szCs w:val="21"/>
        </w:rPr>
        <w:t>（</w:t>
      </w:r>
      <w:r w:rsidRPr="000B18A9">
        <w:rPr>
          <w:rFonts w:ascii="Times New Roman" w:eastAsia="宋体" w:hAnsi="Times New Roman" w:cs="Times New Roman"/>
          <w:szCs w:val="21"/>
        </w:rPr>
        <w:t>3</w:t>
      </w:r>
      <w:r w:rsidRPr="000B18A9">
        <w:rPr>
          <w:rFonts w:ascii="Times New Roman" w:eastAsia="宋体" w:hAnsi="Times New Roman" w:cs="Times New Roman" w:hint="eastAsia"/>
          <w:szCs w:val="21"/>
        </w:rPr>
        <w:t>）与本招标项目的其他投标人为同一个单位负责人；</w:t>
      </w:r>
    </w:p>
    <w:p w14:paraId="6C01161C" w14:textId="77777777" w:rsidR="000409EB" w:rsidRPr="000B18A9" w:rsidRDefault="000409EB" w:rsidP="000409EB">
      <w:pPr>
        <w:spacing w:line="420" w:lineRule="exact"/>
        <w:ind w:firstLineChars="200" w:firstLine="420"/>
        <w:rPr>
          <w:rFonts w:ascii="Times New Roman" w:eastAsia="宋体" w:hAnsi="Times New Roman" w:cs="Times New Roman"/>
          <w:szCs w:val="21"/>
        </w:rPr>
      </w:pPr>
      <w:r w:rsidRPr="000B18A9">
        <w:rPr>
          <w:rFonts w:ascii="Times New Roman" w:eastAsia="宋体" w:hAnsi="Times New Roman" w:cs="Times New Roman" w:hint="eastAsia"/>
          <w:szCs w:val="21"/>
        </w:rPr>
        <w:t>（</w:t>
      </w:r>
      <w:r w:rsidRPr="000B18A9">
        <w:rPr>
          <w:rFonts w:ascii="Times New Roman" w:eastAsia="宋体" w:hAnsi="Times New Roman" w:cs="Times New Roman"/>
          <w:szCs w:val="21"/>
        </w:rPr>
        <w:t>4</w:t>
      </w:r>
      <w:r w:rsidRPr="000B18A9">
        <w:rPr>
          <w:rFonts w:ascii="Times New Roman" w:eastAsia="宋体" w:hAnsi="Times New Roman" w:cs="Times New Roman" w:hint="eastAsia"/>
          <w:szCs w:val="21"/>
        </w:rPr>
        <w:t>）与本招标项目的其他投标人存在控股、管理关系；</w:t>
      </w:r>
    </w:p>
    <w:p w14:paraId="00BA2D9B" w14:textId="77777777" w:rsidR="000409EB" w:rsidRPr="000B18A9" w:rsidRDefault="000409EB" w:rsidP="000409EB">
      <w:pPr>
        <w:spacing w:line="420" w:lineRule="exact"/>
        <w:ind w:firstLineChars="200" w:firstLine="420"/>
        <w:rPr>
          <w:rFonts w:ascii="Times New Roman" w:eastAsia="宋体" w:hAnsi="Times New Roman" w:cs="Times New Roman"/>
          <w:szCs w:val="21"/>
        </w:rPr>
      </w:pPr>
      <w:r w:rsidRPr="000B18A9">
        <w:rPr>
          <w:rFonts w:ascii="Times New Roman" w:eastAsia="宋体" w:hAnsi="Times New Roman" w:cs="Times New Roman" w:hint="eastAsia"/>
          <w:szCs w:val="21"/>
        </w:rPr>
        <w:t>（</w:t>
      </w:r>
      <w:r w:rsidRPr="000B18A9">
        <w:rPr>
          <w:rFonts w:ascii="Times New Roman" w:eastAsia="宋体" w:hAnsi="Times New Roman" w:cs="Times New Roman"/>
          <w:szCs w:val="21"/>
        </w:rPr>
        <w:t>5</w:t>
      </w:r>
      <w:r w:rsidRPr="000B18A9">
        <w:rPr>
          <w:rFonts w:ascii="Times New Roman" w:eastAsia="宋体" w:hAnsi="Times New Roman" w:cs="Times New Roman" w:hint="eastAsia"/>
          <w:szCs w:val="21"/>
        </w:rPr>
        <w:t>）为本招标项目的代建人；</w:t>
      </w:r>
    </w:p>
    <w:p w14:paraId="0174497C" w14:textId="77777777" w:rsidR="000409EB" w:rsidRPr="000B18A9" w:rsidRDefault="000409EB" w:rsidP="000409EB">
      <w:pPr>
        <w:spacing w:line="420" w:lineRule="exact"/>
        <w:ind w:firstLineChars="200" w:firstLine="420"/>
        <w:rPr>
          <w:rFonts w:ascii="Times New Roman" w:eastAsia="宋体" w:hAnsi="Times New Roman" w:cs="Times New Roman"/>
          <w:szCs w:val="21"/>
        </w:rPr>
      </w:pPr>
      <w:r w:rsidRPr="000B18A9">
        <w:rPr>
          <w:rFonts w:ascii="Times New Roman" w:eastAsia="宋体" w:hAnsi="Times New Roman" w:cs="Times New Roman" w:hint="eastAsia"/>
          <w:szCs w:val="21"/>
        </w:rPr>
        <w:t>（</w:t>
      </w:r>
      <w:r w:rsidRPr="000B18A9">
        <w:rPr>
          <w:rFonts w:ascii="Times New Roman" w:eastAsia="宋体" w:hAnsi="Times New Roman" w:cs="Times New Roman"/>
          <w:szCs w:val="21"/>
        </w:rPr>
        <w:t>6</w:t>
      </w:r>
      <w:r w:rsidRPr="000B18A9">
        <w:rPr>
          <w:rFonts w:ascii="Times New Roman" w:eastAsia="宋体" w:hAnsi="Times New Roman" w:cs="Times New Roman" w:hint="eastAsia"/>
          <w:szCs w:val="21"/>
        </w:rPr>
        <w:t>）为本招标项目的招标代理机构；</w:t>
      </w:r>
    </w:p>
    <w:p w14:paraId="6533DA09" w14:textId="77777777" w:rsidR="000409EB" w:rsidRPr="000B18A9" w:rsidRDefault="000409EB" w:rsidP="000409EB">
      <w:pPr>
        <w:spacing w:line="420" w:lineRule="exact"/>
        <w:ind w:firstLineChars="200" w:firstLine="420"/>
        <w:rPr>
          <w:rFonts w:ascii="Times New Roman" w:eastAsia="宋体" w:hAnsi="Times New Roman" w:cs="Times New Roman"/>
          <w:szCs w:val="21"/>
        </w:rPr>
      </w:pPr>
      <w:r w:rsidRPr="000B18A9">
        <w:rPr>
          <w:rFonts w:ascii="Times New Roman" w:eastAsia="宋体" w:hAnsi="Times New Roman" w:cs="Times New Roman" w:hint="eastAsia"/>
          <w:szCs w:val="21"/>
        </w:rPr>
        <w:t>（</w:t>
      </w:r>
      <w:r w:rsidRPr="000B18A9">
        <w:rPr>
          <w:rFonts w:ascii="Times New Roman" w:eastAsia="宋体" w:hAnsi="Times New Roman" w:cs="Times New Roman"/>
          <w:szCs w:val="21"/>
        </w:rPr>
        <w:t>7</w:t>
      </w:r>
      <w:r w:rsidRPr="000B18A9">
        <w:rPr>
          <w:rFonts w:ascii="Times New Roman" w:eastAsia="宋体" w:hAnsi="Times New Roman" w:cs="Times New Roman" w:hint="eastAsia"/>
          <w:szCs w:val="21"/>
        </w:rPr>
        <w:t>）与本招标项目的代建人或招标代理机构同为一个法定代表人；</w:t>
      </w:r>
    </w:p>
    <w:p w14:paraId="11407542" w14:textId="77777777" w:rsidR="000409EB" w:rsidRPr="000B18A9" w:rsidRDefault="000409EB" w:rsidP="000409EB">
      <w:pPr>
        <w:spacing w:line="420" w:lineRule="exact"/>
        <w:ind w:firstLineChars="200" w:firstLine="420"/>
        <w:rPr>
          <w:rFonts w:ascii="Times New Roman" w:eastAsia="宋体" w:hAnsi="Times New Roman" w:cs="Times New Roman"/>
          <w:szCs w:val="21"/>
        </w:rPr>
      </w:pPr>
      <w:r w:rsidRPr="000B18A9">
        <w:rPr>
          <w:rFonts w:ascii="Times New Roman" w:eastAsia="宋体" w:hAnsi="Times New Roman" w:cs="Times New Roman" w:hint="eastAsia"/>
          <w:szCs w:val="21"/>
        </w:rPr>
        <w:t>（</w:t>
      </w:r>
      <w:r w:rsidRPr="000B18A9">
        <w:rPr>
          <w:rFonts w:ascii="Times New Roman" w:eastAsia="宋体" w:hAnsi="Times New Roman" w:cs="Times New Roman"/>
          <w:szCs w:val="21"/>
        </w:rPr>
        <w:t>8</w:t>
      </w:r>
      <w:r w:rsidRPr="000B18A9">
        <w:rPr>
          <w:rFonts w:ascii="Times New Roman" w:eastAsia="宋体" w:hAnsi="Times New Roman" w:cs="Times New Roman" w:hint="eastAsia"/>
          <w:szCs w:val="21"/>
        </w:rPr>
        <w:t>）与本招标项目的代建人或招标代理机构存在控股或参股关系；</w:t>
      </w:r>
    </w:p>
    <w:p w14:paraId="70DF1201" w14:textId="77777777" w:rsidR="000409EB" w:rsidRPr="000B18A9" w:rsidRDefault="000409EB" w:rsidP="000409EB">
      <w:pPr>
        <w:spacing w:line="420" w:lineRule="exact"/>
        <w:ind w:firstLineChars="200" w:firstLine="420"/>
        <w:rPr>
          <w:rFonts w:ascii="Times New Roman" w:eastAsia="宋体" w:hAnsi="Times New Roman" w:cs="Times New Roman"/>
          <w:szCs w:val="21"/>
        </w:rPr>
      </w:pPr>
      <w:r w:rsidRPr="000B18A9">
        <w:rPr>
          <w:rFonts w:ascii="Times New Roman" w:eastAsia="宋体" w:hAnsi="Times New Roman" w:cs="Times New Roman" w:hint="eastAsia"/>
          <w:szCs w:val="21"/>
        </w:rPr>
        <w:t>（</w:t>
      </w:r>
      <w:r w:rsidRPr="000B18A9">
        <w:rPr>
          <w:rFonts w:ascii="Times New Roman" w:eastAsia="宋体" w:hAnsi="Times New Roman" w:cs="Times New Roman" w:hint="eastAsia"/>
          <w:szCs w:val="21"/>
        </w:rPr>
        <w:t>9</w:t>
      </w:r>
      <w:r w:rsidRPr="000B18A9">
        <w:rPr>
          <w:rFonts w:ascii="Times New Roman" w:eastAsia="宋体" w:hAnsi="Times New Roman" w:cs="Times New Roman" w:hint="eastAsia"/>
          <w:szCs w:val="21"/>
        </w:rPr>
        <w:t>）被依法暂停或者取消投标资格；</w:t>
      </w:r>
    </w:p>
    <w:p w14:paraId="38C2B6EF" w14:textId="77777777" w:rsidR="000409EB" w:rsidRPr="000B18A9" w:rsidRDefault="000409EB" w:rsidP="000409EB">
      <w:pPr>
        <w:spacing w:line="420" w:lineRule="exact"/>
        <w:ind w:firstLineChars="200" w:firstLine="420"/>
        <w:rPr>
          <w:rFonts w:ascii="Times New Roman" w:eastAsia="宋体" w:hAnsi="Times New Roman" w:cs="Times New Roman"/>
          <w:szCs w:val="21"/>
        </w:rPr>
      </w:pPr>
      <w:r w:rsidRPr="000B18A9">
        <w:rPr>
          <w:rFonts w:ascii="Times New Roman" w:eastAsia="宋体" w:hAnsi="Times New Roman" w:cs="Times New Roman" w:hint="eastAsia"/>
          <w:szCs w:val="21"/>
        </w:rPr>
        <w:t>（</w:t>
      </w:r>
      <w:r w:rsidRPr="000B18A9">
        <w:rPr>
          <w:rFonts w:ascii="Times New Roman" w:eastAsia="宋体" w:hAnsi="Times New Roman" w:cs="Times New Roman"/>
          <w:szCs w:val="21"/>
        </w:rPr>
        <w:t>1</w:t>
      </w:r>
      <w:r w:rsidRPr="000B18A9">
        <w:rPr>
          <w:rFonts w:ascii="Times New Roman" w:eastAsia="宋体" w:hAnsi="Times New Roman" w:cs="Times New Roman" w:hint="eastAsia"/>
          <w:szCs w:val="21"/>
        </w:rPr>
        <w:t>0</w:t>
      </w:r>
      <w:r w:rsidRPr="000B18A9">
        <w:rPr>
          <w:rFonts w:ascii="Times New Roman" w:eastAsia="宋体" w:hAnsi="Times New Roman" w:cs="Times New Roman" w:hint="eastAsia"/>
          <w:szCs w:val="21"/>
        </w:rPr>
        <w:t>）被责令停产停业、暂扣或者吊销许可证、暂扣或者吊销执照；</w:t>
      </w:r>
    </w:p>
    <w:p w14:paraId="20F0D15B" w14:textId="77777777" w:rsidR="000409EB" w:rsidRPr="000B18A9" w:rsidRDefault="000409EB" w:rsidP="000409EB">
      <w:pPr>
        <w:spacing w:line="420" w:lineRule="exact"/>
        <w:ind w:firstLineChars="200" w:firstLine="420"/>
        <w:rPr>
          <w:rFonts w:ascii="Times New Roman" w:eastAsia="宋体" w:hAnsi="Times New Roman" w:cs="Times New Roman"/>
          <w:szCs w:val="21"/>
        </w:rPr>
      </w:pPr>
      <w:r w:rsidRPr="000B18A9">
        <w:rPr>
          <w:rFonts w:ascii="Times New Roman" w:eastAsia="宋体" w:hAnsi="Times New Roman" w:cs="Times New Roman" w:hint="eastAsia"/>
          <w:szCs w:val="21"/>
        </w:rPr>
        <w:t>（</w:t>
      </w:r>
      <w:r w:rsidRPr="000B18A9">
        <w:rPr>
          <w:rFonts w:ascii="Times New Roman" w:eastAsia="宋体" w:hAnsi="Times New Roman" w:cs="Times New Roman"/>
          <w:szCs w:val="21"/>
        </w:rPr>
        <w:t>1</w:t>
      </w:r>
      <w:r w:rsidRPr="000B18A9">
        <w:rPr>
          <w:rFonts w:ascii="Times New Roman" w:eastAsia="宋体" w:hAnsi="Times New Roman" w:cs="Times New Roman" w:hint="eastAsia"/>
          <w:szCs w:val="21"/>
        </w:rPr>
        <w:t>1</w:t>
      </w:r>
      <w:r w:rsidRPr="000B18A9">
        <w:rPr>
          <w:rFonts w:ascii="Times New Roman" w:eastAsia="宋体" w:hAnsi="Times New Roman" w:cs="Times New Roman" w:hint="eastAsia"/>
          <w:szCs w:val="21"/>
        </w:rPr>
        <w:t>）进入清算程序，或被宣告破产，或其他丧失履约能力的情形；</w:t>
      </w:r>
    </w:p>
    <w:p w14:paraId="519C646D" w14:textId="77777777" w:rsidR="000409EB" w:rsidRPr="000B18A9" w:rsidRDefault="000409EB" w:rsidP="000409EB">
      <w:pPr>
        <w:spacing w:line="420" w:lineRule="exact"/>
        <w:ind w:firstLineChars="200" w:firstLine="420"/>
        <w:rPr>
          <w:rFonts w:ascii="Times New Roman" w:eastAsia="宋体" w:hAnsi="Times New Roman" w:cs="Times New Roman"/>
          <w:szCs w:val="21"/>
        </w:rPr>
      </w:pPr>
      <w:r w:rsidRPr="000B18A9">
        <w:rPr>
          <w:rFonts w:ascii="Times New Roman" w:eastAsia="宋体" w:hAnsi="Times New Roman" w:cs="Times New Roman" w:hint="eastAsia"/>
          <w:szCs w:val="21"/>
        </w:rPr>
        <w:t>（</w:t>
      </w:r>
      <w:r w:rsidRPr="000B18A9">
        <w:rPr>
          <w:rFonts w:ascii="Times New Roman" w:eastAsia="宋体" w:hAnsi="Times New Roman" w:cs="Times New Roman"/>
          <w:szCs w:val="21"/>
        </w:rPr>
        <w:t>1</w:t>
      </w:r>
      <w:r w:rsidRPr="000B18A9">
        <w:rPr>
          <w:rFonts w:ascii="Times New Roman" w:eastAsia="宋体" w:hAnsi="Times New Roman" w:cs="Times New Roman" w:hint="eastAsia"/>
          <w:szCs w:val="21"/>
        </w:rPr>
        <w:t>2</w:t>
      </w:r>
      <w:r w:rsidRPr="000B18A9">
        <w:rPr>
          <w:rFonts w:ascii="Times New Roman" w:eastAsia="宋体" w:hAnsi="Times New Roman" w:cs="Times New Roman" w:hint="eastAsia"/>
          <w:szCs w:val="21"/>
        </w:rPr>
        <w:t>）在最近三年内发生重大设计质量问题（以相关行业主管部门的行政处罚决定或司法机关出具的有关法律文书为准）</w:t>
      </w:r>
    </w:p>
    <w:p w14:paraId="77C597AA" w14:textId="77777777" w:rsidR="000409EB" w:rsidRPr="000B18A9" w:rsidRDefault="000409EB" w:rsidP="000409EB">
      <w:pPr>
        <w:spacing w:line="420" w:lineRule="exact"/>
        <w:ind w:firstLineChars="200" w:firstLine="420"/>
        <w:rPr>
          <w:rFonts w:ascii="Times New Roman" w:eastAsia="宋体" w:hAnsi="Times New Roman" w:cs="Times New Roman"/>
          <w:szCs w:val="21"/>
        </w:rPr>
      </w:pPr>
      <w:r w:rsidRPr="000B18A9">
        <w:rPr>
          <w:rFonts w:ascii="Times New Roman" w:eastAsia="宋体" w:hAnsi="Times New Roman" w:cs="Times New Roman" w:hint="eastAsia"/>
          <w:szCs w:val="21"/>
        </w:rPr>
        <w:t>（</w:t>
      </w:r>
      <w:r w:rsidRPr="000B18A9">
        <w:rPr>
          <w:rFonts w:ascii="Times New Roman" w:eastAsia="宋体" w:hAnsi="Times New Roman" w:cs="Times New Roman"/>
          <w:szCs w:val="21"/>
        </w:rPr>
        <w:t>1</w:t>
      </w:r>
      <w:r w:rsidRPr="000B18A9">
        <w:rPr>
          <w:rFonts w:ascii="Times New Roman" w:eastAsia="宋体" w:hAnsi="Times New Roman" w:cs="Times New Roman" w:hint="eastAsia"/>
          <w:szCs w:val="21"/>
        </w:rPr>
        <w:t>3</w:t>
      </w:r>
      <w:r w:rsidRPr="000B18A9">
        <w:rPr>
          <w:rFonts w:ascii="Times New Roman" w:eastAsia="宋体" w:hAnsi="Times New Roman" w:cs="Times New Roman" w:hint="eastAsia"/>
          <w:szCs w:val="21"/>
        </w:rPr>
        <w:t>）被工商行政管理机关在全国企业信用信息公示系统中列入严重违法失信企业名单；</w:t>
      </w:r>
    </w:p>
    <w:p w14:paraId="72584E70" w14:textId="77777777" w:rsidR="000409EB" w:rsidRPr="000B18A9" w:rsidRDefault="000409EB" w:rsidP="000409EB">
      <w:pPr>
        <w:spacing w:line="420" w:lineRule="exact"/>
        <w:ind w:firstLineChars="200" w:firstLine="420"/>
        <w:rPr>
          <w:rFonts w:ascii="Times New Roman" w:eastAsia="宋体" w:hAnsi="Times New Roman" w:cs="Times New Roman"/>
        </w:rPr>
      </w:pPr>
      <w:r w:rsidRPr="000B18A9">
        <w:rPr>
          <w:rFonts w:ascii="Times New Roman" w:eastAsia="宋体" w:hAnsi="Times New Roman" w:cs="Times New Roman" w:hint="eastAsia"/>
        </w:rPr>
        <w:t>（</w:t>
      </w:r>
      <w:r w:rsidRPr="000B18A9">
        <w:rPr>
          <w:rFonts w:ascii="Times New Roman" w:eastAsia="宋体" w:hAnsi="Times New Roman" w:cs="Times New Roman"/>
        </w:rPr>
        <w:t>14</w:t>
      </w:r>
      <w:r w:rsidRPr="000B18A9">
        <w:rPr>
          <w:rFonts w:ascii="Times New Roman" w:eastAsia="宋体" w:hAnsi="Times New Roman" w:cs="Times New Roman" w:hint="eastAsia"/>
        </w:rPr>
        <w:t>）被最高人民法院在</w:t>
      </w:r>
      <w:r w:rsidRPr="000B18A9">
        <w:rPr>
          <w:rFonts w:ascii="Times New Roman" w:eastAsia="宋体" w:hAnsi="Times New Roman" w:cs="Times New Roman"/>
        </w:rPr>
        <w:t>“</w:t>
      </w:r>
      <w:r w:rsidRPr="000B18A9">
        <w:rPr>
          <w:rFonts w:ascii="Times New Roman" w:eastAsia="宋体" w:hAnsi="Times New Roman" w:cs="Times New Roman" w:hint="eastAsia"/>
        </w:rPr>
        <w:t>信用中国</w:t>
      </w:r>
      <w:r w:rsidRPr="000B18A9">
        <w:rPr>
          <w:rFonts w:ascii="Times New Roman" w:eastAsia="宋体" w:hAnsi="Times New Roman" w:cs="Times New Roman"/>
        </w:rPr>
        <w:t>”</w:t>
      </w:r>
      <w:r w:rsidRPr="000B18A9">
        <w:rPr>
          <w:rFonts w:ascii="Times New Roman" w:eastAsia="宋体" w:hAnsi="Times New Roman" w:cs="Times New Roman" w:hint="eastAsia"/>
        </w:rPr>
        <w:t>网站（</w:t>
      </w:r>
      <w:r w:rsidRPr="000B18A9">
        <w:rPr>
          <w:rFonts w:ascii="Times New Roman" w:eastAsia="宋体" w:hAnsi="Times New Roman" w:cs="Times New Roman"/>
        </w:rPr>
        <w:t>www.creditchina.gov.cn</w:t>
      </w:r>
      <w:r w:rsidRPr="000B18A9">
        <w:rPr>
          <w:rFonts w:ascii="Times New Roman" w:eastAsia="宋体" w:hAnsi="Times New Roman" w:cs="Times New Roman" w:hint="eastAsia"/>
        </w:rPr>
        <w:t>）或各级信用信息共享平台中列入失信被执行人名单；</w:t>
      </w:r>
    </w:p>
    <w:p w14:paraId="40C61E4A" w14:textId="77777777" w:rsidR="000409EB" w:rsidRPr="000B18A9" w:rsidRDefault="000409EB" w:rsidP="000409EB">
      <w:pPr>
        <w:spacing w:line="420" w:lineRule="exact"/>
        <w:ind w:firstLineChars="200" w:firstLine="420"/>
        <w:rPr>
          <w:rFonts w:ascii="Times New Roman" w:eastAsia="宋体" w:hAnsi="Times New Roman" w:cs="Times New Roman"/>
          <w:szCs w:val="21"/>
        </w:rPr>
      </w:pPr>
      <w:r w:rsidRPr="000B18A9">
        <w:rPr>
          <w:rFonts w:ascii="Times New Roman" w:eastAsia="宋体" w:hAnsi="Times New Roman" w:cs="Times New Roman" w:hint="eastAsia"/>
          <w:szCs w:val="21"/>
        </w:rPr>
        <w:t>（</w:t>
      </w:r>
      <w:r w:rsidRPr="000B18A9">
        <w:rPr>
          <w:rFonts w:ascii="Times New Roman" w:eastAsia="宋体" w:hAnsi="Times New Roman" w:cs="Times New Roman"/>
          <w:szCs w:val="21"/>
        </w:rPr>
        <w:t>1</w:t>
      </w:r>
      <w:r w:rsidRPr="000B18A9">
        <w:rPr>
          <w:rFonts w:ascii="Times New Roman" w:eastAsia="宋体" w:hAnsi="Times New Roman" w:cs="Times New Roman" w:hint="eastAsia"/>
          <w:szCs w:val="21"/>
        </w:rPr>
        <w:t>5</w:t>
      </w:r>
      <w:r w:rsidRPr="000B18A9">
        <w:rPr>
          <w:rFonts w:ascii="Times New Roman" w:eastAsia="宋体" w:hAnsi="Times New Roman" w:cs="Times New Roman" w:hint="eastAsia"/>
          <w:szCs w:val="21"/>
        </w:rPr>
        <w:t>）在近三年内投标人或其法定代表人有行贿犯罪行为的；</w:t>
      </w:r>
    </w:p>
    <w:p w14:paraId="0B84E39D" w14:textId="77777777" w:rsidR="000409EB" w:rsidRPr="000B18A9" w:rsidRDefault="000409EB" w:rsidP="000409EB">
      <w:pPr>
        <w:spacing w:line="420" w:lineRule="exact"/>
        <w:ind w:firstLineChars="200" w:firstLine="420"/>
        <w:rPr>
          <w:rFonts w:ascii="Times New Roman" w:eastAsia="宋体" w:hAnsi="Times New Roman" w:cs="Times New Roman"/>
          <w:szCs w:val="21"/>
        </w:rPr>
      </w:pPr>
      <w:r w:rsidRPr="000B18A9">
        <w:rPr>
          <w:rFonts w:ascii="Times New Roman" w:eastAsia="宋体" w:hAnsi="Times New Roman" w:cs="Times New Roman" w:hint="eastAsia"/>
          <w:szCs w:val="21"/>
        </w:rPr>
        <w:t>（</w:t>
      </w:r>
      <w:r w:rsidRPr="000B18A9">
        <w:rPr>
          <w:rFonts w:ascii="Times New Roman" w:eastAsia="宋体" w:hAnsi="Times New Roman" w:cs="Times New Roman"/>
          <w:szCs w:val="21"/>
        </w:rPr>
        <w:t>1</w:t>
      </w:r>
      <w:r w:rsidRPr="000B18A9">
        <w:rPr>
          <w:rFonts w:ascii="Times New Roman" w:eastAsia="宋体" w:hAnsi="Times New Roman" w:cs="Times New Roman" w:hint="eastAsia"/>
          <w:szCs w:val="21"/>
        </w:rPr>
        <w:t>6</w:t>
      </w:r>
      <w:r w:rsidRPr="000B18A9">
        <w:rPr>
          <w:rFonts w:ascii="Times New Roman" w:eastAsia="宋体" w:hAnsi="Times New Roman" w:cs="Times New Roman" w:hint="eastAsia"/>
          <w:szCs w:val="21"/>
        </w:rPr>
        <w:t>）法律法规或投标人须知前附表规定的其他情形。</w:t>
      </w:r>
    </w:p>
    <w:p w14:paraId="041CB2A4" w14:textId="3A76D749" w:rsidR="000409EB" w:rsidRPr="000B18A9" w:rsidRDefault="000409EB" w:rsidP="000409EB">
      <w:pPr>
        <w:spacing w:line="420" w:lineRule="exact"/>
        <w:ind w:firstLine="600"/>
        <w:rPr>
          <w:rFonts w:ascii="Times New Roman" w:eastAsia="黑体" w:hAnsi="Times New Roman" w:cs="Times New Roman"/>
          <w:kern w:val="0"/>
          <w:sz w:val="24"/>
          <w:szCs w:val="20"/>
        </w:rPr>
      </w:pPr>
      <w:bookmarkStart w:id="214" w:name="_Toc533603321"/>
      <w:r w:rsidRPr="000B18A9">
        <w:rPr>
          <w:rFonts w:ascii="Times New Roman" w:eastAsia="黑体" w:hAnsi="Times New Roman" w:cs="Times New Roman"/>
          <w:kern w:val="0"/>
          <w:sz w:val="24"/>
          <w:szCs w:val="20"/>
        </w:rPr>
        <w:t xml:space="preserve">1.5 </w:t>
      </w:r>
      <w:r w:rsidRPr="000B18A9">
        <w:rPr>
          <w:rFonts w:ascii="Times New Roman" w:eastAsia="黑体" w:hAnsi="Times New Roman" w:cs="Times New Roman" w:hint="eastAsia"/>
          <w:kern w:val="0"/>
          <w:sz w:val="24"/>
          <w:szCs w:val="20"/>
        </w:rPr>
        <w:t>费用承担</w:t>
      </w:r>
      <w:bookmarkEnd w:id="214"/>
    </w:p>
    <w:p w14:paraId="5BFDDE52"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投标人准备和参加投标活动发生的费用自理。</w:t>
      </w:r>
    </w:p>
    <w:p w14:paraId="3546D817" w14:textId="045C0BEB" w:rsidR="000409EB" w:rsidRPr="000B18A9" w:rsidRDefault="000409EB" w:rsidP="000409EB">
      <w:pPr>
        <w:spacing w:line="420" w:lineRule="exact"/>
        <w:ind w:firstLine="600"/>
        <w:rPr>
          <w:rFonts w:ascii="Times New Roman" w:eastAsia="黑体" w:hAnsi="Times New Roman" w:cs="Times New Roman"/>
          <w:kern w:val="0"/>
          <w:sz w:val="24"/>
          <w:szCs w:val="20"/>
        </w:rPr>
      </w:pPr>
      <w:bookmarkStart w:id="215" w:name="_Toc533603322"/>
      <w:r w:rsidRPr="000B18A9">
        <w:rPr>
          <w:rFonts w:ascii="Times New Roman" w:eastAsia="黑体" w:hAnsi="Times New Roman" w:cs="Times New Roman"/>
          <w:kern w:val="0"/>
          <w:sz w:val="24"/>
          <w:szCs w:val="20"/>
        </w:rPr>
        <w:t>1.6</w:t>
      </w:r>
      <w:r w:rsidRPr="000B18A9">
        <w:rPr>
          <w:rFonts w:ascii="Times New Roman" w:eastAsia="黑体" w:hAnsi="Times New Roman" w:cs="Times New Roman" w:hint="eastAsia"/>
          <w:kern w:val="0"/>
          <w:sz w:val="24"/>
          <w:szCs w:val="20"/>
        </w:rPr>
        <w:t>保密</w:t>
      </w:r>
      <w:bookmarkEnd w:id="215"/>
    </w:p>
    <w:p w14:paraId="79DCBE32"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参与招标投标活动的各方应对招标文件和投标文件中</w:t>
      </w:r>
      <w:bookmarkStart w:id="216" w:name="_Toc369531519"/>
      <w:bookmarkStart w:id="217" w:name="_Toc384308214"/>
      <w:bookmarkStart w:id="218" w:name="_Toc352691477"/>
      <w:bookmarkStart w:id="219" w:name="_Toc361508589"/>
      <w:bookmarkStart w:id="220" w:name="_Toc5326"/>
      <w:r w:rsidRPr="000B18A9">
        <w:rPr>
          <w:rFonts w:ascii="Times New Roman" w:eastAsia="宋体" w:hAnsi="Times New Roman" w:cs="Times New Roman" w:hint="eastAsia"/>
          <w:szCs w:val="24"/>
        </w:rPr>
        <w:t>的商业和技术等秘密保密</w:t>
      </w:r>
      <w:bookmarkEnd w:id="216"/>
      <w:bookmarkEnd w:id="217"/>
      <w:bookmarkEnd w:id="218"/>
      <w:bookmarkEnd w:id="219"/>
      <w:bookmarkEnd w:id="220"/>
      <w:r w:rsidRPr="000B18A9">
        <w:rPr>
          <w:rFonts w:ascii="Times New Roman" w:eastAsia="宋体" w:hAnsi="Times New Roman" w:cs="Times New Roman" w:hint="eastAsia"/>
          <w:szCs w:val="24"/>
        </w:rPr>
        <w:t>，否则应承担相应的法律责任。</w:t>
      </w:r>
    </w:p>
    <w:p w14:paraId="24798E2F" w14:textId="1932F58A" w:rsidR="000409EB" w:rsidRPr="000B18A9" w:rsidRDefault="000409EB" w:rsidP="000409EB">
      <w:pPr>
        <w:spacing w:beforeLines="50" w:before="120" w:line="420" w:lineRule="exact"/>
        <w:ind w:firstLine="600"/>
        <w:rPr>
          <w:rFonts w:ascii="黑体" w:eastAsia="黑体" w:hAnsi="黑体" w:cs="Times New Roman"/>
          <w:sz w:val="24"/>
          <w:szCs w:val="24"/>
        </w:rPr>
      </w:pPr>
      <w:bookmarkStart w:id="221" w:name="_Toc533603323"/>
      <w:r w:rsidRPr="000B18A9">
        <w:rPr>
          <w:rFonts w:ascii="黑体" w:eastAsia="黑体" w:hAnsi="黑体" w:cs="Times New Roman"/>
          <w:sz w:val="24"/>
          <w:szCs w:val="24"/>
        </w:rPr>
        <w:t xml:space="preserve">1.7 </w:t>
      </w:r>
      <w:r w:rsidRPr="000B18A9">
        <w:rPr>
          <w:rFonts w:ascii="黑体" w:eastAsia="黑体" w:hAnsi="黑体" w:cs="Times New Roman" w:hint="eastAsia"/>
          <w:sz w:val="24"/>
          <w:szCs w:val="24"/>
        </w:rPr>
        <w:t>语言文字</w:t>
      </w:r>
      <w:bookmarkEnd w:id="221"/>
    </w:p>
    <w:p w14:paraId="66506B07"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招标投标文件使用的语言文字为中文。专用术语使用外文的，应附有中文注释。</w:t>
      </w:r>
    </w:p>
    <w:p w14:paraId="3626D019" w14:textId="607F2B5A" w:rsidR="000409EB" w:rsidRPr="000B18A9" w:rsidRDefault="000409EB" w:rsidP="000409EB">
      <w:pPr>
        <w:spacing w:beforeLines="50" w:before="120" w:line="420" w:lineRule="exact"/>
        <w:ind w:firstLine="600"/>
        <w:rPr>
          <w:rFonts w:ascii="黑体" w:eastAsia="黑体" w:hAnsi="黑体" w:cs="Times New Roman"/>
          <w:sz w:val="24"/>
          <w:szCs w:val="24"/>
        </w:rPr>
      </w:pPr>
      <w:bookmarkStart w:id="222" w:name="_Toc533603324"/>
      <w:r w:rsidRPr="000B18A9">
        <w:rPr>
          <w:rFonts w:ascii="黑体" w:eastAsia="黑体" w:hAnsi="黑体" w:cs="Times New Roman"/>
          <w:sz w:val="24"/>
          <w:szCs w:val="24"/>
        </w:rPr>
        <w:t>1.8</w:t>
      </w:r>
      <w:r w:rsidRPr="000B18A9">
        <w:rPr>
          <w:rFonts w:ascii="黑体" w:eastAsia="黑体" w:hAnsi="黑体" w:cs="Times New Roman" w:hint="eastAsia"/>
          <w:sz w:val="24"/>
          <w:szCs w:val="24"/>
        </w:rPr>
        <w:t>计量单位</w:t>
      </w:r>
      <w:bookmarkEnd w:id="222"/>
    </w:p>
    <w:p w14:paraId="0A0A1FC9"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所有计量均采用中华人民共和国法定计量单位。</w:t>
      </w:r>
    </w:p>
    <w:p w14:paraId="4172072F" w14:textId="745065E5" w:rsidR="000409EB" w:rsidRPr="000B18A9" w:rsidRDefault="000409EB" w:rsidP="000409EB">
      <w:pPr>
        <w:spacing w:beforeLines="50" w:before="120" w:line="420" w:lineRule="exact"/>
        <w:ind w:firstLine="600"/>
        <w:rPr>
          <w:rFonts w:ascii="黑体" w:eastAsia="黑体" w:hAnsi="黑体" w:cs="Times New Roman"/>
          <w:sz w:val="24"/>
          <w:szCs w:val="24"/>
        </w:rPr>
      </w:pPr>
      <w:bookmarkStart w:id="223" w:name="_Toc533603325"/>
      <w:bookmarkStart w:id="224" w:name="_Toc370676289"/>
      <w:bookmarkStart w:id="225" w:name="_Toc247527563"/>
      <w:bookmarkStart w:id="226" w:name="_Toc144974507"/>
      <w:bookmarkStart w:id="227" w:name="_Toc247513962"/>
      <w:bookmarkStart w:id="228" w:name="_Toc152042315"/>
      <w:bookmarkStart w:id="229" w:name="_Toc391393967"/>
      <w:bookmarkStart w:id="230" w:name="_Toc384308219"/>
      <w:bookmarkStart w:id="231" w:name="_Toc482188480"/>
      <w:bookmarkStart w:id="232" w:name="_Toc300834959"/>
      <w:bookmarkStart w:id="233" w:name="_Toc361508594"/>
      <w:bookmarkStart w:id="234" w:name="_Toc152045539"/>
      <w:r w:rsidRPr="000B18A9">
        <w:rPr>
          <w:rFonts w:ascii="黑体" w:eastAsia="黑体" w:hAnsi="黑体" w:cs="Times New Roman"/>
          <w:sz w:val="24"/>
          <w:szCs w:val="24"/>
        </w:rPr>
        <w:t xml:space="preserve">1.9 </w:t>
      </w:r>
      <w:r w:rsidRPr="000B18A9">
        <w:rPr>
          <w:rFonts w:ascii="黑体" w:eastAsia="黑体" w:hAnsi="黑体" w:cs="Times New Roman" w:hint="eastAsia"/>
          <w:sz w:val="24"/>
          <w:szCs w:val="24"/>
        </w:rPr>
        <w:t>踏勘现场</w:t>
      </w:r>
      <w:bookmarkEnd w:id="223"/>
      <w:bookmarkEnd w:id="224"/>
      <w:bookmarkEnd w:id="225"/>
      <w:bookmarkEnd w:id="226"/>
      <w:bookmarkEnd w:id="227"/>
      <w:bookmarkEnd w:id="228"/>
      <w:bookmarkEnd w:id="229"/>
      <w:bookmarkEnd w:id="230"/>
      <w:bookmarkEnd w:id="231"/>
      <w:bookmarkEnd w:id="232"/>
      <w:bookmarkEnd w:id="233"/>
      <w:bookmarkEnd w:id="234"/>
    </w:p>
    <w:p w14:paraId="4E8A7382"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lastRenderedPageBreak/>
        <w:t xml:space="preserve">1.9.1 </w:t>
      </w:r>
      <w:r w:rsidRPr="000B18A9">
        <w:rPr>
          <w:rFonts w:ascii="Times New Roman" w:eastAsia="宋体" w:hAnsi="Times New Roman" w:cs="Times New Roman" w:hint="eastAsia"/>
          <w:szCs w:val="24"/>
        </w:rPr>
        <w:t>投标人须知前附表规定组织踏勘现场的，招标人按投标人须知前附表规定的时间、地点组织投标人踏勘项目现场。部分投标人未按时参加踏勘现场的，不影响踏勘现场的正常进行。</w:t>
      </w:r>
    </w:p>
    <w:p w14:paraId="307E2F79"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1.9.2 </w:t>
      </w:r>
      <w:r w:rsidRPr="000B18A9">
        <w:rPr>
          <w:rFonts w:ascii="Times New Roman" w:eastAsia="宋体" w:hAnsi="Times New Roman" w:cs="Times New Roman" w:hint="eastAsia"/>
          <w:szCs w:val="24"/>
        </w:rPr>
        <w:t>投标人踏勘现场发生的费用自理。</w:t>
      </w:r>
    </w:p>
    <w:p w14:paraId="73F00859"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1.9.3 </w:t>
      </w:r>
      <w:r w:rsidRPr="000B18A9">
        <w:rPr>
          <w:rFonts w:ascii="Times New Roman" w:eastAsia="宋体" w:hAnsi="Times New Roman" w:cs="Times New Roman" w:hint="eastAsia"/>
          <w:szCs w:val="24"/>
        </w:rPr>
        <w:t>除招标人的原因外，投标人自行负责在踏勘现场中所发生的人员伤亡和财产损失。</w:t>
      </w:r>
    </w:p>
    <w:p w14:paraId="5A7D44E7"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1.9.4 </w:t>
      </w:r>
      <w:r w:rsidRPr="000B18A9">
        <w:rPr>
          <w:rFonts w:ascii="Times New Roman" w:eastAsia="宋体" w:hAnsi="Times New Roman" w:cs="Times New Roman" w:hint="eastAsia"/>
          <w:szCs w:val="24"/>
        </w:rPr>
        <w:t>招标人在踏勘现场中介绍的工程场地和相关的周边环境情况，供投标人在编制投标文件时参考，招标人不对投标人据此</w:t>
      </w:r>
      <w:proofErr w:type="gramStart"/>
      <w:r w:rsidRPr="000B18A9">
        <w:rPr>
          <w:rFonts w:ascii="Times New Roman" w:eastAsia="宋体" w:hAnsi="Times New Roman" w:cs="Times New Roman" w:hint="eastAsia"/>
          <w:szCs w:val="24"/>
        </w:rPr>
        <w:t>作出</w:t>
      </w:r>
      <w:proofErr w:type="gramEnd"/>
      <w:r w:rsidRPr="000B18A9">
        <w:rPr>
          <w:rFonts w:ascii="Times New Roman" w:eastAsia="宋体" w:hAnsi="Times New Roman" w:cs="Times New Roman" w:hint="eastAsia"/>
          <w:szCs w:val="24"/>
        </w:rPr>
        <w:t>的判断和决策负责。</w:t>
      </w:r>
    </w:p>
    <w:p w14:paraId="12C93474" w14:textId="369D0CFD" w:rsidR="000409EB" w:rsidRPr="000B18A9" w:rsidRDefault="000409EB" w:rsidP="000409EB">
      <w:pPr>
        <w:spacing w:beforeLines="50" w:before="120" w:line="420" w:lineRule="exact"/>
        <w:ind w:firstLine="600"/>
        <w:rPr>
          <w:rFonts w:ascii="黑体" w:eastAsia="黑体" w:hAnsi="黑体" w:cs="Times New Roman"/>
          <w:sz w:val="24"/>
          <w:szCs w:val="24"/>
        </w:rPr>
      </w:pPr>
      <w:bookmarkStart w:id="235" w:name="_Toc533603326"/>
      <w:r w:rsidRPr="000B18A9">
        <w:rPr>
          <w:rFonts w:ascii="黑体" w:eastAsia="黑体" w:hAnsi="黑体" w:cs="Times New Roman"/>
          <w:sz w:val="24"/>
          <w:szCs w:val="24"/>
        </w:rPr>
        <w:t>1.10</w:t>
      </w:r>
      <w:r w:rsidRPr="000B18A9">
        <w:rPr>
          <w:rFonts w:ascii="黑体" w:eastAsia="黑体" w:hAnsi="黑体" w:cs="Times New Roman" w:hint="eastAsia"/>
          <w:sz w:val="24"/>
          <w:szCs w:val="24"/>
        </w:rPr>
        <w:t>投标预备会</w:t>
      </w:r>
      <w:bookmarkEnd w:id="235"/>
    </w:p>
    <w:p w14:paraId="4BEDF425"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1.10.1 </w:t>
      </w:r>
      <w:r w:rsidRPr="000B18A9">
        <w:rPr>
          <w:rFonts w:ascii="Times New Roman" w:eastAsia="宋体" w:hAnsi="Times New Roman" w:cs="Times New Roman" w:hint="eastAsia"/>
          <w:szCs w:val="24"/>
        </w:rPr>
        <w:t>投标人须知前附表规定召开投标预备会的，招标人按投标人须知前附表规定的时间和地点召开投标预备会，澄清投标人提出的问题。</w:t>
      </w:r>
    </w:p>
    <w:p w14:paraId="02BC1D84"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1.10.2 </w:t>
      </w:r>
      <w:r w:rsidRPr="000B18A9">
        <w:rPr>
          <w:rFonts w:ascii="Times New Roman" w:eastAsia="宋体" w:hAnsi="Times New Roman" w:cs="Times New Roman" w:hint="eastAsia"/>
          <w:szCs w:val="24"/>
        </w:rPr>
        <w:t>投标人应按投标人须知前附表规定的时间和形式将提出的问题送达招标人，以便招标人在会议期间澄清。</w:t>
      </w:r>
    </w:p>
    <w:p w14:paraId="05C4FDEA"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1.10.3 </w:t>
      </w:r>
      <w:r w:rsidRPr="000B18A9">
        <w:rPr>
          <w:rFonts w:ascii="Times New Roman" w:eastAsia="宋体" w:hAnsi="Times New Roman" w:cs="Times New Roman" w:hint="eastAsia"/>
          <w:szCs w:val="24"/>
        </w:rPr>
        <w:t>投标预备会后，招标人将对投标人所提问题的澄清，以投标人须知前附表规定的形式通知所有购买招标文件的投标人。该澄清内容为招标文件的组成部分。</w:t>
      </w:r>
    </w:p>
    <w:p w14:paraId="714DACE2" w14:textId="546F346A" w:rsidR="000409EB" w:rsidRPr="000B18A9" w:rsidRDefault="000409EB" w:rsidP="000409EB">
      <w:pPr>
        <w:spacing w:beforeLines="50" w:before="120" w:line="420" w:lineRule="exact"/>
        <w:ind w:firstLine="600"/>
        <w:rPr>
          <w:rFonts w:ascii="黑体" w:eastAsia="黑体" w:hAnsi="黑体" w:cs="Times New Roman"/>
          <w:sz w:val="24"/>
          <w:szCs w:val="24"/>
        </w:rPr>
      </w:pPr>
      <w:bookmarkStart w:id="236" w:name="_Toc533603327"/>
      <w:r w:rsidRPr="000B18A9">
        <w:rPr>
          <w:rFonts w:ascii="黑体" w:eastAsia="黑体" w:hAnsi="黑体" w:cs="Times New Roman"/>
          <w:sz w:val="24"/>
          <w:szCs w:val="24"/>
        </w:rPr>
        <w:t xml:space="preserve">1.11 </w:t>
      </w:r>
      <w:r w:rsidRPr="000B18A9">
        <w:rPr>
          <w:rFonts w:ascii="黑体" w:eastAsia="黑体" w:hAnsi="黑体" w:cs="Times New Roman" w:hint="eastAsia"/>
          <w:sz w:val="24"/>
          <w:szCs w:val="24"/>
        </w:rPr>
        <w:t>分包</w:t>
      </w:r>
      <w:bookmarkEnd w:id="236"/>
    </w:p>
    <w:p w14:paraId="4BEE57BF"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 xml:space="preserve">1.11.1  </w:t>
      </w:r>
      <w:r w:rsidRPr="000B18A9">
        <w:rPr>
          <w:rFonts w:ascii="Times New Roman" w:eastAsia="宋体" w:hAnsi="Times New Roman" w:cs="Times New Roman" w:hint="eastAsia"/>
          <w:szCs w:val="24"/>
        </w:rPr>
        <w:t>投标人</w:t>
      </w:r>
    </w:p>
    <w:p w14:paraId="11A91C79"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14:paraId="1FB5F885"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 xml:space="preserve">1.11.2  </w:t>
      </w:r>
      <w:r w:rsidRPr="000B18A9">
        <w:rPr>
          <w:rFonts w:ascii="Times New Roman" w:eastAsia="宋体" w:hAnsi="Times New Roman" w:cs="Times New Roman" w:hint="eastAsia"/>
          <w:szCs w:val="24"/>
        </w:rPr>
        <w:t>中标人不得向他人转让中标项目，接受分包的人不得再次分包。中标人应当就分包项目向招标人负责，接受分包的人就分包项目承担连带责任。</w:t>
      </w:r>
    </w:p>
    <w:p w14:paraId="230BC063" w14:textId="71961793" w:rsidR="000409EB" w:rsidRPr="000B18A9" w:rsidRDefault="000409EB" w:rsidP="000409EB">
      <w:pPr>
        <w:spacing w:beforeLines="50" w:before="120" w:line="420" w:lineRule="exact"/>
        <w:ind w:firstLine="600"/>
        <w:rPr>
          <w:rFonts w:ascii="黑体" w:eastAsia="黑体" w:hAnsi="黑体" w:cs="Times New Roman"/>
          <w:sz w:val="24"/>
          <w:szCs w:val="24"/>
        </w:rPr>
      </w:pPr>
      <w:bookmarkStart w:id="237" w:name="_Toc533603328"/>
      <w:r w:rsidRPr="000B18A9">
        <w:rPr>
          <w:rFonts w:ascii="黑体" w:eastAsia="黑体" w:hAnsi="黑体" w:cs="Times New Roman"/>
          <w:sz w:val="24"/>
          <w:szCs w:val="24"/>
        </w:rPr>
        <w:t>1.12</w:t>
      </w:r>
      <w:r w:rsidRPr="000B18A9">
        <w:rPr>
          <w:rFonts w:ascii="黑体" w:eastAsia="黑体" w:hAnsi="黑体" w:cs="Times New Roman" w:hint="eastAsia"/>
          <w:sz w:val="24"/>
          <w:szCs w:val="24"/>
        </w:rPr>
        <w:t>响应和偏差</w:t>
      </w:r>
      <w:bookmarkEnd w:id="237"/>
    </w:p>
    <w:p w14:paraId="14E0670A"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1.12.1</w:t>
      </w:r>
      <w:r w:rsidRPr="000B18A9">
        <w:rPr>
          <w:rFonts w:ascii="Times New Roman" w:eastAsia="宋体" w:hAnsi="Times New Roman" w:cs="Times New Roman" w:hint="eastAsia"/>
          <w:szCs w:val="24"/>
        </w:rPr>
        <w:t>投标文件应当对招标文件的实质性要求和条件</w:t>
      </w:r>
      <w:proofErr w:type="gramStart"/>
      <w:r w:rsidRPr="000B18A9">
        <w:rPr>
          <w:rFonts w:ascii="Times New Roman" w:eastAsia="宋体" w:hAnsi="Times New Roman" w:cs="Times New Roman" w:hint="eastAsia"/>
          <w:szCs w:val="24"/>
        </w:rPr>
        <w:t>作出</w:t>
      </w:r>
      <w:proofErr w:type="gramEnd"/>
      <w:r w:rsidRPr="000B18A9">
        <w:rPr>
          <w:rFonts w:ascii="Times New Roman" w:eastAsia="宋体" w:hAnsi="Times New Roman" w:cs="Times New Roman" w:hint="eastAsia"/>
          <w:szCs w:val="24"/>
        </w:rPr>
        <w:t>满足性或更有利于招标人的响应，否则，投标人的投标将被否决。实质性要求和条件见投标人须知前附表。</w:t>
      </w:r>
    </w:p>
    <w:p w14:paraId="7FDDB2A3"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1.12.2 </w:t>
      </w:r>
      <w:r w:rsidRPr="000B18A9">
        <w:rPr>
          <w:rFonts w:ascii="Times New Roman" w:eastAsia="宋体" w:hAnsi="Times New Roman" w:cs="Times New Roman" w:hint="eastAsia"/>
          <w:szCs w:val="21"/>
        </w:rPr>
        <w:t>投标人应根据招标文件的要求提供</w:t>
      </w:r>
      <w:r w:rsidRPr="000B18A9">
        <w:rPr>
          <w:rFonts w:ascii="Times New Roman" w:eastAsia="宋体" w:hAnsi="Times New Roman" w:cs="Times New Roman" w:hint="eastAsia"/>
          <w:szCs w:val="24"/>
        </w:rPr>
        <w:t>投标设计方案等内容以对招标文件</w:t>
      </w:r>
      <w:proofErr w:type="gramStart"/>
      <w:r w:rsidRPr="000B18A9">
        <w:rPr>
          <w:rFonts w:ascii="Times New Roman" w:eastAsia="宋体" w:hAnsi="Times New Roman" w:cs="Times New Roman" w:hint="eastAsia"/>
          <w:szCs w:val="24"/>
        </w:rPr>
        <w:t>作出</w:t>
      </w:r>
      <w:proofErr w:type="gramEnd"/>
      <w:r w:rsidRPr="000B18A9">
        <w:rPr>
          <w:rFonts w:ascii="Times New Roman" w:eastAsia="宋体" w:hAnsi="Times New Roman" w:cs="Times New Roman" w:hint="eastAsia"/>
          <w:szCs w:val="24"/>
        </w:rPr>
        <w:t>响应。</w:t>
      </w:r>
    </w:p>
    <w:p w14:paraId="771B0668" w14:textId="77777777" w:rsidR="000409EB" w:rsidRPr="000B18A9" w:rsidRDefault="000409EB" w:rsidP="000409EB">
      <w:pPr>
        <w:spacing w:line="420" w:lineRule="exact"/>
        <w:ind w:firstLine="525"/>
        <w:rPr>
          <w:rFonts w:ascii="Times New Roman" w:eastAsia="宋体" w:hAnsi="Times New Roman" w:cs="Times New Roman"/>
          <w:szCs w:val="24"/>
        </w:rPr>
      </w:pPr>
      <w:r w:rsidRPr="000B18A9">
        <w:rPr>
          <w:rFonts w:ascii="Times New Roman" w:eastAsia="宋体" w:hAnsi="Times New Roman" w:cs="Times New Roman"/>
          <w:szCs w:val="24"/>
        </w:rPr>
        <w:t>1.12.3</w:t>
      </w:r>
      <w:r w:rsidRPr="000B18A9">
        <w:rPr>
          <w:rFonts w:ascii="Times New Roman" w:eastAsia="宋体" w:hAnsi="Times New Roman" w:cs="Times New Roman" w:hint="eastAsia"/>
          <w:szCs w:val="24"/>
        </w:rPr>
        <w:t>投标人须知前附表允许投标文件偏离招标文件某些要求的，偏差应当符合招标文件规定的偏差范围和幅度。</w:t>
      </w:r>
    </w:p>
    <w:p w14:paraId="62D1B2E6" w14:textId="37B157CD" w:rsidR="000409EB" w:rsidRPr="000B18A9" w:rsidRDefault="000409EB" w:rsidP="000409EB">
      <w:pPr>
        <w:keepNext/>
        <w:keepLines/>
        <w:spacing w:beforeLines="100" w:before="240" w:afterLines="50" w:after="120" w:line="360" w:lineRule="auto"/>
        <w:ind w:firstLine="602"/>
        <w:outlineLvl w:val="2"/>
        <w:rPr>
          <w:rFonts w:ascii="宋体" w:eastAsia="黑体" w:hAnsi="宋体" w:cs="Times New Roman"/>
          <w:b/>
          <w:bCs/>
          <w:sz w:val="24"/>
          <w:szCs w:val="32"/>
        </w:rPr>
      </w:pPr>
      <w:bookmarkStart w:id="238" w:name="_Toc18870687"/>
      <w:bookmarkStart w:id="239" w:name="_Toc18870997"/>
      <w:bookmarkStart w:id="240" w:name="_Toc2608066"/>
      <w:bookmarkStart w:id="241" w:name="_Toc18870802"/>
      <w:bookmarkStart w:id="242" w:name="_Toc533603329"/>
      <w:bookmarkStart w:id="243" w:name="_Toc49330470"/>
      <w:bookmarkStart w:id="244" w:name="_Toc18870591"/>
      <w:bookmarkStart w:id="245" w:name="_Toc181865976"/>
      <w:r w:rsidRPr="000B18A9">
        <w:rPr>
          <w:rFonts w:ascii="宋体" w:eastAsia="黑体" w:hAnsi="宋体" w:cs="Times New Roman"/>
          <w:b/>
          <w:bCs/>
          <w:sz w:val="24"/>
          <w:szCs w:val="32"/>
        </w:rPr>
        <w:t xml:space="preserve">2. </w:t>
      </w:r>
      <w:r w:rsidRPr="000B18A9">
        <w:rPr>
          <w:rFonts w:ascii="宋体" w:eastAsia="黑体" w:hAnsi="宋体" w:cs="Times New Roman" w:hint="eastAsia"/>
          <w:b/>
          <w:bCs/>
          <w:sz w:val="24"/>
          <w:szCs w:val="32"/>
        </w:rPr>
        <w:t>招标文件</w:t>
      </w:r>
      <w:bookmarkEnd w:id="238"/>
      <w:bookmarkEnd w:id="239"/>
      <w:bookmarkEnd w:id="240"/>
      <w:bookmarkEnd w:id="241"/>
      <w:bookmarkEnd w:id="242"/>
      <w:bookmarkEnd w:id="243"/>
      <w:bookmarkEnd w:id="244"/>
      <w:bookmarkEnd w:id="245"/>
    </w:p>
    <w:p w14:paraId="21C909C8" w14:textId="1C34CD58" w:rsidR="000409EB" w:rsidRPr="000B18A9" w:rsidRDefault="000409EB" w:rsidP="000409EB">
      <w:pPr>
        <w:spacing w:beforeLines="50" w:before="120" w:line="420" w:lineRule="exact"/>
        <w:ind w:firstLine="600"/>
        <w:rPr>
          <w:rFonts w:ascii="黑体" w:eastAsia="黑体" w:hAnsi="黑体" w:cs="Times New Roman"/>
          <w:sz w:val="24"/>
          <w:szCs w:val="24"/>
        </w:rPr>
      </w:pPr>
      <w:bookmarkStart w:id="246" w:name="_Toc533603330"/>
      <w:r w:rsidRPr="000B18A9">
        <w:rPr>
          <w:rFonts w:ascii="黑体" w:eastAsia="黑体" w:hAnsi="黑体" w:cs="Times New Roman"/>
          <w:sz w:val="24"/>
          <w:szCs w:val="24"/>
        </w:rPr>
        <w:t xml:space="preserve">2.1 </w:t>
      </w:r>
      <w:r w:rsidRPr="000B18A9">
        <w:rPr>
          <w:rFonts w:ascii="黑体" w:eastAsia="黑体" w:hAnsi="黑体" w:cs="Times New Roman" w:hint="eastAsia"/>
          <w:sz w:val="24"/>
          <w:szCs w:val="24"/>
        </w:rPr>
        <w:t>招标文件的组成</w:t>
      </w:r>
      <w:bookmarkEnd w:id="246"/>
    </w:p>
    <w:p w14:paraId="38890A89" w14:textId="77777777" w:rsidR="000409EB" w:rsidRPr="000B18A9" w:rsidRDefault="000409EB" w:rsidP="000409EB">
      <w:pPr>
        <w:spacing w:line="420" w:lineRule="exact"/>
        <w:ind w:firstLineChars="171" w:firstLine="359"/>
        <w:rPr>
          <w:rFonts w:ascii="Times New Roman" w:eastAsia="宋体" w:hAnsi="Times New Roman" w:cs="Times New Roman"/>
          <w:szCs w:val="24"/>
        </w:rPr>
      </w:pPr>
      <w:bookmarkStart w:id="247" w:name="_Toc533603331"/>
      <w:r w:rsidRPr="000B18A9">
        <w:rPr>
          <w:rFonts w:ascii="Times New Roman" w:eastAsia="宋体" w:hAnsi="Times New Roman" w:cs="Times New Roman" w:hint="eastAsia"/>
          <w:szCs w:val="24"/>
        </w:rPr>
        <w:t>本招标文件包括：</w:t>
      </w:r>
    </w:p>
    <w:p w14:paraId="7C65EB2E" w14:textId="77777777" w:rsidR="000409EB" w:rsidRPr="000B18A9" w:rsidRDefault="000409EB" w:rsidP="000409EB">
      <w:pPr>
        <w:spacing w:line="420" w:lineRule="exact"/>
        <w:ind w:firstLineChars="171" w:firstLine="359"/>
        <w:rPr>
          <w:rFonts w:ascii="Times New Roman" w:eastAsia="宋体" w:hAnsi="Times New Roman" w:cs="Times New Roman"/>
        </w:rPr>
      </w:pPr>
      <w:r w:rsidRPr="000B18A9">
        <w:rPr>
          <w:rFonts w:ascii="Times New Roman" w:eastAsia="宋体" w:hAnsi="Times New Roman" w:cs="Times New Roman" w:hint="eastAsia"/>
        </w:rPr>
        <w:t>（</w:t>
      </w:r>
      <w:r w:rsidRPr="000B18A9">
        <w:rPr>
          <w:rFonts w:ascii="Times New Roman" w:eastAsia="宋体" w:hAnsi="Times New Roman" w:cs="Times New Roman"/>
        </w:rPr>
        <w:t>1</w:t>
      </w:r>
      <w:r w:rsidRPr="000B18A9">
        <w:rPr>
          <w:rFonts w:ascii="Times New Roman" w:eastAsia="宋体" w:hAnsi="Times New Roman" w:cs="Times New Roman" w:hint="eastAsia"/>
        </w:rPr>
        <w:t>）招标公告；</w:t>
      </w:r>
    </w:p>
    <w:p w14:paraId="6CFC3380" w14:textId="77777777" w:rsidR="000409EB" w:rsidRPr="000B18A9" w:rsidRDefault="000409EB" w:rsidP="000409EB">
      <w:pPr>
        <w:spacing w:line="420" w:lineRule="exact"/>
        <w:ind w:firstLineChars="171" w:firstLine="359"/>
        <w:rPr>
          <w:rFonts w:ascii="Times New Roman" w:eastAsia="宋体" w:hAnsi="Times New Roman" w:cs="Times New Roman"/>
        </w:rPr>
      </w:pPr>
      <w:r w:rsidRPr="000B18A9">
        <w:rPr>
          <w:rFonts w:ascii="Times New Roman" w:eastAsia="宋体" w:hAnsi="Times New Roman" w:cs="Times New Roman" w:hint="eastAsia"/>
        </w:rPr>
        <w:t>（</w:t>
      </w:r>
      <w:r w:rsidRPr="000B18A9">
        <w:rPr>
          <w:rFonts w:ascii="Times New Roman" w:eastAsia="宋体" w:hAnsi="Times New Roman" w:cs="Times New Roman"/>
        </w:rPr>
        <w:t>2</w:t>
      </w:r>
      <w:r w:rsidRPr="000B18A9">
        <w:rPr>
          <w:rFonts w:ascii="Times New Roman" w:eastAsia="宋体" w:hAnsi="Times New Roman" w:cs="Times New Roman" w:hint="eastAsia"/>
        </w:rPr>
        <w:t>）投标人须知；</w:t>
      </w:r>
    </w:p>
    <w:p w14:paraId="2250B601" w14:textId="77777777" w:rsidR="000409EB" w:rsidRPr="000B18A9" w:rsidRDefault="000409EB" w:rsidP="000409EB">
      <w:pPr>
        <w:spacing w:line="420" w:lineRule="exact"/>
        <w:ind w:firstLineChars="171" w:firstLine="359"/>
        <w:rPr>
          <w:rFonts w:ascii="Times New Roman" w:eastAsia="宋体" w:hAnsi="Times New Roman" w:cs="Times New Roman"/>
        </w:rPr>
      </w:pPr>
      <w:r w:rsidRPr="000B18A9">
        <w:rPr>
          <w:rFonts w:ascii="Times New Roman" w:eastAsia="宋体" w:hAnsi="Times New Roman" w:cs="Times New Roman" w:hint="eastAsia"/>
        </w:rPr>
        <w:lastRenderedPageBreak/>
        <w:t>（</w:t>
      </w:r>
      <w:r w:rsidRPr="000B18A9">
        <w:rPr>
          <w:rFonts w:ascii="Times New Roman" w:eastAsia="宋体" w:hAnsi="Times New Roman" w:cs="Times New Roman"/>
        </w:rPr>
        <w:t>3</w:t>
      </w:r>
      <w:r w:rsidRPr="000B18A9">
        <w:rPr>
          <w:rFonts w:ascii="Times New Roman" w:eastAsia="宋体" w:hAnsi="Times New Roman" w:cs="Times New Roman" w:hint="eastAsia"/>
        </w:rPr>
        <w:t>）评标办法；</w:t>
      </w:r>
    </w:p>
    <w:p w14:paraId="0D630BA0" w14:textId="77777777" w:rsidR="000409EB" w:rsidRPr="000B18A9" w:rsidRDefault="000409EB" w:rsidP="000409EB">
      <w:pPr>
        <w:spacing w:line="420" w:lineRule="exact"/>
        <w:ind w:firstLineChars="171" w:firstLine="359"/>
        <w:rPr>
          <w:rFonts w:ascii="Times New Roman" w:eastAsia="宋体" w:hAnsi="Times New Roman" w:cs="Times New Roman"/>
        </w:rPr>
      </w:pPr>
      <w:r w:rsidRPr="000B18A9">
        <w:rPr>
          <w:rFonts w:ascii="Times New Roman" w:eastAsia="宋体" w:hAnsi="Times New Roman" w:cs="Times New Roman" w:hint="eastAsia"/>
        </w:rPr>
        <w:t>（</w:t>
      </w:r>
      <w:r w:rsidRPr="000B18A9">
        <w:rPr>
          <w:rFonts w:ascii="Times New Roman" w:eastAsia="宋体" w:hAnsi="Times New Roman" w:cs="Times New Roman"/>
        </w:rPr>
        <w:t>4</w:t>
      </w:r>
      <w:r w:rsidRPr="000B18A9">
        <w:rPr>
          <w:rFonts w:ascii="Times New Roman" w:eastAsia="宋体" w:hAnsi="Times New Roman" w:cs="Times New Roman" w:hint="eastAsia"/>
        </w:rPr>
        <w:t>）勘察设计合同协议书；</w:t>
      </w:r>
    </w:p>
    <w:p w14:paraId="2BC1A2A3" w14:textId="77777777" w:rsidR="000409EB" w:rsidRPr="000B18A9" w:rsidRDefault="000409EB" w:rsidP="000409EB">
      <w:pPr>
        <w:spacing w:line="420" w:lineRule="exact"/>
        <w:ind w:firstLineChars="171" w:firstLine="359"/>
        <w:rPr>
          <w:rFonts w:ascii="Times New Roman" w:eastAsia="宋体" w:hAnsi="Times New Roman" w:cs="Times New Roman"/>
        </w:rPr>
      </w:pPr>
      <w:r w:rsidRPr="000B18A9">
        <w:rPr>
          <w:rFonts w:ascii="Times New Roman" w:eastAsia="宋体" w:hAnsi="Times New Roman" w:cs="Times New Roman" w:hint="eastAsia"/>
        </w:rPr>
        <w:t>（</w:t>
      </w:r>
      <w:r w:rsidRPr="000B18A9">
        <w:rPr>
          <w:rFonts w:ascii="Times New Roman" w:eastAsia="宋体" w:hAnsi="Times New Roman" w:cs="Times New Roman"/>
        </w:rPr>
        <w:t>5</w:t>
      </w:r>
      <w:r w:rsidRPr="000B18A9">
        <w:rPr>
          <w:rFonts w:ascii="Times New Roman" w:eastAsia="宋体" w:hAnsi="Times New Roman" w:cs="Times New Roman" w:hint="eastAsia"/>
        </w:rPr>
        <w:t>）工程勘察合同条件；</w:t>
      </w:r>
    </w:p>
    <w:p w14:paraId="3E8912D1" w14:textId="77777777" w:rsidR="000409EB" w:rsidRPr="000B18A9" w:rsidRDefault="000409EB" w:rsidP="000409EB">
      <w:pPr>
        <w:spacing w:line="420" w:lineRule="exact"/>
        <w:ind w:firstLineChars="171" w:firstLine="359"/>
        <w:rPr>
          <w:rFonts w:ascii="Times New Roman" w:eastAsia="宋体" w:hAnsi="Times New Roman" w:cs="Times New Roman"/>
        </w:rPr>
      </w:pPr>
      <w:r w:rsidRPr="000B18A9">
        <w:rPr>
          <w:rFonts w:ascii="Times New Roman" w:eastAsia="宋体" w:hAnsi="Times New Roman" w:cs="Times New Roman" w:hint="eastAsia"/>
        </w:rPr>
        <w:t>（</w:t>
      </w:r>
      <w:r w:rsidRPr="000B18A9">
        <w:rPr>
          <w:rFonts w:ascii="Times New Roman" w:eastAsia="宋体" w:hAnsi="Times New Roman" w:cs="Times New Roman"/>
        </w:rPr>
        <w:t>6</w:t>
      </w:r>
      <w:r w:rsidRPr="000B18A9">
        <w:rPr>
          <w:rFonts w:ascii="Times New Roman" w:eastAsia="宋体" w:hAnsi="Times New Roman" w:cs="Times New Roman" w:hint="eastAsia"/>
        </w:rPr>
        <w:t>）设计合同条件；</w:t>
      </w:r>
    </w:p>
    <w:p w14:paraId="2BA3C055" w14:textId="77777777" w:rsidR="000409EB" w:rsidRPr="000B18A9" w:rsidRDefault="000409EB" w:rsidP="000409EB">
      <w:pPr>
        <w:spacing w:line="420" w:lineRule="exact"/>
        <w:ind w:firstLineChars="171" w:firstLine="359"/>
        <w:rPr>
          <w:rFonts w:ascii="Times New Roman" w:eastAsia="宋体" w:hAnsi="Times New Roman" w:cs="Times New Roman"/>
        </w:rPr>
      </w:pPr>
      <w:r w:rsidRPr="000B18A9">
        <w:rPr>
          <w:rFonts w:ascii="Times New Roman" w:eastAsia="宋体" w:hAnsi="Times New Roman" w:cs="Times New Roman" w:hint="eastAsia"/>
        </w:rPr>
        <w:t>（</w:t>
      </w:r>
      <w:r w:rsidRPr="000B18A9">
        <w:rPr>
          <w:rFonts w:ascii="Times New Roman" w:eastAsia="宋体" w:hAnsi="Times New Roman" w:cs="Times New Roman" w:hint="eastAsia"/>
        </w:rPr>
        <w:t>7</w:t>
      </w:r>
      <w:r w:rsidRPr="000B18A9">
        <w:rPr>
          <w:rFonts w:ascii="Times New Roman" w:eastAsia="宋体" w:hAnsi="Times New Roman" w:cs="Times New Roman" w:hint="eastAsia"/>
        </w:rPr>
        <w:t>）合同附件；</w:t>
      </w:r>
    </w:p>
    <w:p w14:paraId="44163FA4" w14:textId="77777777" w:rsidR="000409EB" w:rsidRPr="000B18A9" w:rsidRDefault="000409EB" w:rsidP="000409EB">
      <w:pPr>
        <w:spacing w:line="420" w:lineRule="exact"/>
        <w:ind w:firstLineChars="171" w:firstLine="359"/>
        <w:rPr>
          <w:rFonts w:ascii="Times New Roman" w:eastAsia="宋体" w:hAnsi="Times New Roman" w:cs="Times New Roman"/>
        </w:rPr>
      </w:pPr>
      <w:r w:rsidRPr="000B18A9">
        <w:rPr>
          <w:rFonts w:ascii="Times New Roman" w:eastAsia="宋体" w:hAnsi="Times New Roman" w:cs="Times New Roman" w:hint="eastAsia"/>
        </w:rPr>
        <w:t>（</w:t>
      </w:r>
      <w:r w:rsidRPr="000B18A9">
        <w:rPr>
          <w:rFonts w:ascii="Times New Roman" w:eastAsia="宋体" w:hAnsi="Times New Roman" w:cs="Times New Roman" w:hint="eastAsia"/>
        </w:rPr>
        <w:t>8</w:t>
      </w:r>
      <w:r w:rsidRPr="000B18A9">
        <w:rPr>
          <w:rFonts w:ascii="Times New Roman" w:eastAsia="宋体" w:hAnsi="Times New Roman" w:cs="Times New Roman" w:hint="eastAsia"/>
        </w:rPr>
        <w:t>）无；</w:t>
      </w:r>
    </w:p>
    <w:p w14:paraId="24944A5A" w14:textId="77777777" w:rsidR="000409EB" w:rsidRPr="000B18A9" w:rsidRDefault="000409EB" w:rsidP="000409EB">
      <w:pPr>
        <w:spacing w:line="420" w:lineRule="exact"/>
        <w:ind w:firstLineChars="171" w:firstLine="359"/>
        <w:rPr>
          <w:rFonts w:ascii="Times New Roman" w:eastAsia="宋体" w:hAnsi="Times New Roman" w:cs="Times New Roman"/>
        </w:rPr>
      </w:pPr>
      <w:r w:rsidRPr="000B18A9">
        <w:rPr>
          <w:rFonts w:ascii="Times New Roman" w:eastAsia="宋体" w:hAnsi="Times New Roman" w:cs="Times New Roman" w:hint="eastAsia"/>
        </w:rPr>
        <w:t>（</w:t>
      </w:r>
      <w:r w:rsidRPr="000B18A9">
        <w:rPr>
          <w:rFonts w:ascii="Times New Roman" w:eastAsia="宋体" w:hAnsi="Times New Roman" w:cs="Times New Roman"/>
        </w:rPr>
        <w:t>9</w:t>
      </w:r>
      <w:r w:rsidRPr="000B18A9">
        <w:rPr>
          <w:rFonts w:ascii="Times New Roman" w:eastAsia="宋体" w:hAnsi="Times New Roman" w:cs="Times New Roman" w:hint="eastAsia"/>
        </w:rPr>
        <w:t>）主要工作内容；</w:t>
      </w:r>
    </w:p>
    <w:p w14:paraId="67F51504" w14:textId="77777777" w:rsidR="000409EB" w:rsidRPr="000B18A9" w:rsidRDefault="000409EB" w:rsidP="000409EB">
      <w:pPr>
        <w:spacing w:line="420" w:lineRule="exact"/>
        <w:ind w:firstLineChars="171" w:firstLine="359"/>
        <w:rPr>
          <w:rFonts w:ascii="Times New Roman" w:eastAsia="宋体" w:hAnsi="Times New Roman" w:cs="Times New Roman"/>
        </w:rPr>
      </w:pPr>
      <w:r w:rsidRPr="000B18A9">
        <w:rPr>
          <w:rFonts w:ascii="Times New Roman" w:eastAsia="宋体" w:hAnsi="Times New Roman" w:cs="Times New Roman" w:hint="eastAsia"/>
        </w:rPr>
        <w:t>（</w:t>
      </w:r>
      <w:r w:rsidRPr="000B18A9">
        <w:rPr>
          <w:rFonts w:ascii="Times New Roman" w:eastAsia="宋体" w:hAnsi="Times New Roman" w:cs="Times New Roman"/>
        </w:rPr>
        <w:t>10</w:t>
      </w:r>
      <w:r w:rsidRPr="000B18A9">
        <w:rPr>
          <w:rFonts w:ascii="Times New Roman" w:eastAsia="宋体" w:hAnsi="Times New Roman" w:cs="Times New Roman" w:hint="eastAsia"/>
        </w:rPr>
        <w:t>）主要技术要求；</w:t>
      </w:r>
    </w:p>
    <w:p w14:paraId="40342EBE" w14:textId="77777777" w:rsidR="000409EB" w:rsidRPr="000B18A9" w:rsidRDefault="000409EB" w:rsidP="000409EB">
      <w:pPr>
        <w:spacing w:line="420" w:lineRule="exact"/>
        <w:ind w:firstLineChars="171" w:firstLine="359"/>
        <w:rPr>
          <w:rFonts w:ascii="Times New Roman" w:eastAsia="宋体" w:hAnsi="Times New Roman" w:cs="Times New Roman"/>
        </w:rPr>
      </w:pPr>
      <w:r w:rsidRPr="000B18A9">
        <w:rPr>
          <w:rFonts w:ascii="Times New Roman" w:eastAsia="宋体" w:hAnsi="Times New Roman" w:cs="Times New Roman" w:hint="eastAsia"/>
        </w:rPr>
        <w:t>（</w:t>
      </w:r>
      <w:r w:rsidRPr="000B18A9">
        <w:rPr>
          <w:rFonts w:ascii="Times New Roman" w:eastAsia="宋体" w:hAnsi="Times New Roman" w:cs="Times New Roman"/>
        </w:rPr>
        <w:t>11</w:t>
      </w:r>
      <w:r w:rsidRPr="000B18A9">
        <w:rPr>
          <w:rFonts w:ascii="Times New Roman" w:eastAsia="宋体" w:hAnsi="Times New Roman" w:cs="Times New Roman" w:hint="eastAsia"/>
        </w:rPr>
        <w:t>）投标文件格式；</w:t>
      </w:r>
    </w:p>
    <w:p w14:paraId="2CF20544" w14:textId="77777777" w:rsidR="000409EB" w:rsidRPr="000B18A9" w:rsidRDefault="000409EB" w:rsidP="000409EB">
      <w:pPr>
        <w:spacing w:line="420" w:lineRule="exact"/>
        <w:ind w:firstLineChars="171" w:firstLine="359"/>
        <w:rPr>
          <w:rFonts w:ascii="Times New Roman" w:eastAsia="宋体" w:hAnsi="Times New Roman" w:cs="Times New Roman"/>
          <w:szCs w:val="24"/>
        </w:rPr>
      </w:pPr>
      <w:r w:rsidRPr="000B18A9">
        <w:rPr>
          <w:rFonts w:ascii="Times New Roman" w:eastAsia="宋体" w:hAnsi="Times New Roman" w:cs="Times New Roman" w:hint="eastAsia"/>
        </w:rPr>
        <w:t>（</w:t>
      </w:r>
      <w:r w:rsidRPr="000B18A9">
        <w:rPr>
          <w:rFonts w:ascii="Times New Roman" w:eastAsia="宋体" w:hAnsi="Times New Roman" w:cs="Times New Roman"/>
        </w:rPr>
        <w:t>12</w:t>
      </w:r>
      <w:r w:rsidRPr="000B18A9">
        <w:rPr>
          <w:rFonts w:ascii="Times New Roman" w:eastAsia="宋体" w:hAnsi="Times New Roman" w:cs="Times New Roman" w:hint="eastAsia"/>
        </w:rPr>
        <w:t>）投标人须知前附表规定的其他资料。</w:t>
      </w:r>
    </w:p>
    <w:p w14:paraId="5BC0DE2A"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根据本章第</w:t>
      </w:r>
      <w:r w:rsidRPr="000B18A9">
        <w:rPr>
          <w:rFonts w:ascii="Times New Roman" w:eastAsia="宋体" w:hAnsi="Times New Roman" w:cs="Times New Roman"/>
          <w:szCs w:val="24"/>
        </w:rPr>
        <w:t>1.10</w:t>
      </w:r>
      <w:r w:rsidRPr="000B18A9">
        <w:rPr>
          <w:rFonts w:ascii="Times New Roman" w:eastAsia="宋体" w:hAnsi="Times New Roman" w:cs="Times New Roman" w:hint="eastAsia"/>
          <w:szCs w:val="24"/>
        </w:rPr>
        <w:t>款、第</w:t>
      </w:r>
      <w:r w:rsidRPr="000B18A9">
        <w:rPr>
          <w:rFonts w:ascii="Times New Roman" w:eastAsia="宋体" w:hAnsi="Times New Roman" w:cs="Times New Roman"/>
          <w:szCs w:val="24"/>
        </w:rPr>
        <w:t>2.2</w:t>
      </w:r>
      <w:r w:rsidRPr="000B18A9">
        <w:rPr>
          <w:rFonts w:ascii="Times New Roman" w:eastAsia="宋体" w:hAnsi="Times New Roman" w:cs="Times New Roman" w:hint="eastAsia"/>
          <w:szCs w:val="24"/>
        </w:rPr>
        <w:t>款和第</w:t>
      </w:r>
      <w:r w:rsidRPr="000B18A9">
        <w:rPr>
          <w:rFonts w:ascii="Times New Roman" w:eastAsia="宋体" w:hAnsi="Times New Roman" w:cs="Times New Roman"/>
          <w:szCs w:val="24"/>
        </w:rPr>
        <w:t>2.3</w:t>
      </w:r>
      <w:r w:rsidRPr="000B18A9">
        <w:rPr>
          <w:rFonts w:ascii="Times New Roman" w:eastAsia="宋体" w:hAnsi="Times New Roman" w:cs="Times New Roman" w:hint="eastAsia"/>
          <w:szCs w:val="24"/>
        </w:rPr>
        <w:t>款对招标文件所作的澄清、修改，构成招标文件的组成部分。</w:t>
      </w:r>
    </w:p>
    <w:p w14:paraId="1117D0A5" w14:textId="7ED1A642" w:rsidR="000409EB" w:rsidRPr="000B18A9" w:rsidRDefault="000409EB" w:rsidP="000409EB">
      <w:pPr>
        <w:spacing w:beforeLines="50" w:before="120" w:line="420" w:lineRule="exact"/>
        <w:ind w:firstLine="600"/>
        <w:rPr>
          <w:rFonts w:ascii="黑体" w:eastAsia="黑体" w:hAnsi="黑体" w:cs="Times New Roman"/>
          <w:sz w:val="24"/>
          <w:szCs w:val="24"/>
        </w:rPr>
      </w:pPr>
      <w:r w:rsidRPr="000B18A9">
        <w:rPr>
          <w:rFonts w:ascii="黑体" w:eastAsia="黑体" w:hAnsi="黑体" w:cs="Times New Roman"/>
          <w:sz w:val="24"/>
          <w:szCs w:val="24"/>
        </w:rPr>
        <w:t xml:space="preserve">2.2 </w:t>
      </w:r>
      <w:r w:rsidRPr="000B18A9">
        <w:rPr>
          <w:rFonts w:ascii="黑体" w:eastAsia="黑体" w:hAnsi="黑体" w:cs="Times New Roman" w:hint="eastAsia"/>
          <w:sz w:val="24"/>
          <w:szCs w:val="24"/>
        </w:rPr>
        <w:t>招标文件的澄清</w:t>
      </w:r>
      <w:bookmarkEnd w:id="247"/>
    </w:p>
    <w:p w14:paraId="59AC062F"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2.2.1 </w:t>
      </w:r>
      <w:r w:rsidRPr="000B18A9">
        <w:rPr>
          <w:rFonts w:ascii="Times New Roman" w:eastAsia="宋体" w:hAnsi="Times New Roman" w:cs="Times New Roman" w:hint="eastAsia"/>
          <w:szCs w:val="24"/>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776146A"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2.2.2</w:t>
      </w:r>
      <w:r w:rsidRPr="000B18A9">
        <w:rPr>
          <w:rFonts w:ascii="Times New Roman" w:eastAsia="宋体" w:hAnsi="Times New Roman" w:cs="Times New Roman" w:hint="eastAsia"/>
          <w:szCs w:val="24"/>
        </w:rPr>
        <w:t>招标文件的澄清以投标人须知前附表规定的形式发给所有购买招标文件的投标人，但不指明澄清问题的来源。澄清发出的时间距本章第</w:t>
      </w:r>
      <w:r w:rsidRPr="000B18A9">
        <w:rPr>
          <w:rFonts w:ascii="Times New Roman" w:eastAsia="宋体" w:hAnsi="Times New Roman" w:cs="Times New Roman"/>
          <w:szCs w:val="24"/>
        </w:rPr>
        <w:t>4.2.1</w:t>
      </w:r>
      <w:r w:rsidRPr="000B18A9">
        <w:rPr>
          <w:rFonts w:ascii="Times New Roman" w:eastAsia="宋体" w:hAnsi="Times New Roman" w:cs="Times New Roman" w:hint="eastAsia"/>
          <w:szCs w:val="24"/>
        </w:rPr>
        <w:t>项规定的投标截止时间不足</w:t>
      </w:r>
      <w:r w:rsidRPr="000B18A9">
        <w:rPr>
          <w:rFonts w:ascii="Times New Roman" w:eastAsia="宋体" w:hAnsi="Times New Roman" w:cs="Times New Roman"/>
          <w:szCs w:val="24"/>
        </w:rPr>
        <w:t>15</w:t>
      </w:r>
      <w:r w:rsidRPr="000B18A9">
        <w:rPr>
          <w:rFonts w:ascii="Times New Roman" w:eastAsia="宋体" w:hAnsi="Times New Roman" w:cs="Times New Roman" w:hint="eastAsia"/>
          <w:szCs w:val="24"/>
        </w:rPr>
        <w:t>日的，并且澄清内容可能影响投标文件编制的，将相应延长投标截止时间。</w:t>
      </w:r>
    </w:p>
    <w:p w14:paraId="47F9EA18"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2.2.3 </w:t>
      </w:r>
      <w:r w:rsidRPr="000B18A9">
        <w:rPr>
          <w:rFonts w:ascii="Times New Roman" w:eastAsia="宋体" w:hAnsi="Times New Roman" w:cs="Times New Roman" w:hint="eastAsia"/>
          <w:szCs w:val="24"/>
        </w:rPr>
        <w:t>投标人在收到澄清后，应按投标人须知前附表规定的时间和形式通知招标人，确认已收到该澄清。</w:t>
      </w:r>
    </w:p>
    <w:p w14:paraId="59966E6A"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2.2.4 </w:t>
      </w:r>
      <w:r w:rsidRPr="000B18A9">
        <w:rPr>
          <w:rFonts w:ascii="Times New Roman" w:eastAsia="宋体" w:hAnsi="Times New Roman" w:cs="Times New Roman" w:hint="eastAsia"/>
          <w:szCs w:val="24"/>
        </w:rPr>
        <w:t>除非招标人认为确有必要答复，否则，招标人有权拒绝回复投标人在本章第</w:t>
      </w:r>
      <w:r w:rsidRPr="000B18A9">
        <w:rPr>
          <w:rFonts w:ascii="Times New Roman" w:eastAsia="宋体" w:hAnsi="Times New Roman" w:cs="Times New Roman"/>
          <w:szCs w:val="24"/>
        </w:rPr>
        <w:t>2.2.1</w:t>
      </w:r>
      <w:r w:rsidRPr="000B18A9">
        <w:rPr>
          <w:rFonts w:ascii="Times New Roman" w:eastAsia="宋体" w:hAnsi="Times New Roman" w:cs="Times New Roman" w:hint="eastAsia"/>
          <w:szCs w:val="24"/>
        </w:rPr>
        <w:t>项规定的时间后的任何澄清要求。</w:t>
      </w:r>
    </w:p>
    <w:p w14:paraId="7B16AE39" w14:textId="77777777" w:rsidR="000409EB" w:rsidRPr="000B18A9" w:rsidRDefault="000409EB" w:rsidP="000409EB">
      <w:pPr>
        <w:spacing w:beforeLines="50" w:before="120" w:line="420" w:lineRule="exact"/>
        <w:ind w:firstLine="600"/>
        <w:rPr>
          <w:rFonts w:ascii="黑体" w:eastAsia="黑体" w:hAnsi="黑体" w:cs="Times New Roman"/>
          <w:sz w:val="24"/>
          <w:szCs w:val="24"/>
        </w:rPr>
      </w:pPr>
      <w:bookmarkStart w:id="248" w:name="_Toc533603332"/>
      <w:bookmarkStart w:id="249" w:name="_Toc352691479"/>
      <w:r w:rsidRPr="000B18A9">
        <w:rPr>
          <w:rFonts w:ascii="黑体" w:eastAsia="黑体" w:hAnsi="黑体" w:cs="Times New Roman"/>
          <w:sz w:val="24"/>
          <w:szCs w:val="24"/>
        </w:rPr>
        <w:t xml:space="preserve">2.3 </w:t>
      </w:r>
      <w:r w:rsidRPr="000B18A9">
        <w:rPr>
          <w:rFonts w:ascii="黑体" w:eastAsia="黑体" w:hAnsi="黑体" w:cs="Times New Roman" w:hint="eastAsia"/>
          <w:sz w:val="24"/>
          <w:szCs w:val="24"/>
        </w:rPr>
        <w:t>招标文件的修</w:t>
      </w:r>
      <w:bookmarkStart w:id="250" w:name="_Toc369531521"/>
      <w:bookmarkStart w:id="251" w:name="_Toc16514"/>
      <w:r w:rsidRPr="000B18A9">
        <w:rPr>
          <w:rFonts w:ascii="黑体" w:eastAsia="黑体" w:hAnsi="黑体" w:cs="Times New Roman" w:hint="eastAsia"/>
          <w:sz w:val="24"/>
          <w:szCs w:val="24"/>
        </w:rPr>
        <w:t>改</w:t>
      </w:r>
      <w:bookmarkEnd w:id="248"/>
    </w:p>
    <w:p w14:paraId="3026B91E"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2.3.1</w:t>
      </w:r>
      <w:r w:rsidRPr="000B18A9">
        <w:rPr>
          <w:rFonts w:ascii="Times New Roman" w:eastAsia="宋体" w:hAnsi="Times New Roman" w:cs="Times New Roman" w:hint="eastAsia"/>
          <w:szCs w:val="24"/>
        </w:rPr>
        <w:t>招标人以投标人须知前附表规定的形式修改招标文件，并通知所有已购买招标文件的投标人。修改招标文件的时间距本章第</w:t>
      </w:r>
      <w:r w:rsidRPr="000B18A9">
        <w:rPr>
          <w:rFonts w:ascii="Times New Roman" w:eastAsia="宋体" w:hAnsi="Times New Roman" w:cs="Times New Roman"/>
          <w:szCs w:val="24"/>
        </w:rPr>
        <w:t>4.2.1</w:t>
      </w:r>
      <w:r w:rsidRPr="000B18A9">
        <w:rPr>
          <w:rFonts w:ascii="Times New Roman" w:eastAsia="宋体" w:hAnsi="Times New Roman" w:cs="Times New Roman" w:hint="eastAsia"/>
          <w:szCs w:val="24"/>
        </w:rPr>
        <w:t>项规定的投标截止时间不足</w:t>
      </w:r>
      <w:r w:rsidRPr="000B18A9">
        <w:rPr>
          <w:rFonts w:ascii="Times New Roman" w:eastAsia="宋体" w:hAnsi="Times New Roman" w:cs="Times New Roman"/>
          <w:szCs w:val="24"/>
        </w:rPr>
        <w:t>15</w:t>
      </w:r>
      <w:r w:rsidRPr="000B18A9">
        <w:rPr>
          <w:rFonts w:ascii="Times New Roman" w:eastAsia="宋体" w:hAnsi="Times New Roman" w:cs="Times New Roman" w:hint="eastAsia"/>
          <w:szCs w:val="24"/>
        </w:rPr>
        <w:t>日的，并且修改内容可能影响投标文件编制的，将相应延长投标截止时间。</w:t>
      </w:r>
    </w:p>
    <w:bookmarkEnd w:id="249"/>
    <w:bookmarkEnd w:id="250"/>
    <w:bookmarkEnd w:id="251"/>
    <w:p w14:paraId="589889D7"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2.3.2 </w:t>
      </w:r>
      <w:r w:rsidRPr="000B18A9">
        <w:rPr>
          <w:rFonts w:ascii="Times New Roman" w:eastAsia="宋体" w:hAnsi="Times New Roman" w:cs="Times New Roman" w:hint="eastAsia"/>
          <w:szCs w:val="24"/>
        </w:rPr>
        <w:t>投标人收到修改内容</w:t>
      </w:r>
      <w:bookmarkStart w:id="252" w:name="_Toc144974506"/>
      <w:bookmarkStart w:id="253" w:name="_Toc152045538"/>
      <w:bookmarkStart w:id="254" w:name="_Toc247527562"/>
      <w:bookmarkStart w:id="255" w:name="_Toc361508593"/>
      <w:bookmarkStart w:id="256" w:name="_Toc152042314"/>
      <w:bookmarkStart w:id="257" w:name="_Toc369531524"/>
      <w:bookmarkStart w:id="258" w:name="_Toc247513961"/>
      <w:bookmarkStart w:id="259" w:name="_Toc352691482"/>
      <w:bookmarkStart w:id="260" w:name="_Toc24632"/>
      <w:bookmarkStart w:id="261" w:name="_Toc384308218"/>
      <w:bookmarkStart w:id="262" w:name="_Toc300834958"/>
      <w:r w:rsidRPr="000B18A9">
        <w:rPr>
          <w:rFonts w:ascii="Times New Roman" w:eastAsia="宋体" w:hAnsi="Times New Roman" w:cs="Times New Roman" w:hint="eastAsia"/>
          <w:szCs w:val="24"/>
        </w:rPr>
        <w:t>后，</w:t>
      </w:r>
      <w:bookmarkStart w:id="263" w:name="_Toc152042316"/>
      <w:bookmarkStart w:id="264" w:name="_Toc247527564"/>
      <w:bookmarkStart w:id="265" w:name="_Toc300834960"/>
      <w:bookmarkStart w:id="266" w:name="_Toc144974508"/>
      <w:bookmarkStart w:id="267" w:name="_Toc369531526"/>
      <w:bookmarkStart w:id="268" w:name="_Toc384308220"/>
      <w:bookmarkStart w:id="269" w:name="_Toc152045540"/>
      <w:bookmarkStart w:id="270" w:name="_Toc16623"/>
      <w:bookmarkStart w:id="271" w:name="_Toc361508595"/>
      <w:bookmarkStart w:id="272" w:name="_Toc247513963"/>
      <w:bookmarkStart w:id="273" w:name="_Toc352691484"/>
      <w:bookmarkEnd w:id="252"/>
      <w:bookmarkEnd w:id="253"/>
      <w:bookmarkEnd w:id="254"/>
      <w:bookmarkEnd w:id="255"/>
      <w:bookmarkEnd w:id="256"/>
      <w:bookmarkEnd w:id="257"/>
      <w:bookmarkEnd w:id="258"/>
      <w:bookmarkEnd w:id="259"/>
      <w:bookmarkEnd w:id="260"/>
      <w:bookmarkEnd w:id="261"/>
      <w:bookmarkEnd w:id="262"/>
      <w:r w:rsidRPr="000B18A9">
        <w:rPr>
          <w:rFonts w:ascii="Times New Roman" w:eastAsia="宋体" w:hAnsi="Times New Roman" w:cs="Times New Roman" w:hint="eastAsia"/>
          <w:szCs w:val="24"/>
        </w:rPr>
        <w:t>应按投标人须知前附表规定的时间和形式通知招标人，确认已收到该修改。</w:t>
      </w:r>
    </w:p>
    <w:p w14:paraId="6EECE40E" w14:textId="2B6B64FF" w:rsidR="000409EB" w:rsidRPr="000B18A9" w:rsidRDefault="000409EB" w:rsidP="000409EB">
      <w:pPr>
        <w:spacing w:beforeLines="50" w:before="120" w:line="420" w:lineRule="exact"/>
        <w:ind w:firstLine="600"/>
        <w:rPr>
          <w:rFonts w:ascii="黑体" w:eastAsia="黑体" w:hAnsi="黑体" w:cs="Times New Roman"/>
          <w:sz w:val="24"/>
          <w:szCs w:val="24"/>
        </w:rPr>
      </w:pPr>
      <w:bookmarkStart w:id="274" w:name="_Toc533603333"/>
      <w:r w:rsidRPr="000B18A9">
        <w:rPr>
          <w:rFonts w:ascii="黑体" w:eastAsia="黑体" w:hAnsi="黑体" w:cs="Times New Roman"/>
          <w:sz w:val="24"/>
          <w:szCs w:val="24"/>
        </w:rPr>
        <w:t>2.</w:t>
      </w:r>
      <w:bookmarkEnd w:id="263"/>
      <w:bookmarkEnd w:id="264"/>
      <w:bookmarkEnd w:id="265"/>
      <w:bookmarkEnd w:id="266"/>
      <w:bookmarkEnd w:id="267"/>
      <w:bookmarkEnd w:id="268"/>
      <w:bookmarkEnd w:id="269"/>
      <w:bookmarkEnd w:id="270"/>
      <w:bookmarkEnd w:id="271"/>
      <w:bookmarkEnd w:id="272"/>
      <w:bookmarkEnd w:id="273"/>
      <w:r w:rsidRPr="000B18A9">
        <w:rPr>
          <w:rFonts w:ascii="黑体" w:eastAsia="黑体" w:hAnsi="黑体" w:cs="Times New Roman"/>
          <w:sz w:val="24"/>
          <w:szCs w:val="24"/>
        </w:rPr>
        <w:t xml:space="preserve">4 </w:t>
      </w:r>
      <w:r w:rsidRPr="000B18A9">
        <w:rPr>
          <w:rFonts w:ascii="黑体" w:eastAsia="黑体" w:hAnsi="黑体" w:cs="Times New Roman" w:hint="eastAsia"/>
          <w:sz w:val="24"/>
          <w:szCs w:val="24"/>
        </w:rPr>
        <w:t>招标文件的异议</w:t>
      </w:r>
      <w:bookmarkEnd w:id="274"/>
    </w:p>
    <w:p w14:paraId="10F5DCF5"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投标人或者其他利害关系人对招标文件有异议的，应当在投标截止时间</w:t>
      </w:r>
      <w:r w:rsidRPr="000B18A9">
        <w:rPr>
          <w:rFonts w:ascii="Times New Roman" w:eastAsia="宋体" w:hAnsi="Times New Roman" w:cs="Times New Roman"/>
          <w:szCs w:val="24"/>
        </w:rPr>
        <w:t>1</w:t>
      </w:r>
      <w:r w:rsidRPr="000B18A9">
        <w:rPr>
          <w:rFonts w:ascii="Times New Roman" w:eastAsia="宋体" w:hAnsi="Times New Roman" w:cs="Times New Roman" w:hint="eastAsia"/>
          <w:szCs w:val="24"/>
        </w:rPr>
        <w:t>0</w:t>
      </w:r>
      <w:r w:rsidRPr="000B18A9">
        <w:rPr>
          <w:rFonts w:ascii="Times New Roman" w:eastAsia="宋体" w:hAnsi="Times New Roman" w:cs="Times New Roman" w:hint="eastAsia"/>
          <w:szCs w:val="24"/>
        </w:rPr>
        <w:t>日前以书面形式提出。招标人将在收到异议之日起</w:t>
      </w:r>
      <w:r w:rsidRPr="000B18A9">
        <w:rPr>
          <w:rFonts w:ascii="Times New Roman" w:eastAsia="宋体" w:hAnsi="Times New Roman" w:cs="Times New Roman"/>
          <w:szCs w:val="24"/>
        </w:rPr>
        <w:t>3</w:t>
      </w:r>
      <w:r w:rsidRPr="000B18A9">
        <w:rPr>
          <w:rFonts w:ascii="Times New Roman" w:eastAsia="宋体" w:hAnsi="Times New Roman" w:cs="Times New Roman" w:hint="eastAsia"/>
          <w:szCs w:val="24"/>
        </w:rPr>
        <w:t>日内</w:t>
      </w:r>
      <w:proofErr w:type="gramStart"/>
      <w:r w:rsidRPr="000B18A9">
        <w:rPr>
          <w:rFonts w:ascii="Times New Roman" w:eastAsia="宋体" w:hAnsi="Times New Roman" w:cs="Times New Roman" w:hint="eastAsia"/>
          <w:szCs w:val="24"/>
        </w:rPr>
        <w:t>作出</w:t>
      </w:r>
      <w:proofErr w:type="gramEnd"/>
      <w:r w:rsidRPr="000B18A9">
        <w:rPr>
          <w:rFonts w:ascii="Times New Roman" w:eastAsia="宋体" w:hAnsi="Times New Roman" w:cs="Times New Roman" w:hint="eastAsia"/>
          <w:szCs w:val="24"/>
        </w:rPr>
        <w:t>答复；</w:t>
      </w:r>
      <w:proofErr w:type="gramStart"/>
      <w:r w:rsidRPr="000B18A9">
        <w:rPr>
          <w:rFonts w:ascii="Times New Roman" w:eastAsia="宋体" w:hAnsi="Times New Roman" w:cs="Times New Roman" w:hint="eastAsia"/>
          <w:szCs w:val="24"/>
        </w:rPr>
        <w:t>作出</w:t>
      </w:r>
      <w:proofErr w:type="gramEnd"/>
      <w:r w:rsidRPr="000B18A9">
        <w:rPr>
          <w:rFonts w:ascii="Times New Roman" w:eastAsia="宋体" w:hAnsi="Times New Roman" w:cs="Times New Roman" w:hint="eastAsia"/>
          <w:szCs w:val="24"/>
        </w:rPr>
        <w:t>答复前，将暂停招标投标活动。</w:t>
      </w:r>
    </w:p>
    <w:p w14:paraId="432A5DD3" w14:textId="4E25B11A" w:rsidR="000409EB" w:rsidRPr="000B18A9" w:rsidRDefault="000409EB" w:rsidP="000409EB">
      <w:pPr>
        <w:keepNext/>
        <w:keepLines/>
        <w:spacing w:beforeLines="100" w:before="240" w:afterLines="50" w:after="120" w:line="360" w:lineRule="auto"/>
        <w:ind w:firstLine="602"/>
        <w:outlineLvl w:val="2"/>
        <w:rPr>
          <w:rFonts w:ascii="宋体" w:eastAsia="黑体" w:hAnsi="宋体" w:cs="Times New Roman"/>
          <w:b/>
          <w:bCs/>
          <w:sz w:val="24"/>
          <w:szCs w:val="32"/>
        </w:rPr>
      </w:pPr>
      <w:bookmarkStart w:id="275" w:name="_Toc18870688"/>
      <w:bookmarkStart w:id="276" w:name="_Toc18870803"/>
      <w:bookmarkStart w:id="277" w:name="_Toc49330471"/>
      <w:bookmarkStart w:id="278" w:name="_Toc18870592"/>
      <w:bookmarkStart w:id="279" w:name="_Toc2608067"/>
      <w:bookmarkStart w:id="280" w:name="_Toc533603334"/>
      <w:bookmarkStart w:id="281" w:name="_Toc18870998"/>
      <w:bookmarkStart w:id="282" w:name="_Toc181865977"/>
      <w:r w:rsidRPr="000B18A9">
        <w:rPr>
          <w:rFonts w:ascii="宋体" w:eastAsia="黑体" w:hAnsi="宋体" w:cs="Times New Roman"/>
          <w:b/>
          <w:bCs/>
          <w:sz w:val="24"/>
          <w:szCs w:val="32"/>
        </w:rPr>
        <w:lastRenderedPageBreak/>
        <w:t xml:space="preserve">3. </w:t>
      </w:r>
      <w:r w:rsidRPr="000B18A9">
        <w:rPr>
          <w:rFonts w:ascii="宋体" w:eastAsia="黑体" w:hAnsi="宋体" w:cs="Times New Roman" w:hint="eastAsia"/>
          <w:b/>
          <w:bCs/>
          <w:sz w:val="24"/>
          <w:szCs w:val="32"/>
        </w:rPr>
        <w:t>投标文件</w:t>
      </w:r>
      <w:bookmarkEnd w:id="275"/>
      <w:bookmarkEnd w:id="276"/>
      <w:bookmarkEnd w:id="277"/>
      <w:bookmarkEnd w:id="278"/>
      <w:bookmarkEnd w:id="279"/>
      <w:bookmarkEnd w:id="280"/>
      <w:bookmarkEnd w:id="281"/>
      <w:bookmarkEnd w:id="282"/>
    </w:p>
    <w:p w14:paraId="4B5E31AE" w14:textId="2F961E7E" w:rsidR="000409EB" w:rsidRPr="000B18A9" w:rsidRDefault="000409EB" w:rsidP="000409EB">
      <w:pPr>
        <w:spacing w:beforeLines="50" w:before="120" w:line="420" w:lineRule="exact"/>
        <w:ind w:firstLine="600"/>
        <w:rPr>
          <w:rFonts w:ascii="黑体" w:eastAsia="黑体" w:hAnsi="黑体" w:cs="Times New Roman"/>
          <w:sz w:val="24"/>
          <w:szCs w:val="24"/>
        </w:rPr>
      </w:pPr>
      <w:bookmarkStart w:id="283" w:name="_Toc533603335"/>
      <w:r w:rsidRPr="000B18A9">
        <w:rPr>
          <w:rFonts w:ascii="黑体" w:eastAsia="黑体" w:hAnsi="黑体" w:cs="Times New Roman"/>
          <w:sz w:val="24"/>
          <w:szCs w:val="24"/>
        </w:rPr>
        <w:t xml:space="preserve">3.1 </w:t>
      </w:r>
      <w:r w:rsidRPr="000B18A9">
        <w:rPr>
          <w:rFonts w:ascii="黑体" w:eastAsia="黑体" w:hAnsi="黑体" w:cs="Times New Roman" w:hint="eastAsia"/>
          <w:sz w:val="24"/>
          <w:szCs w:val="24"/>
        </w:rPr>
        <w:t>投标文件的组成</w:t>
      </w:r>
      <w:bookmarkEnd w:id="283"/>
    </w:p>
    <w:p w14:paraId="77A4CBBB" w14:textId="77777777" w:rsidR="000409EB" w:rsidRPr="000B18A9" w:rsidRDefault="000409EB" w:rsidP="000409EB">
      <w:pPr>
        <w:spacing w:line="420" w:lineRule="exact"/>
        <w:ind w:firstLine="525"/>
        <w:rPr>
          <w:rFonts w:ascii="Times New Roman" w:eastAsia="宋体" w:hAnsi="Times New Roman" w:cs="Times New Roman"/>
          <w:szCs w:val="24"/>
        </w:rPr>
      </w:pPr>
      <w:r w:rsidRPr="000B18A9">
        <w:rPr>
          <w:rFonts w:ascii="Times New Roman" w:eastAsia="宋体" w:hAnsi="Times New Roman" w:cs="Times New Roman"/>
          <w:szCs w:val="24"/>
        </w:rPr>
        <w:t xml:space="preserve">3.1.1 </w:t>
      </w:r>
      <w:r w:rsidRPr="000B18A9">
        <w:rPr>
          <w:rFonts w:ascii="Times New Roman" w:eastAsia="宋体" w:hAnsi="Times New Roman" w:cs="Times New Roman" w:hint="eastAsia"/>
          <w:szCs w:val="24"/>
        </w:rPr>
        <w:t>投标文件应包括下列内容：</w:t>
      </w:r>
    </w:p>
    <w:p w14:paraId="0828B7E1"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w:t>
      </w:r>
      <w:r w:rsidRPr="000B18A9">
        <w:rPr>
          <w:rFonts w:ascii="Times New Roman" w:eastAsia="宋体" w:hAnsi="Times New Roman" w:cs="Times New Roman"/>
          <w:szCs w:val="24"/>
        </w:rPr>
        <w:t>1</w:t>
      </w:r>
      <w:r w:rsidRPr="000B18A9">
        <w:rPr>
          <w:rFonts w:ascii="Times New Roman" w:eastAsia="宋体" w:hAnsi="Times New Roman" w:cs="Times New Roman" w:hint="eastAsia"/>
          <w:szCs w:val="24"/>
        </w:rPr>
        <w:t>）投标函及投标函附录；</w:t>
      </w:r>
    </w:p>
    <w:p w14:paraId="1D22D86E"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w:t>
      </w:r>
      <w:r w:rsidRPr="000B18A9">
        <w:rPr>
          <w:rFonts w:ascii="Times New Roman" w:eastAsia="宋体" w:hAnsi="Times New Roman" w:cs="Times New Roman"/>
          <w:szCs w:val="24"/>
        </w:rPr>
        <w:t>2</w:t>
      </w:r>
      <w:r w:rsidRPr="000B18A9">
        <w:rPr>
          <w:rFonts w:ascii="Times New Roman" w:eastAsia="宋体" w:hAnsi="Times New Roman" w:cs="Times New Roman" w:hint="eastAsia"/>
          <w:szCs w:val="24"/>
        </w:rPr>
        <w:t>）法定代表人身份证明或授权委托书；</w:t>
      </w:r>
    </w:p>
    <w:p w14:paraId="5CD5B572"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w:t>
      </w:r>
      <w:r w:rsidRPr="000B18A9">
        <w:rPr>
          <w:rFonts w:ascii="Times New Roman" w:eastAsia="宋体" w:hAnsi="Times New Roman" w:cs="Times New Roman"/>
          <w:szCs w:val="24"/>
        </w:rPr>
        <w:t>3</w:t>
      </w:r>
      <w:r w:rsidRPr="000B18A9">
        <w:rPr>
          <w:rFonts w:ascii="Times New Roman" w:eastAsia="宋体" w:hAnsi="Times New Roman" w:cs="Times New Roman" w:hint="eastAsia"/>
          <w:szCs w:val="24"/>
        </w:rPr>
        <w:t>）联合体协议书（如有）；</w:t>
      </w:r>
    </w:p>
    <w:p w14:paraId="0D9ECD2E"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w:t>
      </w:r>
      <w:r w:rsidRPr="000B18A9">
        <w:rPr>
          <w:rFonts w:ascii="Times New Roman" w:eastAsia="宋体" w:hAnsi="Times New Roman" w:cs="Times New Roman"/>
          <w:szCs w:val="24"/>
        </w:rPr>
        <w:t>4</w:t>
      </w:r>
      <w:r w:rsidRPr="000B18A9">
        <w:rPr>
          <w:rFonts w:ascii="Times New Roman" w:eastAsia="宋体" w:hAnsi="Times New Roman" w:cs="Times New Roman" w:hint="eastAsia"/>
          <w:szCs w:val="24"/>
        </w:rPr>
        <w:t>）投标保证金；</w:t>
      </w:r>
    </w:p>
    <w:p w14:paraId="20320D5E"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w:t>
      </w:r>
      <w:r w:rsidRPr="000B18A9">
        <w:rPr>
          <w:rFonts w:ascii="Times New Roman" w:eastAsia="宋体" w:hAnsi="Times New Roman" w:cs="Times New Roman"/>
          <w:szCs w:val="24"/>
        </w:rPr>
        <w:t>5</w:t>
      </w:r>
      <w:r w:rsidRPr="000B18A9">
        <w:rPr>
          <w:rFonts w:ascii="Times New Roman" w:eastAsia="宋体" w:hAnsi="Times New Roman" w:cs="Times New Roman" w:hint="eastAsia"/>
        </w:rPr>
        <w:t>）勘察设计费用清单</w:t>
      </w:r>
      <w:r w:rsidRPr="000B18A9">
        <w:rPr>
          <w:rFonts w:ascii="Times New Roman" w:eastAsia="宋体" w:hAnsi="Times New Roman" w:cs="Times New Roman" w:hint="eastAsia"/>
          <w:szCs w:val="24"/>
        </w:rPr>
        <w:t>；</w:t>
      </w:r>
    </w:p>
    <w:p w14:paraId="3B3796B5"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w:t>
      </w:r>
      <w:r w:rsidRPr="000B18A9">
        <w:rPr>
          <w:rFonts w:ascii="Times New Roman" w:eastAsia="宋体" w:hAnsi="Times New Roman" w:cs="Times New Roman"/>
          <w:szCs w:val="24"/>
        </w:rPr>
        <w:t>6</w:t>
      </w:r>
      <w:r w:rsidRPr="000B18A9">
        <w:rPr>
          <w:rFonts w:ascii="Times New Roman" w:eastAsia="宋体" w:hAnsi="Times New Roman" w:cs="Times New Roman" w:hint="eastAsia"/>
          <w:szCs w:val="24"/>
        </w:rPr>
        <w:t>）资格审查资料；</w:t>
      </w:r>
    </w:p>
    <w:p w14:paraId="5E9D6323"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w:t>
      </w:r>
      <w:r w:rsidRPr="000B18A9">
        <w:rPr>
          <w:rFonts w:ascii="Times New Roman" w:eastAsia="宋体" w:hAnsi="Times New Roman" w:cs="Times New Roman"/>
          <w:szCs w:val="24"/>
        </w:rPr>
        <w:t>7</w:t>
      </w:r>
      <w:r w:rsidRPr="000B18A9">
        <w:rPr>
          <w:rFonts w:ascii="Times New Roman" w:eastAsia="宋体" w:hAnsi="Times New Roman" w:cs="Times New Roman" w:hint="eastAsia"/>
          <w:szCs w:val="24"/>
        </w:rPr>
        <w:t>）</w:t>
      </w:r>
      <w:r w:rsidRPr="000B18A9">
        <w:rPr>
          <w:rFonts w:ascii="Times New Roman" w:eastAsia="宋体" w:hAnsi="Times New Roman" w:cs="Times New Roman" w:hint="eastAsia"/>
        </w:rPr>
        <w:t>勘察方案及技术响应资料；</w:t>
      </w:r>
    </w:p>
    <w:p w14:paraId="56F11732"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w:t>
      </w:r>
      <w:r w:rsidRPr="000B18A9">
        <w:rPr>
          <w:rFonts w:ascii="Times New Roman" w:eastAsia="宋体" w:hAnsi="Times New Roman" w:cs="Times New Roman" w:hint="eastAsia"/>
          <w:szCs w:val="24"/>
        </w:rPr>
        <w:t>8</w:t>
      </w:r>
      <w:r w:rsidRPr="000B18A9">
        <w:rPr>
          <w:rFonts w:ascii="Times New Roman" w:eastAsia="宋体" w:hAnsi="Times New Roman" w:cs="Times New Roman" w:hint="eastAsia"/>
          <w:szCs w:val="24"/>
        </w:rPr>
        <w:t>）投标人须知前附表规定的其他资料。</w:t>
      </w:r>
    </w:p>
    <w:p w14:paraId="7A13BF10"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投标人在评标过程中</w:t>
      </w:r>
      <w:proofErr w:type="gramStart"/>
      <w:r w:rsidRPr="000B18A9">
        <w:rPr>
          <w:rFonts w:ascii="Times New Roman" w:eastAsia="宋体" w:hAnsi="Times New Roman" w:cs="Times New Roman" w:hint="eastAsia"/>
          <w:szCs w:val="24"/>
        </w:rPr>
        <w:t>作出</w:t>
      </w:r>
      <w:proofErr w:type="gramEnd"/>
      <w:r w:rsidRPr="000B18A9">
        <w:rPr>
          <w:rFonts w:ascii="Times New Roman" w:eastAsia="宋体" w:hAnsi="Times New Roman" w:cs="Times New Roman" w:hint="eastAsia"/>
          <w:szCs w:val="24"/>
        </w:rPr>
        <w:t>的符合法律法规和招标文件规定的澄清确认，构成投标文件的组成部分。</w:t>
      </w:r>
    </w:p>
    <w:p w14:paraId="6295CA36" w14:textId="77777777" w:rsidR="000409EB" w:rsidRPr="000B18A9" w:rsidRDefault="000409EB" w:rsidP="000409EB">
      <w:pPr>
        <w:spacing w:line="420" w:lineRule="exact"/>
        <w:ind w:firstLineChars="171" w:firstLine="359"/>
        <w:rPr>
          <w:rFonts w:ascii="Times New Roman" w:eastAsia="宋体" w:hAnsi="Times New Roman" w:cs="Times New Roman"/>
          <w:szCs w:val="24"/>
        </w:rPr>
      </w:pPr>
      <w:r w:rsidRPr="000B18A9">
        <w:rPr>
          <w:rFonts w:ascii="Times New Roman" w:eastAsia="宋体" w:hAnsi="Times New Roman" w:cs="Times New Roman"/>
          <w:szCs w:val="24"/>
        </w:rPr>
        <w:t xml:space="preserve">3.1.2 </w:t>
      </w:r>
      <w:r w:rsidRPr="000B18A9">
        <w:rPr>
          <w:rFonts w:ascii="Times New Roman" w:eastAsia="宋体" w:hAnsi="Times New Roman" w:cs="Times New Roman" w:hint="eastAsia"/>
          <w:szCs w:val="24"/>
        </w:rPr>
        <w:t>投标人须知前附表规定不接受联合体投标的，或投标人没有组成联合体的，投标文件不包括本章第</w:t>
      </w:r>
      <w:r w:rsidRPr="000B18A9">
        <w:rPr>
          <w:rFonts w:ascii="Times New Roman" w:eastAsia="宋体" w:hAnsi="Times New Roman" w:cs="Times New Roman"/>
          <w:szCs w:val="24"/>
        </w:rPr>
        <w:t>3.1.1</w:t>
      </w:r>
      <w:r w:rsidRPr="000B18A9">
        <w:rPr>
          <w:rFonts w:ascii="Times New Roman" w:eastAsia="宋体" w:hAnsi="Times New Roman" w:cs="Times New Roman" w:hint="eastAsia"/>
          <w:szCs w:val="24"/>
        </w:rPr>
        <w:t>（</w:t>
      </w:r>
      <w:r w:rsidRPr="000B18A9">
        <w:rPr>
          <w:rFonts w:ascii="Times New Roman" w:eastAsia="宋体" w:hAnsi="Times New Roman" w:cs="Times New Roman"/>
          <w:szCs w:val="24"/>
        </w:rPr>
        <w:t>3</w:t>
      </w:r>
      <w:r w:rsidRPr="000B18A9">
        <w:rPr>
          <w:rFonts w:ascii="Times New Roman" w:eastAsia="宋体" w:hAnsi="Times New Roman" w:cs="Times New Roman" w:hint="eastAsia"/>
          <w:szCs w:val="24"/>
        </w:rPr>
        <w:t>）目所指的联合体协议书。</w:t>
      </w:r>
    </w:p>
    <w:p w14:paraId="277B6E22" w14:textId="77777777" w:rsidR="000409EB" w:rsidRPr="000B18A9" w:rsidRDefault="000409EB" w:rsidP="000409EB">
      <w:pPr>
        <w:spacing w:line="420" w:lineRule="exact"/>
        <w:ind w:firstLineChars="171" w:firstLine="359"/>
        <w:rPr>
          <w:rFonts w:ascii="Times New Roman" w:eastAsia="宋体" w:hAnsi="Times New Roman" w:cs="Times New Roman"/>
          <w:szCs w:val="24"/>
        </w:rPr>
      </w:pPr>
      <w:r w:rsidRPr="000B18A9">
        <w:rPr>
          <w:rFonts w:ascii="Times New Roman" w:eastAsia="宋体" w:hAnsi="Times New Roman" w:cs="Times New Roman"/>
          <w:szCs w:val="24"/>
        </w:rPr>
        <w:t xml:space="preserve">3.1.3 </w:t>
      </w:r>
      <w:r w:rsidRPr="000B18A9">
        <w:rPr>
          <w:rFonts w:ascii="Times New Roman" w:eastAsia="宋体" w:hAnsi="Times New Roman" w:cs="Times New Roman" w:hint="eastAsia"/>
          <w:szCs w:val="24"/>
        </w:rPr>
        <w:t>投标人须知前附表未要求提交投标保证金的，投标文件不包括本章第</w:t>
      </w:r>
      <w:r w:rsidRPr="000B18A9">
        <w:rPr>
          <w:rFonts w:ascii="Times New Roman" w:eastAsia="宋体" w:hAnsi="Times New Roman" w:cs="Times New Roman"/>
          <w:szCs w:val="24"/>
        </w:rPr>
        <w:t>3.1.1</w:t>
      </w:r>
      <w:r w:rsidRPr="000B18A9">
        <w:rPr>
          <w:rFonts w:ascii="Times New Roman" w:eastAsia="宋体" w:hAnsi="Times New Roman" w:cs="Times New Roman" w:hint="eastAsia"/>
          <w:szCs w:val="24"/>
        </w:rPr>
        <w:t>（</w:t>
      </w:r>
      <w:r w:rsidRPr="000B18A9">
        <w:rPr>
          <w:rFonts w:ascii="Times New Roman" w:eastAsia="宋体" w:hAnsi="Times New Roman" w:cs="Times New Roman"/>
          <w:szCs w:val="24"/>
        </w:rPr>
        <w:t>4</w:t>
      </w:r>
      <w:r w:rsidRPr="000B18A9">
        <w:rPr>
          <w:rFonts w:ascii="Times New Roman" w:eastAsia="宋体" w:hAnsi="Times New Roman" w:cs="Times New Roman" w:hint="eastAsia"/>
          <w:szCs w:val="24"/>
        </w:rPr>
        <w:t>）目所指的投标保证金。</w:t>
      </w:r>
    </w:p>
    <w:p w14:paraId="453CD323" w14:textId="73A2052B" w:rsidR="000409EB" w:rsidRPr="000B18A9" w:rsidRDefault="000409EB" w:rsidP="000409EB">
      <w:pPr>
        <w:spacing w:beforeLines="50" w:before="120" w:line="420" w:lineRule="exact"/>
        <w:ind w:firstLine="600"/>
        <w:rPr>
          <w:rFonts w:ascii="黑体" w:eastAsia="黑体" w:hAnsi="黑体" w:cs="Times New Roman"/>
          <w:sz w:val="24"/>
          <w:szCs w:val="24"/>
        </w:rPr>
      </w:pPr>
      <w:bookmarkStart w:id="284" w:name="_Toc533603336"/>
      <w:r w:rsidRPr="000B18A9">
        <w:rPr>
          <w:rFonts w:ascii="黑体" w:eastAsia="黑体" w:hAnsi="黑体" w:cs="Times New Roman"/>
          <w:sz w:val="24"/>
          <w:szCs w:val="24"/>
        </w:rPr>
        <w:t xml:space="preserve">3.2 </w:t>
      </w:r>
      <w:r w:rsidRPr="000B18A9">
        <w:rPr>
          <w:rFonts w:ascii="黑体" w:eastAsia="黑体" w:hAnsi="黑体" w:cs="Times New Roman" w:hint="eastAsia"/>
          <w:sz w:val="24"/>
          <w:szCs w:val="24"/>
        </w:rPr>
        <w:t>投标报价</w:t>
      </w:r>
      <w:bookmarkEnd w:id="284"/>
    </w:p>
    <w:p w14:paraId="497CB5D0"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3.2.1</w:t>
      </w:r>
      <w:r w:rsidRPr="000B18A9">
        <w:rPr>
          <w:rFonts w:ascii="Times New Roman" w:eastAsia="宋体" w:hAnsi="Times New Roman" w:cs="Times New Roman" w:hint="eastAsia"/>
          <w:szCs w:val="24"/>
        </w:rPr>
        <w:t>投标报价应包括国家规定的增值税税金，除投标人须知前附表另有规定外，增值税税金按一般计税方法计算。投标人应按第五章</w:t>
      </w:r>
      <w:r w:rsidRPr="000B18A9">
        <w:rPr>
          <w:rFonts w:ascii="Times New Roman" w:eastAsia="宋体" w:hAnsi="Times New Roman" w:cs="Times New Roman"/>
          <w:szCs w:val="24"/>
        </w:rPr>
        <w:t>“</w:t>
      </w:r>
      <w:r w:rsidRPr="000B18A9">
        <w:rPr>
          <w:rFonts w:ascii="Times New Roman" w:eastAsia="宋体" w:hAnsi="Times New Roman" w:cs="Times New Roman" w:hint="eastAsia"/>
          <w:szCs w:val="24"/>
        </w:rPr>
        <w:t>投标文件格式</w:t>
      </w:r>
      <w:r w:rsidRPr="000B18A9">
        <w:rPr>
          <w:rFonts w:ascii="Times New Roman" w:eastAsia="宋体" w:hAnsi="Times New Roman" w:cs="Times New Roman"/>
          <w:szCs w:val="24"/>
        </w:rPr>
        <w:t>”</w:t>
      </w:r>
      <w:r w:rsidRPr="000B18A9">
        <w:rPr>
          <w:rFonts w:ascii="Times New Roman" w:eastAsia="宋体" w:hAnsi="Times New Roman" w:cs="Times New Roman" w:hint="eastAsia"/>
          <w:szCs w:val="24"/>
        </w:rPr>
        <w:t>的要求在投标函中进行报价并填写工程量清单。</w:t>
      </w:r>
    </w:p>
    <w:p w14:paraId="5057CD12"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3.2.2 </w:t>
      </w:r>
      <w:r w:rsidRPr="000B18A9">
        <w:rPr>
          <w:rFonts w:ascii="Times New Roman" w:eastAsia="宋体" w:hAnsi="Times New Roman" w:cs="Times New Roman" w:hint="eastAsia"/>
          <w:szCs w:val="24"/>
        </w:rPr>
        <w:t>投标人应充分了解该项目的总体情况以及影响投标报价的其他要素。</w:t>
      </w:r>
    </w:p>
    <w:p w14:paraId="53630394"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3.2.3 </w:t>
      </w:r>
      <w:r w:rsidRPr="000B18A9">
        <w:rPr>
          <w:rFonts w:ascii="Times New Roman" w:eastAsia="宋体" w:hAnsi="Times New Roman" w:cs="Times New Roman" w:hint="eastAsia"/>
          <w:szCs w:val="24"/>
        </w:rPr>
        <w:t>本项目的报价方式见投标人须知前附表。投标人在投标截止时间前修改投标函中的投标报价总额，应同时修改投标文件</w:t>
      </w:r>
      <w:r w:rsidRPr="000B18A9">
        <w:rPr>
          <w:rFonts w:ascii="Times New Roman" w:eastAsia="宋体" w:hAnsi="Times New Roman" w:cs="Times New Roman"/>
          <w:szCs w:val="24"/>
        </w:rPr>
        <w:t>“</w:t>
      </w:r>
      <w:r w:rsidRPr="000B18A9">
        <w:rPr>
          <w:rFonts w:ascii="Times New Roman" w:eastAsia="宋体" w:hAnsi="Times New Roman" w:cs="Times New Roman" w:hint="eastAsia"/>
          <w:szCs w:val="24"/>
        </w:rPr>
        <w:t>工程量清单</w:t>
      </w:r>
      <w:r w:rsidRPr="000B18A9">
        <w:rPr>
          <w:rFonts w:ascii="Times New Roman" w:eastAsia="宋体" w:hAnsi="Times New Roman" w:cs="Times New Roman"/>
          <w:szCs w:val="24"/>
        </w:rPr>
        <w:t>”</w:t>
      </w:r>
      <w:r w:rsidRPr="000B18A9">
        <w:rPr>
          <w:rFonts w:ascii="Times New Roman" w:eastAsia="宋体" w:hAnsi="Times New Roman" w:cs="Times New Roman" w:hint="eastAsia"/>
          <w:szCs w:val="24"/>
        </w:rPr>
        <w:t>中的相应报价。此修改须符合本章第</w:t>
      </w:r>
      <w:r w:rsidRPr="000B18A9">
        <w:rPr>
          <w:rFonts w:ascii="Times New Roman" w:eastAsia="宋体" w:hAnsi="Times New Roman" w:cs="Times New Roman"/>
          <w:szCs w:val="24"/>
        </w:rPr>
        <w:t>4.3</w:t>
      </w:r>
      <w:r w:rsidRPr="000B18A9">
        <w:rPr>
          <w:rFonts w:ascii="Times New Roman" w:eastAsia="宋体" w:hAnsi="Times New Roman" w:cs="Times New Roman" w:hint="eastAsia"/>
          <w:szCs w:val="24"/>
        </w:rPr>
        <w:t>款的有关要求。</w:t>
      </w:r>
    </w:p>
    <w:p w14:paraId="188D2F04"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3.2.4 </w:t>
      </w:r>
      <w:r w:rsidRPr="000B18A9">
        <w:rPr>
          <w:rFonts w:ascii="Times New Roman" w:eastAsia="宋体" w:hAnsi="Times New Roman" w:cs="Times New Roman" w:hint="eastAsia"/>
          <w:szCs w:val="24"/>
        </w:rPr>
        <w:t>招标人设有最高投标限价的，投标人的投标报价不得超过最高投标限价，最高投标限价在投标</w:t>
      </w:r>
      <w:bookmarkStart w:id="285" w:name="_Toc369531531"/>
      <w:bookmarkStart w:id="286" w:name="_Toc247513968"/>
      <w:bookmarkStart w:id="287" w:name="_Toc144974512"/>
      <w:bookmarkStart w:id="288" w:name="_Toc10429"/>
      <w:bookmarkStart w:id="289" w:name="_Toc152042320"/>
      <w:bookmarkStart w:id="290" w:name="_Toc384308225"/>
      <w:bookmarkStart w:id="291" w:name="_Toc361508600"/>
      <w:bookmarkStart w:id="292" w:name="_Toc152045544"/>
      <w:bookmarkStart w:id="293" w:name="_Toc352691488"/>
      <w:bookmarkStart w:id="294" w:name="_Toc247527569"/>
      <w:bookmarkStart w:id="295" w:name="_Toc300834965"/>
      <w:r w:rsidRPr="000B18A9">
        <w:rPr>
          <w:rFonts w:ascii="Times New Roman" w:eastAsia="宋体" w:hAnsi="Times New Roman" w:cs="Times New Roman" w:hint="eastAsia"/>
          <w:szCs w:val="24"/>
        </w:rPr>
        <w:t>人须知前附表中载明。</w:t>
      </w:r>
      <w:bookmarkEnd w:id="285"/>
      <w:bookmarkEnd w:id="286"/>
      <w:bookmarkEnd w:id="287"/>
      <w:bookmarkEnd w:id="288"/>
      <w:bookmarkEnd w:id="289"/>
      <w:bookmarkEnd w:id="290"/>
      <w:bookmarkEnd w:id="291"/>
      <w:bookmarkEnd w:id="292"/>
      <w:bookmarkEnd w:id="293"/>
      <w:bookmarkEnd w:id="294"/>
      <w:bookmarkEnd w:id="295"/>
    </w:p>
    <w:p w14:paraId="7B5175A8"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3.2.5 </w:t>
      </w:r>
      <w:r w:rsidRPr="000B18A9">
        <w:rPr>
          <w:rFonts w:ascii="Times New Roman" w:eastAsia="宋体" w:hAnsi="Times New Roman" w:cs="Times New Roman" w:hint="eastAsia"/>
          <w:szCs w:val="24"/>
        </w:rPr>
        <w:t>投标报价的</w:t>
      </w:r>
      <w:proofErr w:type="gramStart"/>
      <w:r w:rsidRPr="000B18A9">
        <w:rPr>
          <w:rFonts w:ascii="Times New Roman" w:eastAsia="宋体" w:hAnsi="Times New Roman" w:cs="Times New Roman" w:hint="eastAsia"/>
          <w:szCs w:val="24"/>
        </w:rPr>
        <w:t>其他要</w:t>
      </w:r>
      <w:proofErr w:type="gramEnd"/>
      <w:r w:rsidRPr="000B18A9">
        <w:rPr>
          <w:rFonts w:ascii="Times New Roman" w:eastAsia="宋体" w:hAnsi="Times New Roman" w:cs="Times New Roman" w:hint="eastAsia"/>
          <w:szCs w:val="24"/>
        </w:rPr>
        <w:t>求见投标人须知前附表。</w:t>
      </w:r>
    </w:p>
    <w:p w14:paraId="7F1B99A0" w14:textId="44F39CC0" w:rsidR="000409EB" w:rsidRPr="000B18A9" w:rsidRDefault="000409EB" w:rsidP="000409EB">
      <w:pPr>
        <w:spacing w:beforeLines="50" w:before="120" w:line="420" w:lineRule="exact"/>
        <w:ind w:firstLine="600"/>
        <w:rPr>
          <w:rFonts w:ascii="黑体" w:eastAsia="黑体" w:hAnsi="黑体" w:cs="Times New Roman"/>
          <w:sz w:val="24"/>
          <w:szCs w:val="24"/>
        </w:rPr>
      </w:pPr>
      <w:bookmarkStart w:id="296" w:name="_Toc533603337"/>
      <w:r w:rsidRPr="000B18A9">
        <w:rPr>
          <w:rFonts w:ascii="黑体" w:eastAsia="黑体" w:hAnsi="黑体" w:cs="Times New Roman"/>
          <w:sz w:val="24"/>
          <w:szCs w:val="24"/>
        </w:rPr>
        <w:t xml:space="preserve">3.3 </w:t>
      </w:r>
      <w:r w:rsidRPr="000B18A9">
        <w:rPr>
          <w:rFonts w:ascii="黑体" w:eastAsia="黑体" w:hAnsi="黑体" w:cs="Times New Roman" w:hint="eastAsia"/>
          <w:sz w:val="24"/>
          <w:szCs w:val="24"/>
        </w:rPr>
        <w:t>投标有效期</w:t>
      </w:r>
      <w:bookmarkEnd w:id="296"/>
    </w:p>
    <w:p w14:paraId="60E18908"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3.3.1 </w:t>
      </w:r>
      <w:r w:rsidRPr="000B18A9">
        <w:rPr>
          <w:rFonts w:ascii="Times New Roman" w:eastAsia="宋体" w:hAnsi="Times New Roman" w:cs="Times New Roman" w:hint="eastAsia"/>
          <w:szCs w:val="24"/>
        </w:rPr>
        <w:t>除投标人须知前附表另有规定外，投标有效期为</w:t>
      </w:r>
      <w:r w:rsidRPr="000B18A9">
        <w:rPr>
          <w:rFonts w:ascii="Times New Roman" w:eastAsia="宋体" w:hAnsi="Times New Roman" w:cs="Times New Roman"/>
          <w:szCs w:val="24"/>
        </w:rPr>
        <w:t>90</w:t>
      </w:r>
      <w:r w:rsidRPr="000B18A9">
        <w:rPr>
          <w:rFonts w:ascii="Times New Roman" w:eastAsia="宋体" w:hAnsi="Times New Roman" w:cs="Times New Roman" w:hint="eastAsia"/>
          <w:szCs w:val="24"/>
        </w:rPr>
        <w:t>天。</w:t>
      </w:r>
    </w:p>
    <w:p w14:paraId="4752E620"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3.3.2 </w:t>
      </w:r>
      <w:r w:rsidRPr="000B18A9">
        <w:rPr>
          <w:rFonts w:ascii="Times New Roman" w:eastAsia="宋体" w:hAnsi="Times New Roman" w:cs="Times New Roman" w:hint="eastAsia"/>
          <w:szCs w:val="24"/>
        </w:rPr>
        <w:t>在投标有效期内，投标人撤销投标文件的，应承担招标文件和法律规定的责任。</w:t>
      </w:r>
    </w:p>
    <w:p w14:paraId="52533AE2"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3.3.3 </w:t>
      </w:r>
      <w:r w:rsidRPr="000B18A9">
        <w:rPr>
          <w:rFonts w:ascii="Times New Roman" w:eastAsia="宋体" w:hAnsi="Times New Roman" w:cs="Times New Roman" w:hint="eastAsia"/>
          <w:szCs w:val="24"/>
        </w:rPr>
        <w:t>出现特殊情况需要延长投标有效期的，招标人以书面形式通知所有投标人延长投标有</w:t>
      </w:r>
      <w:r w:rsidRPr="000B18A9">
        <w:rPr>
          <w:rFonts w:ascii="Times New Roman" w:eastAsia="宋体" w:hAnsi="Times New Roman" w:cs="Times New Roman" w:hint="eastAsia"/>
          <w:szCs w:val="24"/>
        </w:rPr>
        <w:lastRenderedPageBreak/>
        <w:t>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5E06C119" w14:textId="6084FFCB" w:rsidR="000409EB" w:rsidRPr="000B18A9" w:rsidRDefault="000409EB" w:rsidP="000409EB">
      <w:pPr>
        <w:spacing w:beforeLines="50" w:before="120" w:line="420" w:lineRule="exact"/>
        <w:ind w:firstLine="600"/>
        <w:rPr>
          <w:rFonts w:ascii="黑体" w:eastAsia="黑体" w:hAnsi="黑体" w:cs="Times New Roman"/>
          <w:sz w:val="24"/>
          <w:szCs w:val="24"/>
        </w:rPr>
      </w:pPr>
      <w:bookmarkStart w:id="297" w:name="_Toc533603338"/>
      <w:r w:rsidRPr="000B18A9">
        <w:rPr>
          <w:rFonts w:ascii="黑体" w:eastAsia="黑体" w:hAnsi="黑体" w:cs="Times New Roman"/>
          <w:sz w:val="24"/>
          <w:szCs w:val="24"/>
        </w:rPr>
        <w:t xml:space="preserve">3.4 </w:t>
      </w:r>
      <w:r w:rsidRPr="000B18A9">
        <w:rPr>
          <w:rFonts w:ascii="黑体" w:eastAsia="黑体" w:hAnsi="黑体" w:cs="Times New Roman" w:hint="eastAsia"/>
          <w:sz w:val="24"/>
          <w:szCs w:val="24"/>
        </w:rPr>
        <w:t>投标保证金</w:t>
      </w:r>
      <w:bookmarkEnd w:id="297"/>
    </w:p>
    <w:p w14:paraId="442AC37C"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3.4.1 </w:t>
      </w:r>
      <w:r w:rsidRPr="000B18A9">
        <w:rPr>
          <w:rFonts w:ascii="Times New Roman" w:eastAsia="宋体" w:hAnsi="Times New Roman" w:cs="Times New Roman" w:hint="eastAsia"/>
          <w:szCs w:val="24"/>
        </w:rPr>
        <w:t>投标人在递交投标文件的同时，应按投标人须知前附表规定的金额</w:t>
      </w:r>
      <w:bookmarkStart w:id="298" w:name="_Toc384308226"/>
      <w:bookmarkStart w:id="299" w:name="_Toc369531532"/>
      <w:bookmarkStart w:id="300" w:name="_Toc247527570"/>
      <w:bookmarkStart w:id="301" w:name="_Toc4592"/>
      <w:bookmarkStart w:id="302" w:name="_Toc300834966"/>
      <w:bookmarkStart w:id="303" w:name="_Toc361508601"/>
      <w:bookmarkStart w:id="304" w:name="_Toc352691489"/>
      <w:bookmarkStart w:id="305" w:name="_Toc152045545"/>
      <w:bookmarkStart w:id="306" w:name="_Toc152042321"/>
      <w:bookmarkStart w:id="307" w:name="_Toc247513969"/>
      <w:bookmarkStart w:id="308" w:name="_Toc144974513"/>
      <w:r w:rsidRPr="000B18A9">
        <w:rPr>
          <w:rFonts w:ascii="Times New Roman" w:eastAsia="宋体" w:hAnsi="Times New Roman" w:cs="Times New Roman" w:hint="eastAsia"/>
          <w:szCs w:val="24"/>
        </w:rPr>
        <w:t>、形式和第五章</w:t>
      </w:r>
      <w:r w:rsidRPr="000B18A9">
        <w:rPr>
          <w:rFonts w:ascii="Times New Roman" w:eastAsia="宋体" w:hAnsi="Times New Roman" w:cs="Times New Roman"/>
          <w:szCs w:val="24"/>
        </w:rPr>
        <w:t>“</w:t>
      </w:r>
      <w:r w:rsidRPr="000B18A9">
        <w:rPr>
          <w:rFonts w:ascii="Times New Roman" w:eastAsia="宋体" w:hAnsi="Times New Roman" w:cs="Times New Roman" w:hint="eastAsia"/>
          <w:szCs w:val="24"/>
        </w:rPr>
        <w:t>投标文</w:t>
      </w:r>
      <w:bookmarkEnd w:id="298"/>
      <w:bookmarkEnd w:id="299"/>
      <w:bookmarkEnd w:id="300"/>
      <w:bookmarkEnd w:id="301"/>
      <w:bookmarkEnd w:id="302"/>
      <w:bookmarkEnd w:id="303"/>
      <w:bookmarkEnd w:id="304"/>
      <w:bookmarkEnd w:id="305"/>
      <w:bookmarkEnd w:id="306"/>
      <w:bookmarkEnd w:id="307"/>
      <w:bookmarkEnd w:id="308"/>
      <w:r w:rsidRPr="000B18A9">
        <w:rPr>
          <w:rFonts w:ascii="Times New Roman" w:eastAsia="宋体" w:hAnsi="Times New Roman" w:cs="Times New Roman" w:hint="eastAsia"/>
          <w:szCs w:val="24"/>
        </w:rPr>
        <w:t>件格式</w:t>
      </w:r>
      <w:r w:rsidRPr="000B18A9">
        <w:rPr>
          <w:rFonts w:ascii="Times New Roman" w:eastAsia="宋体" w:hAnsi="Times New Roman" w:cs="Times New Roman"/>
          <w:szCs w:val="24"/>
        </w:rPr>
        <w:t>”</w:t>
      </w:r>
      <w:r w:rsidRPr="000B18A9">
        <w:rPr>
          <w:rFonts w:ascii="Times New Roman" w:eastAsia="宋体" w:hAnsi="Times New Roman" w:cs="Times New Roman" w:hint="eastAsia"/>
          <w:szCs w:val="24"/>
        </w:rPr>
        <w:t>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379A3900" w14:textId="77777777" w:rsidR="000409EB" w:rsidRPr="000B18A9" w:rsidRDefault="000409EB" w:rsidP="000409EB">
      <w:pPr>
        <w:spacing w:line="420" w:lineRule="exact"/>
        <w:ind w:firstLineChars="200" w:firstLine="420"/>
        <w:jc w:val="left"/>
        <w:rPr>
          <w:rFonts w:ascii="Times New Roman" w:eastAsia="宋体" w:hAnsi="Times New Roman" w:cs="Times New Roman"/>
          <w:szCs w:val="24"/>
        </w:rPr>
      </w:pPr>
      <w:r w:rsidRPr="000B18A9">
        <w:rPr>
          <w:rFonts w:ascii="Times New Roman" w:eastAsia="宋体" w:hAnsi="Times New Roman" w:cs="Times New Roman"/>
          <w:szCs w:val="24"/>
        </w:rPr>
        <w:t xml:space="preserve">3.4.2 </w:t>
      </w:r>
      <w:r w:rsidRPr="000B18A9">
        <w:rPr>
          <w:rFonts w:ascii="Times New Roman" w:eastAsia="宋体" w:hAnsi="Times New Roman" w:cs="Times New Roman" w:hint="eastAsia"/>
          <w:szCs w:val="24"/>
        </w:rPr>
        <w:t>投标人不按本章第</w:t>
      </w:r>
      <w:r w:rsidRPr="000B18A9">
        <w:rPr>
          <w:rFonts w:ascii="Times New Roman" w:eastAsia="宋体" w:hAnsi="Times New Roman" w:cs="Times New Roman"/>
          <w:szCs w:val="24"/>
        </w:rPr>
        <w:t>3.4.1</w:t>
      </w:r>
      <w:r w:rsidRPr="000B18A9">
        <w:rPr>
          <w:rFonts w:ascii="Times New Roman" w:eastAsia="宋体" w:hAnsi="Times New Roman" w:cs="Times New Roman" w:hint="eastAsia"/>
          <w:szCs w:val="24"/>
        </w:rPr>
        <w:t>项</w:t>
      </w:r>
      <w:bookmarkStart w:id="309" w:name="_Toc384308227"/>
      <w:bookmarkStart w:id="310" w:name="_Toc369531533"/>
      <w:bookmarkStart w:id="311" w:name="_Toc361508602"/>
      <w:bookmarkStart w:id="312" w:name="_Toc29025"/>
      <w:bookmarkStart w:id="313" w:name="_Toc352691490"/>
      <w:r w:rsidRPr="000B18A9">
        <w:rPr>
          <w:rFonts w:ascii="Times New Roman" w:eastAsia="宋体" w:hAnsi="Times New Roman" w:cs="Times New Roman" w:hint="eastAsia"/>
          <w:szCs w:val="24"/>
        </w:rPr>
        <w:t>要求提交投标保证金的，</w:t>
      </w:r>
      <w:bookmarkEnd w:id="309"/>
      <w:bookmarkEnd w:id="310"/>
      <w:bookmarkEnd w:id="311"/>
      <w:bookmarkEnd w:id="312"/>
      <w:bookmarkEnd w:id="313"/>
      <w:r w:rsidRPr="000B18A9">
        <w:rPr>
          <w:rFonts w:ascii="Times New Roman" w:eastAsia="宋体" w:hAnsi="Times New Roman" w:cs="Times New Roman" w:hint="eastAsia"/>
          <w:szCs w:val="24"/>
        </w:rPr>
        <w:t>评标委员会将否决其投标。</w:t>
      </w:r>
    </w:p>
    <w:p w14:paraId="32897D62"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3.4.3</w:t>
      </w:r>
      <w:r w:rsidRPr="000B18A9">
        <w:rPr>
          <w:rFonts w:ascii="Times New Roman" w:eastAsia="宋体" w:hAnsi="Times New Roman" w:cs="Times New Roman" w:hint="eastAsia"/>
          <w:szCs w:val="24"/>
        </w:rPr>
        <w:t>招标人应当在中标通知书发出之日起五日内将投标保证金及银行同期存款利息退回中标候选人以外的投标人，在书面合同订立之日起五日内将投标保证金及银行同期存款利息退回中标人和其他中标候选人。</w:t>
      </w:r>
    </w:p>
    <w:p w14:paraId="5F9BDDE9"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3.4.4 </w:t>
      </w:r>
      <w:r w:rsidRPr="000B18A9">
        <w:rPr>
          <w:rFonts w:ascii="Times New Roman" w:eastAsia="宋体" w:hAnsi="Times New Roman" w:cs="Times New Roman" w:hint="eastAsia"/>
          <w:szCs w:val="24"/>
        </w:rPr>
        <w:t>有下列情形之一的，投标保证金将不予退还：</w:t>
      </w:r>
    </w:p>
    <w:p w14:paraId="799D0E28" w14:textId="77777777" w:rsidR="000409EB" w:rsidRPr="000B18A9" w:rsidRDefault="000409EB" w:rsidP="000409EB">
      <w:pPr>
        <w:spacing w:line="420" w:lineRule="exact"/>
        <w:ind w:firstLineChars="150" w:firstLine="315"/>
        <w:rPr>
          <w:rFonts w:ascii="Times New Roman" w:eastAsia="宋体" w:hAnsi="Times New Roman" w:cs="Times New Roman"/>
          <w:szCs w:val="24"/>
        </w:rPr>
      </w:pPr>
      <w:r w:rsidRPr="000B18A9">
        <w:rPr>
          <w:rFonts w:ascii="Times New Roman" w:eastAsia="宋体" w:hAnsi="Times New Roman" w:cs="Times New Roman" w:hint="eastAsia"/>
          <w:szCs w:val="24"/>
        </w:rPr>
        <w:t>（</w:t>
      </w:r>
      <w:r w:rsidRPr="000B18A9">
        <w:rPr>
          <w:rFonts w:ascii="Times New Roman" w:eastAsia="宋体" w:hAnsi="Times New Roman" w:cs="Times New Roman"/>
          <w:szCs w:val="24"/>
        </w:rPr>
        <w:t>1</w:t>
      </w:r>
      <w:r w:rsidRPr="000B18A9">
        <w:rPr>
          <w:rFonts w:ascii="Times New Roman" w:eastAsia="宋体" w:hAnsi="Times New Roman" w:cs="Times New Roman" w:hint="eastAsia"/>
          <w:szCs w:val="24"/>
        </w:rPr>
        <w:t>）投标人在投标有效期内撤销投标文件；</w:t>
      </w:r>
    </w:p>
    <w:p w14:paraId="1934FE8F" w14:textId="77777777" w:rsidR="000409EB" w:rsidRPr="000B18A9" w:rsidRDefault="000409EB" w:rsidP="000409EB">
      <w:pPr>
        <w:spacing w:line="420" w:lineRule="exact"/>
        <w:ind w:firstLineChars="150" w:firstLine="315"/>
        <w:rPr>
          <w:rFonts w:ascii="Times New Roman" w:eastAsia="宋体" w:hAnsi="Times New Roman" w:cs="Times New Roman"/>
          <w:szCs w:val="24"/>
        </w:rPr>
      </w:pPr>
      <w:r w:rsidRPr="000B18A9">
        <w:rPr>
          <w:rFonts w:ascii="Times New Roman" w:eastAsia="宋体" w:hAnsi="Times New Roman" w:cs="Times New Roman" w:hint="eastAsia"/>
          <w:szCs w:val="24"/>
        </w:rPr>
        <w:t>（</w:t>
      </w:r>
      <w:r w:rsidRPr="000B18A9">
        <w:rPr>
          <w:rFonts w:ascii="Times New Roman" w:eastAsia="宋体" w:hAnsi="Times New Roman" w:cs="Times New Roman"/>
          <w:szCs w:val="24"/>
        </w:rPr>
        <w:t>2</w:t>
      </w:r>
      <w:r w:rsidRPr="000B18A9">
        <w:rPr>
          <w:rFonts w:ascii="Times New Roman" w:eastAsia="宋体" w:hAnsi="Times New Roman" w:cs="Times New Roman" w:hint="eastAsia"/>
          <w:szCs w:val="24"/>
        </w:rPr>
        <w:t>）中标人在收到中标通知书后，无正当理由不与招标人订立合同，在签订合同时向招标人提出附加条件，或者不按照招标文件要求提交履约保证金；</w:t>
      </w:r>
    </w:p>
    <w:p w14:paraId="21166854" w14:textId="77777777" w:rsidR="000409EB" w:rsidRPr="000B18A9" w:rsidRDefault="000409EB" w:rsidP="000409EB">
      <w:pPr>
        <w:spacing w:line="420" w:lineRule="exact"/>
        <w:ind w:firstLineChars="150" w:firstLine="315"/>
        <w:rPr>
          <w:rFonts w:ascii="Times New Roman" w:eastAsia="宋体" w:hAnsi="Times New Roman" w:cs="Times New Roman"/>
          <w:szCs w:val="24"/>
        </w:rPr>
      </w:pPr>
      <w:r w:rsidRPr="000B18A9">
        <w:rPr>
          <w:rFonts w:ascii="Times New Roman" w:eastAsia="宋体" w:hAnsi="Times New Roman" w:cs="Times New Roman" w:hint="eastAsia"/>
          <w:szCs w:val="24"/>
        </w:rPr>
        <w:t>（</w:t>
      </w:r>
      <w:r w:rsidRPr="000B18A9">
        <w:rPr>
          <w:rFonts w:ascii="Times New Roman" w:eastAsia="宋体" w:hAnsi="Times New Roman" w:cs="Times New Roman"/>
          <w:szCs w:val="24"/>
        </w:rPr>
        <w:t>3</w:t>
      </w:r>
      <w:r w:rsidRPr="000B18A9">
        <w:rPr>
          <w:rFonts w:ascii="Times New Roman" w:eastAsia="宋体" w:hAnsi="Times New Roman" w:cs="Times New Roman" w:hint="eastAsia"/>
          <w:szCs w:val="24"/>
        </w:rPr>
        <w:t>）发生投标人须知前附表</w:t>
      </w:r>
      <w:r w:rsidRPr="000B18A9">
        <w:rPr>
          <w:rFonts w:ascii="Times New Roman" w:eastAsia="宋体" w:hAnsi="Times New Roman" w:cs="Times New Roman" w:hint="eastAsia"/>
          <w:szCs w:val="21"/>
        </w:rPr>
        <w:t>规定的其他可以不予退还投标保证金的情形。</w:t>
      </w:r>
    </w:p>
    <w:p w14:paraId="73AD10B7" w14:textId="4F46FE8E" w:rsidR="000409EB" w:rsidRPr="000B18A9" w:rsidRDefault="000409EB" w:rsidP="000409EB">
      <w:pPr>
        <w:spacing w:beforeLines="50" w:before="120" w:line="420" w:lineRule="exact"/>
        <w:ind w:firstLine="600"/>
        <w:rPr>
          <w:rFonts w:ascii="黑体" w:eastAsia="黑体" w:hAnsi="黑体" w:cs="Times New Roman"/>
          <w:sz w:val="24"/>
          <w:szCs w:val="24"/>
        </w:rPr>
      </w:pPr>
      <w:bookmarkStart w:id="314" w:name="_Toc533603340"/>
      <w:r w:rsidRPr="000B18A9">
        <w:rPr>
          <w:rFonts w:ascii="黑体" w:eastAsia="黑体" w:hAnsi="黑体" w:cs="Times New Roman"/>
          <w:sz w:val="24"/>
          <w:szCs w:val="24"/>
        </w:rPr>
        <w:t xml:space="preserve">3.5 </w:t>
      </w:r>
      <w:r w:rsidRPr="000B18A9">
        <w:rPr>
          <w:rFonts w:ascii="黑体" w:eastAsia="黑体" w:hAnsi="黑体" w:cs="Times New Roman" w:hint="eastAsia"/>
          <w:sz w:val="24"/>
          <w:szCs w:val="24"/>
        </w:rPr>
        <w:t>资格审查资料（适用于未进行资格预审的）</w:t>
      </w:r>
      <w:bookmarkEnd w:id="314"/>
    </w:p>
    <w:p w14:paraId="51673125"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除投标人须知前附表另有规定外，投标人应按下列规定提供资格审查资料，以证明其满足本章第</w:t>
      </w:r>
      <w:r w:rsidRPr="000B18A9">
        <w:rPr>
          <w:rFonts w:ascii="Times New Roman" w:eastAsia="宋体" w:hAnsi="Times New Roman" w:cs="Times New Roman"/>
          <w:szCs w:val="24"/>
        </w:rPr>
        <w:t>1.4</w:t>
      </w:r>
      <w:r w:rsidRPr="000B18A9">
        <w:rPr>
          <w:rFonts w:ascii="Times New Roman" w:eastAsia="宋体" w:hAnsi="Times New Roman" w:cs="Times New Roman" w:hint="eastAsia"/>
          <w:szCs w:val="24"/>
        </w:rPr>
        <w:t>款规定的资质、财务、业绩、信誉等要求。</w:t>
      </w:r>
    </w:p>
    <w:p w14:paraId="7ED52B3C"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3.5.1 “</w:t>
      </w:r>
      <w:r w:rsidRPr="000B18A9">
        <w:rPr>
          <w:rFonts w:ascii="Times New Roman" w:eastAsia="宋体" w:hAnsi="Times New Roman" w:cs="Times New Roman" w:hint="eastAsia"/>
          <w:szCs w:val="24"/>
        </w:rPr>
        <w:t>投标人基本情况表</w:t>
      </w:r>
      <w:r w:rsidRPr="000B18A9">
        <w:rPr>
          <w:rFonts w:ascii="Times New Roman" w:eastAsia="宋体" w:hAnsi="Times New Roman" w:cs="Times New Roman"/>
          <w:szCs w:val="24"/>
        </w:rPr>
        <w:t>”</w:t>
      </w:r>
      <w:r w:rsidRPr="000B18A9">
        <w:rPr>
          <w:rFonts w:ascii="Times New Roman" w:eastAsia="宋体" w:hAnsi="Times New Roman" w:cs="Times New Roman" w:hint="eastAsia"/>
          <w:szCs w:val="24"/>
        </w:rPr>
        <w:t>应附投标人营业执照和组织机构代码证的扫描件（按照</w:t>
      </w:r>
      <w:r w:rsidRPr="000B18A9">
        <w:rPr>
          <w:rFonts w:ascii="Times New Roman" w:eastAsia="宋体" w:hAnsi="Times New Roman" w:cs="Times New Roman"/>
          <w:szCs w:val="24"/>
        </w:rPr>
        <w:t>“</w:t>
      </w:r>
      <w:r w:rsidRPr="000B18A9">
        <w:rPr>
          <w:rFonts w:ascii="Times New Roman" w:eastAsia="宋体" w:hAnsi="Times New Roman" w:cs="Times New Roman" w:hint="eastAsia"/>
          <w:szCs w:val="24"/>
        </w:rPr>
        <w:t>三证合一</w:t>
      </w:r>
      <w:r w:rsidRPr="000B18A9">
        <w:rPr>
          <w:rFonts w:ascii="Times New Roman" w:eastAsia="宋体" w:hAnsi="Times New Roman" w:cs="Times New Roman"/>
          <w:szCs w:val="24"/>
        </w:rPr>
        <w:t>”</w:t>
      </w:r>
      <w:r w:rsidRPr="000B18A9">
        <w:rPr>
          <w:rFonts w:ascii="Times New Roman" w:eastAsia="宋体" w:hAnsi="Times New Roman" w:cs="Times New Roman" w:hint="eastAsia"/>
          <w:szCs w:val="24"/>
        </w:rPr>
        <w:t>或</w:t>
      </w:r>
      <w:r w:rsidRPr="000B18A9">
        <w:rPr>
          <w:rFonts w:ascii="Times New Roman" w:eastAsia="宋体" w:hAnsi="Times New Roman" w:cs="Times New Roman"/>
          <w:szCs w:val="24"/>
        </w:rPr>
        <w:t>“</w:t>
      </w:r>
      <w:r w:rsidRPr="000B18A9">
        <w:rPr>
          <w:rFonts w:ascii="Times New Roman" w:eastAsia="宋体" w:hAnsi="Times New Roman" w:cs="Times New Roman" w:hint="eastAsia"/>
          <w:szCs w:val="24"/>
        </w:rPr>
        <w:t>五证合一</w:t>
      </w:r>
      <w:r w:rsidRPr="000B18A9">
        <w:rPr>
          <w:rFonts w:ascii="Times New Roman" w:eastAsia="宋体" w:hAnsi="Times New Roman" w:cs="Times New Roman"/>
          <w:szCs w:val="24"/>
        </w:rPr>
        <w:t>”</w:t>
      </w:r>
      <w:r w:rsidRPr="000B18A9">
        <w:rPr>
          <w:rFonts w:ascii="Times New Roman" w:eastAsia="宋体" w:hAnsi="Times New Roman" w:cs="Times New Roman" w:hint="eastAsia"/>
          <w:szCs w:val="24"/>
        </w:rPr>
        <w:t>登记制度进行登记的，可仅提供营业执照扫描件）或事业单位法人证书的扫描件及资质证书等材料的扫描件。</w:t>
      </w:r>
    </w:p>
    <w:p w14:paraId="52E891FC"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3.5.2 “</w:t>
      </w:r>
      <w:r w:rsidRPr="000B18A9">
        <w:rPr>
          <w:rFonts w:ascii="Times New Roman" w:eastAsia="宋体" w:hAnsi="Times New Roman" w:cs="Times New Roman" w:hint="eastAsia"/>
          <w:szCs w:val="24"/>
        </w:rPr>
        <w:t>近年财务状况表</w:t>
      </w:r>
      <w:r w:rsidRPr="000B18A9">
        <w:rPr>
          <w:rFonts w:ascii="Times New Roman" w:eastAsia="宋体" w:hAnsi="Times New Roman" w:cs="Times New Roman"/>
          <w:szCs w:val="24"/>
        </w:rPr>
        <w:t>”</w:t>
      </w:r>
      <w:proofErr w:type="gramStart"/>
      <w:r w:rsidRPr="000B18A9">
        <w:rPr>
          <w:rFonts w:ascii="Times New Roman" w:eastAsia="宋体" w:hAnsi="Times New Roman" w:cs="Times New Roman" w:hint="eastAsia"/>
          <w:szCs w:val="24"/>
        </w:rPr>
        <w:t>应附经会计师</w:t>
      </w:r>
      <w:proofErr w:type="gramEnd"/>
      <w:r w:rsidRPr="000B18A9">
        <w:rPr>
          <w:rFonts w:ascii="Times New Roman" w:eastAsia="宋体" w:hAnsi="Times New Roman" w:cs="Times New Roman" w:hint="eastAsia"/>
          <w:szCs w:val="24"/>
        </w:rPr>
        <w:t>事务所或审计机构审计的财务会计报表，包括资产负债表、现金流量表、利润表和财务情况说明书的扫描件，具体年份要求见投标人须知前附表。投标人的成立时间少于投标人须知前附表规定年份的，应提供成立以来的财务状况表。</w:t>
      </w:r>
    </w:p>
    <w:p w14:paraId="3F354DAF"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3.5.3 “</w:t>
      </w:r>
      <w:r w:rsidRPr="000B18A9">
        <w:rPr>
          <w:rFonts w:ascii="Times New Roman" w:eastAsia="宋体" w:hAnsi="Times New Roman" w:cs="Times New Roman" w:hint="eastAsia"/>
          <w:szCs w:val="24"/>
        </w:rPr>
        <w:t>近年完成的类似项目情况表</w:t>
      </w:r>
      <w:r w:rsidRPr="000B18A9">
        <w:rPr>
          <w:rFonts w:ascii="Times New Roman" w:eastAsia="宋体" w:hAnsi="Times New Roman" w:cs="Times New Roman"/>
          <w:szCs w:val="24"/>
        </w:rPr>
        <w:t>”</w:t>
      </w:r>
      <w:r w:rsidRPr="000B18A9">
        <w:rPr>
          <w:rFonts w:ascii="Times New Roman" w:eastAsia="宋体" w:hAnsi="Times New Roman" w:cs="Times New Roman" w:hint="eastAsia"/>
          <w:szCs w:val="24"/>
        </w:rPr>
        <w:t>应</w:t>
      </w:r>
      <w:proofErr w:type="gramStart"/>
      <w:r w:rsidRPr="000B18A9">
        <w:rPr>
          <w:rFonts w:ascii="Times New Roman" w:eastAsia="宋体" w:hAnsi="Times New Roman" w:cs="Times New Roman" w:hint="eastAsia"/>
          <w:szCs w:val="24"/>
        </w:rPr>
        <w:t>附合同</w:t>
      </w:r>
      <w:proofErr w:type="gramEnd"/>
      <w:r w:rsidRPr="000B18A9">
        <w:rPr>
          <w:rFonts w:ascii="Times New Roman" w:eastAsia="宋体" w:hAnsi="Times New Roman" w:cs="Times New Roman" w:hint="eastAsia"/>
          <w:szCs w:val="24"/>
        </w:rPr>
        <w:t>扫描件或中标通知书扫描件（如有），及项目完成材料扫描件或竣工验收报告扫描件或甲方证明材料扫描件；具体时间要求见投标人须知前附表，每张表格只填写一个项目，并标明序号。</w:t>
      </w:r>
    </w:p>
    <w:p w14:paraId="7AF203F1"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3.5.4 “</w:t>
      </w:r>
      <w:r w:rsidRPr="000B18A9">
        <w:rPr>
          <w:rFonts w:ascii="Times New Roman" w:eastAsia="宋体" w:hAnsi="Times New Roman" w:cs="Times New Roman" w:hint="eastAsia"/>
          <w:szCs w:val="24"/>
        </w:rPr>
        <w:t>正在设计和新承接的项目情况表</w:t>
      </w:r>
      <w:r w:rsidRPr="000B18A9">
        <w:rPr>
          <w:rFonts w:ascii="Times New Roman" w:eastAsia="宋体" w:hAnsi="Times New Roman" w:cs="Times New Roman"/>
          <w:szCs w:val="24"/>
        </w:rPr>
        <w:t>”</w:t>
      </w:r>
      <w:r w:rsidRPr="000B18A9">
        <w:rPr>
          <w:rFonts w:ascii="Times New Roman" w:eastAsia="宋体" w:hAnsi="Times New Roman" w:cs="Times New Roman" w:hint="eastAsia"/>
          <w:szCs w:val="24"/>
        </w:rPr>
        <w:t>应附中标通知书和（或）合同协议书扫描件。每张表格只填写一个项目，并标明序号。</w:t>
      </w:r>
    </w:p>
    <w:p w14:paraId="318E3ECB"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3.5.5 “</w:t>
      </w:r>
      <w:r w:rsidRPr="000B18A9">
        <w:rPr>
          <w:rFonts w:ascii="Times New Roman" w:eastAsia="宋体" w:hAnsi="Times New Roman" w:cs="Times New Roman" w:hint="eastAsia"/>
          <w:szCs w:val="24"/>
        </w:rPr>
        <w:t>近年发生的诉讼及仲裁情况</w:t>
      </w:r>
      <w:r w:rsidRPr="000B18A9">
        <w:rPr>
          <w:rFonts w:ascii="Times New Roman" w:eastAsia="宋体" w:hAnsi="Times New Roman" w:cs="Times New Roman"/>
          <w:szCs w:val="24"/>
        </w:rPr>
        <w:t>”</w:t>
      </w:r>
      <w:r w:rsidRPr="000B18A9">
        <w:rPr>
          <w:rFonts w:ascii="Times New Roman" w:eastAsia="宋体" w:hAnsi="Times New Roman" w:cs="Times New Roman" w:hint="eastAsia"/>
          <w:szCs w:val="24"/>
        </w:rPr>
        <w:t>应说明投标人败诉的设计合同的相关情况，并附法院或仲</w:t>
      </w:r>
      <w:r w:rsidRPr="000B18A9">
        <w:rPr>
          <w:rFonts w:ascii="Times New Roman" w:eastAsia="宋体" w:hAnsi="Times New Roman" w:cs="Times New Roman" w:hint="eastAsia"/>
          <w:szCs w:val="24"/>
        </w:rPr>
        <w:lastRenderedPageBreak/>
        <w:t>裁机构</w:t>
      </w:r>
      <w:proofErr w:type="gramStart"/>
      <w:r w:rsidRPr="000B18A9">
        <w:rPr>
          <w:rFonts w:ascii="Times New Roman" w:eastAsia="宋体" w:hAnsi="Times New Roman" w:cs="Times New Roman" w:hint="eastAsia"/>
          <w:szCs w:val="24"/>
        </w:rPr>
        <w:t>作出</w:t>
      </w:r>
      <w:proofErr w:type="gramEnd"/>
      <w:r w:rsidRPr="000B18A9">
        <w:rPr>
          <w:rFonts w:ascii="Times New Roman" w:eastAsia="宋体" w:hAnsi="Times New Roman" w:cs="Times New Roman" w:hint="eastAsia"/>
          <w:szCs w:val="24"/>
        </w:rPr>
        <w:t>的判决、裁决等有关法律文书扫描件，具体时间要求见投标人须知前附表。</w:t>
      </w:r>
    </w:p>
    <w:p w14:paraId="390BD088"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3.5.6 “</w:t>
      </w:r>
      <w:r w:rsidRPr="000B18A9">
        <w:rPr>
          <w:rFonts w:ascii="Times New Roman" w:eastAsia="宋体" w:hAnsi="Times New Roman" w:cs="Times New Roman" w:hint="eastAsia"/>
          <w:szCs w:val="24"/>
        </w:rPr>
        <w:t>拟委任的主要人员汇总表</w:t>
      </w:r>
      <w:r w:rsidRPr="000B18A9">
        <w:rPr>
          <w:rFonts w:ascii="Times New Roman" w:eastAsia="宋体" w:hAnsi="Times New Roman" w:cs="Times New Roman"/>
          <w:szCs w:val="24"/>
        </w:rPr>
        <w:t>”</w:t>
      </w:r>
      <w:r w:rsidRPr="000B18A9">
        <w:rPr>
          <w:rFonts w:ascii="Times New Roman" w:eastAsia="宋体" w:hAnsi="Times New Roman" w:cs="Times New Roman" w:hint="eastAsia"/>
          <w:szCs w:val="24"/>
        </w:rPr>
        <w:t>应填报满足本章第</w:t>
      </w:r>
      <w:r w:rsidRPr="000B18A9">
        <w:rPr>
          <w:rFonts w:ascii="Times New Roman" w:eastAsia="宋体" w:hAnsi="Times New Roman" w:cs="Times New Roman"/>
          <w:szCs w:val="24"/>
        </w:rPr>
        <w:t>1.4.1</w:t>
      </w:r>
      <w:r w:rsidRPr="000B18A9">
        <w:rPr>
          <w:rFonts w:ascii="Times New Roman" w:eastAsia="宋体" w:hAnsi="Times New Roman" w:cs="Times New Roman" w:hint="eastAsia"/>
          <w:szCs w:val="24"/>
        </w:rPr>
        <w:t>项规定的项目负责人和其他主要人员的相关信息。“主要人员简历表”</w:t>
      </w:r>
      <w:proofErr w:type="gramStart"/>
      <w:r w:rsidRPr="000B18A9">
        <w:rPr>
          <w:rFonts w:ascii="Times New Roman" w:eastAsia="宋体" w:hAnsi="Times New Roman" w:cs="Times New Roman" w:hint="eastAsia"/>
          <w:szCs w:val="24"/>
        </w:rPr>
        <w:t>中项目</w:t>
      </w:r>
      <w:proofErr w:type="gramEnd"/>
      <w:r w:rsidRPr="000B18A9">
        <w:rPr>
          <w:rFonts w:ascii="Times New Roman" w:eastAsia="宋体" w:hAnsi="Times New Roman" w:cs="Times New Roman" w:hint="eastAsia"/>
          <w:szCs w:val="24"/>
        </w:rPr>
        <w:t>负责人应附身份证、学历证、职称证、执业资格证书和社保缴费证明扫描件，管理过的项目业绩须附合同协议书或中标通知书扫描件或其他证明材料；其他主要人员应附身份证、学历证、职称证、执业资格证书和社保缴费证明扫描件；</w:t>
      </w:r>
    </w:p>
    <w:p w14:paraId="154BC2A2"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3.5.</w:t>
      </w:r>
      <w:r w:rsidRPr="000B18A9">
        <w:rPr>
          <w:rFonts w:ascii="Times New Roman" w:eastAsia="宋体" w:hAnsi="Times New Roman" w:cs="Times New Roman" w:hint="eastAsia"/>
          <w:szCs w:val="24"/>
        </w:rPr>
        <w:t>7</w:t>
      </w:r>
      <w:r w:rsidRPr="000B18A9">
        <w:rPr>
          <w:rFonts w:ascii="Times New Roman" w:eastAsia="宋体" w:hAnsi="Times New Roman" w:cs="Times New Roman"/>
          <w:szCs w:val="24"/>
        </w:rPr>
        <w:t xml:space="preserve"> </w:t>
      </w:r>
      <w:r w:rsidRPr="000B18A9">
        <w:rPr>
          <w:rFonts w:ascii="Times New Roman" w:eastAsia="宋体" w:hAnsi="Times New Roman" w:cs="Times New Roman" w:hint="eastAsia"/>
          <w:szCs w:val="24"/>
        </w:rPr>
        <w:t>投标人须知前附表规定接受联合体投标的，本章第</w:t>
      </w:r>
      <w:r w:rsidRPr="000B18A9">
        <w:rPr>
          <w:rFonts w:ascii="Times New Roman" w:eastAsia="宋体" w:hAnsi="Times New Roman" w:cs="Times New Roman"/>
          <w:szCs w:val="24"/>
        </w:rPr>
        <w:t>3.5.1</w:t>
      </w:r>
      <w:r w:rsidRPr="000B18A9">
        <w:rPr>
          <w:rFonts w:ascii="Times New Roman" w:eastAsia="宋体" w:hAnsi="Times New Roman" w:cs="Times New Roman" w:hint="eastAsia"/>
          <w:szCs w:val="24"/>
        </w:rPr>
        <w:t>项至第</w:t>
      </w:r>
      <w:r w:rsidRPr="000B18A9">
        <w:rPr>
          <w:rFonts w:ascii="Times New Roman" w:eastAsia="宋体" w:hAnsi="Times New Roman" w:cs="Times New Roman"/>
          <w:szCs w:val="24"/>
        </w:rPr>
        <w:t>3.5.7</w:t>
      </w:r>
      <w:r w:rsidRPr="000B18A9">
        <w:rPr>
          <w:rFonts w:ascii="Times New Roman" w:eastAsia="宋体" w:hAnsi="Times New Roman" w:cs="Times New Roman" w:hint="eastAsia"/>
          <w:szCs w:val="24"/>
        </w:rPr>
        <w:t>项规定的表格和资料应包括联合体各方相关情况。</w:t>
      </w:r>
    </w:p>
    <w:p w14:paraId="1676706F" w14:textId="2A41AA0C" w:rsidR="000409EB" w:rsidRPr="000B18A9" w:rsidRDefault="000409EB" w:rsidP="000409EB">
      <w:pPr>
        <w:spacing w:beforeLines="50" w:before="120" w:line="420" w:lineRule="exact"/>
        <w:ind w:firstLine="600"/>
        <w:rPr>
          <w:rFonts w:ascii="黑体" w:eastAsia="黑体" w:hAnsi="黑体" w:cs="Times New Roman"/>
          <w:sz w:val="24"/>
          <w:szCs w:val="24"/>
        </w:rPr>
      </w:pPr>
      <w:bookmarkStart w:id="315" w:name="_Toc533603341"/>
      <w:r w:rsidRPr="000B18A9">
        <w:rPr>
          <w:rFonts w:ascii="黑体" w:eastAsia="黑体" w:hAnsi="黑体" w:cs="Times New Roman"/>
          <w:sz w:val="24"/>
          <w:szCs w:val="24"/>
        </w:rPr>
        <w:t xml:space="preserve">3.6 </w:t>
      </w:r>
      <w:r w:rsidRPr="000B18A9">
        <w:rPr>
          <w:rFonts w:ascii="黑体" w:eastAsia="黑体" w:hAnsi="黑体" w:cs="Times New Roman" w:hint="eastAsia"/>
          <w:sz w:val="24"/>
          <w:szCs w:val="24"/>
        </w:rPr>
        <w:t>备选投标方案</w:t>
      </w:r>
      <w:bookmarkEnd w:id="315"/>
    </w:p>
    <w:p w14:paraId="58C412E9"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3.6.1 </w:t>
      </w:r>
      <w:r w:rsidRPr="000B18A9">
        <w:rPr>
          <w:rFonts w:ascii="Times New Roman" w:eastAsia="宋体" w:hAnsi="Times New Roman" w:cs="Times New Roman" w:hint="eastAsia"/>
          <w:szCs w:val="24"/>
        </w:rPr>
        <w:t>除投标人须知前附表规定允许外，投标人不得递交备选投标方案，否则其投标将被否决。</w:t>
      </w:r>
    </w:p>
    <w:p w14:paraId="75166482"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3.6.2 </w:t>
      </w:r>
      <w:r w:rsidRPr="000B18A9">
        <w:rPr>
          <w:rFonts w:ascii="Times New Roman" w:eastAsia="宋体" w:hAnsi="Times New Roman" w:cs="Times New Roman" w:hint="eastAsia"/>
          <w:szCs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771AD6B2"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3.6.3 </w:t>
      </w:r>
      <w:r w:rsidRPr="000B18A9">
        <w:rPr>
          <w:rFonts w:ascii="Times New Roman" w:eastAsia="宋体" w:hAnsi="Times New Roman" w:cs="Times New Roman" w:hint="eastAsia"/>
          <w:szCs w:val="24"/>
        </w:rPr>
        <w:t>投标人提供两个或两个以上投标报价，或者在投标文件中提供一个报价，但同时提供两个或两个以上</w:t>
      </w:r>
      <w:bookmarkStart w:id="316" w:name="_Toc369531538"/>
      <w:bookmarkStart w:id="317" w:name="_Toc152045550"/>
      <w:bookmarkStart w:id="318" w:name="_Toc144974518"/>
      <w:bookmarkStart w:id="319" w:name="_Toc384308232"/>
      <w:bookmarkStart w:id="320" w:name="_Toc352691495"/>
      <w:bookmarkStart w:id="321" w:name="_Toc247513974"/>
      <w:bookmarkStart w:id="322" w:name="_Toc300834971"/>
      <w:bookmarkStart w:id="323" w:name="_Toc247527575"/>
      <w:bookmarkStart w:id="324" w:name="_Toc361508607"/>
      <w:bookmarkStart w:id="325" w:name="_Toc152042326"/>
      <w:bookmarkStart w:id="326" w:name="_Toc29902"/>
      <w:r w:rsidRPr="000B18A9">
        <w:rPr>
          <w:rFonts w:ascii="Times New Roman" w:eastAsia="宋体" w:hAnsi="Times New Roman" w:cs="Times New Roman" w:hint="eastAsia"/>
          <w:szCs w:val="24"/>
        </w:rPr>
        <w:t>设计方案的</w:t>
      </w:r>
      <w:bookmarkEnd w:id="316"/>
      <w:bookmarkEnd w:id="317"/>
      <w:bookmarkEnd w:id="318"/>
      <w:bookmarkEnd w:id="319"/>
      <w:bookmarkEnd w:id="320"/>
      <w:bookmarkEnd w:id="321"/>
      <w:bookmarkEnd w:id="322"/>
      <w:bookmarkEnd w:id="323"/>
      <w:bookmarkEnd w:id="324"/>
      <w:bookmarkEnd w:id="325"/>
      <w:bookmarkEnd w:id="326"/>
      <w:r w:rsidRPr="000B18A9">
        <w:rPr>
          <w:rFonts w:ascii="Times New Roman" w:eastAsia="宋体" w:hAnsi="Times New Roman" w:cs="Times New Roman" w:hint="eastAsia"/>
          <w:szCs w:val="24"/>
        </w:rPr>
        <w:t>，视为提供备选方案。</w:t>
      </w:r>
    </w:p>
    <w:p w14:paraId="5BAB5416" w14:textId="599C1079" w:rsidR="000409EB" w:rsidRPr="000B18A9" w:rsidRDefault="000409EB" w:rsidP="000409EB">
      <w:pPr>
        <w:spacing w:beforeLines="50" w:before="120" w:line="420" w:lineRule="exact"/>
        <w:ind w:firstLine="600"/>
        <w:rPr>
          <w:rFonts w:ascii="黑体" w:eastAsia="黑体" w:hAnsi="黑体" w:cs="Times New Roman"/>
          <w:sz w:val="24"/>
          <w:szCs w:val="24"/>
        </w:rPr>
      </w:pPr>
      <w:bookmarkStart w:id="327" w:name="_Toc533603342"/>
      <w:r w:rsidRPr="000B18A9">
        <w:rPr>
          <w:rFonts w:ascii="黑体" w:eastAsia="黑体" w:hAnsi="黑体" w:cs="Times New Roman"/>
          <w:sz w:val="24"/>
          <w:szCs w:val="24"/>
        </w:rPr>
        <w:t xml:space="preserve">3.7 </w:t>
      </w:r>
      <w:r w:rsidRPr="000B18A9">
        <w:rPr>
          <w:rFonts w:ascii="黑体" w:eastAsia="黑体" w:hAnsi="黑体" w:cs="Times New Roman" w:hint="eastAsia"/>
          <w:sz w:val="24"/>
          <w:szCs w:val="24"/>
        </w:rPr>
        <w:t>投标文件的编制</w:t>
      </w:r>
      <w:bookmarkEnd w:id="327"/>
    </w:p>
    <w:p w14:paraId="56C5BFB6"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3.7.1 </w:t>
      </w:r>
      <w:r w:rsidRPr="000B18A9">
        <w:rPr>
          <w:rFonts w:ascii="Times New Roman" w:eastAsia="宋体" w:hAnsi="Times New Roman" w:cs="Times New Roman" w:hint="eastAsia"/>
          <w:szCs w:val="24"/>
        </w:rPr>
        <w:t>投标文件应按第五章</w:t>
      </w:r>
      <w:r w:rsidRPr="000B18A9">
        <w:rPr>
          <w:rFonts w:ascii="Times New Roman" w:eastAsia="宋体" w:hAnsi="Times New Roman" w:cs="Times New Roman"/>
          <w:szCs w:val="24"/>
        </w:rPr>
        <w:t>“</w:t>
      </w:r>
      <w:r w:rsidRPr="000B18A9">
        <w:rPr>
          <w:rFonts w:ascii="Times New Roman" w:eastAsia="宋体" w:hAnsi="Times New Roman" w:cs="Times New Roman" w:hint="eastAsia"/>
          <w:szCs w:val="24"/>
        </w:rPr>
        <w:t>投标文件格式</w:t>
      </w:r>
      <w:r w:rsidRPr="000B18A9">
        <w:rPr>
          <w:rFonts w:ascii="Times New Roman" w:eastAsia="宋体" w:hAnsi="Times New Roman" w:cs="Times New Roman"/>
          <w:szCs w:val="24"/>
        </w:rPr>
        <w:t>”</w:t>
      </w:r>
      <w:r w:rsidRPr="000B18A9">
        <w:rPr>
          <w:rFonts w:ascii="Times New Roman" w:eastAsia="宋体" w:hAnsi="Times New Roman" w:cs="Times New Roman" w:hint="eastAsia"/>
          <w:szCs w:val="24"/>
        </w:rPr>
        <w:t>进行编写，如有必要，可以增加附页，作为投标文件的组成部分。其中，投标函附录在满足招标文件实质性要求的基础上，可以提出比招标文件要求更有利于招标人的承诺。</w:t>
      </w:r>
    </w:p>
    <w:p w14:paraId="7B587C49"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3.7.2 </w:t>
      </w:r>
      <w:r w:rsidRPr="000B18A9">
        <w:rPr>
          <w:rFonts w:ascii="Times New Roman" w:eastAsia="宋体" w:hAnsi="Times New Roman" w:cs="Times New Roman" w:hint="eastAsia"/>
          <w:szCs w:val="24"/>
        </w:rPr>
        <w:t>投标文件应当对招标文件有关投标有效期、发包人要求、招标范围等实质性内容</w:t>
      </w:r>
      <w:proofErr w:type="gramStart"/>
      <w:r w:rsidRPr="000B18A9">
        <w:rPr>
          <w:rFonts w:ascii="Times New Roman" w:eastAsia="宋体" w:hAnsi="Times New Roman" w:cs="Times New Roman" w:hint="eastAsia"/>
          <w:szCs w:val="24"/>
        </w:rPr>
        <w:t>作出</w:t>
      </w:r>
      <w:proofErr w:type="gramEnd"/>
      <w:r w:rsidRPr="000B18A9">
        <w:rPr>
          <w:rFonts w:ascii="Times New Roman" w:eastAsia="宋体" w:hAnsi="Times New Roman" w:cs="Times New Roman" w:hint="eastAsia"/>
          <w:szCs w:val="24"/>
        </w:rPr>
        <w:t>响应。</w:t>
      </w:r>
    </w:p>
    <w:p w14:paraId="0CA4EE30"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3.7.3</w:t>
      </w:r>
      <w:r w:rsidRPr="000B18A9">
        <w:rPr>
          <w:rFonts w:ascii="Times New Roman" w:eastAsia="宋体" w:hAnsi="Times New Roman" w:cs="Times New Roman" w:hint="eastAsia"/>
          <w:szCs w:val="24"/>
        </w:rPr>
        <w:t>投标文件全部采用电子文档，除投标人须知前附表另有规定外，投标文件所附证书证件均为原件扫描件，并</w:t>
      </w:r>
      <w:r w:rsidRPr="000B18A9">
        <w:rPr>
          <w:rFonts w:ascii="Times New Roman" w:eastAsia="宋体" w:hAnsi="Times New Roman" w:cs="Times New Roman" w:hint="eastAsia"/>
          <w:szCs w:val="21"/>
        </w:rPr>
        <w:t>采用单位和个人数字证书，按招标文件要求在相应位置加盖电子印章</w:t>
      </w:r>
      <w:r w:rsidRPr="000B18A9">
        <w:rPr>
          <w:rFonts w:ascii="Times New Roman" w:eastAsia="宋体" w:hAnsi="Times New Roman" w:cs="Times New Roman" w:hint="eastAsia"/>
          <w:szCs w:val="24"/>
        </w:rPr>
        <w:t>。由投标人的法定代表人签字或加盖电子印章的，应附法定代表人身份证明，由代理人签字或加盖电子印章的，</w:t>
      </w:r>
      <w:proofErr w:type="gramStart"/>
      <w:r w:rsidRPr="000B18A9">
        <w:rPr>
          <w:rFonts w:ascii="Times New Roman" w:eastAsia="宋体" w:hAnsi="Times New Roman" w:cs="Times New Roman" w:hint="eastAsia"/>
          <w:szCs w:val="24"/>
        </w:rPr>
        <w:t>应附由法定</w:t>
      </w:r>
      <w:proofErr w:type="gramEnd"/>
      <w:r w:rsidRPr="000B18A9">
        <w:rPr>
          <w:rFonts w:ascii="Times New Roman" w:eastAsia="宋体" w:hAnsi="Times New Roman" w:cs="Times New Roman" w:hint="eastAsia"/>
          <w:szCs w:val="24"/>
        </w:rPr>
        <w:t>代表人签署的授权委托书。签字或盖章的具体要求见投标人须知前附表。</w:t>
      </w:r>
    </w:p>
    <w:p w14:paraId="2E52700B" w14:textId="15F9985E" w:rsidR="000409EB" w:rsidRPr="000B18A9" w:rsidRDefault="000409EB" w:rsidP="000409EB">
      <w:pPr>
        <w:keepNext/>
        <w:keepLines/>
        <w:spacing w:beforeLines="100" w:before="240" w:afterLines="50" w:after="120" w:line="360" w:lineRule="auto"/>
        <w:ind w:firstLine="602"/>
        <w:outlineLvl w:val="2"/>
        <w:rPr>
          <w:rFonts w:ascii="宋体" w:eastAsia="黑体" w:hAnsi="宋体" w:cs="Times New Roman"/>
          <w:b/>
          <w:bCs/>
          <w:sz w:val="24"/>
          <w:szCs w:val="32"/>
        </w:rPr>
      </w:pPr>
      <w:bookmarkStart w:id="328" w:name="_Toc18870689"/>
      <w:bookmarkStart w:id="329" w:name="_Toc18870999"/>
      <w:bookmarkStart w:id="330" w:name="_Toc49330472"/>
      <w:bookmarkStart w:id="331" w:name="_Toc2608068"/>
      <w:bookmarkStart w:id="332" w:name="_Toc533603343"/>
      <w:bookmarkStart w:id="333" w:name="_Toc18870804"/>
      <w:bookmarkStart w:id="334" w:name="_Toc18870593"/>
      <w:bookmarkStart w:id="335" w:name="_Toc181865978"/>
      <w:r w:rsidRPr="000B18A9">
        <w:rPr>
          <w:rFonts w:ascii="宋体" w:eastAsia="黑体" w:hAnsi="宋体" w:cs="Times New Roman"/>
          <w:b/>
          <w:bCs/>
          <w:sz w:val="24"/>
          <w:szCs w:val="32"/>
        </w:rPr>
        <w:t xml:space="preserve">4. </w:t>
      </w:r>
      <w:r w:rsidRPr="000B18A9">
        <w:rPr>
          <w:rFonts w:ascii="宋体" w:eastAsia="黑体" w:hAnsi="宋体" w:cs="Times New Roman" w:hint="eastAsia"/>
          <w:b/>
          <w:bCs/>
          <w:sz w:val="24"/>
          <w:szCs w:val="32"/>
        </w:rPr>
        <w:t>投标</w:t>
      </w:r>
      <w:bookmarkEnd w:id="328"/>
      <w:bookmarkEnd w:id="329"/>
      <w:bookmarkEnd w:id="330"/>
      <w:bookmarkEnd w:id="331"/>
      <w:bookmarkEnd w:id="332"/>
      <w:bookmarkEnd w:id="333"/>
      <w:bookmarkEnd w:id="334"/>
      <w:bookmarkEnd w:id="335"/>
    </w:p>
    <w:p w14:paraId="2BA13036" w14:textId="1328E6A6" w:rsidR="000409EB" w:rsidRPr="000B18A9" w:rsidRDefault="000409EB" w:rsidP="000409EB">
      <w:pPr>
        <w:spacing w:beforeLines="50" w:before="120" w:line="420" w:lineRule="exact"/>
        <w:ind w:firstLine="600"/>
        <w:rPr>
          <w:rFonts w:ascii="黑体" w:eastAsia="黑体" w:hAnsi="黑体" w:cs="Times New Roman"/>
          <w:sz w:val="24"/>
          <w:szCs w:val="24"/>
        </w:rPr>
      </w:pPr>
      <w:bookmarkStart w:id="336" w:name="_Toc533603344"/>
      <w:r w:rsidRPr="000B18A9">
        <w:rPr>
          <w:rFonts w:ascii="黑体" w:eastAsia="黑体" w:hAnsi="黑体" w:cs="Times New Roman"/>
          <w:sz w:val="24"/>
          <w:szCs w:val="24"/>
        </w:rPr>
        <w:t xml:space="preserve">4.1 </w:t>
      </w:r>
      <w:r w:rsidRPr="000B18A9">
        <w:rPr>
          <w:rFonts w:ascii="黑体" w:eastAsia="黑体" w:hAnsi="黑体" w:cs="Times New Roman" w:hint="eastAsia"/>
          <w:sz w:val="24"/>
          <w:szCs w:val="24"/>
        </w:rPr>
        <w:t>投标文件的密封和标记</w:t>
      </w:r>
      <w:bookmarkEnd w:id="336"/>
    </w:p>
    <w:p w14:paraId="61C355C4"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4.1.1 </w:t>
      </w:r>
      <w:r w:rsidRPr="000B18A9">
        <w:rPr>
          <w:rFonts w:ascii="Times New Roman" w:eastAsia="宋体" w:hAnsi="Times New Roman" w:cs="Times New Roman" w:hint="eastAsia"/>
          <w:szCs w:val="24"/>
        </w:rPr>
        <w:t>投标人应当按照招标文件和电子招标投标交易平台的要求加密投标文件，具体要求见投标人须知前附表。</w:t>
      </w:r>
    </w:p>
    <w:p w14:paraId="1DBE2B5A"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4.1.2 </w:t>
      </w:r>
      <w:r w:rsidRPr="000B18A9">
        <w:rPr>
          <w:rFonts w:ascii="Times New Roman" w:eastAsia="宋体" w:hAnsi="Times New Roman" w:cs="Times New Roman" w:hint="eastAsia"/>
          <w:szCs w:val="24"/>
        </w:rPr>
        <w:t>投标文件封套上应写明的内容见投标人须知前附表。</w:t>
      </w:r>
    </w:p>
    <w:p w14:paraId="2391EBCC"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4.1.3 </w:t>
      </w:r>
      <w:r w:rsidRPr="000B18A9">
        <w:rPr>
          <w:rFonts w:ascii="Times New Roman" w:eastAsia="宋体" w:hAnsi="Times New Roman" w:cs="Times New Roman" w:hint="eastAsia"/>
          <w:szCs w:val="24"/>
        </w:rPr>
        <w:t>未按本章第</w:t>
      </w:r>
      <w:r w:rsidRPr="000B18A9">
        <w:rPr>
          <w:rFonts w:ascii="Times New Roman" w:eastAsia="宋体" w:hAnsi="Times New Roman" w:cs="Times New Roman"/>
          <w:szCs w:val="24"/>
        </w:rPr>
        <w:t>4.1.1</w:t>
      </w:r>
      <w:r w:rsidRPr="000B18A9">
        <w:rPr>
          <w:rFonts w:ascii="Times New Roman" w:eastAsia="宋体" w:hAnsi="Times New Roman" w:cs="Times New Roman" w:hint="eastAsia"/>
          <w:szCs w:val="24"/>
        </w:rPr>
        <w:t>项要求密封的投标文件，招标人将予以拒收。</w:t>
      </w:r>
    </w:p>
    <w:p w14:paraId="300FAB41" w14:textId="76B9ACFB" w:rsidR="000409EB" w:rsidRPr="000B18A9" w:rsidRDefault="000409EB" w:rsidP="000409EB">
      <w:pPr>
        <w:spacing w:beforeLines="50" w:before="120" w:line="420" w:lineRule="exact"/>
        <w:ind w:firstLine="600"/>
        <w:rPr>
          <w:rFonts w:ascii="黑体" w:eastAsia="黑体" w:hAnsi="黑体" w:cs="Times New Roman"/>
          <w:sz w:val="24"/>
          <w:szCs w:val="24"/>
        </w:rPr>
      </w:pPr>
      <w:bookmarkStart w:id="337" w:name="_Toc533603345"/>
      <w:r w:rsidRPr="000B18A9">
        <w:rPr>
          <w:rFonts w:ascii="黑体" w:eastAsia="黑体" w:hAnsi="黑体" w:cs="Times New Roman"/>
          <w:sz w:val="24"/>
          <w:szCs w:val="24"/>
        </w:rPr>
        <w:lastRenderedPageBreak/>
        <w:t xml:space="preserve">4.2 </w:t>
      </w:r>
      <w:r w:rsidRPr="000B18A9">
        <w:rPr>
          <w:rFonts w:ascii="黑体" w:eastAsia="黑体" w:hAnsi="黑体" w:cs="Times New Roman" w:hint="eastAsia"/>
          <w:sz w:val="24"/>
          <w:szCs w:val="24"/>
        </w:rPr>
        <w:t>投标文件的递交</w:t>
      </w:r>
      <w:bookmarkEnd w:id="337"/>
    </w:p>
    <w:p w14:paraId="6429B4A7"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4.2.1 </w:t>
      </w:r>
      <w:r w:rsidRPr="000B18A9">
        <w:rPr>
          <w:rFonts w:ascii="Times New Roman" w:eastAsia="宋体" w:hAnsi="Times New Roman" w:cs="Times New Roman" w:hint="eastAsia"/>
          <w:szCs w:val="24"/>
        </w:rPr>
        <w:t>投标人应在投标人须知前附表规定的投标截止时间前递交投标文件。</w:t>
      </w:r>
    </w:p>
    <w:p w14:paraId="2F0454EB"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4.2.2 </w:t>
      </w:r>
      <w:r w:rsidRPr="000B18A9">
        <w:rPr>
          <w:rFonts w:ascii="Times New Roman" w:eastAsia="宋体" w:hAnsi="Times New Roman" w:cs="Times New Roman" w:hint="eastAsia"/>
          <w:bCs/>
          <w:iCs/>
          <w:szCs w:val="24"/>
        </w:rPr>
        <w:t>投标人通过下载招标文件的电子招标投标交易平台递交电子投标文件。</w:t>
      </w:r>
    </w:p>
    <w:p w14:paraId="543A8493"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4.2.3 </w:t>
      </w:r>
      <w:r w:rsidRPr="000B18A9">
        <w:rPr>
          <w:rFonts w:ascii="Times New Roman" w:eastAsia="宋体" w:hAnsi="Times New Roman" w:cs="Times New Roman" w:hint="eastAsia"/>
          <w:szCs w:val="24"/>
        </w:rPr>
        <w:t>除投标人须知前附表另有规定外，投标人所递交的投标文件不予退还。</w:t>
      </w:r>
    </w:p>
    <w:p w14:paraId="63FCE6FF"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4.2.4 </w:t>
      </w:r>
      <w:r w:rsidRPr="000B18A9">
        <w:rPr>
          <w:rFonts w:ascii="Times New Roman" w:eastAsia="宋体" w:hAnsi="Times New Roman" w:cs="Times New Roman" w:hint="eastAsia"/>
          <w:szCs w:val="24"/>
        </w:rPr>
        <w:t>投标人完成电子投标文件上传后，</w:t>
      </w:r>
      <w:r w:rsidRPr="000B18A9">
        <w:rPr>
          <w:rFonts w:ascii="Times New Roman" w:eastAsia="宋体" w:hAnsi="Times New Roman" w:cs="Times New Roman" w:hint="eastAsia"/>
          <w:bCs/>
          <w:iCs/>
          <w:szCs w:val="24"/>
        </w:rPr>
        <w:t>电子招标投标交易平台</w:t>
      </w:r>
      <w:r w:rsidRPr="000B18A9">
        <w:rPr>
          <w:rFonts w:ascii="Times New Roman" w:eastAsia="宋体" w:hAnsi="Times New Roman" w:cs="Times New Roman" w:hint="eastAsia"/>
          <w:szCs w:val="24"/>
        </w:rPr>
        <w:t>即时向投标人发出递交回执通知。递交时间以递交回执通知载明的传输完成时间为准。</w:t>
      </w:r>
    </w:p>
    <w:p w14:paraId="7836BE8B" w14:textId="77777777" w:rsidR="000409EB" w:rsidRPr="000B18A9" w:rsidRDefault="000409EB" w:rsidP="000409EB">
      <w:pPr>
        <w:spacing w:line="420" w:lineRule="exact"/>
        <w:ind w:firstLineChars="200" w:firstLine="420"/>
        <w:jc w:val="left"/>
        <w:rPr>
          <w:rFonts w:ascii="Times New Roman" w:eastAsia="宋体" w:hAnsi="Times New Roman" w:cs="Times New Roman"/>
          <w:szCs w:val="24"/>
        </w:rPr>
      </w:pPr>
      <w:r w:rsidRPr="000B18A9">
        <w:rPr>
          <w:rFonts w:ascii="Times New Roman" w:eastAsia="宋体" w:hAnsi="Times New Roman" w:cs="Times New Roman"/>
          <w:szCs w:val="24"/>
        </w:rPr>
        <w:t xml:space="preserve">4.2.5 </w:t>
      </w:r>
      <w:r w:rsidRPr="000B18A9">
        <w:rPr>
          <w:rFonts w:ascii="Times New Roman" w:eastAsia="宋体" w:hAnsi="Times New Roman" w:cs="Times New Roman" w:hint="eastAsia"/>
          <w:szCs w:val="24"/>
        </w:rPr>
        <w:t>逾期送达的投标文件，电子招标投标交易平台将予以拒收。</w:t>
      </w:r>
    </w:p>
    <w:p w14:paraId="6738C8A3" w14:textId="24D88BAE" w:rsidR="000409EB" w:rsidRPr="000B18A9" w:rsidRDefault="000409EB" w:rsidP="000409EB">
      <w:pPr>
        <w:spacing w:beforeLines="50" w:before="120" w:line="420" w:lineRule="exact"/>
        <w:ind w:firstLine="600"/>
        <w:rPr>
          <w:rFonts w:ascii="黑体" w:eastAsia="黑体" w:hAnsi="黑体" w:cs="Times New Roman"/>
          <w:sz w:val="24"/>
          <w:szCs w:val="24"/>
        </w:rPr>
      </w:pPr>
      <w:bookmarkStart w:id="338" w:name="_Toc533603346"/>
      <w:r w:rsidRPr="000B18A9">
        <w:rPr>
          <w:rFonts w:ascii="黑体" w:eastAsia="黑体" w:hAnsi="黑体" w:cs="Times New Roman"/>
          <w:sz w:val="24"/>
          <w:szCs w:val="24"/>
        </w:rPr>
        <w:t xml:space="preserve">4.3 </w:t>
      </w:r>
      <w:r w:rsidRPr="000B18A9">
        <w:rPr>
          <w:rFonts w:ascii="黑体" w:eastAsia="黑体" w:hAnsi="黑体" w:cs="Times New Roman" w:hint="eastAsia"/>
          <w:sz w:val="24"/>
          <w:szCs w:val="24"/>
        </w:rPr>
        <w:t>投标文件的修改与撤回</w:t>
      </w:r>
      <w:bookmarkEnd w:id="338"/>
    </w:p>
    <w:p w14:paraId="08761605"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4.3.1 </w:t>
      </w:r>
      <w:r w:rsidRPr="000B18A9">
        <w:rPr>
          <w:rFonts w:ascii="Times New Roman" w:eastAsia="宋体" w:hAnsi="Times New Roman" w:cs="Times New Roman" w:hint="eastAsia"/>
          <w:szCs w:val="24"/>
        </w:rPr>
        <w:t>在本章第</w:t>
      </w:r>
      <w:r w:rsidRPr="000B18A9">
        <w:rPr>
          <w:rFonts w:ascii="Times New Roman" w:eastAsia="宋体" w:hAnsi="Times New Roman" w:cs="Times New Roman"/>
          <w:szCs w:val="24"/>
        </w:rPr>
        <w:t>4.2.1</w:t>
      </w:r>
      <w:r w:rsidRPr="000B18A9">
        <w:rPr>
          <w:rFonts w:ascii="Times New Roman" w:eastAsia="宋体" w:hAnsi="Times New Roman" w:cs="Times New Roman" w:hint="eastAsia"/>
          <w:szCs w:val="24"/>
        </w:rPr>
        <w:t>项规定的投标截止时间前，投标人可以修改或撤回已递交的投标文件，但应以书面形式通知招标人。</w:t>
      </w:r>
    </w:p>
    <w:p w14:paraId="35377A82"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4.3.2 </w:t>
      </w:r>
      <w:r w:rsidRPr="000B18A9">
        <w:rPr>
          <w:rFonts w:ascii="Times New Roman" w:eastAsia="宋体" w:hAnsi="Times New Roman" w:cs="Times New Roman" w:hint="eastAsia"/>
          <w:szCs w:val="24"/>
        </w:rPr>
        <w:t>投标人修改或撤回已递交投标文件的通知，应按照本章第</w:t>
      </w:r>
      <w:r w:rsidRPr="000B18A9">
        <w:rPr>
          <w:rFonts w:ascii="Times New Roman" w:eastAsia="宋体" w:hAnsi="Times New Roman" w:cs="Times New Roman"/>
          <w:szCs w:val="24"/>
        </w:rPr>
        <w:t>3.7.3</w:t>
      </w:r>
      <w:r w:rsidRPr="000B18A9">
        <w:rPr>
          <w:rFonts w:ascii="Times New Roman" w:eastAsia="宋体" w:hAnsi="Times New Roman" w:cs="Times New Roman" w:hint="eastAsia"/>
          <w:szCs w:val="24"/>
        </w:rPr>
        <w:t>项的要求加盖电子印章。</w:t>
      </w:r>
      <w:r w:rsidRPr="000B18A9">
        <w:rPr>
          <w:rFonts w:ascii="Times New Roman" w:eastAsia="宋体" w:hAnsi="Times New Roman" w:cs="Times New Roman" w:hint="eastAsia"/>
          <w:bCs/>
          <w:iCs/>
          <w:szCs w:val="24"/>
        </w:rPr>
        <w:t>电子招标投标交易平台收到通知后，</w:t>
      </w:r>
      <w:r w:rsidRPr="000B18A9">
        <w:rPr>
          <w:rFonts w:ascii="Times New Roman" w:eastAsia="宋体" w:hAnsi="Times New Roman" w:cs="Times New Roman" w:hint="eastAsia"/>
          <w:szCs w:val="24"/>
        </w:rPr>
        <w:t>即时向投标人发出确认回执通知。</w:t>
      </w:r>
    </w:p>
    <w:p w14:paraId="2C63AC03"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4.3.3 </w:t>
      </w:r>
      <w:r w:rsidRPr="000B18A9">
        <w:rPr>
          <w:rFonts w:ascii="Times New Roman" w:eastAsia="宋体" w:hAnsi="Times New Roman" w:cs="Times New Roman" w:hint="eastAsia"/>
          <w:szCs w:val="24"/>
        </w:rPr>
        <w:t>投标人撤回投标文件的，招标人自收到投标人书面撤回通知之日起</w:t>
      </w:r>
      <w:r w:rsidRPr="000B18A9">
        <w:rPr>
          <w:rFonts w:ascii="Times New Roman" w:eastAsia="宋体" w:hAnsi="Times New Roman" w:cs="Times New Roman"/>
          <w:szCs w:val="24"/>
        </w:rPr>
        <w:t>5</w:t>
      </w:r>
      <w:r w:rsidRPr="000B18A9">
        <w:rPr>
          <w:rFonts w:ascii="Times New Roman" w:eastAsia="宋体" w:hAnsi="Times New Roman" w:cs="Times New Roman" w:hint="eastAsia"/>
          <w:szCs w:val="24"/>
        </w:rPr>
        <w:t>日内退还已收取的投标保证金。</w:t>
      </w:r>
    </w:p>
    <w:p w14:paraId="06CAC051"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4.3.</w:t>
      </w:r>
      <w:bookmarkStart w:id="339" w:name="_Toc352691497"/>
      <w:bookmarkStart w:id="340" w:name="_Toc361508610"/>
      <w:bookmarkStart w:id="341" w:name="_Toc144974521"/>
      <w:bookmarkStart w:id="342" w:name="_Toc300834974"/>
      <w:bookmarkStart w:id="343" w:name="_Toc384308235"/>
      <w:bookmarkStart w:id="344" w:name="_Toc152042329"/>
      <w:bookmarkStart w:id="345" w:name="_Toc19203"/>
      <w:bookmarkStart w:id="346" w:name="_Toc152045553"/>
      <w:bookmarkStart w:id="347" w:name="_Toc247527578"/>
      <w:bookmarkStart w:id="348" w:name="_Toc369531541"/>
      <w:bookmarkStart w:id="349" w:name="_Toc247513977"/>
      <w:r w:rsidRPr="000B18A9">
        <w:rPr>
          <w:rFonts w:ascii="Times New Roman" w:eastAsia="宋体" w:hAnsi="Times New Roman" w:cs="Times New Roman"/>
          <w:szCs w:val="24"/>
        </w:rPr>
        <w:t xml:space="preserve">4 </w:t>
      </w:r>
      <w:r w:rsidRPr="000B18A9">
        <w:rPr>
          <w:rFonts w:ascii="Times New Roman" w:eastAsia="宋体" w:hAnsi="Times New Roman" w:cs="Times New Roman" w:hint="eastAsia"/>
          <w:szCs w:val="24"/>
        </w:rPr>
        <w:t>修改的内容为投标</w:t>
      </w:r>
      <w:bookmarkEnd w:id="339"/>
      <w:bookmarkEnd w:id="340"/>
      <w:bookmarkEnd w:id="341"/>
      <w:bookmarkEnd w:id="342"/>
      <w:bookmarkEnd w:id="343"/>
      <w:bookmarkEnd w:id="344"/>
      <w:bookmarkEnd w:id="345"/>
      <w:bookmarkEnd w:id="346"/>
      <w:bookmarkEnd w:id="347"/>
      <w:bookmarkEnd w:id="348"/>
      <w:bookmarkEnd w:id="349"/>
      <w:r w:rsidRPr="000B18A9">
        <w:rPr>
          <w:rFonts w:ascii="Times New Roman" w:eastAsia="宋体" w:hAnsi="Times New Roman" w:cs="Times New Roman" w:hint="eastAsia"/>
          <w:szCs w:val="24"/>
        </w:rPr>
        <w:t>文件的组成部分。修改的投标文件应按照本章第</w:t>
      </w:r>
      <w:r w:rsidRPr="000B18A9">
        <w:rPr>
          <w:rFonts w:ascii="Times New Roman" w:eastAsia="宋体" w:hAnsi="Times New Roman" w:cs="Times New Roman"/>
          <w:szCs w:val="24"/>
        </w:rPr>
        <w:t>3</w:t>
      </w:r>
      <w:r w:rsidRPr="000B18A9">
        <w:rPr>
          <w:rFonts w:ascii="Times New Roman" w:eastAsia="宋体" w:hAnsi="Times New Roman" w:cs="Times New Roman" w:hint="eastAsia"/>
          <w:szCs w:val="24"/>
        </w:rPr>
        <w:t>条、第</w:t>
      </w:r>
      <w:r w:rsidRPr="000B18A9">
        <w:rPr>
          <w:rFonts w:ascii="Times New Roman" w:eastAsia="宋体" w:hAnsi="Times New Roman" w:cs="Times New Roman"/>
          <w:szCs w:val="24"/>
        </w:rPr>
        <w:t>4</w:t>
      </w:r>
      <w:r w:rsidRPr="000B18A9">
        <w:rPr>
          <w:rFonts w:ascii="Times New Roman" w:eastAsia="宋体" w:hAnsi="Times New Roman" w:cs="Times New Roman" w:hint="eastAsia"/>
          <w:szCs w:val="24"/>
        </w:rPr>
        <w:t>条的规定进行编制、密封、标记和递交，并标明</w:t>
      </w:r>
      <w:r w:rsidRPr="000B18A9">
        <w:rPr>
          <w:rFonts w:ascii="Times New Roman" w:eastAsia="宋体" w:hAnsi="Times New Roman" w:cs="Times New Roman"/>
          <w:szCs w:val="24"/>
        </w:rPr>
        <w:t>“</w:t>
      </w:r>
      <w:r w:rsidRPr="000B18A9">
        <w:rPr>
          <w:rFonts w:ascii="Times New Roman" w:eastAsia="宋体" w:hAnsi="Times New Roman" w:cs="Times New Roman" w:hint="eastAsia"/>
          <w:szCs w:val="24"/>
        </w:rPr>
        <w:t>修改</w:t>
      </w:r>
      <w:r w:rsidRPr="000B18A9">
        <w:rPr>
          <w:rFonts w:ascii="Times New Roman" w:eastAsia="宋体" w:hAnsi="Times New Roman" w:cs="Times New Roman"/>
          <w:szCs w:val="24"/>
        </w:rPr>
        <w:t>”</w:t>
      </w:r>
      <w:r w:rsidRPr="000B18A9">
        <w:rPr>
          <w:rFonts w:ascii="Times New Roman" w:eastAsia="宋体" w:hAnsi="Times New Roman" w:cs="Times New Roman" w:hint="eastAsia"/>
          <w:szCs w:val="24"/>
        </w:rPr>
        <w:t>字样。</w:t>
      </w:r>
    </w:p>
    <w:p w14:paraId="2B409302" w14:textId="70472982" w:rsidR="000409EB" w:rsidRPr="000B18A9" w:rsidRDefault="000409EB" w:rsidP="000409EB">
      <w:pPr>
        <w:keepNext/>
        <w:keepLines/>
        <w:spacing w:beforeLines="100" w:before="240" w:afterLines="50" w:after="120" w:line="360" w:lineRule="auto"/>
        <w:ind w:firstLine="602"/>
        <w:outlineLvl w:val="2"/>
        <w:rPr>
          <w:rFonts w:ascii="宋体" w:eastAsia="黑体" w:hAnsi="宋体" w:cs="Times New Roman"/>
          <w:b/>
          <w:bCs/>
          <w:sz w:val="24"/>
          <w:szCs w:val="32"/>
        </w:rPr>
      </w:pPr>
      <w:bookmarkStart w:id="350" w:name="_Toc18870805"/>
      <w:bookmarkStart w:id="351" w:name="_Toc49330473"/>
      <w:bookmarkStart w:id="352" w:name="_Toc18870690"/>
      <w:bookmarkStart w:id="353" w:name="_Toc533603347"/>
      <w:bookmarkStart w:id="354" w:name="_Toc18870594"/>
      <w:bookmarkStart w:id="355" w:name="_Toc18871000"/>
      <w:bookmarkStart w:id="356" w:name="_Toc2608069"/>
      <w:bookmarkStart w:id="357" w:name="_Toc181865979"/>
      <w:r w:rsidRPr="000B18A9">
        <w:rPr>
          <w:rFonts w:ascii="宋体" w:eastAsia="黑体" w:hAnsi="宋体" w:cs="Times New Roman"/>
          <w:b/>
          <w:bCs/>
          <w:sz w:val="24"/>
          <w:szCs w:val="32"/>
        </w:rPr>
        <w:t xml:space="preserve">5. </w:t>
      </w:r>
      <w:r w:rsidRPr="000B18A9">
        <w:rPr>
          <w:rFonts w:ascii="宋体" w:eastAsia="黑体" w:hAnsi="宋体" w:cs="Times New Roman" w:hint="eastAsia"/>
          <w:b/>
          <w:bCs/>
          <w:sz w:val="24"/>
          <w:szCs w:val="32"/>
        </w:rPr>
        <w:t>开标</w:t>
      </w:r>
      <w:bookmarkEnd w:id="350"/>
      <w:bookmarkEnd w:id="351"/>
      <w:bookmarkEnd w:id="352"/>
      <w:bookmarkEnd w:id="353"/>
      <w:bookmarkEnd w:id="354"/>
      <w:bookmarkEnd w:id="355"/>
      <w:bookmarkEnd w:id="356"/>
      <w:bookmarkEnd w:id="357"/>
    </w:p>
    <w:p w14:paraId="67547450" w14:textId="1826853C" w:rsidR="000409EB" w:rsidRPr="000B18A9" w:rsidRDefault="000409EB" w:rsidP="000409EB">
      <w:pPr>
        <w:spacing w:beforeLines="50" w:before="120" w:line="420" w:lineRule="exact"/>
        <w:ind w:firstLine="600"/>
        <w:rPr>
          <w:rFonts w:ascii="黑体" w:eastAsia="黑体" w:hAnsi="黑体" w:cs="Times New Roman"/>
          <w:sz w:val="24"/>
          <w:szCs w:val="24"/>
        </w:rPr>
      </w:pPr>
      <w:bookmarkStart w:id="358" w:name="_Toc533603349"/>
      <w:r w:rsidRPr="000B18A9">
        <w:rPr>
          <w:rFonts w:ascii="黑体" w:eastAsia="黑体" w:hAnsi="黑体" w:cs="Times New Roman"/>
          <w:sz w:val="24"/>
          <w:szCs w:val="24"/>
        </w:rPr>
        <w:t xml:space="preserve">5.1 </w:t>
      </w:r>
      <w:r w:rsidRPr="000B18A9">
        <w:rPr>
          <w:rFonts w:ascii="黑体" w:eastAsia="黑体" w:hAnsi="黑体" w:cs="Times New Roman" w:hint="eastAsia"/>
          <w:sz w:val="24"/>
          <w:szCs w:val="24"/>
        </w:rPr>
        <w:t>开标时间和地点</w:t>
      </w:r>
      <w:bookmarkEnd w:id="358"/>
    </w:p>
    <w:p w14:paraId="2DFF10EF"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招标人在本章第</w:t>
      </w:r>
      <w:r w:rsidRPr="000B18A9">
        <w:rPr>
          <w:rFonts w:ascii="Times New Roman" w:eastAsia="宋体" w:hAnsi="Times New Roman" w:cs="Times New Roman"/>
          <w:szCs w:val="24"/>
        </w:rPr>
        <w:t>4.2.1</w:t>
      </w:r>
      <w:r w:rsidRPr="000B18A9">
        <w:rPr>
          <w:rFonts w:ascii="Times New Roman" w:eastAsia="宋体" w:hAnsi="Times New Roman" w:cs="Times New Roman" w:hint="eastAsia"/>
          <w:szCs w:val="24"/>
        </w:rPr>
        <w:t>项规定的投标截止时间（开标时间）</w:t>
      </w:r>
      <w:r w:rsidRPr="000B18A9">
        <w:rPr>
          <w:rFonts w:ascii="Times New Roman" w:eastAsia="宋体" w:hAnsi="Times New Roman" w:cs="Times New Roman"/>
          <w:szCs w:val="24"/>
        </w:rPr>
        <w:t>,</w:t>
      </w:r>
      <w:r w:rsidRPr="000B18A9">
        <w:rPr>
          <w:rFonts w:ascii="Times New Roman" w:eastAsia="宋体" w:hAnsi="Times New Roman" w:cs="Times New Roman" w:hint="eastAsia"/>
          <w:szCs w:val="24"/>
        </w:rPr>
        <w:t>通过电子招标投标交易平台公开开标，所有投标人的法定代表人或其委托代理人应当准时参加。</w:t>
      </w:r>
    </w:p>
    <w:p w14:paraId="2D395B92" w14:textId="0B5CF3DD" w:rsidR="000409EB" w:rsidRPr="000B18A9" w:rsidRDefault="000409EB" w:rsidP="000409EB">
      <w:pPr>
        <w:spacing w:beforeLines="50" w:before="120" w:line="420" w:lineRule="exact"/>
        <w:ind w:firstLine="600"/>
        <w:rPr>
          <w:rFonts w:ascii="黑体" w:eastAsia="黑体" w:hAnsi="黑体" w:cs="Times New Roman"/>
          <w:sz w:val="24"/>
          <w:szCs w:val="24"/>
        </w:rPr>
      </w:pPr>
      <w:bookmarkStart w:id="359" w:name="_Toc533603350"/>
      <w:r w:rsidRPr="000B18A9">
        <w:rPr>
          <w:rFonts w:ascii="黑体" w:eastAsia="黑体" w:hAnsi="黑体" w:cs="Times New Roman"/>
          <w:sz w:val="24"/>
          <w:szCs w:val="24"/>
        </w:rPr>
        <w:t xml:space="preserve">5.2 </w:t>
      </w:r>
      <w:r w:rsidRPr="000B18A9">
        <w:rPr>
          <w:rFonts w:ascii="黑体" w:eastAsia="黑体" w:hAnsi="黑体" w:cs="Times New Roman" w:hint="eastAsia"/>
          <w:sz w:val="24"/>
          <w:szCs w:val="24"/>
        </w:rPr>
        <w:t>开标程序</w:t>
      </w:r>
      <w:bookmarkEnd w:id="359"/>
    </w:p>
    <w:p w14:paraId="0C7AB31A"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主持人按下列程序进行开标：</w:t>
      </w:r>
    </w:p>
    <w:p w14:paraId="5A35B5B9"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w:t>
      </w:r>
      <w:r w:rsidRPr="000B18A9">
        <w:rPr>
          <w:rFonts w:ascii="Times New Roman" w:eastAsia="宋体" w:hAnsi="Times New Roman" w:cs="Times New Roman"/>
          <w:szCs w:val="24"/>
        </w:rPr>
        <w:t>1</w:t>
      </w:r>
      <w:r w:rsidRPr="000B18A9">
        <w:rPr>
          <w:rFonts w:ascii="Times New Roman" w:eastAsia="宋体" w:hAnsi="Times New Roman" w:cs="Times New Roman" w:hint="eastAsia"/>
          <w:szCs w:val="24"/>
        </w:rPr>
        <w:t>）宣布开标纪律；</w:t>
      </w:r>
    </w:p>
    <w:p w14:paraId="59896CC5"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w:t>
      </w:r>
      <w:r w:rsidRPr="000B18A9">
        <w:rPr>
          <w:rFonts w:ascii="Times New Roman" w:eastAsia="宋体" w:hAnsi="Times New Roman" w:cs="Times New Roman"/>
          <w:szCs w:val="24"/>
        </w:rPr>
        <w:t>2</w:t>
      </w:r>
      <w:r w:rsidRPr="000B18A9">
        <w:rPr>
          <w:rFonts w:ascii="Times New Roman" w:eastAsia="宋体" w:hAnsi="Times New Roman" w:cs="Times New Roman" w:hint="eastAsia"/>
          <w:szCs w:val="24"/>
        </w:rPr>
        <w:t>）公布在投标截止时间前递交投标文件的投标人名称；</w:t>
      </w:r>
    </w:p>
    <w:p w14:paraId="081EB75B"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w:t>
      </w:r>
      <w:r w:rsidRPr="000B18A9">
        <w:rPr>
          <w:rFonts w:ascii="Times New Roman" w:eastAsia="宋体" w:hAnsi="Times New Roman" w:cs="Times New Roman"/>
          <w:szCs w:val="24"/>
        </w:rPr>
        <w:t>3</w:t>
      </w:r>
      <w:r w:rsidRPr="000B18A9">
        <w:rPr>
          <w:rFonts w:ascii="Times New Roman" w:eastAsia="宋体" w:hAnsi="Times New Roman" w:cs="Times New Roman" w:hint="eastAsia"/>
          <w:szCs w:val="24"/>
        </w:rPr>
        <w:t>）宣布</w:t>
      </w:r>
      <w:bookmarkStart w:id="360" w:name="_Toc300834975"/>
      <w:bookmarkStart w:id="361" w:name="_Toc152045554"/>
      <w:bookmarkStart w:id="362" w:name="_Toc361508611"/>
      <w:bookmarkStart w:id="363" w:name="_Toc22119"/>
      <w:bookmarkStart w:id="364" w:name="_Toc144974522"/>
      <w:bookmarkStart w:id="365" w:name="_Toc152042330"/>
      <w:bookmarkStart w:id="366" w:name="_Toc369531542"/>
      <w:bookmarkStart w:id="367" w:name="_Toc247513978"/>
      <w:bookmarkStart w:id="368" w:name="_Toc247527579"/>
      <w:bookmarkStart w:id="369" w:name="_Toc352691498"/>
      <w:bookmarkStart w:id="370" w:name="_Toc384308236"/>
      <w:r w:rsidRPr="000B18A9">
        <w:rPr>
          <w:rFonts w:ascii="Times New Roman" w:eastAsia="宋体" w:hAnsi="Times New Roman" w:cs="Times New Roman" w:hint="eastAsia"/>
          <w:szCs w:val="24"/>
        </w:rPr>
        <w:t>开标人、唱标人、记录人</w:t>
      </w:r>
      <w:bookmarkEnd w:id="360"/>
      <w:bookmarkEnd w:id="361"/>
      <w:bookmarkEnd w:id="362"/>
      <w:bookmarkEnd w:id="363"/>
      <w:bookmarkEnd w:id="364"/>
      <w:bookmarkEnd w:id="365"/>
      <w:bookmarkEnd w:id="366"/>
      <w:bookmarkEnd w:id="367"/>
      <w:bookmarkEnd w:id="368"/>
      <w:bookmarkEnd w:id="369"/>
      <w:bookmarkEnd w:id="370"/>
      <w:r w:rsidRPr="000B18A9">
        <w:rPr>
          <w:rFonts w:ascii="Times New Roman" w:eastAsia="宋体" w:hAnsi="Times New Roman" w:cs="Times New Roman" w:hint="eastAsia"/>
          <w:szCs w:val="24"/>
        </w:rPr>
        <w:t>、</w:t>
      </w:r>
      <w:proofErr w:type="gramStart"/>
      <w:r w:rsidRPr="000B18A9">
        <w:rPr>
          <w:rFonts w:ascii="Times New Roman" w:eastAsia="宋体" w:hAnsi="Times New Roman" w:cs="Times New Roman" w:hint="eastAsia"/>
          <w:szCs w:val="24"/>
        </w:rPr>
        <w:t>监标人</w:t>
      </w:r>
      <w:proofErr w:type="gramEnd"/>
      <w:r w:rsidRPr="000B18A9">
        <w:rPr>
          <w:rFonts w:ascii="Times New Roman" w:eastAsia="宋体" w:hAnsi="Times New Roman" w:cs="Times New Roman" w:hint="eastAsia"/>
          <w:szCs w:val="24"/>
        </w:rPr>
        <w:t>等有关人员姓名；</w:t>
      </w:r>
    </w:p>
    <w:p w14:paraId="1D6CE638"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w:t>
      </w:r>
      <w:r w:rsidRPr="000B18A9">
        <w:rPr>
          <w:rFonts w:ascii="Times New Roman" w:eastAsia="宋体" w:hAnsi="Times New Roman" w:cs="Times New Roman"/>
          <w:szCs w:val="24"/>
        </w:rPr>
        <w:t>4</w:t>
      </w:r>
      <w:r w:rsidRPr="000B18A9">
        <w:rPr>
          <w:rFonts w:ascii="Times New Roman" w:eastAsia="宋体" w:hAnsi="Times New Roman" w:cs="Times New Roman" w:hint="eastAsia"/>
          <w:szCs w:val="24"/>
        </w:rPr>
        <w:t>）投标人通过电子招标投标交易平台对已递交的电子投标文件进行解密，公布招标项目名称、投标人名称、投标保证金的递交情况、投标报价及其他内容，并记录在案；</w:t>
      </w:r>
    </w:p>
    <w:p w14:paraId="75C8A2BF"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w:t>
      </w:r>
      <w:r w:rsidRPr="000B18A9">
        <w:rPr>
          <w:rFonts w:ascii="Times New Roman" w:eastAsia="宋体" w:hAnsi="Times New Roman" w:cs="Times New Roman"/>
          <w:szCs w:val="24"/>
        </w:rPr>
        <w:t>5</w:t>
      </w:r>
      <w:r w:rsidRPr="000B18A9">
        <w:rPr>
          <w:rFonts w:ascii="Times New Roman" w:eastAsia="宋体" w:hAnsi="Times New Roman" w:cs="Times New Roman" w:hint="eastAsia"/>
          <w:szCs w:val="24"/>
        </w:rPr>
        <w:t>）投标人代表、招标人代表、</w:t>
      </w:r>
      <w:proofErr w:type="gramStart"/>
      <w:r w:rsidRPr="000B18A9">
        <w:rPr>
          <w:rFonts w:ascii="Times New Roman" w:eastAsia="宋体" w:hAnsi="Times New Roman" w:cs="Times New Roman" w:hint="eastAsia"/>
          <w:szCs w:val="24"/>
        </w:rPr>
        <w:t>监标人</w:t>
      </w:r>
      <w:proofErr w:type="gramEnd"/>
      <w:r w:rsidRPr="000B18A9">
        <w:rPr>
          <w:rFonts w:ascii="Times New Roman" w:eastAsia="宋体" w:hAnsi="Times New Roman" w:cs="Times New Roman" w:hint="eastAsia"/>
          <w:szCs w:val="24"/>
        </w:rPr>
        <w:t>、记录人等有关人员使用本人的电子印章在开标记录上签字确认；</w:t>
      </w:r>
    </w:p>
    <w:p w14:paraId="2D186044"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w:t>
      </w:r>
      <w:r w:rsidRPr="000B18A9">
        <w:rPr>
          <w:rFonts w:ascii="Times New Roman" w:eastAsia="宋体" w:hAnsi="Times New Roman" w:cs="Times New Roman"/>
          <w:szCs w:val="24"/>
        </w:rPr>
        <w:t>6</w:t>
      </w:r>
      <w:r w:rsidRPr="000B18A9">
        <w:rPr>
          <w:rFonts w:ascii="Times New Roman" w:eastAsia="宋体" w:hAnsi="Times New Roman" w:cs="Times New Roman" w:hint="eastAsia"/>
          <w:szCs w:val="24"/>
        </w:rPr>
        <w:t>）开标结束。</w:t>
      </w:r>
    </w:p>
    <w:p w14:paraId="1B31D351" w14:textId="6DF1E7B0" w:rsidR="000409EB" w:rsidRPr="000B18A9" w:rsidRDefault="000409EB" w:rsidP="000409EB">
      <w:pPr>
        <w:spacing w:beforeLines="50" w:before="120" w:line="420" w:lineRule="exact"/>
        <w:ind w:firstLine="600"/>
        <w:rPr>
          <w:rFonts w:ascii="Times New Roman" w:eastAsia="宋体" w:hAnsi="Times New Roman" w:cs="Times New Roman"/>
          <w:sz w:val="24"/>
          <w:szCs w:val="24"/>
        </w:rPr>
      </w:pPr>
      <w:bookmarkStart w:id="371" w:name="_Toc533603351"/>
      <w:r w:rsidRPr="000B18A9">
        <w:rPr>
          <w:rFonts w:ascii="Times New Roman" w:eastAsia="宋体" w:hAnsi="Times New Roman" w:cs="Times New Roman"/>
          <w:sz w:val="24"/>
          <w:szCs w:val="24"/>
        </w:rPr>
        <w:t xml:space="preserve">5.3 </w:t>
      </w:r>
      <w:r w:rsidRPr="000B18A9">
        <w:rPr>
          <w:rFonts w:ascii="Times New Roman" w:eastAsia="宋体" w:hAnsi="Times New Roman" w:cs="Times New Roman" w:hint="eastAsia"/>
          <w:sz w:val="24"/>
          <w:szCs w:val="24"/>
        </w:rPr>
        <w:t>开标异议</w:t>
      </w:r>
      <w:bookmarkEnd w:id="371"/>
    </w:p>
    <w:p w14:paraId="61849042" w14:textId="77777777" w:rsidR="000409EB" w:rsidRPr="000B18A9" w:rsidRDefault="000409EB" w:rsidP="000409EB">
      <w:pPr>
        <w:spacing w:line="420" w:lineRule="exact"/>
        <w:ind w:firstLineChars="171" w:firstLine="359"/>
        <w:rPr>
          <w:rFonts w:ascii="Times New Roman" w:eastAsia="宋体" w:hAnsi="Times New Roman" w:cs="Times New Roman"/>
          <w:szCs w:val="24"/>
        </w:rPr>
      </w:pPr>
      <w:r w:rsidRPr="000B18A9">
        <w:rPr>
          <w:rFonts w:ascii="Times New Roman" w:eastAsia="宋体" w:hAnsi="Times New Roman" w:cs="Times New Roman" w:hint="eastAsia"/>
          <w:szCs w:val="24"/>
        </w:rPr>
        <w:lastRenderedPageBreak/>
        <w:t>投标人对开标有异议的，应当在开标现场提出，招标人当场</w:t>
      </w:r>
      <w:proofErr w:type="gramStart"/>
      <w:r w:rsidRPr="000B18A9">
        <w:rPr>
          <w:rFonts w:ascii="Times New Roman" w:eastAsia="宋体" w:hAnsi="Times New Roman" w:cs="Times New Roman" w:hint="eastAsia"/>
          <w:szCs w:val="24"/>
        </w:rPr>
        <w:t>作出</w:t>
      </w:r>
      <w:proofErr w:type="gramEnd"/>
      <w:r w:rsidRPr="000B18A9">
        <w:rPr>
          <w:rFonts w:ascii="Times New Roman" w:eastAsia="宋体" w:hAnsi="Times New Roman" w:cs="Times New Roman" w:hint="eastAsia"/>
          <w:szCs w:val="24"/>
        </w:rPr>
        <w:t>答复，并制作记录。</w:t>
      </w:r>
    </w:p>
    <w:p w14:paraId="359F18E8" w14:textId="51291534" w:rsidR="000409EB" w:rsidRPr="000B18A9" w:rsidRDefault="000409EB" w:rsidP="000409EB">
      <w:pPr>
        <w:keepNext/>
        <w:keepLines/>
        <w:spacing w:beforeLines="100" w:before="240" w:afterLines="50" w:after="120" w:line="360" w:lineRule="auto"/>
        <w:ind w:firstLine="602"/>
        <w:outlineLvl w:val="2"/>
        <w:rPr>
          <w:rFonts w:ascii="宋体" w:eastAsia="黑体" w:hAnsi="宋体" w:cs="Times New Roman"/>
          <w:b/>
          <w:bCs/>
          <w:sz w:val="24"/>
          <w:szCs w:val="32"/>
        </w:rPr>
      </w:pPr>
      <w:bookmarkStart w:id="372" w:name="_Toc49330474"/>
      <w:bookmarkStart w:id="373" w:name="_Toc2608070"/>
      <w:bookmarkStart w:id="374" w:name="_Toc533603352"/>
      <w:bookmarkStart w:id="375" w:name="_Toc18871001"/>
      <w:bookmarkStart w:id="376" w:name="_Toc18870806"/>
      <w:bookmarkStart w:id="377" w:name="_Toc18870691"/>
      <w:bookmarkStart w:id="378" w:name="_Toc18870595"/>
      <w:bookmarkStart w:id="379" w:name="_Toc181865980"/>
      <w:r w:rsidRPr="000B18A9">
        <w:rPr>
          <w:rFonts w:ascii="宋体" w:eastAsia="黑体" w:hAnsi="宋体" w:cs="Times New Roman"/>
          <w:b/>
          <w:bCs/>
          <w:sz w:val="24"/>
          <w:szCs w:val="32"/>
        </w:rPr>
        <w:t xml:space="preserve">6. </w:t>
      </w:r>
      <w:r w:rsidRPr="000B18A9">
        <w:rPr>
          <w:rFonts w:ascii="宋体" w:eastAsia="黑体" w:hAnsi="宋体" w:cs="Times New Roman" w:hint="eastAsia"/>
          <w:b/>
          <w:bCs/>
          <w:sz w:val="24"/>
          <w:szCs w:val="32"/>
        </w:rPr>
        <w:t>评标</w:t>
      </w:r>
      <w:bookmarkEnd w:id="372"/>
      <w:bookmarkEnd w:id="373"/>
      <w:bookmarkEnd w:id="374"/>
      <w:bookmarkEnd w:id="375"/>
      <w:bookmarkEnd w:id="376"/>
      <w:bookmarkEnd w:id="377"/>
      <w:bookmarkEnd w:id="378"/>
      <w:bookmarkEnd w:id="379"/>
    </w:p>
    <w:p w14:paraId="338B4975" w14:textId="11099A06" w:rsidR="000409EB" w:rsidRPr="000B18A9" w:rsidRDefault="000409EB" w:rsidP="000409EB">
      <w:pPr>
        <w:spacing w:beforeLines="50" w:before="120" w:line="420" w:lineRule="exact"/>
        <w:ind w:firstLine="600"/>
        <w:rPr>
          <w:rFonts w:ascii="黑体" w:eastAsia="黑体" w:hAnsi="黑体" w:cs="Times New Roman"/>
          <w:sz w:val="24"/>
          <w:szCs w:val="24"/>
        </w:rPr>
      </w:pPr>
      <w:bookmarkStart w:id="380" w:name="_Toc533603353"/>
      <w:r w:rsidRPr="000B18A9">
        <w:rPr>
          <w:rFonts w:ascii="黑体" w:eastAsia="黑体" w:hAnsi="黑体" w:cs="Times New Roman"/>
          <w:sz w:val="24"/>
          <w:szCs w:val="24"/>
        </w:rPr>
        <w:t xml:space="preserve">6.1 </w:t>
      </w:r>
      <w:r w:rsidRPr="000B18A9">
        <w:rPr>
          <w:rFonts w:ascii="黑体" w:eastAsia="黑体" w:hAnsi="黑体" w:cs="Times New Roman" w:hint="eastAsia"/>
          <w:sz w:val="24"/>
          <w:szCs w:val="24"/>
        </w:rPr>
        <w:t>评标委员会</w:t>
      </w:r>
      <w:bookmarkEnd w:id="380"/>
    </w:p>
    <w:p w14:paraId="018DEACB"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6.1.1 </w:t>
      </w:r>
      <w:r w:rsidRPr="000B18A9">
        <w:rPr>
          <w:rFonts w:ascii="Times New Roman" w:eastAsia="宋体" w:hAnsi="Times New Roman" w:cs="Times New Roman" w:hint="eastAsia"/>
          <w:szCs w:val="24"/>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C7526B1"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6.1.2 </w:t>
      </w:r>
      <w:r w:rsidRPr="000B18A9">
        <w:rPr>
          <w:rFonts w:ascii="Times New Roman" w:eastAsia="宋体" w:hAnsi="Times New Roman" w:cs="Times New Roman" w:hint="eastAsia"/>
          <w:szCs w:val="24"/>
        </w:rPr>
        <w:t>评标委员会成员有下列情形之一的，应当回避：</w:t>
      </w:r>
    </w:p>
    <w:p w14:paraId="755A2FF0" w14:textId="77777777" w:rsidR="000409EB" w:rsidRPr="000B18A9" w:rsidRDefault="000409EB" w:rsidP="000409EB">
      <w:pPr>
        <w:spacing w:line="420" w:lineRule="exact"/>
        <w:ind w:firstLineChars="342" w:firstLine="718"/>
        <w:rPr>
          <w:rFonts w:ascii="Times New Roman" w:eastAsia="宋体" w:hAnsi="Times New Roman" w:cs="Times New Roman"/>
          <w:szCs w:val="24"/>
        </w:rPr>
      </w:pPr>
      <w:r w:rsidRPr="000B18A9">
        <w:rPr>
          <w:rFonts w:ascii="Times New Roman" w:eastAsia="宋体" w:hAnsi="Times New Roman" w:cs="Times New Roman" w:hint="eastAsia"/>
          <w:szCs w:val="24"/>
        </w:rPr>
        <w:t>（</w:t>
      </w:r>
      <w:r w:rsidRPr="000B18A9">
        <w:rPr>
          <w:rFonts w:ascii="Times New Roman" w:eastAsia="宋体" w:hAnsi="Times New Roman" w:cs="Times New Roman"/>
          <w:szCs w:val="24"/>
        </w:rPr>
        <w:t>1</w:t>
      </w:r>
      <w:r w:rsidRPr="000B18A9">
        <w:rPr>
          <w:rFonts w:ascii="Times New Roman" w:eastAsia="宋体" w:hAnsi="Times New Roman" w:cs="Times New Roman" w:hint="eastAsia"/>
          <w:szCs w:val="24"/>
        </w:rPr>
        <w:t>）投标人或投标人主要负责人的近亲属；</w:t>
      </w:r>
    </w:p>
    <w:p w14:paraId="1FEDF51D" w14:textId="77777777" w:rsidR="000409EB" w:rsidRPr="000B18A9" w:rsidRDefault="000409EB" w:rsidP="000409EB">
      <w:pPr>
        <w:spacing w:line="420" w:lineRule="exact"/>
        <w:ind w:firstLineChars="342" w:firstLine="718"/>
        <w:rPr>
          <w:rFonts w:ascii="Times New Roman" w:eastAsia="宋体" w:hAnsi="Times New Roman" w:cs="Times New Roman"/>
          <w:szCs w:val="24"/>
        </w:rPr>
      </w:pPr>
      <w:r w:rsidRPr="000B18A9">
        <w:rPr>
          <w:rFonts w:ascii="Times New Roman" w:eastAsia="宋体" w:hAnsi="Times New Roman" w:cs="Times New Roman" w:hint="eastAsia"/>
          <w:szCs w:val="24"/>
        </w:rPr>
        <w:t>（</w:t>
      </w:r>
      <w:r w:rsidRPr="000B18A9">
        <w:rPr>
          <w:rFonts w:ascii="Times New Roman" w:eastAsia="宋体" w:hAnsi="Times New Roman" w:cs="Times New Roman"/>
          <w:szCs w:val="24"/>
        </w:rPr>
        <w:t>2</w:t>
      </w:r>
      <w:r w:rsidRPr="000B18A9">
        <w:rPr>
          <w:rFonts w:ascii="Times New Roman" w:eastAsia="宋体" w:hAnsi="Times New Roman" w:cs="Times New Roman" w:hint="eastAsia"/>
          <w:szCs w:val="24"/>
        </w:rPr>
        <w:t>）项目主管部门或者行政监督部门的人员；</w:t>
      </w:r>
    </w:p>
    <w:p w14:paraId="06E114CF" w14:textId="77777777" w:rsidR="000409EB" w:rsidRPr="000B18A9" w:rsidRDefault="000409EB" w:rsidP="000409EB">
      <w:pPr>
        <w:spacing w:line="420" w:lineRule="exact"/>
        <w:ind w:firstLineChars="342" w:firstLine="718"/>
        <w:rPr>
          <w:rFonts w:ascii="Times New Roman" w:eastAsia="宋体" w:hAnsi="Times New Roman" w:cs="Times New Roman"/>
          <w:szCs w:val="24"/>
        </w:rPr>
      </w:pPr>
      <w:r w:rsidRPr="000B18A9">
        <w:rPr>
          <w:rFonts w:ascii="Times New Roman" w:eastAsia="宋体" w:hAnsi="Times New Roman" w:cs="Times New Roman" w:hint="eastAsia"/>
          <w:szCs w:val="24"/>
        </w:rPr>
        <w:t>（</w:t>
      </w:r>
      <w:r w:rsidRPr="000B18A9">
        <w:rPr>
          <w:rFonts w:ascii="Times New Roman" w:eastAsia="宋体" w:hAnsi="Times New Roman" w:cs="Times New Roman"/>
          <w:szCs w:val="24"/>
        </w:rPr>
        <w:t>3</w:t>
      </w:r>
      <w:r w:rsidRPr="000B18A9">
        <w:rPr>
          <w:rFonts w:ascii="Times New Roman" w:eastAsia="宋体" w:hAnsi="Times New Roman" w:cs="Times New Roman" w:hint="eastAsia"/>
          <w:szCs w:val="24"/>
        </w:rPr>
        <w:t>）与投标人有经济利益关系，可能影响对投标公正评审的；</w:t>
      </w:r>
    </w:p>
    <w:p w14:paraId="03E7F051" w14:textId="77777777" w:rsidR="000409EB" w:rsidRPr="000B18A9" w:rsidRDefault="000409EB" w:rsidP="000409EB">
      <w:pPr>
        <w:spacing w:line="420" w:lineRule="exact"/>
        <w:ind w:firstLineChars="342" w:firstLine="718"/>
        <w:rPr>
          <w:rFonts w:ascii="Times New Roman" w:eastAsia="宋体" w:hAnsi="Times New Roman" w:cs="Times New Roman"/>
          <w:szCs w:val="24"/>
        </w:rPr>
      </w:pPr>
      <w:r w:rsidRPr="000B18A9">
        <w:rPr>
          <w:rFonts w:ascii="Times New Roman" w:eastAsia="宋体" w:hAnsi="Times New Roman" w:cs="Times New Roman" w:hint="eastAsia"/>
          <w:szCs w:val="24"/>
        </w:rPr>
        <w:t>（</w:t>
      </w:r>
      <w:r w:rsidRPr="000B18A9">
        <w:rPr>
          <w:rFonts w:ascii="Times New Roman" w:eastAsia="宋体" w:hAnsi="Times New Roman" w:cs="Times New Roman"/>
          <w:szCs w:val="24"/>
        </w:rPr>
        <w:t>4</w:t>
      </w:r>
      <w:r w:rsidRPr="000B18A9">
        <w:rPr>
          <w:rFonts w:ascii="Times New Roman" w:eastAsia="宋体" w:hAnsi="Times New Roman" w:cs="Times New Roman" w:hint="eastAsia"/>
          <w:szCs w:val="24"/>
        </w:rPr>
        <w:t>）曾因在招标、评</w:t>
      </w:r>
      <w:bookmarkStart w:id="381" w:name="_Toc6230"/>
      <w:bookmarkStart w:id="382" w:name="_Toc247527580"/>
      <w:bookmarkStart w:id="383" w:name="_Toc300834976"/>
      <w:bookmarkStart w:id="384" w:name="_Toc247513979"/>
      <w:bookmarkStart w:id="385" w:name="_Toc361508612"/>
      <w:bookmarkStart w:id="386" w:name="_Toc369531543"/>
      <w:bookmarkStart w:id="387" w:name="_Toc152042331"/>
      <w:bookmarkStart w:id="388" w:name="_Toc144974523"/>
      <w:bookmarkStart w:id="389" w:name="_Toc384308237"/>
      <w:bookmarkStart w:id="390" w:name="_Toc352691499"/>
      <w:bookmarkStart w:id="391" w:name="_Toc152045555"/>
      <w:r w:rsidRPr="000B18A9">
        <w:rPr>
          <w:rFonts w:ascii="Times New Roman" w:eastAsia="宋体" w:hAnsi="Times New Roman" w:cs="Times New Roman" w:hint="eastAsia"/>
          <w:szCs w:val="24"/>
        </w:rPr>
        <w:t>标以及其他</w:t>
      </w:r>
      <w:bookmarkEnd w:id="381"/>
      <w:bookmarkEnd w:id="382"/>
      <w:bookmarkEnd w:id="383"/>
      <w:bookmarkEnd w:id="384"/>
      <w:bookmarkEnd w:id="385"/>
      <w:bookmarkEnd w:id="386"/>
      <w:bookmarkEnd w:id="387"/>
      <w:bookmarkEnd w:id="388"/>
      <w:bookmarkEnd w:id="389"/>
      <w:bookmarkEnd w:id="390"/>
      <w:bookmarkEnd w:id="391"/>
      <w:r w:rsidRPr="000B18A9">
        <w:rPr>
          <w:rFonts w:ascii="Times New Roman" w:eastAsia="宋体" w:hAnsi="Times New Roman" w:cs="Times New Roman" w:hint="eastAsia"/>
          <w:szCs w:val="24"/>
        </w:rPr>
        <w:t>与</w:t>
      </w:r>
      <w:bookmarkStart w:id="392" w:name="_Toc384308238"/>
      <w:bookmarkStart w:id="393" w:name="_Toc361508613"/>
      <w:bookmarkStart w:id="394" w:name="_Toc144974524"/>
      <w:bookmarkStart w:id="395" w:name="_Toc152045556"/>
      <w:bookmarkStart w:id="396" w:name="_Toc152042332"/>
      <w:bookmarkStart w:id="397" w:name="_Toc300834977"/>
      <w:bookmarkStart w:id="398" w:name="_Toc369531544"/>
      <w:bookmarkStart w:id="399" w:name="_Toc352691500"/>
      <w:bookmarkStart w:id="400" w:name="_Toc247513980"/>
      <w:bookmarkStart w:id="401" w:name="_Toc17703"/>
      <w:bookmarkStart w:id="402" w:name="_Toc247527581"/>
      <w:r w:rsidRPr="000B18A9">
        <w:rPr>
          <w:rFonts w:ascii="Times New Roman" w:eastAsia="宋体" w:hAnsi="Times New Roman" w:cs="Times New Roman" w:hint="eastAsia"/>
          <w:szCs w:val="24"/>
        </w:rPr>
        <w:t>招标投标有关活动中从事违法行</w:t>
      </w:r>
      <w:bookmarkEnd w:id="392"/>
      <w:bookmarkEnd w:id="393"/>
      <w:bookmarkEnd w:id="394"/>
      <w:bookmarkEnd w:id="395"/>
      <w:bookmarkEnd w:id="396"/>
      <w:bookmarkEnd w:id="397"/>
      <w:bookmarkEnd w:id="398"/>
      <w:bookmarkEnd w:id="399"/>
      <w:bookmarkEnd w:id="400"/>
      <w:bookmarkEnd w:id="401"/>
      <w:bookmarkEnd w:id="402"/>
      <w:r w:rsidRPr="000B18A9">
        <w:rPr>
          <w:rFonts w:ascii="Times New Roman" w:eastAsia="宋体" w:hAnsi="Times New Roman" w:cs="Times New Roman" w:hint="eastAsia"/>
          <w:szCs w:val="24"/>
        </w:rPr>
        <w:t>为而受过行政处罚或刑事处罚的；</w:t>
      </w:r>
    </w:p>
    <w:p w14:paraId="73FAFFDB" w14:textId="77777777" w:rsidR="000409EB" w:rsidRPr="000B18A9" w:rsidRDefault="000409EB" w:rsidP="000409EB">
      <w:pPr>
        <w:spacing w:line="420" w:lineRule="exact"/>
        <w:ind w:firstLineChars="342" w:firstLine="718"/>
        <w:rPr>
          <w:rFonts w:ascii="Times New Roman" w:eastAsia="宋体" w:hAnsi="Times New Roman" w:cs="Times New Roman"/>
          <w:szCs w:val="24"/>
        </w:rPr>
      </w:pPr>
      <w:r w:rsidRPr="000B18A9">
        <w:rPr>
          <w:rFonts w:ascii="Times New Roman" w:eastAsia="宋体" w:hAnsi="Times New Roman" w:cs="Times New Roman" w:hint="eastAsia"/>
          <w:szCs w:val="24"/>
        </w:rPr>
        <w:t>（</w:t>
      </w:r>
      <w:r w:rsidRPr="000B18A9">
        <w:rPr>
          <w:rFonts w:ascii="Times New Roman" w:eastAsia="宋体" w:hAnsi="Times New Roman" w:cs="Times New Roman"/>
          <w:szCs w:val="24"/>
        </w:rPr>
        <w:t>5</w:t>
      </w:r>
      <w:r w:rsidRPr="000B18A9">
        <w:rPr>
          <w:rFonts w:ascii="Times New Roman" w:eastAsia="宋体" w:hAnsi="Times New Roman" w:cs="Times New Roman" w:hint="eastAsia"/>
          <w:szCs w:val="24"/>
        </w:rPr>
        <w:t>）与投标人有其他利害关系。</w:t>
      </w:r>
    </w:p>
    <w:p w14:paraId="7F3669BE"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6.1.3 </w:t>
      </w:r>
      <w:r w:rsidRPr="000B18A9">
        <w:rPr>
          <w:rFonts w:ascii="Times New Roman" w:eastAsia="宋体" w:hAnsi="Times New Roman" w:cs="Times New Roman" w:hint="eastAsia"/>
          <w:szCs w:val="24"/>
        </w:rPr>
        <w:t>评标过程中，评标委员会成员有回避事由、擅离职守或者因健康等原因不能继续评标的，招标人有权更换。被更换的评标委员会成员</w:t>
      </w:r>
      <w:proofErr w:type="gramStart"/>
      <w:r w:rsidRPr="000B18A9">
        <w:rPr>
          <w:rFonts w:ascii="Times New Roman" w:eastAsia="宋体" w:hAnsi="Times New Roman" w:cs="Times New Roman" w:hint="eastAsia"/>
          <w:szCs w:val="24"/>
        </w:rPr>
        <w:t>作出</w:t>
      </w:r>
      <w:proofErr w:type="gramEnd"/>
      <w:r w:rsidRPr="000B18A9">
        <w:rPr>
          <w:rFonts w:ascii="Times New Roman" w:eastAsia="宋体" w:hAnsi="Times New Roman" w:cs="Times New Roman" w:hint="eastAsia"/>
          <w:szCs w:val="24"/>
        </w:rPr>
        <w:t>的评审结论无效，由更换后的评标委员会成员重新进行评审。</w:t>
      </w:r>
    </w:p>
    <w:p w14:paraId="6583A185" w14:textId="5BD7F693" w:rsidR="000409EB" w:rsidRPr="000B18A9" w:rsidRDefault="000409EB" w:rsidP="000409EB">
      <w:pPr>
        <w:spacing w:beforeLines="50" w:before="120" w:line="420" w:lineRule="exact"/>
        <w:ind w:firstLine="600"/>
        <w:rPr>
          <w:rFonts w:ascii="黑体" w:eastAsia="黑体" w:hAnsi="黑体" w:cs="Times New Roman"/>
          <w:sz w:val="24"/>
          <w:szCs w:val="24"/>
        </w:rPr>
      </w:pPr>
      <w:bookmarkStart w:id="403" w:name="_Toc533603354"/>
      <w:r w:rsidRPr="000B18A9">
        <w:rPr>
          <w:rFonts w:ascii="黑体" w:eastAsia="黑体" w:hAnsi="黑体" w:cs="Times New Roman"/>
          <w:sz w:val="24"/>
          <w:szCs w:val="24"/>
        </w:rPr>
        <w:t xml:space="preserve">6.2 </w:t>
      </w:r>
      <w:r w:rsidRPr="000B18A9">
        <w:rPr>
          <w:rFonts w:ascii="黑体" w:eastAsia="黑体" w:hAnsi="黑体" w:cs="Times New Roman" w:hint="eastAsia"/>
          <w:sz w:val="24"/>
          <w:szCs w:val="24"/>
        </w:rPr>
        <w:t>评标原则</w:t>
      </w:r>
      <w:bookmarkEnd w:id="403"/>
    </w:p>
    <w:p w14:paraId="05D86321"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评标活动遵循公平、公正、科学和择优的原</w:t>
      </w:r>
      <w:bookmarkStart w:id="404" w:name="_Toc369531545"/>
      <w:bookmarkStart w:id="405" w:name="_Toc18949"/>
      <w:bookmarkStart w:id="406" w:name="_Toc247513981"/>
      <w:bookmarkStart w:id="407" w:name="_Toc352691501"/>
      <w:bookmarkStart w:id="408" w:name="_Toc247527582"/>
      <w:bookmarkStart w:id="409" w:name="_Toc152045557"/>
      <w:bookmarkStart w:id="410" w:name="_Toc144974525"/>
      <w:bookmarkStart w:id="411" w:name="_Toc384308239"/>
      <w:bookmarkStart w:id="412" w:name="_Toc152042333"/>
      <w:bookmarkStart w:id="413" w:name="_Toc361508614"/>
      <w:bookmarkStart w:id="414" w:name="_Toc300834978"/>
      <w:r w:rsidRPr="000B18A9">
        <w:rPr>
          <w:rFonts w:ascii="Times New Roman" w:eastAsia="宋体" w:hAnsi="Times New Roman" w:cs="Times New Roman" w:hint="eastAsia"/>
          <w:szCs w:val="24"/>
        </w:rPr>
        <w:t>则。</w:t>
      </w:r>
    </w:p>
    <w:p w14:paraId="595FAD79" w14:textId="77777777" w:rsidR="000409EB" w:rsidRPr="000B18A9" w:rsidRDefault="000409EB" w:rsidP="000409EB">
      <w:pPr>
        <w:spacing w:beforeLines="50" w:before="120" w:line="420" w:lineRule="exact"/>
        <w:ind w:firstLine="600"/>
        <w:rPr>
          <w:rFonts w:ascii="黑体" w:eastAsia="黑体" w:hAnsi="黑体" w:cs="Times New Roman"/>
          <w:sz w:val="24"/>
          <w:szCs w:val="24"/>
        </w:rPr>
      </w:pPr>
      <w:bookmarkStart w:id="415" w:name="_Toc533603355"/>
      <w:r w:rsidRPr="000B18A9">
        <w:rPr>
          <w:rFonts w:ascii="黑体" w:eastAsia="黑体" w:hAnsi="黑体" w:cs="Times New Roman"/>
          <w:sz w:val="24"/>
          <w:szCs w:val="24"/>
        </w:rPr>
        <w:t xml:space="preserve">6.3 </w:t>
      </w:r>
      <w:r w:rsidRPr="000B18A9">
        <w:rPr>
          <w:rFonts w:ascii="黑体" w:eastAsia="黑体" w:hAnsi="黑体" w:cs="Times New Roman" w:hint="eastAsia"/>
          <w:sz w:val="24"/>
          <w:szCs w:val="24"/>
        </w:rPr>
        <w:t>评标</w:t>
      </w:r>
      <w:bookmarkEnd w:id="415"/>
    </w:p>
    <w:p w14:paraId="468ED58C" w14:textId="78ED4406"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6</w:t>
      </w:r>
      <w:bookmarkEnd w:id="404"/>
      <w:bookmarkEnd w:id="405"/>
      <w:bookmarkEnd w:id="406"/>
      <w:bookmarkEnd w:id="407"/>
      <w:bookmarkEnd w:id="408"/>
      <w:bookmarkEnd w:id="409"/>
      <w:bookmarkEnd w:id="410"/>
      <w:bookmarkEnd w:id="411"/>
      <w:bookmarkEnd w:id="412"/>
      <w:bookmarkEnd w:id="413"/>
      <w:bookmarkEnd w:id="414"/>
      <w:r w:rsidRPr="000B18A9">
        <w:rPr>
          <w:rFonts w:ascii="Times New Roman" w:eastAsia="宋体" w:hAnsi="Times New Roman" w:cs="Times New Roman"/>
          <w:szCs w:val="24"/>
        </w:rPr>
        <w:t>.3.1</w:t>
      </w:r>
      <w:r w:rsidRPr="000B18A9">
        <w:rPr>
          <w:rFonts w:ascii="Times New Roman" w:eastAsia="宋体" w:hAnsi="Times New Roman" w:cs="Times New Roman" w:hint="eastAsia"/>
          <w:szCs w:val="24"/>
        </w:rPr>
        <w:t>评标委员会按照第三章</w:t>
      </w:r>
      <w:r w:rsidRPr="000B18A9">
        <w:rPr>
          <w:rFonts w:ascii="Times New Roman" w:eastAsia="宋体" w:hAnsi="Times New Roman" w:cs="Times New Roman"/>
          <w:szCs w:val="24"/>
        </w:rPr>
        <w:t>“</w:t>
      </w:r>
      <w:r w:rsidRPr="000B18A9">
        <w:rPr>
          <w:rFonts w:ascii="Times New Roman" w:eastAsia="宋体" w:hAnsi="Times New Roman" w:cs="Times New Roman" w:hint="eastAsia"/>
          <w:szCs w:val="24"/>
        </w:rPr>
        <w:t>评标办法</w:t>
      </w:r>
      <w:r w:rsidRPr="000B18A9">
        <w:rPr>
          <w:rFonts w:ascii="Times New Roman" w:eastAsia="宋体" w:hAnsi="Times New Roman" w:cs="Times New Roman"/>
          <w:szCs w:val="24"/>
        </w:rPr>
        <w:t>”</w:t>
      </w:r>
      <w:r w:rsidRPr="000B18A9">
        <w:rPr>
          <w:rFonts w:ascii="Times New Roman" w:eastAsia="宋体" w:hAnsi="Times New Roman" w:cs="Times New Roman" w:hint="eastAsia"/>
          <w:szCs w:val="24"/>
        </w:rPr>
        <w:t>规定的方法、评审因素、标准和程序对投标文件进行评审。第三章</w:t>
      </w:r>
      <w:r w:rsidRPr="000B18A9">
        <w:rPr>
          <w:rFonts w:ascii="Times New Roman" w:eastAsia="宋体" w:hAnsi="Times New Roman" w:cs="Times New Roman"/>
          <w:szCs w:val="24"/>
        </w:rPr>
        <w:t>“</w:t>
      </w:r>
      <w:r w:rsidRPr="000B18A9">
        <w:rPr>
          <w:rFonts w:ascii="Times New Roman" w:eastAsia="宋体" w:hAnsi="Times New Roman" w:cs="Times New Roman" w:hint="eastAsia"/>
          <w:szCs w:val="24"/>
        </w:rPr>
        <w:t>评标办法</w:t>
      </w:r>
      <w:r w:rsidRPr="000B18A9">
        <w:rPr>
          <w:rFonts w:ascii="Times New Roman" w:eastAsia="宋体" w:hAnsi="Times New Roman" w:cs="Times New Roman"/>
          <w:szCs w:val="24"/>
        </w:rPr>
        <w:t>”</w:t>
      </w:r>
      <w:r w:rsidRPr="000B18A9">
        <w:rPr>
          <w:rFonts w:ascii="Times New Roman" w:eastAsia="宋体" w:hAnsi="Times New Roman" w:cs="Times New Roman" w:hint="eastAsia"/>
          <w:szCs w:val="24"/>
        </w:rPr>
        <w:t>没有规定的方法、评审因素和标准，不作为评标依据。</w:t>
      </w:r>
    </w:p>
    <w:p w14:paraId="70A3267C"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6.3.2</w:t>
      </w:r>
      <w:r w:rsidRPr="000B18A9">
        <w:rPr>
          <w:rFonts w:ascii="Times New Roman" w:eastAsia="宋体" w:hAnsi="Times New Roman" w:cs="Times New Roman" w:hint="eastAsia"/>
          <w:szCs w:val="24"/>
        </w:rPr>
        <w:t>评标完成后，评标委员会应当向招标人提交书面评标报告和中标候选人名单。评标委员会推荐中标</w:t>
      </w:r>
      <w:bookmarkStart w:id="416" w:name="_Toc361508615"/>
      <w:bookmarkStart w:id="417" w:name="_Toc12259"/>
      <w:bookmarkStart w:id="418" w:name="_Toc384308240"/>
      <w:bookmarkStart w:id="419" w:name="_Toc144974526"/>
      <w:bookmarkStart w:id="420" w:name="_Toc247527583"/>
      <w:bookmarkStart w:id="421" w:name="_Toc247513982"/>
      <w:bookmarkStart w:id="422" w:name="_Toc300834979"/>
      <w:bookmarkStart w:id="423" w:name="_Toc352691502"/>
      <w:bookmarkStart w:id="424" w:name="_Toc152045558"/>
      <w:bookmarkStart w:id="425" w:name="_Toc369531546"/>
      <w:bookmarkStart w:id="426" w:name="_Toc152042334"/>
      <w:r w:rsidRPr="000B18A9">
        <w:rPr>
          <w:rFonts w:ascii="Times New Roman" w:eastAsia="宋体" w:hAnsi="Times New Roman" w:cs="Times New Roman" w:hint="eastAsia"/>
          <w:szCs w:val="24"/>
        </w:rPr>
        <w:t>候选人的人数见投标人须知前附</w:t>
      </w:r>
      <w:bookmarkEnd w:id="416"/>
      <w:bookmarkEnd w:id="417"/>
      <w:bookmarkEnd w:id="418"/>
      <w:bookmarkEnd w:id="419"/>
      <w:bookmarkEnd w:id="420"/>
      <w:bookmarkEnd w:id="421"/>
      <w:bookmarkEnd w:id="422"/>
      <w:bookmarkEnd w:id="423"/>
      <w:bookmarkEnd w:id="424"/>
      <w:bookmarkEnd w:id="425"/>
      <w:bookmarkEnd w:id="426"/>
      <w:r w:rsidRPr="000B18A9">
        <w:rPr>
          <w:rFonts w:ascii="Times New Roman" w:eastAsia="宋体" w:hAnsi="Times New Roman" w:cs="Times New Roman" w:hint="eastAsia"/>
          <w:szCs w:val="24"/>
        </w:rPr>
        <w:t>表。</w:t>
      </w:r>
    </w:p>
    <w:p w14:paraId="3E085FF4" w14:textId="07F1FD41" w:rsidR="000409EB" w:rsidRPr="000B18A9" w:rsidRDefault="000409EB" w:rsidP="000409EB">
      <w:pPr>
        <w:keepNext/>
        <w:keepLines/>
        <w:spacing w:beforeLines="100" w:before="240" w:afterLines="50" w:after="120" w:line="360" w:lineRule="auto"/>
        <w:ind w:firstLine="602"/>
        <w:outlineLvl w:val="2"/>
        <w:rPr>
          <w:rFonts w:ascii="宋体" w:eastAsia="黑体" w:hAnsi="宋体" w:cs="Times New Roman"/>
          <w:b/>
          <w:bCs/>
          <w:sz w:val="24"/>
          <w:szCs w:val="32"/>
        </w:rPr>
      </w:pPr>
      <w:bookmarkStart w:id="427" w:name="_Toc49330475"/>
      <w:bookmarkStart w:id="428" w:name="_Toc18870692"/>
      <w:bookmarkStart w:id="429" w:name="_Toc18871002"/>
      <w:bookmarkStart w:id="430" w:name="_Toc533603356"/>
      <w:bookmarkStart w:id="431" w:name="_Toc18870596"/>
      <w:bookmarkStart w:id="432" w:name="_Toc2608071"/>
      <w:bookmarkStart w:id="433" w:name="_Toc18870807"/>
      <w:bookmarkStart w:id="434" w:name="_Toc181865981"/>
      <w:r w:rsidRPr="000B18A9">
        <w:rPr>
          <w:rFonts w:ascii="宋体" w:eastAsia="黑体" w:hAnsi="宋体" w:cs="Times New Roman"/>
          <w:b/>
          <w:bCs/>
          <w:sz w:val="24"/>
          <w:szCs w:val="32"/>
        </w:rPr>
        <w:t xml:space="preserve">7. </w:t>
      </w:r>
      <w:r w:rsidRPr="000B18A9">
        <w:rPr>
          <w:rFonts w:ascii="宋体" w:eastAsia="黑体" w:hAnsi="宋体" w:cs="Times New Roman" w:hint="eastAsia"/>
          <w:b/>
          <w:bCs/>
          <w:sz w:val="24"/>
          <w:szCs w:val="32"/>
        </w:rPr>
        <w:t>合同授予</w:t>
      </w:r>
      <w:bookmarkEnd w:id="427"/>
      <w:bookmarkEnd w:id="428"/>
      <w:bookmarkEnd w:id="429"/>
      <w:bookmarkEnd w:id="430"/>
      <w:bookmarkEnd w:id="431"/>
      <w:bookmarkEnd w:id="432"/>
      <w:bookmarkEnd w:id="433"/>
      <w:bookmarkEnd w:id="434"/>
    </w:p>
    <w:p w14:paraId="6255E5AF" w14:textId="16BD6612" w:rsidR="000409EB" w:rsidRPr="000B18A9" w:rsidRDefault="000409EB" w:rsidP="000409EB">
      <w:pPr>
        <w:spacing w:beforeLines="50" w:before="120" w:line="420" w:lineRule="exact"/>
        <w:ind w:firstLine="600"/>
        <w:rPr>
          <w:rFonts w:ascii="黑体" w:eastAsia="黑体" w:hAnsi="黑体" w:cs="Times New Roman"/>
          <w:sz w:val="24"/>
          <w:szCs w:val="24"/>
        </w:rPr>
      </w:pPr>
      <w:bookmarkStart w:id="435" w:name="_Toc533603357"/>
      <w:r w:rsidRPr="000B18A9">
        <w:rPr>
          <w:rFonts w:ascii="黑体" w:eastAsia="黑体" w:hAnsi="黑体" w:cs="Times New Roman"/>
          <w:sz w:val="24"/>
          <w:szCs w:val="24"/>
        </w:rPr>
        <w:t xml:space="preserve">7.1 </w:t>
      </w:r>
      <w:r w:rsidRPr="000B18A9">
        <w:rPr>
          <w:rFonts w:ascii="黑体" w:eastAsia="黑体" w:hAnsi="黑体" w:cs="Times New Roman" w:hint="eastAsia"/>
          <w:sz w:val="24"/>
          <w:szCs w:val="24"/>
        </w:rPr>
        <w:t>中标候选人公示</w:t>
      </w:r>
      <w:bookmarkEnd w:id="435"/>
    </w:p>
    <w:p w14:paraId="145966CF"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招标人在收到评标报告之日起</w:t>
      </w:r>
      <w:r w:rsidRPr="000B18A9">
        <w:rPr>
          <w:rFonts w:ascii="Times New Roman" w:eastAsia="宋体" w:hAnsi="Times New Roman" w:cs="Times New Roman"/>
          <w:szCs w:val="24"/>
        </w:rPr>
        <w:t>3</w:t>
      </w:r>
      <w:r w:rsidRPr="000B18A9">
        <w:rPr>
          <w:rFonts w:ascii="Times New Roman" w:eastAsia="宋体" w:hAnsi="Times New Roman" w:cs="Times New Roman" w:hint="eastAsia"/>
          <w:szCs w:val="24"/>
        </w:rPr>
        <w:t>日内，按照投标人须知前附表规定的公示媒介和期限公示中标候选人，公示期不得少于</w:t>
      </w:r>
      <w:r w:rsidRPr="000B18A9">
        <w:rPr>
          <w:rFonts w:ascii="Times New Roman" w:eastAsia="宋体" w:hAnsi="Times New Roman" w:cs="Times New Roman"/>
          <w:szCs w:val="24"/>
        </w:rPr>
        <w:t>3</w:t>
      </w:r>
      <w:r w:rsidRPr="000B18A9">
        <w:rPr>
          <w:rFonts w:ascii="Times New Roman" w:eastAsia="宋体" w:hAnsi="Times New Roman" w:cs="Times New Roman" w:hint="eastAsia"/>
          <w:szCs w:val="24"/>
        </w:rPr>
        <w:t>天。</w:t>
      </w:r>
    </w:p>
    <w:p w14:paraId="44C9CCD2" w14:textId="1A336C20" w:rsidR="000409EB" w:rsidRPr="000B18A9" w:rsidRDefault="000409EB" w:rsidP="000409EB">
      <w:pPr>
        <w:spacing w:beforeLines="50" w:before="120" w:line="420" w:lineRule="exact"/>
        <w:ind w:firstLine="600"/>
        <w:rPr>
          <w:rFonts w:ascii="黑体" w:eastAsia="黑体" w:hAnsi="黑体" w:cs="Times New Roman"/>
          <w:sz w:val="24"/>
          <w:szCs w:val="24"/>
        </w:rPr>
      </w:pPr>
      <w:bookmarkStart w:id="436" w:name="_Toc533603358"/>
      <w:r w:rsidRPr="000B18A9">
        <w:rPr>
          <w:rFonts w:ascii="黑体" w:eastAsia="黑体" w:hAnsi="黑体" w:cs="Times New Roman"/>
          <w:sz w:val="24"/>
          <w:szCs w:val="24"/>
        </w:rPr>
        <w:t xml:space="preserve">7.2 </w:t>
      </w:r>
      <w:r w:rsidRPr="000B18A9">
        <w:rPr>
          <w:rFonts w:ascii="黑体" w:eastAsia="黑体" w:hAnsi="黑体" w:cs="Times New Roman" w:hint="eastAsia"/>
          <w:sz w:val="24"/>
          <w:szCs w:val="24"/>
        </w:rPr>
        <w:t>评标结果异议</w:t>
      </w:r>
      <w:bookmarkEnd w:id="436"/>
    </w:p>
    <w:p w14:paraId="0CC361EB"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投标人或者其他利</w:t>
      </w:r>
      <w:bookmarkStart w:id="437" w:name="_Toc369531549"/>
      <w:bookmarkStart w:id="438" w:name="_Toc152045561"/>
      <w:bookmarkStart w:id="439" w:name="_Toc30095"/>
      <w:bookmarkStart w:id="440" w:name="_Toc352691505"/>
      <w:bookmarkStart w:id="441" w:name="_Toc384308243"/>
      <w:bookmarkStart w:id="442" w:name="_Toc300834982"/>
      <w:bookmarkStart w:id="443" w:name="_Toc361508618"/>
      <w:bookmarkStart w:id="444" w:name="_Toc144974529"/>
      <w:bookmarkStart w:id="445" w:name="_Toc247527586"/>
      <w:bookmarkStart w:id="446" w:name="_Toc152042337"/>
      <w:bookmarkStart w:id="447" w:name="_Toc247513985"/>
      <w:r w:rsidRPr="000B18A9">
        <w:rPr>
          <w:rFonts w:ascii="Times New Roman" w:eastAsia="宋体" w:hAnsi="Times New Roman" w:cs="Times New Roman" w:hint="eastAsia"/>
          <w:szCs w:val="24"/>
        </w:rPr>
        <w:t>害关系人对评标结</w:t>
      </w:r>
      <w:bookmarkEnd w:id="437"/>
      <w:bookmarkEnd w:id="438"/>
      <w:bookmarkEnd w:id="439"/>
      <w:bookmarkEnd w:id="440"/>
      <w:bookmarkEnd w:id="441"/>
      <w:bookmarkEnd w:id="442"/>
      <w:bookmarkEnd w:id="443"/>
      <w:bookmarkEnd w:id="444"/>
      <w:bookmarkEnd w:id="445"/>
      <w:bookmarkEnd w:id="446"/>
      <w:bookmarkEnd w:id="447"/>
      <w:r w:rsidRPr="000B18A9">
        <w:rPr>
          <w:rFonts w:ascii="Times New Roman" w:eastAsia="宋体" w:hAnsi="Times New Roman" w:cs="Times New Roman" w:hint="eastAsia"/>
          <w:szCs w:val="24"/>
        </w:rPr>
        <w:t>果有异议的，应当在中标候选人公示期间提出。招标人将在收到异议之日起</w:t>
      </w:r>
      <w:r w:rsidRPr="000B18A9">
        <w:rPr>
          <w:rFonts w:ascii="Times New Roman" w:eastAsia="宋体" w:hAnsi="Times New Roman" w:cs="Times New Roman"/>
          <w:szCs w:val="24"/>
        </w:rPr>
        <w:t>3</w:t>
      </w:r>
      <w:r w:rsidRPr="000B18A9">
        <w:rPr>
          <w:rFonts w:ascii="Times New Roman" w:eastAsia="宋体" w:hAnsi="Times New Roman" w:cs="Times New Roman" w:hint="eastAsia"/>
          <w:szCs w:val="24"/>
        </w:rPr>
        <w:t>日内</w:t>
      </w:r>
      <w:proofErr w:type="gramStart"/>
      <w:r w:rsidRPr="000B18A9">
        <w:rPr>
          <w:rFonts w:ascii="Times New Roman" w:eastAsia="宋体" w:hAnsi="Times New Roman" w:cs="Times New Roman" w:hint="eastAsia"/>
          <w:szCs w:val="24"/>
        </w:rPr>
        <w:t>作出</w:t>
      </w:r>
      <w:proofErr w:type="gramEnd"/>
      <w:r w:rsidRPr="000B18A9">
        <w:rPr>
          <w:rFonts w:ascii="Times New Roman" w:eastAsia="宋体" w:hAnsi="Times New Roman" w:cs="Times New Roman" w:hint="eastAsia"/>
          <w:szCs w:val="24"/>
        </w:rPr>
        <w:t>答复；</w:t>
      </w:r>
      <w:proofErr w:type="gramStart"/>
      <w:r w:rsidRPr="000B18A9">
        <w:rPr>
          <w:rFonts w:ascii="Times New Roman" w:eastAsia="宋体" w:hAnsi="Times New Roman" w:cs="Times New Roman" w:hint="eastAsia"/>
          <w:szCs w:val="24"/>
        </w:rPr>
        <w:t>作出</w:t>
      </w:r>
      <w:proofErr w:type="gramEnd"/>
      <w:r w:rsidRPr="000B18A9">
        <w:rPr>
          <w:rFonts w:ascii="Times New Roman" w:eastAsia="宋体" w:hAnsi="Times New Roman" w:cs="Times New Roman" w:hint="eastAsia"/>
          <w:szCs w:val="24"/>
        </w:rPr>
        <w:t>答复前，将暂停招标投标活动。</w:t>
      </w:r>
    </w:p>
    <w:p w14:paraId="3E902EBE" w14:textId="65773C22" w:rsidR="000409EB" w:rsidRPr="000B18A9" w:rsidRDefault="000409EB" w:rsidP="000409EB">
      <w:pPr>
        <w:spacing w:beforeLines="50" w:before="120" w:line="420" w:lineRule="exact"/>
        <w:ind w:firstLine="600"/>
        <w:rPr>
          <w:rFonts w:ascii="黑体" w:eastAsia="黑体" w:hAnsi="黑体" w:cs="Times New Roman"/>
          <w:sz w:val="24"/>
          <w:szCs w:val="24"/>
        </w:rPr>
      </w:pPr>
      <w:bookmarkStart w:id="448" w:name="_Toc533603359"/>
      <w:r w:rsidRPr="000B18A9">
        <w:rPr>
          <w:rFonts w:ascii="黑体" w:eastAsia="黑体" w:hAnsi="黑体" w:cs="Times New Roman"/>
          <w:sz w:val="24"/>
          <w:szCs w:val="24"/>
        </w:rPr>
        <w:lastRenderedPageBreak/>
        <w:t xml:space="preserve">7.3 </w:t>
      </w:r>
      <w:r w:rsidRPr="000B18A9">
        <w:rPr>
          <w:rFonts w:ascii="黑体" w:eastAsia="黑体" w:hAnsi="黑体" w:cs="Times New Roman" w:hint="eastAsia"/>
          <w:sz w:val="24"/>
          <w:szCs w:val="24"/>
        </w:rPr>
        <w:t>中标候选人履约能力审查</w:t>
      </w:r>
      <w:bookmarkEnd w:id="448"/>
    </w:p>
    <w:p w14:paraId="3C5DF59B"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中标候选人的经营、财务状况发生较大变化或存在违法行为，招标人认为可能影响其履约能力的，将在发出中标通知书前提请原评标委员会按照招标文件规定的标准和方法进行审查确认。</w:t>
      </w:r>
    </w:p>
    <w:p w14:paraId="7BA41931" w14:textId="26A0033C" w:rsidR="000409EB" w:rsidRPr="000B18A9" w:rsidRDefault="000409EB" w:rsidP="000409EB">
      <w:pPr>
        <w:spacing w:beforeLines="50" w:before="120" w:line="420" w:lineRule="exact"/>
        <w:ind w:firstLine="600"/>
        <w:rPr>
          <w:rFonts w:ascii="黑体" w:eastAsia="黑体" w:hAnsi="黑体" w:cs="Times New Roman"/>
          <w:sz w:val="24"/>
          <w:szCs w:val="24"/>
        </w:rPr>
      </w:pPr>
      <w:bookmarkStart w:id="449" w:name="_Toc533603360"/>
      <w:r w:rsidRPr="000B18A9">
        <w:rPr>
          <w:rFonts w:ascii="黑体" w:eastAsia="黑体" w:hAnsi="黑体" w:cs="Times New Roman"/>
          <w:sz w:val="24"/>
          <w:szCs w:val="24"/>
        </w:rPr>
        <w:t xml:space="preserve">7.4 </w:t>
      </w:r>
      <w:r w:rsidRPr="000B18A9">
        <w:rPr>
          <w:rFonts w:ascii="黑体" w:eastAsia="黑体" w:hAnsi="黑体" w:cs="Times New Roman" w:hint="eastAsia"/>
          <w:sz w:val="24"/>
          <w:szCs w:val="24"/>
        </w:rPr>
        <w:t>定标</w:t>
      </w:r>
      <w:bookmarkEnd w:id="449"/>
    </w:p>
    <w:p w14:paraId="61675D7E"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按照投标人须知前附表的规定，招标人或招标人授权的评标委员会依法确定中标人。</w:t>
      </w:r>
    </w:p>
    <w:p w14:paraId="557A8BCE" w14:textId="2628C23F" w:rsidR="000409EB" w:rsidRPr="000B18A9" w:rsidRDefault="000409EB" w:rsidP="000409EB">
      <w:pPr>
        <w:spacing w:beforeLines="50" w:before="120" w:line="420" w:lineRule="exact"/>
        <w:ind w:firstLine="600"/>
        <w:rPr>
          <w:rFonts w:ascii="黑体" w:eastAsia="黑体" w:hAnsi="黑体" w:cs="Times New Roman"/>
          <w:sz w:val="24"/>
          <w:szCs w:val="24"/>
        </w:rPr>
      </w:pPr>
      <w:bookmarkStart w:id="450" w:name="_Toc533603361"/>
      <w:r w:rsidRPr="000B18A9">
        <w:rPr>
          <w:rFonts w:ascii="黑体" w:eastAsia="黑体" w:hAnsi="黑体" w:cs="Times New Roman"/>
          <w:sz w:val="24"/>
          <w:szCs w:val="24"/>
        </w:rPr>
        <w:t xml:space="preserve">7.5 </w:t>
      </w:r>
      <w:r w:rsidRPr="000B18A9">
        <w:rPr>
          <w:rFonts w:ascii="黑体" w:eastAsia="黑体" w:hAnsi="黑体" w:cs="Times New Roman" w:hint="eastAsia"/>
          <w:sz w:val="24"/>
          <w:szCs w:val="24"/>
        </w:rPr>
        <w:t>中标通知</w:t>
      </w:r>
      <w:bookmarkEnd w:id="450"/>
    </w:p>
    <w:p w14:paraId="5952404A"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在本章第</w:t>
      </w:r>
      <w:r w:rsidRPr="000B18A9">
        <w:rPr>
          <w:rFonts w:ascii="Times New Roman" w:eastAsia="宋体" w:hAnsi="Times New Roman" w:cs="Times New Roman"/>
          <w:szCs w:val="24"/>
        </w:rPr>
        <w:t>3.3</w:t>
      </w:r>
      <w:r w:rsidRPr="000B18A9">
        <w:rPr>
          <w:rFonts w:ascii="Times New Roman" w:eastAsia="宋体" w:hAnsi="Times New Roman" w:cs="Times New Roman" w:hint="eastAsia"/>
          <w:szCs w:val="24"/>
        </w:rPr>
        <w:t>款规定的投标有效期内，招标人以书面形式向中标人发出中标</w:t>
      </w:r>
      <w:bookmarkStart w:id="451" w:name="_Toc352691506"/>
      <w:bookmarkStart w:id="452" w:name="_Toc300834983"/>
      <w:bookmarkStart w:id="453" w:name="_Toc369531550"/>
      <w:bookmarkStart w:id="454" w:name="_Toc384308244"/>
      <w:bookmarkStart w:id="455" w:name="_Toc361508619"/>
      <w:bookmarkStart w:id="456" w:name="_Toc5668"/>
      <w:r w:rsidRPr="000B18A9">
        <w:rPr>
          <w:rFonts w:ascii="Times New Roman" w:eastAsia="宋体" w:hAnsi="Times New Roman" w:cs="Times New Roman" w:hint="eastAsia"/>
          <w:szCs w:val="24"/>
        </w:rPr>
        <w:t>通知书，同时将中</w:t>
      </w:r>
      <w:bookmarkEnd w:id="451"/>
      <w:bookmarkEnd w:id="452"/>
      <w:bookmarkEnd w:id="453"/>
      <w:bookmarkEnd w:id="454"/>
      <w:bookmarkEnd w:id="455"/>
      <w:bookmarkEnd w:id="456"/>
      <w:r w:rsidRPr="000B18A9">
        <w:rPr>
          <w:rFonts w:ascii="Times New Roman" w:eastAsia="宋体" w:hAnsi="Times New Roman" w:cs="Times New Roman" w:hint="eastAsia"/>
          <w:szCs w:val="24"/>
        </w:rPr>
        <w:t>标结果通知未中标的投标人。</w:t>
      </w:r>
    </w:p>
    <w:p w14:paraId="43794AA6" w14:textId="77777777" w:rsidR="000409EB" w:rsidRPr="000B18A9" w:rsidRDefault="000409EB" w:rsidP="000409EB">
      <w:pPr>
        <w:spacing w:beforeLines="50" w:before="120" w:line="420" w:lineRule="exact"/>
        <w:ind w:firstLine="600"/>
        <w:rPr>
          <w:rFonts w:ascii="黑体" w:eastAsia="黑体" w:hAnsi="黑体" w:cs="Times New Roman"/>
          <w:sz w:val="24"/>
          <w:szCs w:val="24"/>
        </w:rPr>
      </w:pPr>
      <w:r w:rsidRPr="000B18A9">
        <w:rPr>
          <w:rFonts w:ascii="黑体" w:eastAsia="黑体" w:hAnsi="黑体" w:cs="Times New Roman" w:hint="eastAsia"/>
          <w:sz w:val="24"/>
          <w:szCs w:val="24"/>
        </w:rPr>
        <w:t>7.6  技术成果经济补偿</w:t>
      </w:r>
    </w:p>
    <w:p w14:paraId="1F318E22"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招标人对符合招标文件规定的未中标人的技术成果进行补偿的，招标人将按投标人须知前附表规定的标准给予经济补偿，未中标人在投标文件中声明放弃技术成果经济补偿费的除外。招标人将于中标通知书发出后</w:t>
      </w:r>
      <w:r w:rsidRPr="000B18A9">
        <w:rPr>
          <w:rFonts w:ascii="Times New Roman" w:eastAsia="宋体" w:hAnsi="Times New Roman" w:cs="Times New Roman" w:hint="eastAsia"/>
          <w:szCs w:val="24"/>
        </w:rPr>
        <w:t xml:space="preserve"> 30 </w:t>
      </w:r>
      <w:r w:rsidRPr="000B18A9">
        <w:rPr>
          <w:rFonts w:ascii="Times New Roman" w:eastAsia="宋体" w:hAnsi="Times New Roman" w:cs="Times New Roman" w:hint="eastAsia"/>
          <w:szCs w:val="24"/>
        </w:rPr>
        <w:t>日内向未中标人支付技术成果经济补偿费。</w:t>
      </w:r>
    </w:p>
    <w:p w14:paraId="4B26814C" w14:textId="096D7745" w:rsidR="000409EB" w:rsidRPr="000B18A9" w:rsidRDefault="000409EB" w:rsidP="000409EB">
      <w:pPr>
        <w:spacing w:beforeLines="50" w:before="120" w:line="420" w:lineRule="exact"/>
        <w:ind w:firstLine="600"/>
        <w:rPr>
          <w:rFonts w:ascii="黑体" w:eastAsia="黑体" w:hAnsi="黑体" w:cs="Times New Roman"/>
          <w:sz w:val="24"/>
          <w:szCs w:val="24"/>
        </w:rPr>
      </w:pPr>
      <w:bookmarkStart w:id="457" w:name="_Toc533603362"/>
      <w:r w:rsidRPr="000B18A9">
        <w:rPr>
          <w:rFonts w:ascii="黑体" w:eastAsia="黑体" w:hAnsi="黑体" w:cs="Times New Roman"/>
          <w:sz w:val="24"/>
          <w:szCs w:val="24"/>
        </w:rPr>
        <w:t>7.</w:t>
      </w:r>
      <w:r w:rsidRPr="000B18A9">
        <w:rPr>
          <w:rFonts w:ascii="黑体" w:eastAsia="黑体" w:hAnsi="黑体" w:cs="Times New Roman" w:hint="eastAsia"/>
          <w:sz w:val="24"/>
          <w:szCs w:val="24"/>
        </w:rPr>
        <w:t>7</w:t>
      </w:r>
      <w:r w:rsidRPr="000B18A9">
        <w:rPr>
          <w:rFonts w:ascii="黑体" w:eastAsia="黑体" w:hAnsi="黑体" w:cs="Times New Roman"/>
          <w:sz w:val="24"/>
          <w:szCs w:val="24"/>
        </w:rPr>
        <w:t xml:space="preserve"> </w:t>
      </w:r>
      <w:r w:rsidRPr="000B18A9">
        <w:rPr>
          <w:rFonts w:ascii="黑体" w:eastAsia="黑体" w:hAnsi="黑体" w:cs="Times New Roman" w:hint="eastAsia"/>
          <w:sz w:val="24"/>
          <w:szCs w:val="24"/>
        </w:rPr>
        <w:t>履约保证金</w:t>
      </w:r>
      <w:bookmarkEnd w:id="457"/>
    </w:p>
    <w:p w14:paraId="1F3B1D5F"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7.</w:t>
      </w:r>
      <w:r w:rsidRPr="000B18A9">
        <w:rPr>
          <w:rFonts w:ascii="Times New Roman" w:eastAsia="宋体" w:hAnsi="Times New Roman" w:cs="Times New Roman" w:hint="eastAsia"/>
          <w:szCs w:val="24"/>
        </w:rPr>
        <w:t>7</w:t>
      </w:r>
      <w:r w:rsidRPr="000B18A9">
        <w:rPr>
          <w:rFonts w:ascii="Times New Roman" w:eastAsia="宋体" w:hAnsi="Times New Roman" w:cs="Times New Roman"/>
          <w:szCs w:val="24"/>
        </w:rPr>
        <w:t xml:space="preserve">.1 </w:t>
      </w:r>
      <w:r w:rsidRPr="000B18A9">
        <w:rPr>
          <w:rFonts w:ascii="Times New Roman" w:eastAsia="宋体" w:hAnsi="Times New Roman" w:cs="Times New Roman" w:hint="eastAsia"/>
          <w:szCs w:val="24"/>
        </w:rPr>
        <w:t>在签订合同前，中标人应按投标人须知前附表规定的形式、金额和招标文件第四章</w:t>
      </w:r>
      <w:r w:rsidRPr="000B18A9">
        <w:rPr>
          <w:rFonts w:ascii="Times New Roman" w:eastAsia="宋体" w:hAnsi="Times New Roman" w:cs="Times New Roman"/>
          <w:szCs w:val="24"/>
        </w:rPr>
        <w:t>“</w:t>
      </w:r>
      <w:r w:rsidRPr="000B18A9">
        <w:rPr>
          <w:rFonts w:ascii="Times New Roman" w:eastAsia="宋体" w:hAnsi="Times New Roman" w:cs="Times New Roman" w:hint="eastAsia"/>
          <w:szCs w:val="24"/>
        </w:rPr>
        <w:t>合同条款及格式</w:t>
      </w:r>
      <w:r w:rsidRPr="000B18A9">
        <w:rPr>
          <w:rFonts w:ascii="Times New Roman" w:eastAsia="宋体" w:hAnsi="Times New Roman" w:cs="Times New Roman"/>
          <w:szCs w:val="24"/>
        </w:rPr>
        <w:t>”</w:t>
      </w:r>
      <w:r w:rsidRPr="000B18A9">
        <w:rPr>
          <w:rFonts w:ascii="Times New Roman" w:eastAsia="宋体" w:hAnsi="Times New Roman" w:cs="Times New Roman" w:hint="eastAsia"/>
          <w:szCs w:val="24"/>
        </w:rPr>
        <w:t>规定的或者事先经过招标人书面认可的履约保证金格式向招标人提交履约保证金。除投标人须知前附表另有规定外，履约保证金为中标合同金额的</w:t>
      </w:r>
      <w:r w:rsidRPr="000B18A9">
        <w:rPr>
          <w:rFonts w:ascii="Times New Roman" w:eastAsia="宋体" w:hAnsi="Times New Roman" w:cs="Times New Roman"/>
          <w:szCs w:val="24"/>
        </w:rPr>
        <w:t>10%</w:t>
      </w:r>
      <w:r w:rsidRPr="000B18A9">
        <w:rPr>
          <w:rFonts w:ascii="Times New Roman" w:eastAsia="宋体" w:hAnsi="Times New Roman" w:cs="Times New Roman" w:hint="eastAsia"/>
          <w:szCs w:val="24"/>
        </w:rPr>
        <w:t>。联合体中标的，其履约保证金以联合体各方或者联合体中牵头人的名义提交。</w:t>
      </w:r>
    </w:p>
    <w:p w14:paraId="39E29A68"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7.</w:t>
      </w:r>
      <w:r w:rsidRPr="000B18A9">
        <w:rPr>
          <w:rFonts w:ascii="Times New Roman" w:eastAsia="宋体" w:hAnsi="Times New Roman" w:cs="Times New Roman" w:hint="eastAsia"/>
          <w:szCs w:val="24"/>
        </w:rPr>
        <w:t>7</w:t>
      </w:r>
      <w:r w:rsidRPr="000B18A9">
        <w:rPr>
          <w:rFonts w:ascii="Times New Roman" w:eastAsia="宋体" w:hAnsi="Times New Roman" w:cs="Times New Roman"/>
          <w:szCs w:val="24"/>
        </w:rPr>
        <w:t xml:space="preserve">.2 </w:t>
      </w:r>
      <w:r w:rsidRPr="000B18A9">
        <w:rPr>
          <w:rFonts w:ascii="Times New Roman" w:eastAsia="宋体" w:hAnsi="Times New Roman" w:cs="Times New Roman" w:hint="eastAsia"/>
          <w:szCs w:val="24"/>
        </w:rPr>
        <w:t>中标人不能按本章第</w:t>
      </w:r>
      <w:r w:rsidRPr="000B18A9">
        <w:rPr>
          <w:rFonts w:ascii="Times New Roman" w:eastAsia="宋体" w:hAnsi="Times New Roman" w:cs="Times New Roman"/>
          <w:szCs w:val="24"/>
        </w:rPr>
        <w:t>7.</w:t>
      </w:r>
      <w:r w:rsidRPr="000B18A9">
        <w:rPr>
          <w:rFonts w:ascii="Times New Roman" w:eastAsia="宋体" w:hAnsi="Times New Roman" w:cs="Times New Roman" w:hint="eastAsia"/>
          <w:szCs w:val="24"/>
        </w:rPr>
        <w:t>7</w:t>
      </w:r>
      <w:r w:rsidRPr="000B18A9">
        <w:rPr>
          <w:rFonts w:ascii="Times New Roman" w:eastAsia="宋体" w:hAnsi="Times New Roman" w:cs="Times New Roman"/>
          <w:szCs w:val="24"/>
        </w:rPr>
        <w:t>.1</w:t>
      </w:r>
      <w:r w:rsidRPr="000B18A9">
        <w:rPr>
          <w:rFonts w:ascii="Times New Roman" w:eastAsia="宋体" w:hAnsi="Times New Roman" w:cs="Times New Roman" w:hint="eastAsia"/>
          <w:szCs w:val="24"/>
        </w:rPr>
        <w:t>项要求提交履约保证金的，视为放弃中标，其投标保证金不予退还，给招标人造成的损失超过投标保证金数额的，中标人还应当对超过部分予以赔偿。</w:t>
      </w:r>
    </w:p>
    <w:p w14:paraId="454A59E7" w14:textId="5272E9C0" w:rsidR="000409EB" w:rsidRPr="000B18A9" w:rsidRDefault="000409EB" w:rsidP="000409EB">
      <w:pPr>
        <w:spacing w:beforeLines="50" w:before="120" w:line="420" w:lineRule="exact"/>
        <w:ind w:firstLine="600"/>
        <w:rPr>
          <w:rFonts w:ascii="黑体" w:eastAsia="黑体" w:hAnsi="黑体" w:cs="Times New Roman"/>
          <w:sz w:val="24"/>
          <w:szCs w:val="24"/>
        </w:rPr>
      </w:pPr>
      <w:bookmarkStart w:id="458" w:name="_Toc533603363"/>
      <w:r w:rsidRPr="000B18A9">
        <w:rPr>
          <w:rFonts w:ascii="黑体" w:eastAsia="黑体" w:hAnsi="黑体" w:cs="Times New Roman"/>
          <w:sz w:val="24"/>
          <w:szCs w:val="24"/>
        </w:rPr>
        <w:t>7.</w:t>
      </w:r>
      <w:r w:rsidRPr="000B18A9">
        <w:rPr>
          <w:rFonts w:ascii="黑体" w:eastAsia="黑体" w:hAnsi="黑体" w:cs="Times New Roman" w:hint="eastAsia"/>
          <w:sz w:val="24"/>
          <w:szCs w:val="24"/>
        </w:rPr>
        <w:t>8</w:t>
      </w:r>
      <w:r w:rsidRPr="000B18A9">
        <w:rPr>
          <w:rFonts w:ascii="黑体" w:eastAsia="黑体" w:hAnsi="黑体" w:cs="Times New Roman"/>
          <w:sz w:val="24"/>
          <w:szCs w:val="24"/>
        </w:rPr>
        <w:t xml:space="preserve"> </w:t>
      </w:r>
      <w:r w:rsidRPr="000B18A9">
        <w:rPr>
          <w:rFonts w:ascii="黑体" w:eastAsia="黑体" w:hAnsi="黑体" w:cs="Times New Roman" w:hint="eastAsia"/>
          <w:sz w:val="24"/>
          <w:szCs w:val="24"/>
        </w:rPr>
        <w:t>签订合同</w:t>
      </w:r>
      <w:bookmarkEnd w:id="458"/>
    </w:p>
    <w:p w14:paraId="5067CFC1"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7.</w:t>
      </w:r>
      <w:r w:rsidRPr="000B18A9">
        <w:rPr>
          <w:rFonts w:ascii="Times New Roman" w:eastAsia="宋体" w:hAnsi="Times New Roman" w:cs="Times New Roman" w:hint="eastAsia"/>
          <w:szCs w:val="24"/>
        </w:rPr>
        <w:t>8</w:t>
      </w:r>
      <w:r w:rsidRPr="000B18A9">
        <w:rPr>
          <w:rFonts w:ascii="Times New Roman" w:eastAsia="宋体" w:hAnsi="Times New Roman" w:cs="Times New Roman"/>
          <w:szCs w:val="24"/>
        </w:rPr>
        <w:t xml:space="preserve">.1 </w:t>
      </w:r>
      <w:r w:rsidRPr="000B18A9">
        <w:rPr>
          <w:rFonts w:ascii="Times New Roman" w:eastAsia="宋体" w:hAnsi="Times New Roman" w:cs="Times New Roman" w:hint="eastAsia"/>
          <w:szCs w:val="24"/>
        </w:rPr>
        <w:t>招标人和中标人应当在中标通知书发出之日起</w:t>
      </w:r>
      <w:r w:rsidRPr="000B18A9">
        <w:rPr>
          <w:rFonts w:ascii="Times New Roman" w:eastAsia="宋体" w:hAnsi="Times New Roman" w:cs="Times New Roman"/>
          <w:szCs w:val="24"/>
        </w:rPr>
        <w:t>30</w:t>
      </w:r>
      <w:r w:rsidRPr="000B18A9">
        <w:rPr>
          <w:rFonts w:ascii="Times New Roman" w:eastAsia="宋体" w:hAnsi="Times New Roman" w:cs="Times New Roman" w:hint="eastAsia"/>
          <w:szCs w:val="24"/>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3999FAFA"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7.</w:t>
      </w:r>
      <w:r w:rsidRPr="000B18A9">
        <w:rPr>
          <w:rFonts w:ascii="Times New Roman" w:eastAsia="宋体" w:hAnsi="Times New Roman" w:cs="Times New Roman" w:hint="eastAsia"/>
          <w:szCs w:val="24"/>
        </w:rPr>
        <w:t>8</w:t>
      </w:r>
      <w:r w:rsidRPr="000B18A9">
        <w:rPr>
          <w:rFonts w:ascii="Times New Roman" w:eastAsia="宋体" w:hAnsi="Times New Roman" w:cs="Times New Roman"/>
          <w:szCs w:val="24"/>
        </w:rPr>
        <w:t xml:space="preserve">.2 </w:t>
      </w:r>
      <w:r w:rsidRPr="000B18A9">
        <w:rPr>
          <w:rFonts w:ascii="Times New Roman" w:eastAsia="宋体" w:hAnsi="Times New Roman" w:cs="Times New Roman" w:hint="eastAsia"/>
          <w:szCs w:val="24"/>
        </w:rPr>
        <w:t>发出中标通知书后，招标人无正当理由拒签合同，或者在签订合同时向中标人提出附加条件的，招标人向中标人退还投标保证金；给中标人造成损失的，还应当赔偿损失。</w:t>
      </w:r>
    </w:p>
    <w:p w14:paraId="633E16D2" w14:textId="77777777" w:rsidR="000409EB" w:rsidRPr="000B18A9" w:rsidRDefault="000409EB" w:rsidP="000409EB">
      <w:pPr>
        <w:spacing w:line="420" w:lineRule="exact"/>
        <w:ind w:firstLineChars="200" w:firstLine="420"/>
        <w:rPr>
          <w:rFonts w:ascii="Times New Roman" w:eastAsia="宋体" w:hAnsi="Times New Roman" w:cs="Times New Roman"/>
          <w:szCs w:val="21"/>
        </w:rPr>
      </w:pPr>
      <w:r w:rsidRPr="000B18A9">
        <w:rPr>
          <w:rFonts w:ascii="Times New Roman" w:eastAsia="宋体" w:hAnsi="Times New Roman" w:cs="Times New Roman"/>
          <w:szCs w:val="24"/>
        </w:rPr>
        <w:t>7.</w:t>
      </w:r>
      <w:r w:rsidRPr="000B18A9">
        <w:rPr>
          <w:rFonts w:ascii="Times New Roman" w:eastAsia="宋体" w:hAnsi="Times New Roman" w:cs="Times New Roman" w:hint="eastAsia"/>
          <w:szCs w:val="24"/>
        </w:rPr>
        <w:t>8</w:t>
      </w:r>
      <w:r w:rsidRPr="000B18A9">
        <w:rPr>
          <w:rFonts w:ascii="Times New Roman" w:eastAsia="宋体" w:hAnsi="Times New Roman" w:cs="Times New Roman"/>
          <w:szCs w:val="24"/>
        </w:rPr>
        <w:t>.3</w:t>
      </w:r>
      <w:r w:rsidRPr="000B18A9">
        <w:rPr>
          <w:rFonts w:ascii="Times New Roman" w:eastAsia="宋体" w:hAnsi="Times New Roman" w:cs="Times New Roman" w:hint="eastAsia"/>
          <w:szCs w:val="21"/>
        </w:rPr>
        <w:t>联合体中标的，联合体各方应当共同与招标人签订合同，就中标项目向招标人承担连带责任。</w:t>
      </w:r>
    </w:p>
    <w:p w14:paraId="5FFE5380" w14:textId="77777777" w:rsidR="000409EB" w:rsidRPr="000B18A9" w:rsidRDefault="000409EB" w:rsidP="000409EB">
      <w:pPr>
        <w:keepNext/>
        <w:keepLines/>
        <w:spacing w:beforeLines="100" w:before="240" w:afterLines="50" w:after="120" w:line="360" w:lineRule="auto"/>
        <w:ind w:firstLine="602"/>
        <w:outlineLvl w:val="2"/>
        <w:rPr>
          <w:rFonts w:ascii="宋体" w:eastAsia="黑体" w:hAnsi="宋体" w:cs="Times New Roman"/>
          <w:b/>
          <w:bCs/>
          <w:sz w:val="24"/>
          <w:szCs w:val="32"/>
        </w:rPr>
      </w:pPr>
      <w:bookmarkStart w:id="459" w:name="_Toc361508627"/>
      <w:bookmarkStart w:id="460" w:name="_Toc24067"/>
      <w:bookmarkStart w:id="461" w:name="_Toc384308252"/>
      <w:bookmarkStart w:id="462" w:name="_Toc18871003"/>
      <w:bookmarkStart w:id="463" w:name="_Toc533603364"/>
      <w:bookmarkStart w:id="464" w:name="_Toc2608072"/>
      <w:bookmarkStart w:id="465" w:name="_Toc18870693"/>
      <w:bookmarkStart w:id="466" w:name="_Toc18870808"/>
      <w:bookmarkStart w:id="467" w:name="_Toc49330476"/>
      <w:bookmarkStart w:id="468" w:name="_Toc18870597"/>
      <w:bookmarkStart w:id="469" w:name="_Toc181865982"/>
      <w:bookmarkStart w:id="470" w:name="_Toc300834991"/>
      <w:bookmarkStart w:id="471" w:name="_Toc144974536"/>
      <w:bookmarkStart w:id="472" w:name="_Toc152042344"/>
      <w:bookmarkStart w:id="473" w:name="_Toc152045568"/>
      <w:bookmarkStart w:id="474" w:name="_Toc247513992"/>
      <w:bookmarkStart w:id="475" w:name="_Toc247527593"/>
      <w:r w:rsidRPr="000B18A9">
        <w:rPr>
          <w:rFonts w:ascii="宋体" w:eastAsia="黑体" w:hAnsi="宋体" w:cs="Times New Roman"/>
          <w:b/>
          <w:bCs/>
          <w:sz w:val="24"/>
          <w:szCs w:val="32"/>
        </w:rPr>
        <w:t>8.</w:t>
      </w:r>
      <w:bookmarkEnd w:id="459"/>
      <w:bookmarkEnd w:id="460"/>
      <w:bookmarkEnd w:id="461"/>
      <w:r w:rsidRPr="000B18A9">
        <w:rPr>
          <w:rFonts w:ascii="宋体" w:eastAsia="黑体" w:hAnsi="宋体" w:cs="Times New Roman" w:hint="eastAsia"/>
          <w:b/>
          <w:bCs/>
          <w:sz w:val="24"/>
          <w:szCs w:val="32"/>
        </w:rPr>
        <w:t>纪律和监督</w:t>
      </w:r>
      <w:bookmarkEnd w:id="462"/>
      <w:bookmarkEnd w:id="463"/>
      <w:bookmarkEnd w:id="464"/>
      <w:bookmarkEnd w:id="465"/>
      <w:bookmarkEnd w:id="466"/>
      <w:bookmarkEnd w:id="467"/>
      <w:bookmarkEnd w:id="468"/>
      <w:bookmarkEnd w:id="469"/>
    </w:p>
    <w:p w14:paraId="3AD62DD7" w14:textId="77777777" w:rsidR="000409EB" w:rsidRPr="000B18A9" w:rsidRDefault="000409EB" w:rsidP="000409EB">
      <w:pPr>
        <w:spacing w:beforeLines="50" w:before="120" w:line="420" w:lineRule="exact"/>
        <w:ind w:firstLine="600"/>
        <w:rPr>
          <w:rFonts w:ascii="黑体" w:eastAsia="黑体" w:hAnsi="黑体" w:cs="Times New Roman"/>
          <w:sz w:val="24"/>
          <w:szCs w:val="24"/>
        </w:rPr>
      </w:pPr>
      <w:bookmarkStart w:id="476" w:name="_Toc533603365"/>
      <w:r w:rsidRPr="000B18A9">
        <w:rPr>
          <w:rFonts w:ascii="黑体" w:eastAsia="黑体" w:hAnsi="黑体" w:cs="Times New Roman"/>
          <w:sz w:val="24"/>
          <w:szCs w:val="24"/>
        </w:rPr>
        <w:t xml:space="preserve">8.1 </w:t>
      </w:r>
      <w:r w:rsidRPr="000B18A9">
        <w:rPr>
          <w:rFonts w:ascii="黑体" w:eastAsia="黑体" w:hAnsi="黑体" w:cs="Times New Roman" w:hint="eastAsia"/>
          <w:sz w:val="24"/>
          <w:szCs w:val="24"/>
        </w:rPr>
        <w:t>对招标人的纪律要求</w:t>
      </w:r>
      <w:bookmarkEnd w:id="476"/>
    </w:p>
    <w:p w14:paraId="45A970DD"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lastRenderedPageBreak/>
        <w:t>招标人不得泄露招标投标活动中应当保密的情况和资料，不得与投标人串通损害国家利益、社会公共利益或者他人合法权益。</w:t>
      </w:r>
    </w:p>
    <w:p w14:paraId="105BAD5F" w14:textId="77777777" w:rsidR="000409EB" w:rsidRPr="000B18A9" w:rsidRDefault="000409EB" w:rsidP="000409EB">
      <w:pPr>
        <w:spacing w:beforeLines="50" w:before="120" w:line="420" w:lineRule="exact"/>
        <w:ind w:firstLine="600"/>
        <w:rPr>
          <w:rFonts w:ascii="黑体" w:eastAsia="黑体" w:hAnsi="黑体" w:cs="Times New Roman"/>
          <w:sz w:val="24"/>
          <w:szCs w:val="24"/>
        </w:rPr>
      </w:pPr>
      <w:bookmarkStart w:id="477" w:name="_Toc533603366"/>
      <w:r w:rsidRPr="000B18A9">
        <w:rPr>
          <w:rFonts w:ascii="黑体" w:eastAsia="黑体" w:hAnsi="黑体" w:cs="Times New Roman"/>
          <w:sz w:val="24"/>
          <w:szCs w:val="24"/>
        </w:rPr>
        <w:t xml:space="preserve">8.2 </w:t>
      </w:r>
      <w:r w:rsidRPr="000B18A9">
        <w:rPr>
          <w:rFonts w:ascii="黑体" w:eastAsia="黑体" w:hAnsi="黑体" w:cs="Times New Roman" w:hint="eastAsia"/>
          <w:sz w:val="24"/>
          <w:szCs w:val="24"/>
        </w:rPr>
        <w:t>对投标人的纪律要求</w:t>
      </w:r>
      <w:bookmarkEnd w:id="477"/>
    </w:p>
    <w:p w14:paraId="2816DC3F"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00C2259" w14:textId="77777777" w:rsidR="000409EB" w:rsidRPr="000B18A9" w:rsidRDefault="000409EB" w:rsidP="000409EB">
      <w:pPr>
        <w:spacing w:beforeLines="50" w:before="120" w:line="420" w:lineRule="exact"/>
        <w:ind w:firstLine="600"/>
        <w:rPr>
          <w:rFonts w:ascii="黑体" w:eastAsia="黑体" w:hAnsi="黑体" w:cs="Times New Roman"/>
          <w:sz w:val="24"/>
          <w:szCs w:val="24"/>
        </w:rPr>
      </w:pPr>
      <w:bookmarkStart w:id="478" w:name="_Toc533603367"/>
      <w:r w:rsidRPr="000B18A9">
        <w:rPr>
          <w:rFonts w:ascii="黑体" w:eastAsia="黑体" w:hAnsi="黑体" w:cs="Times New Roman"/>
          <w:sz w:val="24"/>
          <w:szCs w:val="24"/>
        </w:rPr>
        <w:t xml:space="preserve">8.3 </w:t>
      </w:r>
      <w:r w:rsidRPr="000B18A9">
        <w:rPr>
          <w:rFonts w:ascii="黑体" w:eastAsia="黑体" w:hAnsi="黑体" w:cs="Times New Roman" w:hint="eastAsia"/>
          <w:sz w:val="24"/>
          <w:szCs w:val="24"/>
        </w:rPr>
        <w:t>对评标委员会成员的纪律要求</w:t>
      </w:r>
      <w:bookmarkEnd w:id="478"/>
    </w:p>
    <w:p w14:paraId="3C8E726B" w14:textId="25673BD8"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评标委员会成员不得收受他人的财物或者其他好处，不得向他人透露对投标文件的评审</w:t>
      </w:r>
      <w:bookmarkStart w:id="479" w:name="_Toc352691515"/>
      <w:bookmarkStart w:id="480" w:name="_Toc369531559"/>
      <w:bookmarkStart w:id="481" w:name="_Toc361508628"/>
      <w:bookmarkStart w:id="482" w:name="_Toc13644"/>
      <w:bookmarkStart w:id="483" w:name="_Toc384308253"/>
      <w:r w:rsidRPr="000B18A9">
        <w:rPr>
          <w:rFonts w:ascii="Times New Roman" w:eastAsia="宋体" w:hAnsi="Times New Roman" w:cs="Times New Roman" w:hint="eastAsia"/>
          <w:szCs w:val="24"/>
        </w:rPr>
        <w:t>和比较、中标候选人</w:t>
      </w:r>
      <w:bookmarkEnd w:id="470"/>
      <w:bookmarkEnd w:id="471"/>
      <w:bookmarkEnd w:id="472"/>
      <w:bookmarkEnd w:id="473"/>
      <w:bookmarkEnd w:id="474"/>
      <w:bookmarkEnd w:id="475"/>
      <w:bookmarkEnd w:id="479"/>
      <w:bookmarkEnd w:id="480"/>
      <w:bookmarkEnd w:id="481"/>
      <w:bookmarkEnd w:id="482"/>
      <w:bookmarkEnd w:id="483"/>
      <w:r w:rsidRPr="000B18A9">
        <w:rPr>
          <w:rFonts w:ascii="Times New Roman" w:eastAsia="宋体" w:hAnsi="Times New Roman" w:cs="Times New Roman" w:hint="eastAsia"/>
          <w:szCs w:val="24"/>
        </w:rPr>
        <w:t>的推荐情况以及评标有关的其他情况。在评标活动中，评标委员会成员应当客观、公正地履行职责，遵守职业道德，不得擅离职守，影响评标程序正常进行，不得使用第三章</w:t>
      </w:r>
      <w:r w:rsidRPr="000B18A9">
        <w:rPr>
          <w:rFonts w:ascii="Times New Roman" w:eastAsia="宋体" w:hAnsi="Times New Roman" w:cs="Times New Roman"/>
          <w:szCs w:val="24"/>
        </w:rPr>
        <w:t>“</w:t>
      </w:r>
      <w:r w:rsidRPr="000B18A9">
        <w:rPr>
          <w:rFonts w:ascii="Times New Roman" w:eastAsia="宋体" w:hAnsi="Times New Roman" w:cs="Times New Roman" w:hint="eastAsia"/>
          <w:szCs w:val="24"/>
        </w:rPr>
        <w:t>评标办法</w:t>
      </w:r>
      <w:r w:rsidRPr="000B18A9">
        <w:rPr>
          <w:rFonts w:ascii="Times New Roman" w:eastAsia="宋体" w:hAnsi="Times New Roman" w:cs="Times New Roman"/>
          <w:szCs w:val="24"/>
        </w:rPr>
        <w:t>”</w:t>
      </w:r>
      <w:r w:rsidRPr="000B18A9">
        <w:rPr>
          <w:rFonts w:ascii="Times New Roman" w:eastAsia="宋体" w:hAnsi="Times New Roman" w:cs="Times New Roman" w:hint="eastAsia"/>
          <w:szCs w:val="24"/>
        </w:rPr>
        <w:t>没有规定的评审因素和标准进行评标。</w:t>
      </w:r>
    </w:p>
    <w:p w14:paraId="3FC854A7" w14:textId="1627D2DA" w:rsidR="000409EB" w:rsidRPr="000B18A9" w:rsidRDefault="000409EB" w:rsidP="000409EB">
      <w:pPr>
        <w:spacing w:beforeLines="50" w:before="120" w:line="420" w:lineRule="exact"/>
        <w:ind w:firstLine="600"/>
        <w:rPr>
          <w:rFonts w:ascii="黑体" w:eastAsia="黑体" w:hAnsi="黑体" w:cs="Times New Roman"/>
          <w:sz w:val="24"/>
          <w:szCs w:val="24"/>
        </w:rPr>
      </w:pPr>
      <w:bookmarkStart w:id="484" w:name="_Toc533603368"/>
      <w:r w:rsidRPr="000B18A9">
        <w:rPr>
          <w:rFonts w:ascii="黑体" w:eastAsia="黑体" w:hAnsi="黑体" w:cs="Times New Roman"/>
          <w:sz w:val="24"/>
          <w:szCs w:val="24"/>
        </w:rPr>
        <w:t xml:space="preserve">8.4 </w:t>
      </w:r>
      <w:r w:rsidRPr="000B18A9">
        <w:rPr>
          <w:rFonts w:ascii="黑体" w:eastAsia="黑体" w:hAnsi="黑体" w:cs="Times New Roman" w:hint="eastAsia"/>
          <w:sz w:val="24"/>
          <w:szCs w:val="24"/>
        </w:rPr>
        <w:t>对与评标活动有关的工作人员的纪律要求</w:t>
      </w:r>
      <w:bookmarkEnd w:id="484"/>
    </w:p>
    <w:p w14:paraId="03646616"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与评标活动有关的工作人员不得收受他人的财物或者其他好处，不得向他人透露对投标文件</w:t>
      </w:r>
      <w:bookmarkStart w:id="485" w:name="_Toc19429"/>
      <w:bookmarkStart w:id="486" w:name="_Toc300834992"/>
      <w:bookmarkStart w:id="487" w:name="_Toc144974537"/>
      <w:bookmarkStart w:id="488" w:name="_Toc247527594"/>
      <w:bookmarkStart w:id="489" w:name="_Toc152042345"/>
      <w:bookmarkStart w:id="490" w:name="_Toc384308254"/>
      <w:bookmarkStart w:id="491" w:name="_Toc152045569"/>
      <w:bookmarkStart w:id="492" w:name="_Toc361508629"/>
      <w:bookmarkStart w:id="493" w:name="_Toc352691516"/>
      <w:bookmarkStart w:id="494" w:name="_Toc247513993"/>
      <w:bookmarkStart w:id="495" w:name="_Toc369531560"/>
      <w:r w:rsidRPr="000B18A9">
        <w:rPr>
          <w:rFonts w:ascii="Times New Roman" w:eastAsia="宋体" w:hAnsi="Times New Roman" w:cs="Times New Roman" w:hint="eastAsia"/>
          <w:szCs w:val="24"/>
        </w:rPr>
        <w:t>的评审和比较、中标</w:t>
      </w:r>
      <w:bookmarkEnd w:id="485"/>
      <w:bookmarkEnd w:id="486"/>
      <w:bookmarkEnd w:id="487"/>
      <w:bookmarkEnd w:id="488"/>
      <w:bookmarkEnd w:id="489"/>
      <w:bookmarkEnd w:id="490"/>
      <w:bookmarkEnd w:id="491"/>
      <w:bookmarkEnd w:id="492"/>
      <w:bookmarkEnd w:id="493"/>
      <w:bookmarkEnd w:id="494"/>
      <w:bookmarkEnd w:id="495"/>
      <w:r w:rsidRPr="000B18A9">
        <w:rPr>
          <w:rFonts w:ascii="Times New Roman" w:eastAsia="宋体" w:hAnsi="Times New Roman" w:cs="Times New Roman" w:hint="eastAsia"/>
          <w:szCs w:val="24"/>
        </w:rPr>
        <w:t>候选人的推荐情况以及评标有关的其他情况。在评标活动中，与评标活动有关的工作人员不得擅离职守，影响评标程序正常进行。</w:t>
      </w:r>
    </w:p>
    <w:p w14:paraId="3DACFE2F" w14:textId="1FB60702" w:rsidR="000409EB" w:rsidRPr="000B18A9" w:rsidRDefault="000409EB" w:rsidP="000409EB">
      <w:pPr>
        <w:spacing w:beforeLines="50" w:before="120" w:line="420" w:lineRule="exact"/>
        <w:ind w:firstLine="600"/>
        <w:rPr>
          <w:rFonts w:ascii="黑体" w:eastAsia="黑体" w:hAnsi="黑体" w:cs="Times New Roman"/>
          <w:sz w:val="24"/>
          <w:szCs w:val="24"/>
        </w:rPr>
      </w:pPr>
      <w:bookmarkStart w:id="496" w:name="_Toc533603369"/>
      <w:r w:rsidRPr="000B18A9">
        <w:rPr>
          <w:rFonts w:ascii="黑体" w:eastAsia="黑体" w:hAnsi="黑体" w:cs="Times New Roman"/>
          <w:sz w:val="24"/>
          <w:szCs w:val="24"/>
        </w:rPr>
        <w:t xml:space="preserve">8.5 </w:t>
      </w:r>
      <w:r w:rsidRPr="000B18A9">
        <w:rPr>
          <w:rFonts w:ascii="黑体" w:eastAsia="黑体" w:hAnsi="黑体" w:cs="Times New Roman" w:hint="eastAsia"/>
          <w:sz w:val="24"/>
          <w:szCs w:val="24"/>
        </w:rPr>
        <w:t>投诉</w:t>
      </w:r>
      <w:bookmarkEnd w:id="496"/>
    </w:p>
    <w:p w14:paraId="30A020A6"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8.5.1 </w:t>
      </w:r>
      <w:r w:rsidRPr="000B18A9">
        <w:rPr>
          <w:rFonts w:ascii="Times New Roman" w:eastAsia="宋体" w:hAnsi="Times New Roman" w:cs="Times New Roman" w:hint="eastAsia"/>
          <w:szCs w:val="24"/>
        </w:rPr>
        <w:t>投标人或者其他利害关系人认为招标投标活动不符合法律、行政法规规定的，可以自知道或者应当知道之日起</w:t>
      </w:r>
      <w:r w:rsidRPr="000B18A9">
        <w:rPr>
          <w:rFonts w:ascii="Times New Roman" w:eastAsia="宋体" w:hAnsi="Times New Roman" w:cs="Times New Roman"/>
          <w:szCs w:val="24"/>
        </w:rPr>
        <w:t>10</w:t>
      </w:r>
      <w:r w:rsidRPr="000B18A9">
        <w:rPr>
          <w:rFonts w:ascii="Times New Roman" w:eastAsia="宋体" w:hAnsi="Times New Roman" w:cs="Times New Roman" w:hint="eastAsia"/>
          <w:szCs w:val="24"/>
        </w:rPr>
        <w:t>日内向有关行政监督部门投诉。投诉应当有明确的请求和必要的证明材料。</w:t>
      </w:r>
    </w:p>
    <w:p w14:paraId="0A115667"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t xml:space="preserve">8.5.2 </w:t>
      </w:r>
      <w:r w:rsidRPr="000B18A9">
        <w:rPr>
          <w:rFonts w:ascii="Times New Roman" w:eastAsia="宋体" w:hAnsi="Times New Roman" w:cs="Times New Roman" w:hint="eastAsia"/>
          <w:szCs w:val="24"/>
        </w:rPr>
        <w:t>投标人或者其他利害关系人对招标文件、开标和评标结果提出投诉的，应当按照投标人须知第</w:t>
      </w:r>
      <w:r w:rsidRPr="000B18A9">
        <w:rPr>
          <w:rFonts w:ascii="Times New Roman" w:eastAsia="宋体" w:hAnsi="Times New Roman" w:cs="Times New Roman"/>
          <w:szCs w:val="24"/>
        </w:rPr>
        <w:t>2.4</w:t>
      </w:r>
      <w:r w:rsidRPr="000B18A9">
        <w:rPr>
          <w:rFonts w:ascii="Times New Roman" w:eastAsia="宋体" w:hAnsi="Times New Roman" w:cs="Times New Roman" w:hint="eastAsia"/>
          <w:szCs w:val="24"/>
        </w:rPr>
        <w:t>款、第</w:t>
      </w:r>
      <w:r w:rsidRPr="000B18A9">
        <w:rPr>
          <w:rFonts w:ascii="Times New Roman" w:eastAsia="宋体" w:hAnsi="Times New Roman" w:cs="Times New Roman"/>
          <w:szCs w:val="24"/>
        </w:rPr>
        <w:t>5.3</w:t>
      </w:r>
      <w:r w:rsidRPr="000B18A9">
        <w:rPr>
          <w:rFonts w:ascii="Times New Roman" w:eastAsia="宋体" w:hAnsi="Times New Roman" w:cs="Times New Roman" w:hint="eastAsia"/>
          <w:szCs w:val="24"/>
        </w:rPr>
        <w:t>款和第</w:t>
      </w:r>
      <w:r w:rsidRPr="000B18A9">
        <w:rPr>
          <w:rFonts w:ascii="Times New Roman" w:eastAsia="宋体" w:hAnsi="Times New Roman" w:cs="Times New Roman"/>
          <w:szCs w:val="24"/>
        </w:rPr>
        <w:t>7.2</w:t>
      </w:r>
      <w:r w:rsidRPr="000B18A9">
        <w:rPr>
          <w:rFonts w:ascii="Times New Roman" w:eastAsia="宋体" w:hAnsi="Times New Roman" w:cs="Times New Roman" w:hint="eastAsia"/>
          <w:szCs w:val="24"/>
        </w:rPr>
        <w:t>款的规定先向招标人提出异议。异议答复期间</w:t>
      </w:r>
      <w:bookmarkStart w:id="497" w:name="_Toc12776"/>
      <w:bookmarkStart w:id="498" w:name="_Toc247513994"/>
      <w:bookmarkStart w:id="499" w:name="_Toc144974538"/>
      <w:bookmarkStart w:id="500" w:name="_Toc247527595"/>
      <w:bookmarkStart w:id="501" w:name="_Toc352691517"/>
      <w:bookmarkStart w:id="502" w:name="_Toc384308255"/>
      <w:bookmarkStart w:id="503" w:name="_Toc361508630"/>
      <w:bookmarkStart w:id="504" w:name="_Toc152045570"/>
      <w:bookmarkStart w:id="505" w:name="_Toc369531561"/>
      <w:bookmarkStart w:id="506" w:name="_Toc152042346"/>
      <w:bookmarkStart w:id="507" w:name="_Toc300834993"/>
      <w:r w:rsidRPr="000B18A9">
        <w:rPr>
          <w:rFonts w:ascii="Times New Roman" w:eastAsia="宋体" w:hAnsi="Times New Roman" w:cs="Times New Roman" w:hint="eastAsia"/>
          <w:szCs w:val="24"/>
        </w:rPr>
        <w:t>不计算在第</w:t>
      </w:r>
      <w:r w:rsidRPr="000B18A9">
        <w:rPr>
          <w:rFonts w:ascii="Times New Roman" w:eastAsia="宋体" w:hAnsi="Times New Roman" w:cs="Times New Roman"/>
          <w:szCs w:val="24"/>
        </w:rPr>
        <w:t>8.5.</w:t>
      </w:r>
      <w:bookmarkEnd w:id="497"/>
      <w:bookmarkEnd w:id="498"/>
      <w:bookmarkEnd w:id="499"/>
      <w:bookmarkEnd w:id="500"/>
      <w:bookmarkEnd w:id="501"/>
      <w:bookmarkEnd w:id="502"/>
      <w:bookmarkEnd w:id="503"/>
      <w:bookmarkEnd w:id="504"/>
      <w:bookmarkEnd w:id="505"/>
      <w:bookmarkEnd w:id="506"/>
      <w:bookmarkEnd w:id="507"/>
      <w:r w:rsidRPr="000B18A9">
        <w:rPr>
          <w:rFonts w:ascii="Times New Roman" w:eastAsia="宋体" w:hAnsi="Times New Roman" w:cs="Times New Roman"/>
          <w:szCs w:val="24"/>
        </w:rPr>
        <w:t>1</w:t>
      </w:r>
      <w:r w:rsidRPr="000B18A9">
        <w:rPr>
          <w:rFonts w:ascii="Times New Roman" w:eastAsia="宋体" w:hAnsi="Times New Roman" w:cs="Times New Roman" w:hint="eastAsia"/>
          <w:szCs w:val="24"/>
        </w:rPr>
        <w:t>项规定的期限内。</w:t>
      </w:r>
    </w:p>
    <w:p w14:paraId="562C5594" w14:textId="71359B1A" w:rsidR="000409EB" w:rsidRPr="000B18A9" w:rsidRDefault="000409EB" w:rsidP="000409EB">
      <w:pPr>
        <w:keepNext/>
        <w:keepLines/>
        <w:spacing w:beforeLines="100" w:before="240" w:afterLines="50" w:after="120" w:line="360" w:lineRule="auto"/>
        <w:ind w:firstLine="602"/>
        <w:outlineLvl w:val="2"/>
        <w:rPr>
          <w:rFonts w:ascii="宋体" w:eastAsia="黑体" w:hAnsi="宋体" w:cs="Times New Roman"/>
          <w:b/>
          <w:bCs/>
          <w:sz w:val="24"/>
          <w:szCs w:val="32"/>
        </w:rPr>
      </w:pPr>
      <w:bookmarkStart w:id="508" w:name="_Toc18870809"/>
      <w:bookmarkStart w:id="509" w:name="_Toc18871004"/>
      <w:bookmarkStart w:id="510" w:name="_Toc2608073"/>
      <w:bookmarkStart w:id="511" w:name="_Toc477134992"/>
      <w:bookmarkStart w:id="512" w:name="_Toc533603370"/>
      <w:bookmarkStart w:id="513" w:name="_Toc18870694"/>
      <w:bookmarkStart w:id="514" w:name="_Toc18870598"/>
      <w:bookmarkStart w:id="515" w:name="_Toc49330477"/>
      <w:bookmarkStart w:id="516" w:name="_Toc181865983"/>
      <w:r w:rsidRPr="000B18A9">
        <w:rPr>
          <w:rFonts w:ascii="宋体" w:eastAsia="黑体" w:hAnsi="宋体" w:cs="Times New Roman"/>
          <w:b/>
          <w:bCs/>
          <w:sz w:val="24"/>
          <w:szCs w:val="32"/>
        </w:rPr>
        <w:t xml:space="preserve">9. </w:t>
      </w:r>
      <w:r w:rsidRPr="000B18A9">
        <w:rPr>
          <w:rFonts w:ascii="宋体" w:eastAsia="黑体" w:hAnsi="宋体" w:cs="Times New Roman" w:hint="eastAsia"/>
          <w:b/>
          <w:bCs/>
          <w:sz w:val="24"/>
          <w:szCs w:val="32"/>
        </w:rPr>
        <w:t>是否采用电子招标投标</w:t>
      </w:r>
      <w:bookmarkEnd w:id="508"/>
      <w:bookmarkEnd w:id="509"/>
      <w:bookmarkEnd w:id="510"/>
      <w:bookmarkEnd w:id="511"/>
      <w:bookmarkEnd w:id="512"/>
      <w:bookmarkEnd w:id="513"/>
      <w:bookmarkEnd w:id="514"/>
      <w:bookmarkEnd w:id="515"/>
      <w:bookmarkEnd w:id="516"/>
    </w:p>
    <w:p w14:paraId="7DDBF663"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本招标项目是否采用电子招标投标方式，见投标人须知前附表。</w:t>
      </w:r>
    </w:p>
    <w:p w14:paraId="7A883C2E" w14:textId="70973146" w:rsidR="000409EB" w:rsidRPr="000B18A9" w:rsidRDefault="000409EB" w:rsidP="000409EB">
      <w:pPr>
        <w:keepNext/>
        <w:keepLines/>
        <w:spacing w:beforeLines="100" w:before="240" w:afterLines="50" w:after="120" w:line="360" w:lineRule="auto"/>
        <w:ind w:firstLine="602"/>
        <w:outlineLvl w:val="2"/>
        <w:rPr>
          <w:rFonts w:ascii="宋体" w:eastAsia="黑体" w:hAnsi="宋体" w:cs="Times New Roman"/>
          <w:b/>
          <w:bCs/>
          <w:sz w:val="24"/>
          <w:szCs w:val="32"/>
        </w:rPr>
      </w:pPr>
      <w:bookmarkStart w:id="517" w:name="_Toc18871005"/>
      <w:bookmarkStart w:id="518" w:name="_Toc533603371"/>
      <w:bookmarkStart w:id="519" w:name="_Toc18870599"/>
      <w:bookmarkStart w:id="520" w:name="_Toc18870695"/>
      <w:bookmarkStart w:id="521" w:name="_Toc18870810"/>
      <w:bookmarkStart w:id="522" w:name="_Toc49330478"/>
      <w:bookmarkStart w:id="523" w:name="_Toc2608074"/>
      <w:bookmarkStart w:id="524" w:name="_Toc181865984"/>
      <w:r w:rsidRPr="000B18A9">
        <w:rPr>
          <w:rFonts w:ascii="宋体" w:eastAsia="黑体" w:hAnsi="宋体" w:cs="Times New Roman"/>
          <w:b/>
          <w:bCs/>
          <w:sz w:val="24"/>
          <w:szCs w:val="32"/>
        </w:rPr>
        <w:t xml:space="preserve">10. </w:t>
      </w:r>
      <w:r w:rsidRPr="000B18A9">
        <w:rPr>
          <w:rFonts w:ascii="宋体" w:eastAsia="黑体" w:hAnsi="宋体" w:cs="Times New Roman" w:hint="eastAsia"/>
          <w:b/>
          <w:bCs/>
          <w:sz w:val="24"/>
          <w:szCs w:val="32"/>
        </w:rPr>
        <w:t>需要补充的其他内容</w:t>
      </w:r>
      <w:bookmarkEnd w:id="517"/>
      <w:bookmarkEnd w:id="518"/>
      <w:bookmarkEnd w:id="519"/>
      <w:bookmarkEnd w:id="520"/>
      <w:bookmarkEnd w:id="521"/>
      <w:bookmarkEnd w:id="522"/>
      <w:bookmarkEnd w:id="523"/>
      <w:bookmarkEnd w:id="524"/>
    </w:p>
    <w:p w14:paraId="5779B99B"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hint="eastAsia"/>
          <w:szCs w:val="24"/>
        </w:rPr>
        <w:t>需要补充的其他内容：见投标人须知前附表。</w:t>
      </w:r>
    </w:p>
    <w:p w14:paraId="73D243C0" w14:textId="77777777" w:rsidR="000409EB" w:rsidRPr="000B18A9" w:rsidRDefault="000409EB" w:rsidP="000409EB">
      <w:pPr>
        <w:spacing w:line="420" w:lineRule="exact"/>
        <w:ind w:firstLineChars="200" w:firstLine="420"/>
        <w:rPr>
          <w:rFonts w:ascii="Times New Roman" w:eastAsia="宋体" w:hAnsi="Times New Roman" w:cs="Times New Roman"/>
          <w:szCs w:val="24"/>
        </w:rPr>
      </w:pPr>
      <w:r w:rsidRPr="000B18A9">
        <w:rPr>
          <w:rFonts w:ascii="Times New Roman" w:eastAsia="宋体" w:hAnsi="Times New Roman" w:cs="Times New Roman"/>
          <w:szCs w:val="24"/>
        </w:rPr>
        <w:br w:type="page"/>
      </w:r>
    </w:p>
    <w:p w14:paraId="647E11C9" w14:textId="456CFEB5" w:rsidR="000409EB" w:rsidRPr="000B18A9" w:rsidRDefault="000409EB" w:rsidP="000409EB">
      <w:pPr>
        <w:rPr>
          <w:rFonts w:ascii="Times New Roman" w:eastAsia="宋体" w:hAnsi="Times New Roman" w:cs="Times New Roman"/>
          <w:szCs w:val="24"/>
        </w:rPr>
      </w:pPr>
      <w:bookmarkStart w:id="525" w:name="_Toc533603372"/>
      <w:r w:rsidRPr="000B18A9">
        <w:rPr>
          <w:rFonts w:ascii="Times New Roman" w:eastAsia="宋体" w:hAnsi="Times New Roman" w:cs="Times New Roman" w:hint="eastAsia"/>
          <w:szCs w:val="24"/>
        </w:rPr>
        <w:lastRenderedPageBreak/>
        <w:t>附件一：开标记录表</w:t>
      </w:r>
      <w:bookmarkEnd w:id="525"/>
    </w:p>
    <w:p w14:paraId="537D41BB" w14:textId="77777777" w:rsidR="000409EB" w:rsidRPr="000B18A9" w:rsidRDefault="000409EB" w:rsidP="000409EB">
      <w:pPr>
        <w:spacing w:line="440" w:lineRule="exact"/>
        <w:ind w:firstLine="700"/>
        <w:jc w:val="center"/>
        <w:rPr>
          <w:rFonts w:ascii="Times New Roman" w:eastAsia="黑体" w:hAnsi="Times New Roman" w:cs="Times New Roman"/>
          <w:sz w:val="28"/>
          <w:szCs w:val="24"/>
        </w:rPr>
      </w:pPr>
      <w:r w:rsidRPr="000B18A9">
        <w:rPr>
          <w:rFonts w:ascii="Times New Roman" w:eastAsia="黑体" w:hAnsi="Times New Roman" w:cs="Times New Roman" w:hint="eastAsia"/>
          <w:sz w:val="28"/>
          <w:szCs w:val="24"/>
        </w:rPr>
        <w:t>开标记录表</w:t>
      </w:r>
    </w:p>
    <w:p w14:paraId="074F8A7D" w14:textId="77777777" w:rsidR="000409EB" w:rsidRPr="000B18A9" w:rsidRDefault="000409EB" w:rsidP="000409EB">
      <w:pPr>
        <w:spacing w:beforeLines="50" w:before="120" w:afterLines="50" w:after="120" w:line="400" w:lineRule="exact"/>
        <w:ind w:right="840" w:firstLineChars="500" w:firstLine="1050"/>
        <w:rPr>
          <w:rFonts w:ascii="Times New Roman" w:eastAsia="宋体" w:hAnsi="Times New Roman" w:cs="Times New Roman"/>
          <w:szCs w:val="24"/>
        </w:rPr>
      </w:pPr>
      <w:r w:rsidRPr="000B18A9">
        <w:rPr>
          <w:rFonts w:ascii="Times New Roman" w:eastAsia="宋体" w:hAnsi="Times New Roman" w:cs="Times New Roman" w:hint="eastAsia"/>
          <w:szCs w:val="24"/>
        </w:rPr>
        <w:t>开标时间：</w:t>
      </w:r>
      <w:r w:rsidRPr="000B18A9">
        <w:rPr>
          <w:rFonts w:ascii="Times New Roman" w:eastAsia="宋体" w:hAnsi="Times New Roman" w:cs="Times New Roman"/>
          <w:szCs w:val="24"/>
          <w:u w:val="single"/>
        </w:rPr>
        <w:t xml:space="preserve">         </w:t>
      </w:r>
      <w:r w:rsidRPr="000B18A9">
        <w:rPr>
          <w:rFonts w:ascii="Times New Roman" w:eastAsia="宋体" w:hAnsi="Times New Roman" w:cs="Times New Roman" w:hint="eastAsia"/>
          <w:szCs w:val="24"/>
        </w:rPr>
        <w:t>年</w:t>
      </w:r>
      <w:r w:rsidRPr="000B18A9">
        <w:rPr>
          <w:rFonts w:ascii="Times New Roman" w:eastAsia="宋体" w:hAnsi="Times New Roman" w:cs="Times New Roman"/>
          <w:szCs w:val="24"/>
          <w:u w:val="single"/>
        </w:rPr>
        <w:t xml:space="preserve">         </w:t>
      </w:r>
      <w:r w:rsidRPr="000B18A9">
        <w:rPr>
          <w:rFonts w:ascii="Times New Roman" w:eastAsia="宋体" w:hAnsi="Times New Roman" w:cs="Times New Roman" w:hint="eastAsia"/>
          <w:szCs w:val="24"/>
        </w:rPr>
        <w:t>月</w:t>
      </w:r>
      <w:r w:rsidRPr="000B18A9">
        <w:rPr>
          <w:rFonts w:ascii="Times New Roman" w:eastAsia="宋体" w:hAnsi="Times New Roman" w:cs="Times New Roman"/>
          <w:szCs w:val="24"/>
          <w:u w:val="single"/>
        </w:rPr>
        <w:t xml:space="preserve">         </w:t>
      </w:r>
      <w:r w:rsidRPr="000B18A9">
        <w:rPr>
          <w:rFonts w:ascii="Times New Roman" w:eastAsia="宋体" w:hAnsi="Times New Roman" w:cs="Times New Roman" w:hint="eastAsia"/>
          <w:szCs w:val="24"/>
        </w:rPr>
        <w:t>日</w:t>
      </w:r>
      <w:r w:rsidRPr="000B18A9">
        <w:rPr>
          <w:rFonts w:ascii="Times New Roman" w:eastAsia="宋体" w:hAnsi="Times New Roman" w:cs="Times New Roman"/>
          <w:szCs w:val="24"/>
          <w:u w:val="single"/>
        </w:rPr>
        <w:t xml:space="preserve">         </w:t>
      </w:r>
      <w:r w:rsidRPr="000B18A9">
        <w:rPr>
          <w:rFonts w:ascii="Times New Roman" w:eastAsia="宋体" w:hAnsi="Times New Roman" w:cs="Times New Roman" w:hint="eastAsia"/>
          <w:szCs w:val="24"/>
        </w:rPr>
        <w:t>时</w:t>
      </w:r>
      <w:r w:rsidRPr="000B18A9">
        <w:rPr>
          <w:rFonts w:ascii="Times New Roman" w:eastAsia="宋体" w:hAnsi="Times New Roman" w:cs="Times New Roman"/>
          <w:szCs w:val="24"/>
          <w:u w:val="single"/>
        </w:rPr>
        <w:t xml:space="preserve">         </w:t>
      </w:r>
      <w:r w:rsidRPr="000B18A9">
        <w:rPr>
          <w:rFonts w:ascii="Times New Roman" w:eastAsia="宋体" w:hAnsi="Times New Roman" w:cs="Times New Roman" w:hint="eastAsia"/>
          <w:szCs w:val="24"/>
        </w:rPr>
        <w:t>分</w:t>
      </w:r>
    </w:p>
    <w:tbl>
      <w:tblPr>
        <w:tblW w:w="6778" w:type="dxa"/>
        <w:jc w:val="center"/>
        <w:tblLayout w:type="fixed"/>
        <w:tblLook w:val="0000" w:firstRow="0" w:lastRow="0" w:firstColumn="0" w:lastColumn="0" w:noHBand="0" w:noVBand="0"/>
      </w:tblPr>
      <w:tblGrid>
        <w:gridCol w:w="648"/>
        <w:gridCol w:w="1019"/>
        <w:gridCol w:w="1136"/>
        <w:gridCol w:w="852"/>
        <w:gridCol w:w="710"/>
        <w:gridCol w:w="710"/>
        <w:gridCol w:w="710"/>
        <w:gridCol w:w="993"/>
      </w:tblGrid>
      <w:tr w:rsidR="000409EB" w:rsidRPr="000B18A9" w14:paraId="74F20A2B" w14:textId="77777777" w:rsidTr="00542A14">
        <w:trPr>
          <w:jc w:val="center"/>
        </w:trPr>
        <w:tc>
          <w:tcPr>
            <w:tcW w:w="648" w:type="dxa"/>
            <w:tcBorders>
              <w:top w:val="single" w:sz="4" w:space="0" w:color="auto"/>
              <w:left w:val="single" w:sz="4" w:space="0" w:color="auto"/>
              <w:bottom w:val="single" w:sz="4" w:space="0" w:color="auto"/>
              <w:right w:val="single" w:sz="4" w:space="0" w:color="auto"/>
            </w:tcBorders>
            <w:vAlign w:val="center"/>
          </w:tcPr>
          <w:p w14:paraId="118091F0" w14:textId="77777777" w:rsidR="000409EB" w:rsidRPr="000B18A9" w:rsidRDefault="000409EB" w:rsidP="000409EB">
            <w:pPr>
              <w:spacing w:line="500" w:lineRule="exact"/>
              <w:ind w:firstLine="450"/>
              <w:jc w:val="center"/>
              <w:rPr>
                <w:rFonts w:ascii="Times New Roman" w:eastAsia="宋体" w:hAnsi="Times New Roman" w:cs="Times New Roman"/>
                <w:sz w:val="18"/>
                <w:szCs w:val="24"/>
              </w:rPr>
            </w:pPr>
            <w:r w:rsidRPr="000B18A9">
              <w:rPr>
                <w:rFonts w:ascii="Times New Roman" w:eastAsia="宋体" w:hAnsi="Times New Roman" w:cs="Times New Roman"/>
                <w:sz w:val="18"/>
                <w:szCs w:val="24"/>
              </w:rPr>
              <w:t>序号</w:t>
            </w:r>
          </w:p>
        </w:tc>
        <w:tc>
          <w:tcPr>
            <w:tcW w:w="1019" w:type="dxa"/>
            <w:tcBorders>
              <w:top w:val="single" w:sz="4" w:space="0" w:color="auto"/>
              <w:left w:val="single" w:sz="4" w:space="0" w:color="auto"/>
              <w:bottom w:val="single" w:sz="4" w:space="0" w:color="auto"/>
              <w:right w:val="single" w:sz="4" w:space="0" w:color="auto"/>
            </w:tcBorders>
            <w:vAlign w:val="center"/>
          </w:tcPr>
          <w:p w14:paraId="0C6B6454" w14:textId="77777777" w:rsidR="000409EB" w:rsidRPr="000B18A9" w:rsidRDefault="000409EB" w:rsidP="000409EB">
            <w:pPr>
              <w:spacing w:line="500" w:lineRule="exact"/>
              <w:ind w:firstLine="450"/>
              <w:jc w:val="center"/>
              <w:rPr>
                <w:rFonts w:ascii="Times New Roman" w:eastAsia="宋体" w:hAnsi="Times New Roman" w:cs="Times New Roman"/>
                <w:sz w:val="18"/>
                <w:szCs w:val="24"/>
              </w:rPr>
            </w:pPr>
            <w:r w:rsidRPr="000B18A9">
              <w:rPr>
                <w:rFonts w:ascii="Times New Roman" w:eastAsia="宋体" w:hAnsi="Times New Roman" w:cs="Times New Roman"/>
                <w:sz w:val="18"/>
                <w:szCs w:val="24"/>
              </w:rPr>
              <w:t>投标人</w:t>
            </w:r>
          </w:p>
        </w:tc>
        <w:tc>
          <w:tcPr>
            <w:tcW w:w="1136" w:type="dxa"/>
            <w:tcBorders>
              <w:top w:val="single" w:sz="4" w:space="0" w:color="auto"/>
              <w:left w:val="single" w:sz="4" w:space="0" w:color="auto"/>
              <w:bottom w:val="single" w:sz="4" w:space="0" w:color="auto"/>
              <w:right w:val="single" w:sz="4" w:space="0" w:color="auto"/>
            </w:tcBorders>
            <w:vAlign w:val="center"/>
          </w:tcPr>
          <w:p w14:paraId="0EF4B094" w14:textId="77777777" w:rsidR="000409EB" w:rsidRPr="000B18A9" w:rsidRDefault="000409EB" w:rsidP="000409EB">
            <w:pPr>
              <w:spacing w:line="500" w:lineRule="exact"/>
              <w:ind w:firstLine="450"/>
              <w:jc w:val="center"/>
              <w:rPr>
                <w:rFonts w:ascii="Times New Roman" w:eastAsia="宋体" w:hAnsi="Times New Roman" w:cs="Times New Roman"/>
                <w:sz w:val="18"/>
                <w:szCs w:val="24"/>
              </w:rPr>
            </w:pPr>
            <w:r w:rsidRPr="000B18A9">
              <w:rPr>
                <w:rFonts w:ascii="Times New Roman" w:eastAsia="宋体" w:hAnsi="Times New Roman" w:cs="Times New Roman"/>
                <w:sz w:val="18"/>
                <w:szCs w:val="24"/>
              </w:rPr>
              <w:t>投标报价</w:t>
            </w:r>
          </w:p>
          <w:p w14:paraId="5C26CADF" w14:textId="77777777" w:rsidR="000409EB" w:rsidRPr="000B18A9" w:rsidRDefault="000409EB" w:rsidP="000409EB">
            <w:pPr>
              <w:spacing w:line="500" w:lineRule="exact"/>
              <w:ind w:firstLine="450"/>
              <w:jc w:val="center"/>
              <w:rPr>
                <w:rFonts w:ascii="Times New Roman" w:eastAsia="宋体" w:hAnsi="Times New Roman" w:cs="Times New Roman"/>
                <w:sz w:val="18"/>
                <w:szCs w:val="24"/>
              </w:rPr>
            </w:pPr>
            <w:r w:rsidRPr="000B18A9">
              <w:rPr>
                <w:rFonts w:ascii="Times New Roman" w:eastAsia="宋体" w:hAnsi="Times New Roman" w:cs="Times New Roman"/>
                <w:sz w:val="18"/>
                <w:szCs w:val="24"/>
              </w:rPr>
              <w:t>（万元）</w:t>
            </w:r>
          </w:p>
        </w:tc>
        <w:tc>
          <w:tcPr>
            <w:tcW w:w="852" w:type="dxa"/>
            <w:tcBorders>
              <w:top w:val="single" w:sz="4" w:space="0" w:color="auto"/>
              <w:left w:val="single" w:sz="4" w:space="0" w:color="auto"/>
              <w:bottom w:val="single" w:sz="4" w:space="0" w:color="auto"/>
              <w:right w:val="single" w:sz="4" w:space="0" w:color="auto"/>
            </w:tcBorders>
            <w:vAlign w:val="center"/>
          </w:tcPr>
          <w:p w14:paraId="5741B430" w14:textId="77777777" w:rsidR="000409EB" w:rsidRPr="000B18A9" w:rsidRDefault="000409EB" w:rsidP="000409EB">
            <w:pPr>
              <w:spacing w:line="500" w:lineRule="exact"/>
              <w:ind w:firstLine="450"/>
              <w:jc w:val="center"/>
              <w:rPr>
                <w:rFonts w:ascii="Times New Roman" w:eastAsia="宋体" w:hAnsi="Times New Roman" w:cs="Times New Roman"/>
                <w:sz w:val="18"/>
                <w:szCs w:val="24"/>
              </w:rPr>
            </w:pPr>
            <w:r w:rsidRPr="000B18A9">
              <w:rPr>
                <w:rFonts w:ascii="Times New Roman" w:eastAsia="宋体" w:hAnsi="Times New Roman" w:cs="Times New Roman"/>
                <w:sz w:val="18"/>
                <w:szCs w:val="24"/>
              </w:rPr>
              <w:t>项目负责人</w:t>
            </w:r>
          </w:p>
        </w:tc>
        <w:tc>
          <w:tcPr>
            <w:tcW w:w="710" w:type="dxa"/>
            <w:tcBorders>
              <w:top w:val="single" w:sz="4" w:space="0" w:color="auto"/>
              <w:left w:val="single" w:sz="4" w:space="0" w:color="auto"/>
              <w:bottom w:val="single" w:sz="4" w:space="0" w:color="auto"/>
              <w:right w:val="single" w:sz="4" w:space="0" w:color="auto"/>
            </w:tcBorders>
          </w:tcPr>
          <w:p w14:paraId="0EAA73DA" w14:textId="77777777" w:rsidR="000409EB" w:rsidRPr="000B18A9" w:rsidRDefault="000409EB" w:rsidP="000409EB">
            <w:pPr>
              <w:spacing w:line="500" w:lineRule="exact"/>
              <w:ind w:firstLine="450"/>
              <w:jc w:val="center"/>
              <w:rPr>
                <w:rFonts w:ascii="Times New Roman" w:eastAsia="宋体" w:hAnsi="Times New Roman" w:cs="Times New Roman"/>
                <w:sz w:val="18"/>
                <w:szCs w:val="24"/>
              </w:rPr>
            </w:pPr>
            <w:r w:rsidRPr="000B18A9">
              <w:rPr>
                <w:rFonts w:ascii="Times New Roman" w:eastAsia="宋体" w:hAnsi="Times New Roman" w:cs="Times New Roman"/>
                <w:sz w:val="18"/>
                <w:szCs w:val="24"/>
              </w:rPr>
              <w:t>投标文件递交</w:t>
            </w:r>
          </w:p>
        </w:tc>
        <w:tc>
          <w:tcPr>
            <w:tcW w:w="710" w:type="dxa"/>
            <w:tcBorders>
              <w:top w:val="single" w:sz="4" w:space="0" w:color="auto"/>
              <w:left w:val="single" w:sz="4" w:space="0" w:color="auto"/>
              <w:bottom w:val="single" w:sz="4" w:space="0" w:color="auto"/>
              <w:right w:val="single" w:sz="4" w:space="0" w:color="auto"/>
            </w:tcBorders>
          </w:tcPr>
          <w:p w14:paraId="3C2B2094" w14:textId="77777777" w:rsidR="000409EB" w:rsidRPr="000B18A9" w:rsidRDefault="000409EB" w:rsidP="000409EB">
            <w:pPr>
              <w:spacing w:line="500" w:lineRule="exact"/>
              <w:ind w:firstLine="450"/>
              <w:jc w:val="center"/>
              <w:rPr>
                <w:rFonts w:ascii="Times New Roman" w:eastAsia="宋体" w:hAnsi="Times New Roman" w:cs="Times New Roman"/>
                <w:sz w:val="18"/>
                <w:szCs w:val="24"/>
              </w:rPr>
            </w:pPr>
            <w:r w:rsidRPr="000B18A9">
              <w:rPr>
                <w:rFonts w:ascii="Times New Roman" w:eastAsia="宋体" w:hAnsi="Times New Roman" w:cs="Times New Roman"/>
                <w:sz w:val="18"/>
                <w:szCs w:val="24"/>
              </w:rPr>
              <w:t>解密情况</w:t>
            </w:r>
          </w:p>
        </w:tc>
        <w:tc>
          <w:tcPr>
            <w:tcW w:w="710" w:type="dxa"/>
            <w:tcBorders>
              <w:top w:val="single" w:sz="4" w:space="0" w:color="auto"/>
              <w:left w:val="single" w:sz="4" w:space="0" w:color="auto"/>
              <w:bottom w:val="single" w:sz="4" w:space="0" w:color="auto"/>
              <w:right w:val="single" w:sz="4" w:space="0" w:color="auto"/>
            </w:tcBorders>
            <w:vAlign w:val="center"/>
          </w:tcPr>
          <w:p w14:paraId="5D8D91F3" w14:textId="77777777" w:rsidR="000409EB" w:rsidRPr="000B18A9" w:rsidRDefault="000409EB" w:rsidP="000409EB">
            <w:pPr>
              <w:spacing w:line="500" w:lineRule="exact"/>
              <w:ind w:firstLine="450"/>
              <w:jc w:val="center"/>
              <w:rPr>
                <w:rFonts w:ascii="Times New Roman" w:eastAsia="宋体" w:hAnsi="Times New Roman" w:cs="Times New Roman"/>
                <w:sz w:val="18"/>
                <w:szCs w:val="24"/>
              </w:rPr>
            </w:pPr>
            <w:r w:rsidRPr="000B18A9">
              <w:rPr>
                <w:rFonts w:ascii="Times New Roman" w:eastAsia="宋体" w:hAnsi="Times New Roman" w:cs="Times New Roman"/>
                <w:sz w:val="18"/>
                <w:szCs w:val="24"/>
              </w:rPr>
              <w:t>备注</w:t>
            </w:r>
          </w:p>
        </w:tc>
        <w:tc>
          <w:tcPr>
            <w:tcW w:w="993" w:type="dxa"/>
            <w:tcBorders>
              <w:top w:val="single" w:sz="4" w:space="0" w:color="auto"/>
              <w:left w:val="single" w:sz="4" w:space="0" w:color="auto"/>
              <w:bottom w:val="single" w:sz="4" w:space="0" w:color="auto"/>
              <w:right w:val="single" w:sz="4" w:space="0" w:color="auto"/>
            </w:tcBorders>
            <w:vAlign w:val="center"/>
          </w:tcPr>
          <w:p w14:paraId="1B24FC5C" w14:textId="77777777" w:rsidR="000409EB" w:rsidRPr="000B18A9" w:rsidRDefault="000409EB" w:rsidP="000409EB">
            <w:pPr>
              <w:spacing w:line="500" w:lineRule="exact"/>
              <w:ind w:firstLine="450"/>
              <w:jc w:val="center"/>
              <w:rPr>
                <w:rFonts w:ascii="Times New Roman" w:eastAsia="宋体" w:hAnsi="Times New Roman" w:cs="Times New Roman"/>
                <w:sz w:val="18"/>
                <w:szCs w:val="24"/>
              </w:rPr>
            </w:pPr>
            <w:r w:rsidRPr="000B18A9">
              <w:rPr>
                <w:rFonts w:ascii="Times New Roman" w:eastAsia="宋体" w:hAnsi="Times New Roman" w:cs="Times New Roman"/>
                <w:sz w:val="18"/>
                <w:szCs w:val="24"/>
              </w:rPr>
              <w:t>投标人代表签名</w:t>
            </w:r>
          </w:p>
        </w:tc>
      </w:tr>
      <w:tr w:rsidR="000409EB" w:rsidRPr="000B18A9" w14:paraId="6E9F7DFC" w14:textId="77777777" w:rsidTr="00542A14">
        <w:trPr>
          <w:jc w:val="center"/>
        </w:trPr>
        <w:tc>
          <w:tcPr>
            <w:tcW w:w="648" w:type="dxa"/>
            <w:tcBorders>
              <w:top w:val="single" w:sz="4" w:space="0" w:color="auto"/>
              <w:left w:val="single" w:sz="4" w:space="0" w:color="auto"/>
              <w:bottom w:val="single" w:sz="4" w:space="0" w:color="auto"/>
              <w:right w:val="single" w:sz="4" w:space="0" w:color="auto"/>
            </w:tcBorders>
          </w:tcPr>
          <w:p w14:paraId="047D0F08" w14:textId="77777777" w:rsidR="000409EB" w:rsidRPr="000B18A9" w:rsidRDefault="000409EB" w:rsidP="000409EB">
            <w:pPr>
              <w:spacing w:line="500" w:lineRule="exact"/>
              <w:jc w:val="left"/>
              <w:rPr>
                <w:rFonts w:ascii="Times New Roman" w:eastAsia="宋体" w:hAnsi="Times New Roman" w:cs="Times New Roman"/>
                <w:szCs w:val="24"/>
              </w:rPr>
            </w:pPr>
          </w:p>
        </w:tc>
        <w:tc>
          <w:tcPr>
            <w:tcW w:w="1019" w:type="dxa"/>
            <w:tcBorders>
              <w:top w:val="single" w:sz="4" w:space="0" w:color="auto"/>
              <w:left w:val="single" w:sz="4" w:space="0" w:color="auto"/>
              <w:bottom w:val="single" w:sz="4" w:space="0" w:color="auto"/>
              <w:right w:val="single" w:sz="4" w:space="0" w:color="auto"/>
            </w:tcBorders>
          </w:tcPr>
          <w:p w14:paraId="4CB65FAD" w14:textId="77777777" w:rsidR="000409EB" w:rsidRPr="000B18A9" w:rsidRDefault="000409EB" w:rsidP="000409EB">
            <w:pPr>
              <w:spacing w:line="500" w:lineRule="exact"/>
              <w:jc w:val="left"/>
              <w:rPr>
                <w:rFonts w:ascii="Times New Roman" w:eastAsia="宋体" w:hAnsi="Times New Roman" w:cs="Times New Roman"/>
                <w:szCs w:val="24"/>
              </w:rPr>
            </w:pPr>
          </w:p>
        </w:tc>
        <w:tc>
          <w:tcPr>
            <w:tcW w:w="1136" w:type="dxa"/>
            <w:tcBorders>
              <w:top w:val="single" w:sz="4" w:space="0" w:color="auto"/>
              <w:left w:val="single" w:sz="4" w:space="0" w:color="auto"/>
              <w:bottom w:val="single" w:sz="4" w:space="0" w:color="auto"/>
              <w:right w:val="single" w:sz="4" w:space="0" w:color="auto"/>
            </w:tcBorders>
          </w:tcPr>
          <w:p w14:paraId="0B814B6A" w14:textId="77777777" w:rsidR="000409EB" w:rsidRPr="000B18A9" w:rsidRDefault="000409EB" w:rsidP="000409EB">
            <w:pPr>
              <w:spacing w:line="500" w:lineRule="exact"/>
              <w:jc w:val="left"/>
              <w:rPr>
                <w:rFonts w:ascii="Times New Roman" w:eastAsia="宋体" w:hAnsi="Times New Roman" w:cs="Times New Roman"/>
                <w:szCs w:val="24"/>
              </w:rPr>
            </w:pPr>
          </w:p>
        </w:tc>
        <w:tc>
          <w:tcPr>
            <w:tcW w:w="852" w:type="dxa"/>
            <w:tcBorders>
              <w:top w:val="single" w:sz="4" w:space="0" w:color="auto"/>
              <w:left w:val="single" w:sz="4" w:space="0" w:color="auto"/>
              <w:bottom w:val="single" w:sz="4" w:space="0" w:color="auto"/>
              <w:right w:val="single" w:sz="4" w:space="0" w:color="auto"/>
            </w:tcBorders>
          </w:tcPr>
          <w:p w14:paraId="7A36D3A2"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2461DB8C"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593060B3"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2FFAA0E0" w14:textId="77777777" w:rsidR="000409EB" w:rsidRPr="000B18A9" w:rsidRDefault="000409EB" w:rsidP="000409EB">
            <w:pPr>
              <w:spacing w:line="500" w:lineRule="exact"/>
              <w:jc w:val="left"/>
              <w:rPr>
                <w:rFonts w:ascii="Times New Roman" w:eastAsia="宋体" w:hAnsi="Times New Roman" w:cs="Times New Roman"/>
                <w:szCs w:val="24"/>
              </w:rPr>
            </w:pPr>
          </w:p>
        </w:tc>
        <w:tc>
          <w:tcPr>
            <w:tcW w:w="993" w:type="dxa"/>
            <w:tcBorders>
              <w:top w:val="single" w:sz="4" w:space="0" w:color="auto"/>
              <w:left w:val="single" w:sz="4" w:space="0" w:color="auto"/>
              <w:bottom w:val="single" w:sz="4" w:space="0" w:color="auto"/>
              <w:right w:val="single" w:sz="4" w:space="0" w:color="auto"/>
            </w:tcBorders>
          </w:tcPr>
          <w:p w14:paraId="3CFA6FCA" w14:textId="77777777" w:rsidR="000409EB" w:rsidRPr="000B18A9" w:rsidRDefault="000409EB" w:rsidP="000409EB">
            <w:pPr>
              <w:spacing w:line="500" w:lineRule="exact"/>
              <w:jc w:val="left"/>
              <w:rPr>
                <w:rFonts w:ascii="Times New Roman" w:eastAsia="宋体" w:hAnsi="Times New Roman" w:cs="Times New Roman"/>
                <w:szCs w:val="24"/>
              </w:rPr>
            </w:pPr>
          </w:p>
        </w:tc>
      </w:tr>
      <w:tr w:rsidR="000409EB" w:rsidRPr="000B18A9" w14:paraId="65EEC639" w14:textId="77777777" w:rsidTr="00542A14">
        <w:trPr>
          <w:jc w:val="center"/>
        </w:trPr>
        <w:tc>
          <w:tcPr>
            <w:tcW w:w="648" w:type="dxa"/>
            <w:tcBorders>
              <w:top w:val="single" w:sz="4" w:space="0" w:color="auto"/>
              <w:left w:val="single" w:sz="4" w:space="0" w:color="auto"/>
              <w:bottom w:val="single" w:sz="4" w:space="0" w:color="auto"/>
              <w:right w:val="single" w:sz="4" w:space="0" w:color="auto"/>
            </w:tcBorders>
          </w:tcPr>
          <w:p w14:paraId="77B11212" w14:textId="77777777" w:rsidR="000409EB" w:rsidRPr="000B18A9" w:rsidRDefault="000409EB" w:rsidP="000409EB">
            <w:pPr>
              <w:spacing w:line="500" w:lineRule="exact"/>
              <w:jc w:val="left"/>
              <w:rPr>
                <w:rFonts w:ascii="Times New Roman" w:eastAsia="宋体" w:hAnsi="Times New Roman" w:cs="Times New Roman"/>
                <w:szCs w:val="24"/>
              </w:rPr>
            </w:pPr>
          </w:p>
        </w:tc>
        <w:tc>
          <w:tcPr>
            <w:tcW w:w="1019" w:type="dxa"/>
            <w:tcBorders>
              <w:top w:val="single" w:sz="4" w:space="0" w:color="auto"/>
              <w:left w:val="single" w:sz="4" w:space="0" w:color="auto"/>
              <w:bottom w:val="single" w:sz="4" w:space="0" w:color="auto"/>
              <w:right w:val="single" w:sz="4" w:space="0" w:color="auto"/>
            </w:tcBorders>
          </w:tcPr>
          <w:p w14:paraId="5F0F4189" w14:textId="77777777" w:rsidR="000409EB" w:rsidRPr="000B18A9" w:rsidRDefault="000409EB" w:rsidP="000409EB">
            <w:pPr>
              <w:spacing w:line="500" w:lineRule="exact"/>
              <w:jc w:val="left"/>
              <w:rPr>
                <w:rFonts w:ascii="Times New Roman" w:eastAsia="宋体" w:hAnsi="Times New Roman" w:cs="Times New Roman"/>
                <w:szCs w:val="24"/>
              </w:rPr>
            </w:pPr>
          </w:p>
        </w:tc>
        <w:tc>
          <w:tcPr>
            <w:tcW w:w="1136" w:type="dxa"/>
            <w:tcBorders>
              <w:top w:val="single" w:sz="4" w:space="0" w:color="auto"/>
              <w:left w:val="single" w:sz="4" w:space="0" w:color="auto"/>
              <w:bottom w:val="single" w:sz="4" w:space="0" w:color="auto"/>
              <w:right w:val="single" w:sz="4" w:space="0" w:color="auto"/>
            </w:tcBorders>
          </w:tcPr>
          <w:p w14:paraId="67520E7E" w14:textId="77777777" w:rsidR="000409EB" w:rsidRPr="000B18A9" w:rsidRDefault="000409EB" w:rsidP="000409EB">
            <w:pPr>
              <w:spacing w:line="500" w:lineRule="exact"/>
              <w:jc w:val="left"/>
              <w:rPr>
                <w:rFonts w:ascii="Times New Roman" w:eastAsia="宋体" w:hAnsi="Times New Roman" w:cs="Times New Roman"/>
                <w:szCs w:val="24"/>
              </w:rPr>
            </w:pPr>
          </w:p>
        </w:tc>
        <w:tc>
          <w:tcPr>
            <w:tcW w:w="852" w:type="dxa"/>
            <w:tcBorders>
              <w:top w:val="single" w:sz="4" w:space="0" w:color="auto"/>
              <w:left w:val="single" w:sz="4" w:space="0" w:color="auto"/>
              <w:bottom w:val="single" w:sz="4" w:space="0" w:color="auto"/>
              <w:right w:val="single" w:sz="4" w:space="0" w:color="auto"/>
            </w:tcBorders>
          </w:tcPr>
          <w:p w14:paraId="5202DCED"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52E2522E"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4F777FA2"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36684A49" w14:textId="77777777" w:rsidR="000409EB" w:rsidRPr="000B18A9" w:rsidRDefault="000409EB" w:rsidP="000409EB">
            <w:pPr>
              <w:spacing w:line="500" w:lineRule="exact"/>
              <w:jc w:val="left"/>
              <w:rPr>
                <w:rFonts w:ascii="Times New Roman" w:eastAsia="宋体" w:hAnsi="Times New Roman" w:cs="Times New Roman"/>
                <w:szCs w:val="24"/>
              </w:rPr>
            </w:pPr>
          </w:p>
        </w:tc>
        <w:tc>
          <w:tcPr>
            <w:tcW w:w="993" w:type="dxa"/>
            <w:tcBorders>
              <w:top w:val="single" w:sz="4" w:space="0" w:color="auto"/>
              <w:left w:val="single" w:sz="4" w:space="0" w:color="auto"/>
              <w:bottom w:val="single" w:sz="4" w:space="0" w:color="auto"/>
              <w:right w:val="single" w:sz="4" w:space="0" w:color="auto"/>
            </w:tcBorders>
          </w:tcPr>
          <w:p w14:paraId="59F6A397" w14:textId="77777777" w:rsidR="000409EB" w:rsidRPr="000B18A9" w:rsidRDefault="000409EB" w:rsidP="000409EB">
            <w:pPr>
              <w:spacing w:line="500" w:lineRule="exact"/>
              <w:jc w:val="left"/>
              <w:rPr>
                <w:rFonts w:ascii="Times New Roman" w:eastAsia="宋体" w:hAnsi="Times New Roman" w:cs="Times New Roman"/>
                <w:szCs w:val="24"/>
              </w:rPr>
            </w:pPr>
          </w:p>
        </w:tc>
      </w:tr>
      <w:tr w:rsidR="000409EB" w:rsidRPr="000B18A9" w14:paraId="06DCEC9E" w14:textId="77777777" w:rsidTr="00542A14">
        <w:trPr>
          <w:jc w:val="center"/>
        </w:trPr>
        <w:tc>
          <w:tcPr>
            <w:tcW w:w="648" w:type="dxa"/>
            <w:tcBorders>
              <w:top w:val="single" w:sz="4" w:space="0" w:color="auto"/>
              <w:left w:val="single" w:sz="4" w:space="0" w:color="auto"/>
              <w:bottom w:val="single" w:sz="4" w:space="0" w:color="auto"/>
              <w:right w:val="single" w:sz="4" w:space="0" w:color="auto"/>
            </w:tcBorders>
          </w:tcPr>
          <w:p w14:paraId="143767E7" w14:textId="77777777" w:rsidR="000409EB" w:rsidRPr="000B18A9" w:rsidRDefault="000409EB" w:rsidP="000409EB">
            <w:pPr>
              <w:spacing w:line="500" w:lineRule="exact"/>
              <w:jc w:val="left"/>
              <w:rPr>
                <w:rFonts w:ascii="Times New Roman" w:eastAsia="宋体" w:hAnsi="Times New Roman" w:cs="Times New Roman"/>
                <w:szCs w:val="24"/>
              </w:rPr>
            </w:pPr>
          </w:p>
        </w:tc>
        <w:tc>
          <w:tcPr>
            <w:tcW w:w="1019" w:type="dxa"/>
            <w:tcBorders>
              <w:top w:val="single" w:sz="4" w:space="0" w:color="auto"/>
              <w:left w:val="single" w:sz="4" w:space="0" w:color="auto"/>
              <w:bottom w:val="single" w:sz="4" w:space="0" w:color="auto"/>
              <w:right w:val="single" w:sz="4" w:space="0" w:color="auto"/>
            </w:tcBorders>
          </w:tcPr>
          <w:p w14:paraId="2C99D1AD" w14:textId="77777777" w:rsidR="000409EB" w:rsidRPr="000B18A9" w:rsidRDefault="000409EB" w:rsidP="000409EB">
            <w:pPr>
              <w:spacing w:line="500" w:lineRule="exact"/>
              <w:jc w:val="left"/>
              <w:rPr>
                <w:rFonts w:ascii="Times New Roman" w:eastAsia="宋体" w:hAnsi="Times New Roman" w:cs="Times New Roman"/>
                <w:szCs w:val="24"/>
              </w:rPr>
            </w:pPr>
          </w:p>
        </w:tc>
        <w:tc>
          <w:tcPr>
            <w:tcW w:w="1136" w:type="dxa"/>
            <w:tcBorders>
              <w:top w:val="single" w:sz="4" w:space="0" w:color="auto"/>
              <w:left w:val="single" w:sz="4" w:space="0" w:color="auto"/>
              <w:bottom w:val="single" w:sz="4" w:space="0" w:color="auto"/>
              <w:right w:val="single" w:sz="4" w:space="0" w:color="auto"/>
            </w:tcBorders>
          </w:tcPr>
          <w:p w14:paraId="240D9BA3" w14:textId="77777777" w:rsidR="000409EB" w:rsidRPr="000B18A9" w:rsidRDefault="000409EB" w:rsidP="000409EB">
            <w:pPr>
              <w:spacing w:line="500" w:lineRule="exact"/>
              <w:jc w:val="left"/>
              <w:rPr>
                <w:rFonts w:ascii="Times New Roman" w:eastAsia="宋体" w:hAnsi="Times New Roman" w:cs="Times New Roman"/>
                <w:szCs w:val="24"/>
              </w:rPr>
            </w:pPr>
          </w:p>
        </w:tc>
        <w:tc>
          <w:tcPr>
            <w:tcW w:w="852" w:type="dxa"/>
            <w:tcBorders>
              <w:top w:val="single" w:sz="4" w:space="0" w:color="auto"/>
              <w:left w:val="single" w:sz="4" w:space="0" w:color="auto"/>
              <w:bottom w:val="single" w:sz="4" w:space="0" w:color="auto"/>
              <w:right w:val="single" w:sz="4" w:space="0" w:color="auto"/>
            </w:tcBorders>
          </w:tcPr>
          <w:p w14:paraId="39188220"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7C44CB28"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7632ACF2"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1121C404" w14:textId="77777777" w:rsidR="000409EB" w:rsidRPr="000B18A9" w:rsidRDefault="000409EB" w:rsidP="000409EB">
            <w:pPr>
              <w:spacing w:line="500" w:lineRule="exact"/>
              <w:jc w:val="left"/>
              <w:rPr>
                <w:rFonts w:ascii="Times New Roman" w:eastAsia="宋体" w:hAnsi="Times New Roman" w:cs="Times New Roman"/>
                <w:szCs w:val="24"/>
              </w:rPr>
            </w:pPr>
          </w:p>
        </w:tc>
        <w:tc>
          <w:tcPr>
            <w:tcW w:w="993" w:type="dxa"/>
            <w:tcBorders>
              <w:top w:val="single" w:sz="4" w:space="0" w:color="auto"/>
              <w:left w:val="single" w:sz="4" w:space="0" w:color="auto"/>
              <w:bottom w:val="single" w:sz="4" w:space="0" w:color="auto"/>
              <w:right w:val="single" w:sz="4" w:space="0" w:color="auto"/>
            </w:tcBorders>
          </w:tcPr>
          <w:p w14:paraId="576989EB" w14:textId="77777777" w:rsidR="000409EB" w:rsidRPr="000B18A9" w:rsidRDefault="000409EB" w:rsidP="000409EB">
            <w:pPr>
              <w:spacing w:line="500" w:lineRule="exact"/>
              <w:jc w:val="left"/>
              <w:rPr>
                <w:rFonts w:ascii="Times New Roman" w:eastAsia="宋体" w:hAnsi="Times New Roman" w:cs="Times New Roman"/>
                <w:szCs w:val="24"/>
              </w:rPr>
            </w:pPr>
          </w:p>
        </w:tc>
      </w:tr>
      <w:tr w:rsidR="000409EB" w:rsidRPr="000B18A9" w14:paraId="3AB3E978" w14:textId="77777777" w:rsidTr="00542A14">
        <w:trPr>
          <w:jc w:val="center"/>
        </w:trPr>
        <w:tc>
          <w:tcPr>
            <w:tcW w:w="648" w:type="dxa"/>
            <w:tcBorders>
              <w:top w:val="single" w:sz="4" w:space="0" w:color="auto"/>
              <w:left w:val="single" w:sz="4" w:space="0" w:color="auto"/>
              <w:bottom w:val="single" w:sz="4" w:space="0" w:color="auto"/>
              <w:right w:val="single" w:sz="4" w:space="0" w:color="auto"/>
            </w:tcBorders>
          </w:tcPr>
          <w:p w14:paraId="646E209E" w14:textId="77777777" w:rsidR="000409EB" w:rsidRPr="000B18A9" w:rsidRDefault="000409EB" w:rsidP="000409EB">
            <w:pPr>
              <w:spacing w:line="500" w:lineRule="exact"/>
              <w:jc w:val="left"/>
              <w:rPr>
                <w:rFonts w:ascii="Times New Roman" w:eastAsia="宋体" w:hAnsi="Times New Roman" w:cs="Times New Roman"/>
                <w:szCs w:val="24"/>
              </w:rPr>
            </w:pPr>
          </w:p>
        </w:tc>
        <w:tc>
          <w:tcPr>
            <w:tcW w:w="1019" w:type="dxa"/>
            <w:tcBorders>
              <w:top w:val="single" w:sz="4" w:space="0" w:color="auto"/>
              <w:left w:val="single" w:sz="4" w:space="0" w:color="auto"/>
              <w:bottom w:val="single" w:sz="4" w:space="0" w:color="auto"/>
              <w:right w:val="single" w:sz="4" w:space="0" w:color="auto"/>
            </w:tcBorders>
          </w:tcPr>
          <w:p w14:paraId="6FE64894" w14:textId="77777777" w:rsidR="000409EB" w:rsidRPr="000B18A9" w:rsidRDefault="000409EB" w:rsidP="000409EB">
            <w:pPr>
              <w:spacing w:line="500" w:lineRule="exact"/>
              <w:jc w:val="left"/>
              <w:rPr>
                <w:rFonts w:ascii="Times New Roman" w:eastAsia="宋体" w:hAnsi="Times New Roman" w:cs="Times New Roman"/>
                <w:szCs w:val="24"/>
              </w:rPr>
            </w:pPr>
          </w:p>
        </w:tc>
        <w:tc>
          <w:tcPr>
            <w:tcW w:w="1136" w:type="dxa"/>
            <w:tcBorders>
              <w:top w:val="single" w:sz="4" w:space="0" w:color="auto"/>
              <w:left w:val="single" w:sz="4" w:space="0" w:color="auto"/>
              <w:bottom w:val="single" w:sz="4" w:space="0" w:color="auto"/>
              <w:right w:val="single" w:sz="4" w:space="0" w:color="auto"/>
            </w:tcBorders>
          </w:tcPr>
          <w:p w14:paraId="707B4748" w14:textId="77777777" w:rsidR="000409EB" w:rsidRPr="000B18A9" w:rsidRDefault="000409EB" w:rsidP="000409EB">
            <w:pPr>
              <w:spacing w:line="500" w:lineRule="exact"/>
              <w:jc w:val="left"/>
              <w:rPr>
                <w:rFonts w:ascii="Times New Roman" w:eastAsia="宋体" w:hAnsi="Times New Roman" w:cs="Times New Roman"/>
                <w:szCs w:val="24"/>
              </w:rPr>
            </w:pPr>
          </w:p>
        </w:tc>
        <w:tc>
          <w:tcPr>
            <w:tcW w:w="852" w:type="dxa"/>
            <w:tcBorders>
              <w:top w:val="single" w:sz="4" w:space="0" w:color="auto"/>
              <w:left w:val="single" w:sz="4" w:space="0" w:color="auto"/>
              <w:bottom w:val="single" w:sz="4" w:space="0" w:color="auto"/>
              <w:right w:val="single" w:sz="4" w:space="0" w:color="auto"/>
            </w:tcBorders>
          </w:tcPr>
          <w:p w14:paraId="446A7630"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4344F1F8"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47038B77"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6E0A1BEF" w14:textId="77777777" w:rsidR="000409EB" w:rsidRPr="000B18A9" w:rsidRDefault="000409EB" w:rsidP="000409EB">
            <w:pPr>
              <w:spacing w:line="500" w:lineRule="exact"/>
              <w:jc w:val="left"/>
              <w:rPr>
                <w:rFonts w:ascii="Times New Roman" w:eastAsia="宋体" w:hAnsi="Times New Roman" w:cs="Times New Roman"/>
                <w:szCs w:val="24"/>
              </w:rPr>
            </w:pPr>
          </w:p>
        </w:tc>
        <w:tc>
          <w:tcPr>
            <w:tcW w:w="993" w:type="dxa"/>
            <w:tcBorders>
              <w:top w:val="single" w:sz="4" w:space="0" w:color="auto"/>
              <w:left w:val="single" w:sz="4" w:space="0" w:color="auto"/>
              <w:bottom w:val="single" w:sz="4" w:space="0" w:color="auto"/>
              <w:right w:val="single" w:sz="4" w:space="0" w:color="auto"/>
            </w:tcBorders>
          </w:tcPr>
          <w:p w14:paraId="14DE9983" w14:textId="77777777" w:rsidR="000409EB" w:rsidRPr="000B18A9" w:rsidRDefault="000409EB" w:rsidP="000409EB">
            <w:pPr>
              <w:spacing w:line="500" w:lineRule="exact"/>
              <w:jc w:val="left"/>
              <w:rPr>
                <w:rFonts w:ascii="Times New Roman" w:eastAsia="宋体" w:hAnsi="Times New Roman" w:cs="Times New Roman"/>
                <w:szCs w:val="24"/>
              </w:rPr>
            </w:pPr>
          </w:p>
        </w:tc>
      </w:tr>
      <w:tr w:rsidR="000409EB" w:rsidRPr="000B18A9" w14:paraId="5ED4BD10" w14:textId="77777777" w:rsidTr="00542A14">
        <w:trPr>
          <w:jc w:val="center"/>
        </w:trPr>
        <w:tc>
          <w:tcPr>
            <w:tcW w:w="648" w:type="dxa"/>
            <w:tcBorders>
              <w:top w:val="single" w:sz="4" w:space="0" w:color="auto"/>
              <w:left w:val="single" w:sz="4" w:space="0" w:color="auto"/>
              <w:bottom w:val="single" w:sz="4" w:space="0" w:color="auto"/>
              <w:right w:val="single" w:sz="4" w:space="0" w:color="auto"/>
            </w:tcBorders>
          </w:tcPr>
          <w:p w14:paraId="231060E2" w14:textId="77777777" w:rsidR="000409EB" w:rsidRPr="000B18A9" w:rsidRDefault="000409EB" w:rsidP="000409EB">
            <w:pPr>
              <w:spacing w:line="500" w:lineRule="exact"/>
              <w:jc w:val="left"/>
              <w:rPr>
                <w:rFonts w:ascii="Times New Roman" w:eastAsia="宋体" w:hAnsi="Times New Roman" w:cs="Times New Roman"/>
                <w:szCs w:val="24"/>
              </w:rPr>
            </w:pPr>
          </w:p>
        </w:tc>
        <w:tc>
          <w:tcPr>
            <w:tcW w:w="1019" w:type="dxa"/>
            <w:tcBorders>
              <w:top w:val="single" w:sz="4" w:space="0" w:color="auto"/>
              <w:left w:val="single" w:sz="4" w:space="0" w:color="auto"/>
              <w:bottom w:val="single" w:sz="4" w:space="0" w:color="auto"/>
              <w:right w:val="single" w:sz="4" w:space="0" w:color="auto"/>
            </w:tcBorders>
          </w:tcPr>
          <w:p w14:paraId="46619219" w14:textId="77777777" w:rsidR="000409EB" w:rsidRPr="000B18A9" w:rsidRDefault="000409EB" w:rsidP="000409EB">
            <w:pPr>
              <w:spacing w:line="500" w:lineRule="exact"/>
              <w:jc w:val="left"/>
              <w:rPr>
                <w:rFonts w:ascii="Times New Roman" w:eastAsia="宋体" w:hAnsi="Times New Roman" w:cs="Times New Roman"/>
                <w:szCs w:val="24"/>
              </w:rPr>
            </w:pPr>
          </w:p>
        </w:tc>
        <w:tc>
          <w:tcPr>
            <w:tcW w:w="1136" w:type="dxa"/>
            <w:tcBorders>
              <w:top w:val="single" w:sz="4" w:space="0" w:color="auto"/>
              <w:left w:val="single" w:sz="4" w:space="0" w:color="auto"/>
              <w:bottom w:val="single" w:sz="4" w:space="0" w:color="auto"/>
              <w:right w:val="single" w:sz="4" w:space="0" w:color="auto"/>
            </w:tcBorders>
          </w:tcPr>
          <w:p w14:paraId="282E9450" w14:textId="77777777" w:rsidR="000409EB" w:rsidRPr="000B18A9" w:rsidRDefault="000409EB" w:rsidP="000409EB">
            <w:pPr>
              <w:spacing w:line="500" w:lineRule="exact"/>
              <w:jc w:val="left"/>
              <w:rPr>
                <w:rFonts w:ascii="Times New Roman" w:eastAsia="宋体" w:hAnsi="Times New Roman" w:cs="Times New Roman"/>
                <w:szCs w:val="24"/>
              </w:rPr>
            </w:pPr>
          </w:p>
        </w:tc>
        <w:tc>
          <w:tcPr>
            <w:tcW w:w="852" w:type="dxa"/>
            <w:tcBorders>
              <w:top w:val="single" w:sz="4" w:space="0" w:color="auto"/>
              <w:left w:val="single" w:sz="4" w:space="0" w:color="auto"/>
              <w:bottom w:val="single" w:sz="4" w:space="0" w:color="auto"/>
              <w:right w:val="single" w:sz="4" w:space="0" w:color="auto"/>
            </w:tcBorders>
          </w:tcPr>
          <w:p w14:paraId="1DFC82A1"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7B2C0B7D"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63C1B2AB"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18F0387E" w14:textId="77777777" w:rsidR="000409EB" w:rsidRPr="000B18A9" w:rsidRDefault="000409EB" w:rsidP="000409EB">
            <w:pPr>
              <w:spacing w:line="500" w:lineRule="exact"/>
              <w:jc w:val="left"/>
              <w:rPr>
                <w:rFonts w:ascii="Times New Roman" w:eastAsia="宋体" w:hAnsi="Times New Roman" w:cs="Times New Roman"/>
                <w:szCs w:val="24"/>
              </w:rPr>
            </w:pPr>
          </w:p>
        </w:tc>
        <w:tc>
          <w:tcPr>
            <w:tcW w:w="993" w:type="dxa"/>
            <w:tcBorders>
              <w:top w:val="single" w:sz="4" w:space="0" w:color="auto"/>
              <w:left w:val="single" w:sz="4" w:space="0" w:color="auto"/>
              <w:bottom w:val="single" w:sz="4" w:space="0" w:color="auto"/>
              <w:right w:val="single" w:sz="4" w:space="0" w:color="auto"/>
            </w:tcBorders>
          </w:tcPr>
          <w:p w14:paraId="52B4029A" w14:textId="77777777" w:rsidR="000409EB" w:rsidRPr="000B18A9" w:rsidRDefault="000409EB" w:rsidP="000409EB">
            <w:pPr>
              <w:spacing w:line="500" w:lineRule="exact"/>
              <w:jc w:val="left"/>
              <w:rPr>
                <w:rFonts w:ascii="Times New Roman" w:eastAsia="宋体" w:hAnsi="Times New Roman" w:cs="Times New Roman"/>
                <w:szCs w:val="24"/>
              </w:rPr>
            </w:pPr>
          </w:p>
        </w:tc>
      </w:tr>
      <w:tr w:rsidR="000409EB" w:rsidRPr="000B18A9" w14:paraId="54CD70D6" w14:textId="77777777" w:rsidTr="00542A14">
        <w:trPr>
          <w:jc w:val="center"/>
        </w:trPr>
        <w:tc>
          <w:tcPr>
            <w:tcW w:w="648" w:type="dxa"/>
            <w:tcBorders>
              <w:top w:val="single" w:sz="4" w:space="0" w:color="auto"/>
              <w:left w:val="single" w:sz="4" w:space="0" w:color="auto"/>
              <w:bottom w:val="single" w:sz="4" w:space="0" w:color="auto"/>
              <w:right w:val="single" w:sz="4" w:space="0" w:color="auto"/>
            </w:tcBorders>
          </w:tcPr>
          <w:p w14:paraId="2265F6F7" w14:textId="77777777" w:rsidR="000409EB" w:rsidRPr="000B18A9" w:rsidRDefault="000409EB" w:rsidP="000409EB">
            <w:pPr>
              <w:spacing w:line="500" w:lineRule="exact"/>
              <w:jc w:val="left"/>
              <w:rPr>
                <w:rFonts w:ascii="Times New Roman" w:eastAsia="宋体" w:hAnsi="Times New Roman" w:cs="Times New Roman"/>
                <w:szCs w:val="24"/>
              </w:rPr>
            </w:pPr>
          </w:p>
        </w:tc>
        <w:tc>
          <w:tcPr>
            <w:tcW w:w="1019" w:type="dxa"/>
            <w:tcBorders>
              <w:top w:val="single" w:sz="4" w:space="0" w:color="auto"/>
              <w:left w:val="single" w:sz="4" w:space="0" w:color="auto"/>
              <w:bottom w:val="single" w:sz="4" w:space="0" w:color="auto"/>
              <w:right w:val="single" w:sz="4" w:space="0" w:color="auto"/>
            </w:tcBorders>
          </w:tcPr>
          <w:p w14:paraId="3CC027A4" w14:textId="77777777" w:rsidR="000409EB" w:rsidRPr="000B18A9" w:rsidRDefault="000409EB" w:rsidP="000409EB">
            <w:pPr>
              <w:spacing w:line="500" w:lineRule="exact"/>
              <w:jc w:val="left"/>
              <w:rPr>
                <w:rFonts w:ascii="Times New Roman" w:eastAsia="宋体" w:hAnsi="Times New Roman" w:cs="Times New Roman"/>
                <w:szCs w:val="24"/>
              </w:rPr>
            </w:pPr>
          </w:p>
        </w:tc>
        <w:tc>
          <w:tcPr>
            <w:tcW w:w="1136" w:type="dxa"/>
            <w:tcBorders>
              <w:top w:val="single" w:sz="4" w:space="0" w:color="auto"/>
              <w:left w:val="single" w:sz="4" w:space="0" w:color="auto"/>
              <w:bottom w:val="single" w:sz="4" w:space="0" w:color="auto"/>
              <w:right w:val="single" w:sz="4" w:space="0" w:color="auto"/>
            </w:tcBorders>
          </w:tcPr>
          <w:p w14:paraId="32BD841D" w14:textId="77777777" w:rsidR="000409EB" w:rsidRPr="000B18A9" w:rsidRDefault="000409EB" w:rsidP="000409EB">
            <w:pPr>
              <w:spacing w:line="500" w:lineRule="exact"/>
              <w:jc w:val="left"/>
              <w:rPr>
                <w:rFonts w:ascii="Times New Roman" w:eastAsia="宋体" w:hAnsi="Times New Roman" w:cs="Times New Roman"/>
                <w:szCs w:val="24"/>
              </w:rPr>
            </w:pPr>
          </w:p>
        </w:tc>
        <w:tc>
          <w:tcPr>
            <w:tcW w:w="852" w:type="dxa"/>
            <w:tcBorders>
              <w:top w:val="single" w:sz="4" w:space="0" w:color="auto"/>
              <w:left w:val="single" w:sz="4" w:space="0" w:color="auto"/>
              <w:bottom w:val="single" w:sz="4" w:space="0" w:color="auto"/>
              <w:right w:val="single" w:sz="4" w:space="0" w:color="auto"/>
            </w:tcBorders>
          </w:tcPr>
          <w:p w14:paraId="2B821598"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38831F84"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195CE6BE"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1C0CCE0F" w14:textId="77777777" w:rsidR="000409EB" w:rsidRPr="000B18A9" w:rsidRDefault="000409EB" w:rsidP="000409EB">
            <w:pPr>
              <w:spacing w:line="500" w:lineRule="exact"/>
              <w:jc w:val="left"/>
              <w:rPr>
                <w:rFonts w:ascii="Times New Roman" w:eastAsia="宋体" w:hAnsi="Times New Roman" w:cs="Times New Roman"/>
                <w:szCs w:val="24"/>
              </w:rPr>
            </w:pPr>
          </w:p>
        </w:tc>
        <w:tc>
          <w:tcPr>
            <w:tcW w:w="993" w:type="dxa"/>
            <w:tcBorders>
              <w:top w:val="single" w:sz="4" w:space="0" w:color="auto"/>
              <w:left w:val="single" w:sz="4" w:space="0" w:color="auto"/>
              <w:bottom w:val="single" w:sz="4" w:space="0" w:color="auto"/>
              <w:right w:val="single" w:sz="4" w:space="0" w:color="auto"/>
            </w:tcBorders>
          </w:tcPr>
          <w:p w14:paraId="3249D06B" w14:textId="77777777" w:rsidR="000409EB" w:rsidRPr="000B18A9" w:rsidRDefault="000409EB" w:rsidP="000409EB">
            <w:pPr>
              <w:spacing w:line="500" w:lineRule="exact"/>
              <w:jc w:val="left"/>
              <w:rPr>
                <w:rFonts w:ascii="Times New Roman" w:eastAsia="宋体" w:hAnsi="Times New Roman" w:cs="Times New Roman"/>
                <w:szCs w:val="24"/>
              </w:rPr>
            </w:pPr>
          </w:p>
        </w:tc>
      </w:tr>
      <w:tr w:rsidR="000409EB" w:rsidRPr="000B18A9" w14:paraId="56CCB290" w14:textId="77777777" w:rsidTr="00542A14">
        <w:trPr>
          <w:jc w:val="center"/>
        </w:trPr>
        <w:tc>
          <w:tcPr>
            <w:tcW w:w="648" w:type="dxa"/>
            <w:tcBorders>
              <w:top w:val="single" w:sz="4" w:space="0" w:color="auto"/>
              <w:left w:val="single" w:sz="4" w:space="0" w:color="auto"/>
              <w:bottom w:val="single" w:sz="4" w:space="0" w:color="auto"/>
              <w:right w:val="single" w:sz="4" w:space="0" w:color="auto"/>
            </w:tcBorders>
          </w:tcPr>
          <w:p w14:paraId="686EA505" w14:textId="77777777" w:rsidR="000409EB" w:rsidRPr="000B18A9" w:rsidRDefault="000409EB" w:rsidP="000409EB">
            <w:pPr>
              <w:spacing w:line="500" w:lineRule="exact"/>
              <w:jc w:val="left"/>
              <w:rPr>
                <w:rFonts w:ascii="Times New Roman" w:eastAsia="宋体" w:hAnsi="Times New Roman" w:cs="Times New Roman"/>
                <w:szCs w:val="24"/>
              </w:rPr>
            </w:pPr>
          </w:p>
        </w:tc>
        <w:tc>
          <w:tcPr>
            <w:tcW w:w="1019" w:type="dxa"/>
            <w:tcBorders>
              <w:top w:val="single" w:sz="4" w:space="0" w:color="auto"/>
              <w:left w:val="single" w:sz="4" w:space="0" w:color="auto"/>
              <w:bottom w:val="single" w:sz="4" w:space="0" w:color="auto"/>
              <w:right w:val="single" w:sz="4" w:space="0" w:color="auto"/>
            </w:tcBorders>
          </w:tcPr>
          <w:p w14:paraId="77BDA481" w14:textId="77777777" w:rsidR="000409EB" w:rsidRPr="000B18A9" w:rsidRDefault="000409EB" w:rsidP="000409EB">
            <w:pPr>
              <w:spacing w:line="500" w:lineRule="exact"/>
              <w:jc w:val="left"/>
              <w:rPr>
                <w:rFonts w:ascii="Times New Roman" w:eastAsia="宋体" w:hAnsi="Times New Roman" w:cs="Times New Roman"/>
                <w:szCs w:val="24"/>
              </w:rPr>
            </w:pPr>
          </w:p>
        </w:tc>
        <w:tc>
          <w:tcPr>
            <w:tcW w:w="1136" w:type="dxa"/>
            <w:tcBorders>
              <w:top w:val="single" w:sz="4" w:space="0" w:color="auto"/>
              <w:left w:val="single" w:sz="4" w:space="0" w:color="auto"/>
              <w:bottom w:val="single" w:sz="4" w:space="0" w:color="auto"/>
              <w:right w:val="single" w:sz="4" w:space="0" w:color="auto"/>
            </w:tcBorders>
          </w:tcPr>
          <w:p w14:paraId="415CD416" w14:textId="77777777" w:rsidR="000409EB" w:rsidRPr="000B18A9" w:rsidRDefault="000409EB" w:rsidP="000409EB">
            <w:pPr>
              <w:spacing w:line="500" w:lineRule="exact"/>
              <w:jc w:val="left"/>
              <w:rPr>
                <w:rFonts w:ascii="Times New Roman" w:eastAsia="宋体" w:hAnsi="Times New Roman" w:cs="Times New Roman"/>
                <w:szCs w:val="24"/>
              </w:rPr>
            </w:pPr>
          </w:p>
        </w:tc>
        <w:tc>
          <w:tcPr>
            <w:tcW w:w="852" w:type="dxa"/>
            <w:tcBorders>
              <w:top w:val="single" w:sz="4" w:space="0" w:color="auto"/>
              <w:left w:val="single" w:sz="4" w:space="0" w:color="auto"/>
              <w:bottom w:val="single" w:sz="4" w:space="0" w:color="auto"/>
              <w:right w:val="single" w:sz="4" w:space="0" w:color="auto"/>
            </w:tcBorders>
          </w:tcPr>
          <w:p w14:paraId="21412723"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5B8726B5"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6AE4C20C"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64F52D75" w14:textId="77777777" w:rsidR="000409EB" w:rsidRPr="000B18A9" w:rsidRDefault="000409EB" w:rsidP="000409EB">
            <w:pPr>
              <w:spacing w:line="500" w:lineRule="exact"/>
              <w:jc w:val="left"/>
              <w:rPr>
                <w:rFonts w:ascii="Times New Roman" w:eastAsia="宋体" w:hAnsi="Times New Roman" w:cs="Times New Roman"/>
                <w:szCs w:val="24"/>
              </w:rPr>
            </w:pPr>
          </w:p>
        </w:tc>
        <w:tc>
          <w:tcPr>
            <w:tcW w:w="993" w:type="dxa"/>
            <w:tcBorders>
              <w:top w:val="single" w:sz="4" w:space="0" w:color="auto"/>
              <w:left w:val="single" w:sz="4" w:space="0" w:color="auto"/>
              <w:bottom w:val="single" w:sz="4" w:space="0" w:color="auto"/>
              <w:right w:val="single" w:sz="4" w:space="0" w:color="auto"/>
            </w:tcBorders>
          </w:tcPr>
          <w:p w14:paraId="2CDDDF4F" w14:textId="77777777" w:rsidR="000409EB" w:rsidRPr="000B18A9" w:rsidRDefault="000409EB" w:rsidP="000409EB">
            <w:pPr>
              <w:spacing w:line="500" w:lineRule="exact"/>
              <w:jc w:val="left"/>
              <w:rPr>
                <w:rFonts w:ascii="Times New Roman" w:eastAsia="宋体" w:hAnsi="Times New Roman" w:cs="Times New Roman"/>
                <w:szCs w:val="24"/>
              </w:rPr>
            </w:pPr>
          </w:p>
        </w:tc>
      </w:tr>
      <w:tr w:rsidR="000409EB" w:rsidRPr="000B18A9" w14:paraId="60F36CBF" w14:textId="77777777" w:rsidTr="00542A14">
        <w:trPr>
          <w:jc w:val="center"/>
        </w:trPr>
        <w:tc>
          <w:tcPr>
            <w:tcW w:w="648" w:type="dxa"/>
            <w:tcBorders>
              <w:top w:val="single" w:sz="4" w:space="0" w:color="auto"/>
              <w:left w:val="single" w:sz="4" w:space="0" w:color="auto"/>
              <w:bottom w:val="single" w:sz="4" w:space="0" w:color="auto"/>
              <w:right w:val="single" w:sz="4" w:space="0" w:color="auto"/>
            </w:tcBorders>
          </w:tcPr>
          <w:p w14:paraId="05EB287D" w14:textId="77777777" w:rsidR="000409EB" w:rsidRPr="000B18A9" w:rsidRDefault="000409EB" w:rsidP="000409EB">
            <w:pPr>
              <w:spacing w:line="500" w:lineRule="exact"/>
              <w:jc w:val="left"/>
              <w:rPr>
                <w:rFonts w:ascii="Times New Roman" w:eastAsia="宋体" w:hAnsi="Times New Roman" w:cs="Times New Roman"/>
                <w:szCs w:val="24"/>
              </w:rPr>
            </w:pPr>
          </w:p>
        </w:tc>
        <w:tc>
          <w:tcPr>
            <w:tcW w:w="1019" w:type="dxa"/>
            <w:tcBorders>
              <w:top w:val="single" w:sz="4" w:space="0" w:color="auto"/>
              <w:left w:val="single" w:sz="4" w:space="0" w:color="auto"/>
              <w:bottom w:val="single" w:sz="4" w:space="0" w:color="auto"/>
              <w:right w:val="single" w:sz="4" w:space="0" w:color="auto"/>
            </w:tcBorders>
          </w:tcPr>
          <w:p w14:paraId="297D05A6" w14:textId="77777777" w:rsidR="000409EB" w:rsidRPr="000B18A9" w:rsidRDefault="000409EB" w:rsidP="000409EB">
            <w:pPr>
              <w:spacing w:line="500" w:lineRule="exact"/>
              <w:jc w:val="left"/>
              <w:rPr>
                <w:rFonts w:ascii="Times New Roman" w:eastAsia="宋体" w:hAnsi="Times New Roman" w:cs="Times New Roman"/>
                <w:szCs w:val="24"/>
              </w:rPr>
            </w:pPr>
          </w:p>
        </w:tc>
        <w:tc>
          <w:tcPr>
            <w:tcW w:w="1136" w:type="dxa"/>
            <w:tcBorders>
              <w:top w:val="single" w:sz="4" w:space="0" w:color="auto"/>
              <w:left w:val="single" w:sz="4" w:space="0" w:color="auto"/>
              <w:bottom w:val="single" w:sz="4" w:space="0" w:color="auto"/>
              <w:right w:val="single" w:sz="4" w:space="0" w:color="auto"/>
            </w:tcBorders>
          </w:tcPr>
          <w:p w14:paraId="3C4E7AA9" w14:textId="77777777" w:rsidR="000409EB" w:rsidRPr="000B18A9" w:rsidRDefault="000409EB" w:rsidP="000409EB">
            <w:pPr>
              <w:spacing w:line="500" w:lineRule="exact"/>
              <w:jc w:val="left"/>
              <w:rPr>
                <w:rFonts w:ascii="Times New Roman" w:eastAsia="宋体" w:hAnsi="Times New Roman" w:cs="Times New Roman"/>
                <w:szCs w:val="24"/>
              </w:rPr>
            </w:pPr>
          </w:p>
        </w:tc>
        <w:tc>
          <w:tcPr>
            <w:tcW w:w="852" w:type="dxa"/>
            <w:tcBorders>
              <w:top w:val="single" w:sz="4" w:space="0" w:color="auto"/>
              <w:left w:val="single" w:sz="4" w:space="0" w:color="auto"/>
              <w:bottom w:val="single" w:sz="4" w:space="0" w:color="auto"/>
              <w:right w:val="single" w:sz="4" w:space="0" w:color="auto"/>
            </w:tcBorders>
          </w:tcPr>
          <w:p w14:paraId="29C47891"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71521DFA"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7654EEB6"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3356B5BA" w14:textId="77777777" w:rsidR="000409EB" w:rsidRPr="000B18A9" w:rsidRDefault="000409EB" w:rsidP="000409EB">
            <w:pPr>
              <w:spacing w:line="500" w:lineRule="exact"/>
              <w:jc w:val="left"/>
              <w:rPr>
                <w:rFonts w:ascii="Times New Roman" w:eastAsia="宋体" w:hAnsi="Times New Roman" w:cs="Times New Roman"/>
                <w:szCs w:val="24"/>
              </w:rPr>
            </w:pPr>
          </w:p>
        </w:tc>
        <w:tc>
          <w:tcPr>
            <w:tcW w:w="993" w:type="dxa"/>
            <w:tcBorders>
              <w:top w:val="single" w:sz="4" w:space="0" w:color="auto"/>
              <w:left w:val="single" w:sz="4" w:space="0" w:color="auto"/>
              <w:bottom w:val="single" w:sz="4" w:space="0" w:color="auto"/>
              <w:right w:val="single" w:sz="4" w:space="0" w:color="auto"/>
            </w:tcBorders>
          </w:tcPr>
          <w:p w14:paraId="208672EB" w14:textId="77777777" w:rsidR="000409EB" w:rsidRPr="000B18A9" w:rsidRDefault="000409EB" w:rsidP="000409EB">
            <w:pPr>
              <w:spacing w:line="500" w:lineRule="exact"/>
              <w:jc w:val="left"/>
              <w:rPr>
                <w:rFonts w:ascii="Times New Roman" w:eastAsia="宋体" w:hAnsi="Times New Roman" w:cs="Times New Roman"/>
                <w:szCs w:val="24"/>
              </w:rPr>
            </w:pPr>
          </w:p>
        </w:tc>
      </w:tr>
      <w:tr w:rsidR="000409EB" w:rsidRPr="000B18A9" w14:paraId="4746664A" w14:textId="77777777" w:rsidTr="00542A14">
        <w:trPr>
          <w:trHeight w:val="502"/>
          <w:jc w:val="center"/>
        </w:trPr>
        <w:tc>
          <w:tcPr>
            <w:tcW w:w="648" w:type="dxa"/>
            <w:tcBorders>
              <w:top w:val="single" w:sz="4" w:space="0" w:color="auto"/>
              <w:left w:val="single" w:sz="4" w:space="0" w:color="auto"/>
              <w:bottom w:val="single" w:sz="4" w:space="0" w:color="auto"/>
              <w:right w:val="single" w:sz="4" w:space="0" w:color="auto"/>
            </w:tcBorders>
          </w:tcPr>
          <w:p w14:paraId="759FD13F" w14:textId="77777777" w:rsidR="000409EB" w:rsidRPr="000B18A9" w:rsidRDefault="000409EB" w:rsidP="000409EB">
            <w:pPr>
              <w:spacing w:line="500" w:lineRule="exact"/>
              <w:jc w:val="left"/>
              <w:rPr>
                <w:rFonts w:ascii="Times New Roman" w:eastAsia="宋体" w:hAnsi="Times New Roman" w:cs="Times New Roman"/>
                <w:szCs w:val="24"/>
              </w:rPr>
            </w:pPr>
          </w:p>
        </w:tc>
        <w:tc>
          <w:tcPr>
            <w:tcW w:w="1019" w:type="dxa"/>
            <w:tcBorders>
              <w:top w:val="single" w:sz="4" w:space="0" w:color="auto"/>
              <w:left w:val="single" w:sz="4" w:space="0" w:color="auto"/>
              <w:bottom w:val="single" w:sz="4" w:space="0" w:color="auto"/>
              <w:right w:val="single" w:sz="4" w:space="0" w:color="auto"/>
            </w:tcBorders>
          </w:tcPr>
          <w:p w14:paraId="0F2B5361" w14:textId="77777777" w:rsidR="000409EB" w:rsidRPr="000B18A9" w:rsidRDefault="000409EB" w:rsidP="000409EB">
            <w:pPr>
              <w:spacing w:line="500" w:lineRule="exact"/>
              <w:jc w:val="left"/>
              <w:rPr>
                <w:rFonts w:ascii="Times New Roman" w:eastAsia="宋体" w:hAnsi="Times New Roman" w:cs="Times New Roman"/>
                <w:szCs w:val="24"/>
              </w:rPr>
            </w:pPr>
          </w:p>
        </w:tc>
        <w:tc>
          <w:tcPr>
            <w:tcW w:w="1136" w:type="dxa"/>
            <w:tcBorders>
              <w:top w:val="single" w:sz="4" w:space="0" w:color="auto"/>
              <w:left w:val="single" w:sz="4" w:space="0" w:color="auto"/>
              <w:bottom w:val="single" w:sz="4" w:space="0" w:color="auto"/>
              <w:right w:val="single" w:sz="4" w:space="0" w:color="auto"/>
            </w:tcBorders>
          </w:tcPr>
          <w:p w14:paraId="0C2A5C86" w14:textId="77777777" w:rsidR="000409EB" w:rsidRPr="000B18A9" w:rsidRDefault="000409EB" w:rsidP="000409EB">
            <w:pPr>
              <w:spacing w:line="500" w:lineRule="exact"/>
              <w:jc w:val="left"/>
              <w:rPr>
                <w:rFonts w:ascii="Times New Roman" w:eastAsia="宋体" w:hAnsi="Times New Roman" w:cs="Times New Roman"/>
                <w:szCs w:val="24"/>
              </w:rPr>
            </w:pPr>
          </w:p>
        </w:tc>
        <w:tc>
          <w:tcPr>
            <w:tcW w:w="852" w:type="dxa"/>
            <w:tcBorders>
              <w:top w:val="single" w:sz="4" w:space="0" w:color="auto"/>
              <w:left w:val="single" w:sz="4" w:space="0" w:color="auto"/>
              <w:bottom w:val="single" w:sz="4" w:space="0" w:color="auto"/>
              <w:right w:val="single" w:sz="4" w:space="0" w:color="auto"/>
            </w:tcBorders>
          </w:tcPr>
          <w:p w14:paraId="502C4191"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4CDC3D0E"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381F12B6"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1B1D94AE" w14:textId="77777777" w:rsidR="000409EB" w:rsidRPr="000B18A9" w:rsidRDefault="000409EB" w:rsidP="000409EB">
            <w:pPr>
              <w:spacing w:line="500" w:lineRule="exact"/>
              <w:jc w:val="left"/>
              <w:rPr>
                <w:rFonts w:ascii="Times New Roman" w:eastAsia="宋体" w:hAnsi="Times New Roman" w:cs="Times New Roman"/>
                <w:szCs w:val="24"/>
              </w:rPr>
            </w:pPr>
          </w:p>
        </w:tc>
        <w:tc>
          <w:tcPr>
            <w:tcW w:w="993" w:type="dxa"/>
            <w:tcBorders>
              <w:top w:val="single" w:sz="4" w:space="0" w:color="auto"/>
              <w:left w:val="single" w:sz="4" w:space="0" w:color="auto"/>
              <w:bottom w:val="single" w:sz="4" w:space="0" w:color="auto"/>
              <w:right w:val="single" w:sz="4" w:space="0" w:color="auto"/>
            </w:tcBorders>
          </w:tcPr>
          <w:p w14:paraId="58DD9267" w14:textId="77777777" w:rsidR="000409EB" w:rsidRPr="000B18A9" w:rsidRDefault="000409EB" w:rsidP="000409EB">
            <w:pPr>
              <w:spacing w:line="500" w:lineRule="exact"/>
              <w:jc w:val="left"/>
              <w:rPr>
                <w:rFonts w:ascii="Times New Roman" w:eastAsia="宋体" w:hAnsi="Times New Roman" w:cs="Times New Roman"/>
                <w:szCs w:val="24"/>
              </w:rPr>
            </w:pPr>
          </w:p>
        </w:tc>
      </w:tr>
      <w:tr w:rsidR="000409EB" w:rsidRPr="000B18A9" w14:paraId="0363CCD1" w14:textId="77777777" w:rsidTr="00542A14">
        <w:trPr>
          <w:jc w:val="center"/>
        </w:trPr>
        <w:tc>
          <w:tcPr>
            <w:tcW w:w="648" w:type="dxa"/>
            <w:tcBorders>
              <w:top w:val="single" w:sz="4" w:space="0" w:color="auto"/>
              <w:left w:val="single" w:sz="4" w:space="0" w:color="auto"/>
              <w:bottom w:val="single" w:sz="4" w:space="0" w:color="auto"/>
              <w:right w:val="single" w:sz="4" w:space="0" w:color="auto"/>
            </w:tcBorders>
          </w:tcPr>
          <w:p w14:paraId="72CEFBCC" w14:textId="77777777" w:rsidR="000409EB" w:rsidRPr="000B18A9" w:rsidRDefault="000409EB" w:rsidP="000409EB">
            <w:pPr>
              <w:spacing w:line="500" w:lineRule="exact"/>
              <w:jc w:val="left"/>
              <w:rPr>
                <w:rFonts w:ascii="Times New Roman" w:eastAsia="宋体" w:hAnsi="Times New Roman" w:cs="Times New Roman"/>
                <w:szCs w:val="24"/>
              </w:rPr>
            </w:pPr>
            <w:bookmarkStart w:id="526" w:name="_Toc17638" w:colFirst="8" w:colLast="8"/>
          </w:p>
        </w:tc>
        <w:tc>
          <w:tcPr>
            <w:tcW w:w="1019" w:type="dxa"/>
            <w:tcBorders>
              <w:top w:val="single" w:sz="4" w:space="0" w:color="auto"/>
              <w:left w:val="single" w:sz="4" w:space="0" w:color="auto"/>
              <w:bottom w:val="single" w:sz="4" w:space="0" w:color="auto"/>
              <w:right w:val="single" w:sz="4" w:space="0" w:color="auto"/>
            </w:tcBorders>
          </w:tcPr>
          <w:p w14:paraId="099EB5ED" w14:textId="77777777" w:rsidR="000409EB" w:rsidRPr="000B18A9" w:rsidRDefault="000409EB" w:rsidP="000409EB">
            <w:pPr>
              <w:spacing w:line="500" w:lineRule="exact"/>
              <w:jc w:val="left"/>
              <w:rPr>
                <w:rFonts w:ascii="Times New Roman" w:eastAsia="宋体" w:hAnsi="Times New Roman" w:cs="Times New Roman"/>
                <w:szCs w:val="24"/>
              </w:rPr>
            </w:pPr>
          </w:p>
        </w:tc>
        <w:tc>
          <w:tcPr>
            <w:tcW w:w="1136" w:type="dxa"/>
            <w:tcBorders>
              <w:top w:val="single" w:sz="4" w:space="0" w:color="auto"/>
              <w:left w:val="single" w:sz="4" w:space="0" w:color="auto"/>
              <w:bottom w:val="single" w:sz="4" w:space="0" w:color="auto"/>
              <w:right w:val="single" w:sz="4" w:space="0" w:color="auto"/>
            </w:tcBorders>
          </w:tcPr>
          <w:p w14:paraId="28B5FF78" w14:textId="77777777" w:rsidR="000409EB" w:rsidRPr="000B18A9" w:rsidRDefault="000409EB" w:rsidP="000409EB">
            <w:pPr>
              <w:spacing w:line="500" w:lineRule="exact"/>
              <w:jc w:val="left"/>
              <w:rPr>
                <w:rFonts w:ascii="Times New Roman" w:eastAsia="宋体" w:hAnsi="Times New Roman" w:cs="Times New Roman"/>
                <w:szCs w:val="24"/>
              </w:rPr>
            </w:pPr>
          </w:p>
        </w:tc>
        <w:tc>
          <w:tcPr>
            <w:tcW w:w="852" w:type="dxa"/>
            <w:tcBorders>
              <w:top w:val="single" w:sz="4" w:space="0" w:color="auto"/>
              <w:left w:val="single" w:sz="4" w:space="0" w:color="auto"/>
              <w:bottom w:val="single" w:sz="4" w:space="0" w:color="auto"/>
              <w:right w:val="single" w:sz="4" w:space="0" w:color="auto"/>
            </w:tcBorders>
          </w:tcPr>
          <w:p w14:paraId="6916652D"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1B344D3C"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4083C120"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1994C9A9" w14:textId="77777777" w:rsidR="000409EB" w:rsidRPr="000B18A9" w:rsidRDefault="000409EB" w:rsidP="000409EB">
            <w:pPr>
              <w:spacing w:line="500" w:lineRule="exact"/>
              <w:jc w:val="left"/>
              <w:rPr>
                <w:rFonts w:ascii="Times New Roman" w:eastAsia="宋体" w:hAnsi="Times New Roman" w:cs="Times New Roman"/>
                <w:szCs w:val="24"/>
              </w:rPr>
            </w:pPr>
          </w:p>
        </w:tc>
        <w:tc>
          <w:tcPr>
            <w:tcW w:w="993" w:type="dxa"/>
            <w:tcBorders>
              <w:top w:val="single" w:sz="4" w:space="0" w:color="auto"/>
              <w:left w:val="single" w:sz="4" w:space="0" w:color="auto"/>
              <w:bottom w:val="single" w:sz="4" w:space="0" w:color="auto"/>
              <w:right w:val="single" w:sz="4" w:space="0" w:color="auto"/>
            </w:tcBorders>
          </w:tcPr>
          <w:p w14:paraId="7C09147C" w14:textId="77777777" w:rsidR="000409EB" w:rsidRPr="000B18A9" w:rsidRDefault="000409EB" w:rsidP="000409EB">
            <w:pPr>
              <w:spacing w:line="500" w:lineRule="exact"/>
              <w:jc w:val="left"/>
              <w:rPr>
                <w:rFonts w:ascii="Times New Roman" w:eastAsia="宋体" w:hAnsi="Times New Roman" w:cs="Times New Roman"/>
                <w:szCs w:val="24"/>
              </w:rPr>
            </w:pPr>
          </w:p>
        </w:tc>
      </w:tr>
      <w:tr w:rsidR="000409EB" w:rsidRPr="000B18A9" w14:paraId="7C7697AC" w14:textId="77777777" w:rsidTr="00542A14">
        <w:trPr>
          <w:jc w:val="center"/>
        </w:trPr>
        <w:tc>
          <w:tcPr>
            <w:tcW w:w="648" w:type="dxa"/>
            <w:tcBorders>
              <w:top w:val="single" w:sz="4" w:space="0" w:color="auto"/>
              <w:left w:val="single" w:sz="4" w:space="0" w:color="auto"/>
              <w:bottom w:val="single" w:sz="4" w:space="0" w:color="auto"/>
              <w:right w:val="single" w:sz="4" w:space="0" w:color="auto"/>
            </w:tcBorders>
          </w:tcPr>
          <w:p w14:paraId="26B51377" w14:textId="77777777" w:rsidR="000409EB" w:rsidRPr="000B18A9" w:rsidRDefault="000409EB" w:rsidP="000409EB">
            <w:pPr>
              <w:spacing w:line="500" w:lineRule="exact"/>
              <w:jc w:val="left"/>
              <w:rPr>
                <w:rFonts w:ascii="Times New Roman" w:eastAsia="宋体" w:hAnsi="Times New Roman" w:cs="Times New Roman"/>
                <w:szCs w:val="24"/>
              </w:rPr>
            </w:pPr>
          </w:p>
        </w:tc>
        <w:tc>
          <w:tcPr>
            <w:tcW w:w="1019" w:type="dxa"/>
            <w:tcBorders>
              <w:top w:val="single" w:sz="4" w:space="0" w:color="auto"/>
              <w:left w:val="single" w:sz="4" w:space="0" w:color="auto"/>
              <w:bottom w:val="single" w:sz="4" w:space="0" w:color="auto"/>
              <w:right w:val="single" w:sz="4" w:space="0" w:color="auto"/>
            </w:tcBorders>
          </w:tcPr>
          <w:p w14:paraId="0BB89626" w14:textId="77777777" w:rsidR="000409EB" w:rsidRPr="000B18A9" w:rsidRDefault="000409EB" w:rsidP="000409EB">
            <w:pPr>
              <w:spacing w:line="500" w:lineRule="exact"/>
              <w:jc w:val="left"/>
              <w:rPr>
                <w:rFonts w:ascii="Times New Roman" w:eastAsia="宋体" w:hAnsi="Times New Roman" w:cs="Times New Roman"/>
                <w:szCs w:val="24"/>
              </w:rPr>
            </w:pPr>
          </w:p>
        </w:tc>
        <w:tc>
          <w:tcPr>
            <w:tcW w:w="1136" w:type="dxa"/>
            <w:tcBorders>
              <w:top w:val="single" w:sz="4" w:space="0" w:color="auto"/>
              <w:left w:val="single" w:sz="4" w:space="0" w:color="auto"/>
              <w:bottom w:val="single" w:sz="4" w:space="0" w:color="auto"/>
              <w:right w:val="single" w:sz="4" w:space="0" w:color="auto"/>
            </w:tcBorders>
          </w:tcPr>
          <w:p w14:paraId="4364E215" w14:textId="77777777" w:rsidR="000409EB" w:rsidRPr="000B18A9" w:rsidRDefault="000409EB" w:rsidP="000409EB">
            <w:pPr>
              <w:spacing w:line="500" w:lineRule="exact"/>
              <w:jc w:val="left"/>
              <w:rPr>
                <w:rFonts w:ascii="Times New Roman" w:eastAsia="宋体" w:hAnsi="Times New Roman" w:cs="Times New Roman"/>
                <w:szCs w:val="24"/>
              </w:rPr>
            </w:pPr>
          </w:p>
        </w:tc>
        <w:tc>
          <w:tcPr>
            <w:tcW w:w="852" w:type="dxa"/>
            <w:tcBorders>
              <w:top w:val="single" w:sz="4" w:space="0" w:color="auto"/>
              <w:left w:val="single" w:sz="4" w:space="0" w:color="auto"/>
              <w:bottom w:val="single" w:sz="4" w:space="0" w:color="auto"/>
              <w:right w:val="single" w:sz="4" w:space="0" w:color="auto"/>
            </w:tcBorders>
          </w:tcPr>
          <w:p w14:paraId="104214E7"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52288A27"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7848E8C2" w14:textId="77777777" w:rsidR="000409EB" w:rsidRPr="000B18A9" w:rsidRDefault="000409EB" w:rsidP="000409EB">
            <w:pPr>
              <w:spacing w:line="500" w:lineRule="exact"/>
              <w:jc w:val="left"/>
              <w:rPr>
                <w:rFonts w:ascii="Times New Roman" w:eastAsia="宋体" w:hAnsi="Times New Roman" w:cs="Times New Roman"/>
                <w:szCs w:val="24"/>
              </w:rPr>
            </w:pPr>
          </w:p>
        </w:tc>
        <w:tc>
          <w:tcPr>
            <w:tcW w:w="710" w:type="dxa"/>
            <w:tcBorders>
              <w:top w:val="single" w:sz="4" w:space="0" w:color="auto"/>
              <w:left w:val="single" w:sz="4" w:space="0" w:color="auto"/>
              <w:bottom w:val="single" w:sz="4" w:space="0" w:color="auto"/>
              <w:right w:val="single" w:sz="4" w:space="0" w:color="auto"/>
            </w:tcBorders>
          </w:tcPr>
          <w:p w14:paraId="20165E94" w14:textId="77777777" w:rsidR="000409EB" w:rsidRPr="000B18A9" w:rsidRDefault="000409EB" w:rsidP="000409EB">
            <w:pPr>
              <w:spacing w:line="500" w:lineRule="exact"/>
              <w:jc w:val="left"/>
              <w:rPr>
                <w:rFonts w:ascii="Times New Roman" w:eastAsia="宋体" w:hAnsi="Times New Roman" w:cs="Times New Roman"/>
                <w:szCs w:val="24"/>
              </w:rPr>
            </w:pPr>
          </w:p>
        </w:tc>
        <w:tc>
          <w:tcPr>
            <w:tcW w:w="993" w:type="dxa"/>
            <w:tcBorders>
              <w:top w:val="single" w:sz="4" w:space="0" w:color="auto"/>
              <w:left w:val="single" w:sz="4" w:space="0" w:color="auto"/>
              <w:bottom w:val="single" w:sz="4" w:space="0" w:color="auto"/>
              <w:right w:val="single" w:sz="4" w:space="0" w:color="auto"/>
            </w:tcBorders>
          </w:tcPr>
          <w:p w14:paraId="1537103C" w14:textId="77777777" w:rsidR="000409EB" w:rsidRPr="000B18A9" w:rsidRDefault="000409EB" w:rsidP="000409EB">
            <w:pPr>
              <w:spacing w:line="500" w:lineRule="exact"/>
              <w:jc w:val="left"/>
              <w:rPr>
                <w:rFonts w:ascii="Times New Roman" w:eastAsia="宋体" w:hAnsi="Times New Roman" w:cs="Times New Roman"/>
                <w:szCs w:val="24"/>
              </w:rPr>
            </w:pPr>
          </w:p>
        </w:tc>
      </w:tr>
    </w:tbl>
    <w:bookmarkEnd w:id="526"/>
    <w:p w14:paraId="6CA5A56E" w14:textId="77777777" w:rsidR="000409EB" w:rsidRPr="000B18A9" w:rsidRDefault="000409EB" w:rsidP="000409EB">
      <w:pPr>
        <w:spacing w:line="440" w:lineRule="exact"/>
        <w:rPr>
          <w:rFonts w:ascii="Times New Roman" w:eastAsia="宋体" w:hAnsi="Times New Roman" w:cs="Times New Roman"/>
          <w:szCs w:val="24"/>
        </w:rPr>
      </w:pPr>
      <w:r w:rsidRPr="000B18A9">
        <w:rPr>
          <w:rFonts w:ascii="Times New Roman" w:eastAsia="宋体" w:hAnsi="Times New Roman" w:cs="Times New Roman" w:hint="eastAsia"/>
          <w:szCs w:val="24"/>
        </w:rPr>
        <w:t xml:space="preserve">　　　</w:t>
      </w:r>
    </w:p>
    <w:p w14:paraId="29C86838" w14:textId="77777777" w:rsidR="000409EB" w:rsidRPr="000B18A9" w:rsidRDefault="000409EB" w:rsidP="000409EB">
      <w:pPr>
        <w:spacing w:line="620" w:lineRule="exact"/>
        <w:rPr>
          <w:rFonts w:ascii="Times New Roman" w:eastAsia="宋体" w:hAnsi="Times New Roman" w:cs="Times New Roman"/>
          <w:szCs w:val="24"/>
        </w:rPr>
      </w:pPr>
      <w:r w:rsidRPr="000B18A9">
        <w:rPr>
          <w:rFonts w:ascii="Times New Roman" w:eastAsia="宋体" w:hAnsi="Times New Roman" w:cs="Times New Roman" w:hint="eastAsia"/>
          <w:szCs w:val="24"/>
        </w:rPr>
        <w:t>招标人代表：</w:t>
      </w:r>
      <w:r w:rsidRPr="000B18A9">
        <w:rPr>
          <w:rFonts w:ascii="Times New Roman" w:eastAsia="宋体" w:hAnsi="Times New Roman" w:cs="Times New Roman"/>
          <w:szCs w:val="24"/>
          <w:u w:val="single"/>
        </w:rPr>
        <w:t xml:space="preserve">       </w:t>
      </w:r>
      <w:r w:rsidRPr="000B18A9">
        <w:rPr>
          <w:rFonts w:ascii="Times New Roman" w:eastAsia="宋体" w:hAnsi="Times New Roman" w:cs="Times New Roman"/>
          <w:szCs w:val="24"/>
        </w:rPr>
        <w:t xml:space="preserve">        </w:t>
      </w:r>
      <w:r w:rsidRPr="000B18A9">
        <w:rPr>
          <w:rFonts w:ascii="Times New Roman" w:eastAsia="宋体" w:hAnsi="Times New Roman" w:cs="Times New Roman" w:hint="eastAsia"/>
          <w:szCs w:val="24"/>
        </w:rPr>
        <w:t>记录人：</w:t>
      </w:r>
      <w:r w:rsidRPr="000B18A9">
        <w:rPr>
          <w:rFonts w:ascii="Times New Roman" w:eastAsia="宋体" w:hAnsi="Times New Roman" w:cs="Times New Roman"/>
          <w:szCs w:val="24"/>
          <w:u w:val="single"/>
        </w:rPr>
        <w:t xml:space="preserve">       </w:t>
      </w:r>
      <w:r w:rsidRPr="000B18A9">
        <w:rPr>
          <w:rFonts w:ascii="Times New Roman" w:eastAsia="宋体" w:hAnsi="Times New Roman" w:cs="Times New Roman"/>
          <w:szCs w:val="24"/>
        </w:rPr>
        <w:t xml:space="preserve">       </w:t>
      </w:r>
      <w:proofErr w:type="gramStart"/>
      <w:r w:rsidRPr="000B18A9">
        <w:rPr>
          <w:rFonts w:ascii="Times New Roman" w:eastAsia="宋体" w:hAnsi="Times New Roman" w:cs="Times New Roman" w:hint="eastAsia"/>
          <w:szCs w:val="24"/>
        </w:rPr>
        <w:t>监标人</w:t>
      </w:r>
      <w:proofErr w:type="gramEnd"/>
      <w:r w:rsidRPr="000B18A9">
        <w:rPr>
          <w:rFonts w:ascii="Times New Roman" w:eastAsia="宋体" w:hAnsi="Times New Roman" w:cs="Times New Roman" w:hint="eastAsia"/>
          <w:szCs w:val="24"/>
        </w:rPr>
        <w:t>：</w:t>
      </w:r>
      <w:r w:rsidRPr="000B18A9">
        <w:rPr>
          <w:rFonts w:ascii="Times New Roman" w:eastAsia="宋体" w:hAnsi="Times New Roman" w:cs="Times New Roman"/>
          <w:szCs w:val="24"/>
          <w:u w:val="single"/>
        </w:rPr>
        <w:t xml:space="preserve">       </w:t>
      </w:r>
    </w:p>
    <w:p w14:paraId="0852FE8B" w14:textId="77777777" w:rsidR="000409EB" w:rsidRPr="000B18A9" w:rsidRDefault="000409EB" w:rsidP="000409EB">
      <w:pPr>
        <w:spacing w:line="620" w:lineRule="exact"/>
        <w:jc w:val="right"/>
        <w:rPr>
          <w:rFonts w:ascii="Times New Roman" w:eastAsia="宋体" w:hAnsi="Times New Roman" w:cs="Times New Roman"/>
          <w:sz w:val="20"/>
          <w:szCs w:val="24"/>
        </w:rPr>
      </w:pPr>
      <w:r w:rsidRPr="000B18A9">
        <w:rPr>
          <w:rFonts w:ascii="Times New Roman" w:eastAsia="宋体" w:hAnsi="Times New Roman" w:cs="Times New Roman"/>
          <w:szCs w:val="24"/>
          <w:u w:val="single"/>
        </w:rPr>
        <w:t xml:space="preserve">       </w:t>
      </w:r>
      <w:r w:rsidRPr="000B18A9">
        <w:rPr>
          <w:rFonts w:ascii="Times New Roman" w:eastAsia="宋体" w:hAnsi="Times New Roman" w:cs="Times New Roman" w:hint="eastAsia"/>
          <w:szCs w:val="24"/>
        </w:rPr>
        <w:t>年</w:t>
      </w:r>
      <w:r w:rsidRPr="000B18A9">
        <w:rPr>
          <w:rFonts w:ascii="Times New Roman" w:eastAsia="宋体" w:hAnsi="Times New Roman" w:cs="Times New Roman"/>
          <w:szCs w:val="24"/>
          <w:u w:val="single"/>
        </w:rPr>
        <w:t xml:space="preserve">       </w:t>
      </w:r>
      <w:r w:rsidRPr="000B18A9">
        <w:rPr>
          <w:rFonts w:ascii="Times New Roman" w:eastAsia="宋体" w:hAnsi="Times New Roman" w:cs="Times New Roman" w:hint="eastAsia"/>
          <w:szCs w:val="24"/>
        </w:rPr>
        <w:t>月</w:t>
      </w:r>
      <w:r w:rsidRPr="000B18A9">
        <w:rPr>
          <w:rFonts w:ascii="Times New Roman" w:eastAsia="宋体" w:hAnsi="Times New Roman" w:cs="Times New Roman"/>
          <w:szCs w:val="24"/>
          <w:u w:val="single"/>
        </w:rPr>
        <w:t xml:space="preserve">       </w:t>
      </w:r>
      <w:r w:rsidRPr="000B18A9">
        <w:rPr>
          <w:rFonts w:ascii="Times New Roman" w:eastAsia="宋体" w:hAnsi="Times New Roman" w:cs="Times New Roman" w:hint="eastAsia"/>
          <w:szCs w:val="24"/>
        </w:rPr>
        <w:t>日</w:t>
      </w:r>
    </w:p>
    <w:p w14:paraId="72FBD7EF" w14:textId="77777777" w:rsidR="000409EB" w:rsidRPr="000B18A9" w:rsidRDefault="000409EB" w:rsidP="000409EB">
      <w:pPr>
        <w:spacing w:line="440" w:lineRule="exact"/>
        <w:rPr>
          <w:rFonts w:ascii="Times New Roman" w:eastAsia="宋体" w:hAnsi="Times New Roman" w:cs="Times New Roman"/>
          <w:szCs w:val="24"/>
        </w:rPr>
      </w:pPr>
      <w:r w:rsidRPr="000B18A9">
        <w:rPr>
          <w:rFonts w:ascii="Times New Roman" w:eastAsia="宋体" w:hAnsi="Times New Roman" w:cs="Times New Roman"/>
          <w:szCs w:val="24"/>
        </w:rPr>
        <w:br w:type="page"/>
      </w:r>
    </w:p>
    <w:p w14:paraId="4297E9EE" w14:textId="70667392" w:rsidR="000409EB" w:rsidRPr="000B18A9" w:rsidRDefault="000409EB" w:rsidP="000409EB">
      <w:pPr>
        <w:rPr>
          <w:rFonts w:ascii="Times New Roman" w:eastAsia="宋体" w:hAnsi="Times New Roman" w:cs="Times New Roman"/>
          <w:szCs w:val="24"/>
        </w:rPr>
      </w:pPr>
      <w:bookmarkStart w:id="527" w:name="_Toc533603373"/>
      <w:r w:rsidRPr="000B18A9">
        <w:rPr>
          <w:rFonts w:ascii="Times New Roman" w:eastAsia="宋体" w:hAnsi="Times New Roman" w:cs="Times New Roman" w:hint="eastAsia"/>
          <w:szCs w:val="24"/>
        </w:rPr>
        <w:lastRenderedPageBreak/>
        <w:t>附件二：问题澄清通知</w:t>
      </w:r>
      <w:bookmarkEnd w:id="527"/>
    </w:p>
    <w:p w14:paraId="58F61DE9" w14:textId="77777777" w:rsidR="000409EB" w:rsidRPr="000B18A9" w:rsidRDefault="000409EB" w:rsidP="000409EB">
      <w:pPr>
        <w:spacing w:line="440" w:lineRule="exact"/>
        <w:jc w:val="center"/>
        <w:rPr>
          <w:rFonts w:ascii="Times New Roman" w:eastAsia="宋体" w:hAnsi="Times New Roman" w:cs="Times New Roman"/>
          <w:szCs w:val="24"/>
        </w:rPr>
      </w:pPr>
    </w:p>
    <w:p w14:paraId="74E6544D" w14:textId="77777777" w:rsidR="000409EB" w:rsidRPr="000B18A9" w:rsidRDefault="000409EB" w:rsidP="000409EB">
      <w:pPr>
        <w:spacing w:line="440" w:lineRule="exact"/>
        <w:ind w:firstLine="700"/>
        <w:jc w:val="center"/>
        <w:rPr>
          <w:rFonts w:ascii="Times New Roman" w:eastAsia="宋体" w:hAnsi="Times New Roman" w:cs="Times New Roman"/>
          <w:szCs w:val="24"/>
        </w:rPr>
      </w:pPr>
      <w:r w:rsidRPr="000B18A9">
        <w:rPr>
          <w:rFonts w:ascii="Times New Roman" w:eastAsia="黑体" w:hAnsi="Times New Roman" w:cs="Times New Roman" w:hint="eastAsia"/>
          <w:sz w:val="28"/>
          <w:szCs w:val="24"/>
        </w:rPr>
        <w:t>以交易中心提供的格式为准</w:t>
      </w:r>
      <w:bookmarkStart w:id="528" w:name="_Toc144974546"/>
      <w:bookmarkStart w:id="529" w:name="_Toc152042355"/>
    </w:p>
    <w:p w14:paraId="433CF3F3" w14:textId="77777777" w:rsidR="000409EB" w:rsidRPr="000B18A9" w:rsidRDefault="000409EB" w:rsidP="000409EB">
      <w:pPr>
        <w:spacing w:line="400" w:lineRule="exact"/>
        <w:rPr>
          <w:rFonts w:ascii="Times New Roman" w:eastAsia="宋体" w:hAnsi="Times New Roman" w:cs="Times New Roman"/>
          <w:szCs w:val="24"/>
        </w:rPr>
      </w:pPr>
      <w:r w:rsidRPr="000B18A9">
        <w:rPr>
          <w:rFonts w:ascii="Times New Roman" w:eastAsia="宋体" w:hAnsi="Times New Roman" w:cs="Times New Roman"/>
          <w:szCs w:val="24"/>
        </w:rPr>
        <w:br w:type="page"/>
      </w:r>
    </w:p>
    <w:p w14:paraId="1467935D" w14:textId="77777777" w:rsidR="000409EB" w:rsidRPr="000B18A9" w:rsidRDefault="000409EB" w:rsidP="000409EB">
      <w:pPr>
        <w:rPr>
          <w:rFonts w:ascii="Times New Roman" w:eastAsia="宋体" w:hAnsi="Times New Roman" w:cs="Times New Roman"/>
          <w:szCs w:val="24"/>
        </w:rPr>
      </w:pPr>
      <w:bookmarkStart w:id="530" w:name="_Toc533603374"/>
      <w:r w:rsidRPr="000B18A9">
        <w:rPr>
          <w:rFonts w:ascii="Times New Roman" w:eastAsia="宋体" w:hAnsi="Times New Roman" w:cs="Times New Roman" w:hint="eastAsia"/>
          <w:szCs w:val="24"/>
        </w:rPr>
        <w:lastRenderedPageBreak/>
        <w:t>附件三：问题的澄清</w:t>
      </w:r>
      <w:bookmarkEnd w:id="530"/>
    </w:p>
    <w:p w14:paraId="648D0158" w14:textId="77777777" w:rsidR="000409EB" w:rsidRPr="000B18A9" w:rsidRDefault="000409EB" w:rsidP="000409EB">
      <w:pPr>
        <w:spacing w:line="400" w:lineRule="exact"/>
        <w:ind w:firstLine="700"/>
        <w:jc w:val="center"/>
        <w:rPr>
          <w:rFonts w:ascii="Times New Roman" w:eastAsia="黑体" w:hAnsi="Times New Roman" w:cs="Times New Roman"/>
          <w:sz w:val="28"/>
          <w:szCs w:val="24"/>
        </w:rPr>
      </w:pPr>
    </w:p>
    <w:bookmarkEnd w:id="528"/>
    <w:bookmarkEnd w:id="529"/>
    <w:p w14:paraId="10796D68" w14:textId="77777777" w:rsidR="000409EB" w:rsidRPr="000B18A9" w:rsidRDefault="000409EB" w:rsidP="000409EB">
      <w:pPr>
        <w:spacing w:line="440" w:lineRule="exact"/>
        <w:ind w:firstLine="700"/>
        <w:jc w:val="center"/>
        <w:rPr>
          <w:rFonts w:ascii="Times New Roman" w:eastAsia="宋体" w:hAnsi="Times New Roman" w:cs="Times New Roman"/>
          <w:szCs w:val="24"/>
        </w:rPr>
      </w:pPr>
      <w:r w:rsidRPr="000B18A9">
        <w:rPr>
          <w:rFonts w:ascii="Times New Roman" w:eastAsia="黑体" w:hAnsi="Times New Roman" w:cs="Times New Roman" w:hint="eastAsia"/>
          <w:sz w:val="28"/>
          <w:szCs w:val="24"/>
        </w:rPr>
        <w:t>以交易中心提供的格式为准</w:t>
      </w:r>
    </w:p>
    <w:p w14:paraId="1D66D97E" w14:textId="77777777" w:rsidR="000409EB" w:rsidRPr="000B18A9" w:rsidRDefault="000409EB" w:rsidP="000409EB">
      <w:pPr>
        <w:spacing w:line="400" w:lineRule="exact"/>
        <w:rPr>
          <w:rFonts w:ascii="Times New Roman" w:eastAsia="宋体" w:hAnsi="Times New Roman" w:cs="Times New Roman"/>
          <w:szCs w:val="24"/>
        </w:rPr>
      </w:pPr>
    </w:p>
    <w:p w14:paraId="0DB27EC8" w14:textId="77777777" w:rsidR="000409EB" w:rsidRPr="000B18A9" w:rsidRDefault="000409EB" w:rsidP="000409EB">
      <w:pPr>
        <w:spacing w:line="400" w:lineRule="exact"/>
        <w:rPr>
          <w:rFonts w:ascii="Times New Roman" w:eastAsia="宋体" w:hAnsi="Times New Roman" w:cs="Times New Roman"/>
          <w:szCs w:val="24"/>
        </w:rPr>
      </w:pPr>
      <w:r w:rsidRPr="000B18A9">
        <w:rPr>
          <w:rFonts w:ascii="Times New Roman" w:eastAsia="宋体" w:hAnsi="Times New Roman" w:cs="Times New Roman"/>
          <w:szCs w:val="24"/>
        </w:rPr>
        <w:br w:type="page"/>
      </w:r>
    </w:p>
    <w:p w14:paraId="13B6877D" w14:textId="35804AF3" w:rsidR="000409EB" w:rsidRPr="000B18A9" w:rsidRDefault="000409EB" w:rsidP="000409EB">
      <w:pPr>
        <w:rPr>
          <w:rFonts w:ascii="Times New Roman" w:eastAsia="宋体" w:hAnsi="Times New Roman" w:cs="Times New Roman"/>
          <w:szCs w:val="24"/>
        </w:rPr>
      </w:pPr>
      <w:bookmarkStart w:id="531" w:name="_Toc533603375"/>
      <w:r w:rsidRPr="000B18A9">
        <w:rPr>
          <w:rFonts w:ascii="Times New Roman" w:eastAsia="宋体" w:hAnsi="Times New Roman" w:cs="Times New Roman" w:hint="eastAsia"/>
          <w:szCs w:val="24"/>
        </w:rPr>
        <w:lastRenderedPageBreak/>
        <w:t>附件四：中标通知书</w:t>
      </w:r>
      <w:bookmarkEnd w:id="531"/>
    </w:p>
    <w:p w14:paraId="5C788F2A" w14:textId="77777777" w:rsidR="000409EB" w:rsidRPr="000B18A9" w:rsidRDefault="000409EB" w:rsidP="000409EB">
      <w:pPr>
        <w:spacing w:line="400" w:lineRule="exact"/>
        <w:rPr>
          <w:rFonts w:ascii="Times New Roman" w:eastAsia="宋体" w:hAnsi="Times New Roman" w:cs="Times New Roman"/>
          <w:szCs w:val="24"/>
        </w:rPr>
      </w:pPr>
    </w:p>
    <w:p w14:paraId="18192669" w14:textId="77777777" w:rsidR="000409EB" w:rsidRPr="000B18A9" w:rsidRDefault="000409EB" w:rsidP="000409EB">
      <w:pPr>
        <w:spacing w:line="400" w:lineRule="exact"/>
        <w:ind w:firstLine="700"/>
        <w:jc w:val="center"/>
        <w:rPr>
          <w:rFonts w:ascii="Times New Roman" w:eastAsia="黑体" w:hAnsi="Times New Roman" w:cs="Times New Roman"/>
          <w:sz w:val="28"/>
          <w:szCs w:val="24"/>
        </w:rPr>
      </w:pPr>
      <w:r w:rsidRPr="000B18A9">
        <w:rPr>
          <w:rFonts w:ascii="Times New Roman" w:eastAsia="黑体" w:hAnsi="Times New Roman" w:cs="Times New Roman" w:hint="eastAsia"/>
          <w:sz w:val="28"/>
          <w:szCs w:val="24"/>
        </w:rPr>
        <w:t>中标通知书</w:t>
      </w:r>
    </w:p>
    <w:p w14:paraId="17E3500E" w14:textId="77777777" w:rsidR="000409EB" w:rsidRPr="000B18A9" w:rsidRDefault="000409EB" w:rsidP="000409EB">
      <w:pPr>
        <w:spacing w:line="400" w:lineRule="exact"/>
        <w:ind w:firstLine="700"/>
        <w:jc w:val="center"/>
        <w:rPr>
          <w:rFonts w:ascii="Times New Roman" w:eastAsia="黑体" w:hAnsi="Times New Roman" w:cs="Times New Roman"/>
          <w:sz w:val="28"/>
          <w:szCs w:val="24"/>
        </w:rPr>
      </w:pPr>
    </w:p>
    <w:p w14:paraId="0682EEA0" w14:textId="77777777" w:rsidR="000409EB" w:rsidRPr="000B18A9" w:rsidRDefault="000409EB" w:rsidP="000409EB">
      <w:pPr>
        <w:rPr>
          <w:rFonts w:ascii="宋体" w:eastAsia="宋体" w:hAnsi="Times New Roman" w:cs="Times New Roman"/>
          <w:bCs/>
          <w:szCs w:val="24"/>
        </w:rPr>
      </w:pPr>
      <w:r w:rsidRPr="000B18A9">
        <w:rPr>
          <w:rFonts w:ascii="宋体" w:eastAsia="宋体" w:hAnsi="Times New Roman" w:cs="Times New Roman" w:hint="eastAsia"/>
          <w:bCs/>
          <w:szCs w:val="24"/>
        </w:rPr>
        <w:t>以广州公共资源交易中心印制的《广州建设工程中标通知书》为准。</w:t>
      </w:r>
    </w:p>
    <w:p w14:paraId="680912D1" w14:textId="77777777" w:rsidR="000409EB" w:rsidRPr="000B18A9" w:rsidRDefault="000409EB" w:rsidP="000409EB">
      <w:pPr>
        <w:spacing w:line="400" w:lineRule="exact"/>
        <w:ind w:firstLine="700"/>
        <w:rPr>
          <w:rFonts w:ascii="Times New Roman" w:eastAsia="黑体" w:hAnsi="Times New Roman" w:cs="Times New Roman"/>
          <w:sz w:val="28"/>
          <w:szCs w:val="24"/>
        </w:rPr>
      </w:pPr>
    </w:p>
    <w:p w14:paraId="3F23B996" w14:textId="77777777" w:rsidR="000409EB" w:rsidRPr="000B18A9" w:rsidRDefault="000409EB" w:rsidP="000409EB">
      <w:pPr>
        <w:spacing w:line="400" w:lineRule="exact"/>
        <w:rPr>
          <w:rFonts w:ascii="Times New Roman" w:eastAsia="宋体" w:hAnsi="Times New Roman" w:cs="Times New Roman"/>
          <w:szCs w:val="24"/>
        </w:rPr>
      </w:pPr>
    </w:p>
    <w:p w14:paraId="58938B47" w14:textId="77777777" w:rsidR="000409EB" w:rsidRPr="000B18A9" w:rsidRDefault="000409EB" w:rsidP="000409EB">
      <w:pPr>
        <w:spacing w:line="400" w:lineRule="exact"/>
        <w:rPr>
          <w:rFonts w:ascii="Times New Roman" w:eastAsia="宋体" w:hAnsi="Times New Roman" w:cs="Times New Roman"/>
          <w:szCs w:val="24"/>
        </w:rPr>
      </w:pPr>
    </w:p>
    <w:p w14:paraId="2F531031" w14:textId="77777777" w:rsidR="000409EB" w:rsidRPr="000B18A9" w:rsidRDefault="000409EB" w:rsidP="000409EB">
      <w:pPr>
        <w:spacing w:line="400" w:lineRule="exact"/>
        <w:rPr>
          <w:rFonts w:ascii="Times New Roman" w:eastAsia="宋体" w:hAnsi="Times New Roman" w:cs="Times New Roman"/>
          <w:szCs w:val="24"/>
        </w:rPr>
      </w:pPr>
      <w:r w:rsidRPr="000B18A9">
        <w:rPr>
          <w:rFonts w:ascii="Times New Roman" w:eastAsia="宋体" w:hAnsi="Times New Roman" w:cs="Times New Roman"/>
          <w:szCs w:val="24"/>
        </w:rPr>
        <w:br w:type="page"/>
      </w:r>
    </w:p>
    <w:p w14:paraId="20A0E2C6" w14:textId="16CD9227" w:rsidR="000409EB" w:rsidRPr="000B18A9" w:rsidRDefault="000409EB" w:rsidP="000409EB">
      <w:pPr>
        <w:rPr>
          <w:rFonts w:ascii="Times New Roman" w:eastAsia="宋体" w:hAnsi="Times New Roman" w:cs="Times New Roman"/>
          <w:szCs w:val="24"/>
        </w:rPr>
      </w:pPr>
      <w:bookmarkStart w:id="532" w:name="_Toc533603376"/>
      <w:r w:rsidRPr="000B18A9">
        <w:rPr>
          <w:rFonts w:ascii="Times New Roman" w:eastAsia="宋体" w:hAnsi="Times New Roman" w:cs="Times New Roman" w:hint="eastAsia"/>
          <w:szCs w:val="24"/>
        </w:rPr>
        <w:lastRenderedPageBreak/>
        <w:t>附件五：中标结果通知书</w:t>
      </w:r>
      <w:bookmarkEnd w:id="532"/>
    </w:p>
    <w:p w14:paraId="57287788" w14:textId="77777777" w:rsidR="000409EB" w:rsidRPr="000B18A9" w:rsidRDefault="000409EB" w:rsidP="000409EB">
      <w:pPr>
        <w:spacing w:line="400" w:lineRule="exact"/>
        <w:rPr>
          <w:rFonts w:ascii="Times New Roman" w:eastAsia="宋体" w:hAnsi="Times New Roman" w:cs="Times New Roman"/>
          <w:szCs w:val="24"/>
        </w:rPr>
      </w:pPr>
    </w:p>
    <w:p w14:paraId="467E7FB0" w14:textId="77777777" w:rsidR="000409EB" w:rsidRPr="000B18A9" w:rsidRDefault="000409EB" w:rsidP="000409EB">
      <w:pPr>
        <w:spacing w:line="400" w:lineRule="exact"/>
        <w:ind w:firstLine="700"/>
        <w:jc w:val="center"/>
        <w:rPr>
          <w:rFonts w:ascii="Times New Roman" w:eastAsia="黑体" w:hAnsi="Times New Roman" w:cs="Times New Roman"/>
          <w:sz w:val="28"/>
          <w:szCs w:val="24"/>
        </w:rPr>
      </w:pPr>
      <w:r w:rsidRPr="000B18A9">
        <w:rPr>
          <w:rFonts w:ascii="Times New Roman" w:eastAsia="黑体" w:hAnsi="Times New Roman" w:cs="Times New Roman" w:hint="eastAsia"/>
          <w:sz w:val="28"/>
          <w:szCs w:val="24"/>
        </w:rPr>
        <w:t>中标结果通知书</w:t>
      </w:r>
    </w:p>
    <w:p w14:paraId="7DF55043" w14:textId="77777777" w:rsidR="000409EB" w:rsidRPr="000B18A9" w:rsidRDefault="000409EB" w:rsidP="000409EB">
      <w:pPr>
        <w:spacing w:line="400" w:lineRule="exact"/>
        <w:rPr>
          <w:rFonts w:ascii="Times New Roman" w:eastAsia="宋体" w:hAnsi="Times New Roman" w:cs="Times New Roman"/>
          <w:szCs w:val="24"/>
        </w:rPr>
      </w:pPr>
    </w:p>
    <w:p w14:paraId="47150590" w14:textId="77777777" w:rsidR="000409EB" w:rsidRPr="000B18A9" w:rsidRDefault="000409EB" w:rsidP="000409EB">
      <w:pPr>
        <w:spacing w:line="440" w:lineRule="exact"/>
        <w:rPr>
          <w:rFonts w:ascii="Times New Roman" w:eastAsia="宋体" w:hAnsi="Times New Roman" w:cs="Times New Roman"/>
          <w:szCs w:val="24"/>
        </w:rPr>
      </w:pPr>
      <w:r w:rsidRPr="000B18A9">
        <w:rPr>
          <w:rFonts w:ascii="Times New Roman" w:eastAsia="宋体" w:hAnsi="Times New Roman" w:cs="Times New Roman"/>
          <w:szCs w:val="24"/>
          <w:u w:val="single"/>
        </w:rPr>
        <w:t xml:space="preserve">                     </w:t>
      </w:r>
      <w:r w:rsidRPr="000B18A9">
        <w:rPr>
          <w:rFonts w:ascii="Times New Roman" w:eastAsia="宋体" w:hAnsi="Times New Roman" w:cs="Times New Roman" w:hint="eastAsia"/>
          <w:szCs w:val="24"/>
        </w:rPr>
        <w:t>（未中标人名称）：</w:t>
      </w:r>
    </w:p>
    <w:p w14:paraId="0C833C75" w14:textId="77777777" w:rsidR="000409EB" w:rsidRPr="000B18A9" w:rsidRDefault="000409EB" w:rsidP="000409EB">
      <w:pPr>
        <w:spacing w:line="440" w:lineRule="exact"/>
        <w:rPr>
          <w:rFonts w:ascii="Times New Roman" w:eastAsia="宋体" w:hAnsi="Times New Roman" w:cs="Times New Roman"/>
          <w:szCs w:val="24"/>
        </w:rPr>
      </w:pPr>
    </w:p>
    <w:p w14:paraId="21B3117F" w14:textId="77777777" w:rsidR="000409EB" w:rsidRPr="000B18A9" w:rsidRDefault="000409EB" w:rsidP="000409EB">
      <w:pPr>
        <w:spacing w:line="440" w:lineRule="exact"/>
        <w:ind w:firstLine="525"/>
        <w:rPr>
          <w:rFonts w:ascii="Times New Roman" w:eastAsia="宋体" w:hAnsi="Times New Roman" w:cs="Times New Roman"/>
          <w:szCs w:val="24"/>
        </w:rPr>
      </w:pPr>
      <w:r w:rsidRPr="000B18A9">
        <w:rPr>
          <w:rFonts w:ascii="Times New Roman" w:eastAsia="宋体" w:hAnsi="Times New Roman" w:cs="Times New Roman" w:hint="eastAsia"/>
          <w:szCs w:val="24"/>
        </w:rPr>
        <w:t>我方已接受</w:t>
      </w:r>
      <w:r w:rsidRPr="000B18A9">
        <w:rPr>
          <w:rFonts w:ascii="Times New Roman" w:eastAsia="宋体" w:hAnsi="Times New Roman" w:cs="Times New Roman"/>
          <w:szCs w:val="24"/>
          <w:u w:val="single"/>
        </w:rPr>
        <w:t xml:space="preserve">          </w:t>
      </w:r>
      <w:r w:rsidRPr="000B18A9">
        <w:rPr>
          <w:rFonts w:ascii="Times New Roman" w:eastAsia="宋体" w:hAnsi="Times New Roman" w:cs="Times New Roman" w:hint="eastAsia"/>
          <w:szCs w:val="24"/>
        </w:rPr>
        <w:t>（中标人名称）于</w:t>
      </w:r>
      <w:r w:rsidRPr="000B18A9">
        <w:rPr>
          <w:rFonts w:ascii="Times New Roman" w:eastAsia="宋体" w:hAnsi="Times New Roman" w:cs="Times New Roman"/>
          <w:szCs w:val="24"/>
          <w:u w:val="single"/>
        </w:rPr>
        <w:t xml:space="preserve">        </w:t>
      </w:r>
      <w:r w:rsidRPr="000B18A9">
        <w:rPr>
          <w:rFonts w:ascii="Times New Roman" w:eastAsia="宋体" w:hAnsi="Times New Roman" w:cs="Times New Roman" w:hint="eastAsia"/>
          <w:szCs w:val="24"/>
        </w:rPr>
        <w:t>（投标日期）所递交的</w:t>
      </w:r>
      <w:r w:rsidRPr="000B18A9">
        <w:rPr>
          <w:rFonts w:ascii="Times New Roman" w:eastAsia="宋体" w:hAnsi="Times New Roman" w:cs="Times New Roman"/>
          <w:szCs w:val="24"/>
          <w:u w:val="single"/>
        </w:rPr>
        <w:t xml:space="preserve">               </w:t>
      </w:r>
      <w:r w:rsidRPr="000B18A9">
        <w:rPr>
          <w:rFonts w:ascii="Times New Roman" w:eastAsia="宋体" w:hAnsi="Times New Roman" w:cs="Times New Roman" w:hint="eastAsia"/>
          <w:szCs w:val="24"/>
        </w:rPr>
        <w:t>（项目名称）招标的投标文件，确定</w:t>
      </w:r>
      <w:r w:rsidRPr="000B18A9">
        <w:rPr>
          <w:rFonts w:ascii="Times New Roman" w:eastAsia="宋体" w:hAnsi="Times New Roman" w:cs="Times New Roman"/>
          <w:szCs w:val="24"/>
          <w:u w:val="single"/>
        </w:rPr>
        <w:t xml:space="preserve">                     </w:t>
      </w:r>
      <w:r w:rsidRPr="000B18A9">
        <w:rPr>
          <w:rFonts w:ascii="Times New Roman" w:eastAsia="宋体" w:hAnsi="Times New Roman" w:cs="Times New Roman" w:hint="eastAsia"/>
          <w:szCs w:val="24"/>
        </w:rPr>
        <w:t>（中标人名称）为中标人。</w:t>
      </w:r>
    </w:p>
    <w:p w14:paraId="6DB3096E" w14:textId="77777777" w:rsidR="000409EB" w:rsidRPr="000B18A9" w:rsidRDefault="000409EB" w:rsidP="000409EB">
      <w:pPr>
        <w:spacing w:line="440" w:lineRule="exact"/>
        <w:ind w:firstLine="525"/>
        <w:rPr>
          <w:rFonts w:ascii="Times New Roman" w:eastAsia="宋体" w:hAnsi="Times New Roman" w:cs="Times New Roman"/>
          <w:szCs w:val="24"/>
        </w:rPr>
      </w:pPr>
      <w:r w:rsidRPr="000B18A9">
        <w:rPr>
          <w:rFonts w:ascii="Times New Roman" w:eastAsia="宋体" w:hAnsi="Times New Roman" w:cs="Times New Roman" w:hint="eastAsia"/>
          <w:szCs w:val="24"/>
        </w:rPr>
        <w:t>感谢你单位对招标项目的参与！</w:t>
      </w:r>
    </w:p>
    <w:p w14:paraId="087DA811" w14:textId="77777777" w:rsidR="000409EB" w:rsidRPr="000B18A9" w:rsidRDefault="000409EB" w:rsidP="000409EB">
      <w:pPr>
        <w:spacing w:line="440" w:lineRule="exact"/>
        <w:rPr>
          <w:rFonts w:ascii="Times New Roman" w:eastAsia="宋体" w:hAnsi="Times New Roman" w:cs="Times New Roman"/>
          <w:szCs w:val="24"/>
        </w:rPr>
      </w:pPr>
    </w:p>
    <w:p w14:paraId="57A54541" w14:textId="77777777" w:rsidR="000409EB" w:rsidRPr="000B18A9" w:rsidRDefault="000409EB" w:rsidP="000409EB">
      <w:pPr>
        <w:spacing w:line="440" w:lineRule="exact"/>
        <w:rPr>
          <w:rFonts w:ascii="Times New Roman" w:eastAsia="宋体" w:hAnsi="Times New Roman" w:cs="Times New Roman"/>
          <w:szCs w:val="24"/>
        </w:rPr>
      </w:pPr>
    </w:p>
    <w:p w14:paraId="7A5EA77A" w14:textId="77777777" w:rsidR="000409EB" w:rsidRPr="000B18A9" w:rsidRDefault="000409EB" w:rsidP="000409EB">
      <w:pPr>
        <w:spacing w:line="440" w:lineRule="exact"/>
        <w:rPr>
          <w:rFonts w:ascii="Times New Roman" w:eastAsia="宋体" w:hAnsi="Times New Roman" w:cs="Times New Roman"/>
          <w:szCs w:val="24"/>
        </w:rPr>
      </w:pPr>
    </w:p>
    <w:p w14:paraId="1C4BDD7F" w14:textId="77777777" w:rsidR="000409EB" w:rsidRPr="000B18A9" w:rsidRDefault="000409EB" w:rsidP="000409EB">
      <w:pPr>
        <w:spacing w:line="440" w:lineRule="exact"/>
        <w:ind w:firstLineChars="1450" w:firstLine="3045"/>
        <w:rPr>
          <w:rFonts w:ascii="Times New Roman" w:eastAsia="宋体" w:hAnsi="Times New Roman" w:cs="Times New Roman"/>
          <w:szCs w:val="24"/>
        </w:rPr>
      </w:pPr>
      <w:r w:rsidRPr="000B18A9">
        <w:rPr>
          <w:rFonts w:ascii="Times New Roman" w:eastAsia="宋体" w:hAnsi="Times New Roman" w:cs="Times New Roman" w:hint="eastAsia"/>
          <w:szCs w:val="24"/>
        </w:rPr>
        <w:t>招标人：</w:t>
      </w:r>
      <w:r w:rsidRPr="000B18A9">
        <w:rPr>
          <w:rFonts w:ascii="Times New Roman" w:eastAsia="黑体" w:hAnsi="Times New Roman" w:cs="Times New Roman"/>
          <w:sz w:val="28"/>
          <w:szCs w:val="24"/>
          <w:u w:val="single"/>
        </w:rPr>
        <w:t xml:space="preserve">               </w:t>
      </w:r>
      <w:r w:rsidRPr="000B18A9">
        <w:rPr>
          <w:rFonts w:ascii="Times New Roman" w:eastAsia="宋体" w:hAnsi="Times New Roman" w:cs="Times New Roman" w:hint="eastAsia"/>
          <w:szCs w:val="24"/>
        </w:rPr>
        <w:t>（盖单位章）</w:t>
      </w:r>
    </w:p>
    <w:p w14:paraId="257D1373" w14:textId="77777777" w:rsidR="000409EB" w:rsidRPr="000B18A9" w:rsidRDefault="000409EB" w:rsidP="000409EB">
      <w:pPr>
        <w:spacing w:line="440" w:lineRule="exact"/>
        <w:rPr>
          <w:rFonts w:ascii="Times New Roman" w:eastAsia="宋体" w:hAnsi="Times New Roman" w:cs="Times New Roman"/>
          <w:szCs w:val="24"/>
        </w:rPr>
      </w:pPr>
    </w:p>
    <w:p w14:paraId="4A5FF31A" w14:textId="77777777" w:rsidR="000409EB" w:rsidRPr="000B18A9" w:rsidRDefault="000409EB" w:rsidP="000409EB">
      <w:pPr>
        <w:spacing w:line="440" w:lineRule="exact"/>
        <w:ind w:right="840" w:firstLineChars="1900" w:firstLine="3990"/>
        <w:rPr>
          <w:rFonts w:ascii="Times New Roman" w:eastAsia="宋体" w:hAnsi="Times New Roman" w:cs="Times New Roman"/>
          <w:szCs w:val="24"/>
        </w:rPr>
      </w:pPr>
      <w:r w:rsidRPr="000B18A9">
        <w:rPr>
          <w:rFonts w:ascii="Times New Roman" w:eastAsia="宋体" w:hAnsi="Times New Roman" w:cs="Times New Roman"/>
          <w:szCs w:val="24"/>
          <w:u w:val="single"/>
        </w:rPr>
        <w:t xml:space="preserve">      </w:t>
      </w:r>
      <w:r w:rsidRPr="000B18A9">
        <w:rPr>
          <w:rFonts w:ascii="Times New Roman" w:eastAsia="宋体" w:hAnsi="Times New Roman" w:cs="Times New Roman" w:hint="eastAsia"/>
          <w:szCs w:val="24"/>
        </w:rPr>
        <w:t>年</w:t>
      </w:r>
      <w:r w:rsidRPr="000B18A9">
        <w:rPr>
          <w:rFonts w:ascii="Times New Roman" w:eastAsia="宋体" w:hAnsi="Times New Roman" w:cs="Times New Roman"/>
          <w:szCs w:val="24"/>
          <w:u w:val="single"/>
        </w:rPr>
        <w:t xml:space="preserve">      </w:t>
      </w:r>
      <w:r w:rsidRPr="000B18A9">
        <w:rPr>
          <w:rFonts w:ascii="Times New Roman" w:eastAsia="宋体" w:hAnsi="Times New Roman" w:cs="Times New Roman" w:hint="eastAsia"/>
          <w:szCs w:val="24"/>
        </w:rPr>
        <w:t>月</w:t>
      </w:r>
      <w:r w:rsidRPr="000B18A9">
        <w:rPr>
          <w:rFonts w:ascii="Times New Roman" w:eastAsia="宋体" w:hAnsi="Times New Roman" w:cs="Times New Roman"/>
          <w:szCs w:val="24"/>
          <w:u w:val="single"/>
        </w:rPr>
        <w:t xml:space="preserve">      </w:t>
      </w:r>
      <w:r w:rsidRPr="000B18A9">
        <w:rPr>
          <w:rFonts w:ascii="Times New Roman" w:eastAsia="宋体" w:hAnsi="Times New Roman" w:cs="Times New Roman" w:hint="eastAsia"/>
          <w:szCs w:val="24"/>
        </w:rPr>
        <w:t>日</w:t>
      </w:r>
    </w:p>
    <w:p w14:paraId="5DFDFB7E" w14:textId="77777777" w:rsidR="000409EB" w:rsidRPr="000B18A9" w:rsidRDefault="000409EB" w:rsidP="000409EB">
      <w:pPr>
        <w:spacing w:line="400" w:lineRule="exact"/>
        <w:rPr>
          <w:rFonts w:ascii="Times New Roman" w:eastAsia="宋体" w:hAnsi="Times New Roman" w:cs="Times New Roman"/>
          <w:szCs w:val="24"/>
        </w:rPr>
      </w:pPr>
    </w:p>
    <w:p w14:paraId="73A602D0" w14:textId="77777777" w:rsidR="000409EB" w:rsidRPr="000B18A9" w:rsidRDefault="000409EB" w:rsidP="000409EB">
      <w:pPr>
        <w:spacing w:line="400" w:lineRule="exact"/>
        <w:rPr>
          <w:rFonts w:ascii="Times New Roman" w:eastAsia="宋体" w:hAnsi="Times New Roman" w:cs="Times New Roman"/>
          <w:szCs w:val="24"/>
        </w:rPr>
      </w:pPr>
    </w:p>
    <w:p w14:paraId="42C6D0EF" w14:textId="77777777" w:rsidR="000409EB" w:rsidRPr="000B18A9" w:rsidRDefault="000409EB" w:rsidP="000409EB">
      <w:pPr>
        <w:widowControl/>
        <w:jc w:val="center"/>
        <w:rPr>
          <w:rFonts w:ascii="Times New Roman" w:eastAsia="黑体" w:hAnsi="Times New Roman" w:cs="Times New Roman"/>
          <w:b/>
          <w:bCs/>
          <w:sz w:val="28"/>
          <w:szCs w:val="28"/>
        </w:rPr>
      </w:pPr>
      <w:r w:rsidRPr="000B18A9">
        <w:rPr>
          <w:rFonts w:ascii="Times New Roman" w:eastAsia="宋体" w:hAnsi="Times New Roman" w:cs="Times New Roman"/>
          <w:szCs w:val="24"/>
        </w:rPr>
        <w:br w:type="page"/>
      </w:r>
    </w:p>
    <w:p w14:paraId="604A45E7" w14:textId="77777777" w:rsidR="000409EB" w:rsidRPr="000B18A9" w:rsidRDefault="000409EB" w:rsidP="000409EB">
      <w:pPr>
        <w:keepNext/>
        <w:keepLines/>
        <w:adjustRightInd w:val="0"/>
        <w:spacing w:before="240" w:after="240" w:line="360" w:lineRule="auto"/>
        <w:ind w:firstLine="700"/>
        <w:jc w:val="center"/>
        <w:textAlignment w:val="baseline"/>
        <w:outlineLvl w:val="1"/>
        <w:rPr>
          <w:rFonts w:ascii="Arial" w:eastAsia="黑体" w:hAnsi="Arial" w:cs="Times New Roman"/>
          <w:kern w:val="0"/>
          <w:sz w:val="28"/>
          <w:szCs w:val="20"/>
        </w:rPr>
      </w:pPr>
      <w:bookmarkStart w:id="533" w:name="_Toc181865985"/>
      <w:bookmarkStart w:id="534" w:name="_Hlk47696247"/>
      <w:bookmarkStart w:id="535" w:name="_Hlk47528681"/>
      <w:bookmarkStart w:id="536" w:name="_Toc49506039"/>
      <w:r w:rsidRPr="000B18A9">
        <w:rPr>
          <w:rFonts w:ascii="Arial" w:eastAsia="黑体" w:hAnsi="Arial" w:cs="Times New Roman" w:hint="eastAsia"/>
          <w:kern w:val="0"/>
          <w:sz w:val="28"/>
          <w:szCs w:val="20"/>
        </w:rPr>
        <w:lastRenderedPageBreak/>
        <w:t>第三章</w:t>
      </w:r>
      <w:r w:rsidRPr="000B18A9">
        <w:rPr>
          <w:rFonts w:ascii="Arial" w:eastAsia="黑体" w:hAnsi="Arial" w:cs="Times New Roman" w:hint="eastAsia"/>
          <w:kern w:val="0"/>
          <w:sz w:val="28"/>
          <w:szCs w:val="20"/>
        </w:rPr>
        <w:t xml:space="preserve"> </w:t>
      </w:r>
      <w:r w:rsidRPr="000B18A9">
        <w:rPr>
          <w:rFonts w:ascii="Arial" w:eastAsia="黑体" w:hAnsi="Arial" w:cs="Times New Roman" w:hint="eastAsia"/>
          <w:kern w:val="0"/>
          <w:sz w:val="28"/>
          <w:szCs w:val="20"/>
        </w:rPr>
        <w:t>评标办法（综合评估法）</w:t>
      </w:r>
      <w:bookmarkEnd w:id="533"/>
    </w:p>
    <w:p w14:paraId="1C688A09" w14:textId="77777777" w:rsidR="000409EB" w:rsidRPr="000B18A9" w:rsidRDefault="000409EB" w:rsidP="000409EB">
      <w:pPr>
        <w:keepNext/>
        <w:keepLines/>
        <w:spacing w:beforeLines="100" w:before="240" w:afterLines="50" w:after="120" w:line="360" w:lineRule="auto"/>
        <w:ind w:firstLine="602"/>
        <w:jc w:val="center"/>
        <w:outlineLvl w:val="2"/>
        <w:rPr>
          <w:rFonts w:ascii="宋体" w:eastAsia="黑体" w:hAnsi="宋体" w:cs="Times New Roman"/>
          <w:b/>
          <w:bCs/>
          <w:sz w:val="24"/>
          <w:szCs w:val="32"/>
        </w:rPr>
      </w:pPr>
      <w:bookmarkStart w:id="537" w:name="_Toc49506040"/>
      <w:bookmarkStart w:id="538" w:name="_Toc181865986"/>
      <w:r w:rsidRPr="000B18A9">
        <w:rPr>
          <w:rFonts w:ascii="宋体" w:eastAsia="黑体" w:hAnsi="宋体" w:cs="Times New Roman" w:hint="eastAsia"/>
          <w:b/>
          <w:bCs/>
          <w:sz w:val="24"/>
          <w:szCs w:val="32"/>
        </w:rPr>
        <w:t>评标办法前附表</w:t>
      </w:r>
      <w:bookmarkEnd w:id="537"/>
      <w:bookmarkEnd w:id="538"/>
    </w:p>
    <w:tbl>
      <w:tblPr>
        <w:tblW w:w="918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124"/>
        <w:gridCol w:w="1520"/>
        <w:gridCol w:w="5636"/>
      </w:tblGrid>
      <w:tr w:rsidR="000409EB" w:rsidRPr="000B18A9" w14:paraId="7AA6102B" w14:textId="77777777" w:rsidTr="00542A14">
        <w:trPr>
          <w:jc w:val="center"/>
        </w:trPr>
        <w:tc>
          <w:tcPr>
            <w:tcW w:w="2024" w:type="dxa"/>
            <w:gridSpan w:val="2"/>
            <w:tcBorders>
              <w:top w:val="single" w:sz="4" w:space="0" w:color="auto"/>
              <w:left w:val="single" w:sz="4" w:space="0" w:color="auto"/>
              <w:bottom w:val="single" w:sz="4" w:space="0" w:color="auto"/>
              <w:right w:val="single" w:sz="4" w:space="0" w:color="auto"/>
            </w:tcBorders>
            <w:vAlign w:val="center"/>
          </w:tcPr>
          <w:p w14:paraId="718429F2" w14:textId="77777777" w:rsidR="000409EB" w:rsidRPr="000B18A9" w:rsidRDefault="000409EB" w:rsidP="000409EB">
            <w:pPr>
              <w:spacing w:line="440" w:lineRule="exact"/>
              <w:ind w:firstLine="527"/>
              <w:jc w:val="center"/>
              <w:rPr>
                <w:rFonts w:ascii="Times New Roman" w:eastAsia="宋体" w:hAnsi="Times New Roman" w:cs="Times New Roman"/>
                <w:b/>
                <w:szCs w:val="24"/>
              </w:rPr>
            </w:pPr>
            <w:r w:rsidRPr="000B18A9">
              <w:rPr>
                <w:rFonts w:ascii="Times New Roman" w:eastAsia="宋体" w:hAnsi="Times New Roman" w:cs="Times New Roman"/>
                <w:b/>
                <w:szCs w:val="24"/>
              </w:rPr>
              <w:t>条款号</w:t>
            </w:r>
          </w:p>
        </w:tc>
        <w:tc>
          <w:tcPr>
            <w:tcW w:w="1520" w:type="dxa"/>
            <w:tcBorders>
              <w:top w:val="single" w:sz="4" w:space="0" w:color="auto"/>
              <w:left w:val="single" w:sz="4" w:space="0" w:color="auto"/>
              <w:bottom w:val="single" w:sz="4" w:space="0" w:color="auto"/>
              <w:right w:val="single" w:sz="4" w:space="0" w:color="auto"/>
            </w:tcBorders>
            <w:vAlign w:val="center"/>
          </w:tcPr>
          <w:p w14:paraId="764A2F55" w14:textId="77777777" w:rsidR="000409EB" w:rsidRPr="000B18A9" w:rsidRDefault="000409EB" w:rsidP="000409EB">
            <w:pPr>
              <w:spacing w:line="440" w:lineRule="exact"/>
              <w:ind w:firstLine="527"/>
              <w:jc w:val="center"/>
              <w:rPr>
                <w:rFonts w:ascii="Times New Roman" w:eastAsia="宋体" w:hAnsi="Times New Roman" w:cs="Times New Roman"/>
                <w:b/>
                <w:szCs w:val="24"/>
              </w:rPr>
            </w:pPr>
            <w:r w:rsidRPr="000B18A9">
              <w:rPr>
                <w:rFonts w:ascii="Times New Roman" w:eastAsia="宋体" w:hAnsi="Times New Roman" w:cs="Times New Roman"/>
                <w:b/>
                <w:szCs w:val="24"/>
              </w:rPr>
              <w:t>评审因素</w:t>
            </w:r>
          </w:p>
        </w:tc>
        <w:tc>
          <w:tcPr>
            <w:tcW w:w="5636" w:type="dxa"/>
            <w:tcBorders>
              <w:top w:val="single" w:sz="4" w:space="0" w:color="auto"/>
              <w:left w:val="single" w:sz="4" w:space="0" w:color="auto"/>
              <w:bottom w:val="single" w:sz="4" w:space="0" w:color="auto"/>
              <w:right w:val="single" w:sz="4" w:space="0" w:color="auto"/>
            </w:tcBorders>
            <w:vAlign w:val="center"/>
          </w:tcPr>
          <w:p w14:paraId="1706CAFD" w14:textId="77777777" w:rsidR="000409EB" w:rsidRPr="000B18A9" w:rsidRDefault="000409EB" w:rsidP="000409EB">
            <w:pPr>
              <w:spacing w:line="440" w:lineRule="exact"/>
              <w:ind w:firstLine="527"/>
              <w:jc w:val="center"/>
              <w:rPr>
                <w:rFonts w:ascii="Times New Roman" w:eastAsia="宋体" w:hAnsi="Times New Roman" w:cs="Times New Roman"/>
                <w:b/>
                <w:szCs w:val="24"/>
              </w:rPr>
            </w:pPr>
            <w:r w:rsidRPr="000B18A9">
              <w:rPr>
                <w:rFonts w:ascii="Times New Roman" w:eastAsia="宋体" w:hAnsi="Times New Roman" w:cs="Times New Roman"/>
                <w:b/>
                <w:szCs w:val="24"/>
              </w:rPr>
              <w:t>评审标准</w:t>
            </w:r>
          </w:p>
        </w:tc>
      </w:tr>
      <w:tr w:rsidR="000409EB" w:rsidRPr="000B18A9" w14:paraId="5CA7EC01" w14:textId="77777777" w:rsidTr="00542A14">
        <w:trPr>
          <w:trHeight w:val="506"/>
          <w:jc w:val="center"/>
        </w:trPr>
        <w:tc>
          <w:tcPr>
            <w:tcW w:w="900" w:type="dxa"/>
            <w:tcBorders>
              <w:top w:val="single" w:sz="4" w:space="0" w:color="auto"/>
              <w:left w:val="single" w:sz="4" w:space="0" w:color="auto"/>
              <w:bottom w:val="single" w:sz="4" w:space="0" w:color="auto"/>
              <w:right w:val="single" w:sz="4" w:space="0" w:color="auto"/>
            </w:tcBorders>
            <w:vAlign w:val="center"/>
          </w:tcPr>
          <w:p w14:paraId="4FC72DAB" w14:textId="77777777" w:rsidR="000409EB" w:rsidRPr="000B18A9" w:rsidRDefault="000409EB" w:rsidP="000409EB">
            <w:pPr>
              <w:spacing w:line="440" w:lineRule="exact"/>
              <w:jc w:val="center"/>
              <w:rPr>
                <w:rFonts w:ascii="Times New Roman" w:eastAsia="宋体" w:hAnsi="Times New Roman" w:cs="Times New Roman"/>
                <w:szCs w:val="24"/>
              </w:rPr>
            </w:pPr>
            <w:r w:rsidRPr="000B18A9">
              <w:rPr>
                <w:rFonts w:ascii="Times New Roman" w:eastAsia="宋体" w:hAnsi="Times New Roman" w:cs="Times New Roman"/>
                <w:szCs w:val="24"/>
              </w:rPr>
              <w:t>1</w:t>
            </w:r>
          </w:p>
        </w:tc>
        <w:tc>
          <w:tcPr>
            <w:tcW w:w="1124" w:type="dxa"/>
            <w:tcBorders>
              <w:top w:val="single" w:sz="4" w:space="0" w:color="auto"/>
              <w:left w:val="single" w:sz="4" w:space="0" w:color="auto"/>
              <w:bottom w:val="single" w:sz="4" w:space="0" w:color="auto"/>
              <w:right w:val="single" w:sz="4" w:space="0" w:color="auto"/>
            </w:tcBorders>
            <w:vAlign w:val="center"/>
          </w:tcPr>
          <w:p w14:paraId="272FD044" w14:textId="77777777" w:rsidR="000409EB" w:rsidRPr="000B18A9" w:rsidRDefault="000409EB" w:rsidP="000409EB">
            <w:pPr>
              <w:spacing w:line="440" w:lineRule="exact"/>
              <w:jc w:val="center"/>
              <w:rPr>
                <w:rFonts w:ascii="Times New Roman" w:eastAsia="宋体" w:hAnsi="Times New Roman" w:cs="Times New Roman"/>
                <w:szCs w:val="24"/>
              </w:rPr>
            </w:pPr>
            <w:r w:rsidRPr="000B18A9">
              <w:rPr>
                <w:rFonts w:ascii="Times New Roman" w:eastAsia="宋体" w:hAnsi="Times New Roman" w:cs="Times New Roman"/>
                <w:szCs w:val="24"/>
              </w:rPr>
              <w:t>评标方法</w:t>
            </w:r>
          </w:p>
        </w:tc>
        <w:tc>
          <w:tcPr>
            <w:tcW w:w="1520" w:type="dxa"/>
            <w:tcBorders>
              <w:top w:val="single" w:sz="4" w:space="0" w:color="auto"/>
              <w:left w:val="single" w:sz="4" w:space="0" w:color="auto"/>
              <w:bottom w:val="single" w:sz="4" w:space="0" w:color="auto"/>
              <w:right w:val="single" w:sz="4" w:space="0" w:color="auto"/>
            </w:tcBorders>
            <w:vAlign w:val="center"/>
          </w:tcPr>
          <w:p w14:paraId="70557DB1" w14:textId="77777777" w:rsidR="000409EB" w:rsidRPr="000B18A9" w:rsidRDefault="000409EB" w:rsidP="000409EB">
            <w:pPr>
              <w:spacing w:line="440" w:lineRule="exact"/>
              <w:jc w:val="center"/>
              <w:rPr>
                <w:rFonts w:ascii="Times New Roman" w:eastAsia="宋体" w:hAnsi="Times New Roman" w:cs="Times New Roman"/>
                <w:szCs w:val="24"/>
              </w:rPr>
            </w:pPr>
            <w:r w:rsidRPr="000B18A9">
              <w:rPr>
                <w:rFonts w:ascii="Times New Roman" w:eastAsia="宋体" w:hAnsi="Times New Roman" w:cs="Times New Roman"/>
                <w:szCs w:val="24"/>
              </w:rPr>
              <w:t>中标候选人排序方法</w:t>
            </w:r>
          </w:p>
        </w:tc>
        <w:tc>
          <w:tcPr>
            <w:tcW w:w="5636" w:type="dxa"/>
            <w:tcBorders>
              <w:top w:val="single" w:sz="4" w:space="0" w:color="auto"/>
              <w:left w:val="single" w:sz="4" w:space="0" w:color="auto"/>
              <w:bottom w:val="single" w:sz="4" w:space="0" w:color="auto"/>
              <w:right w:val="single" w:sz="4" w:space="0" w:color="auto"/>
            </w:tcBorders>
          </w:tcPr>
          <w:p w14:paraId="1AC3E9F6" w14:textId="77777777" w:rsidR="000409EB" w:rsidRPr="000B18A9" w:rsidRDefault="000409EB" w:rsidP="000409EB">
            <w:pPr>
              <w:spacing w:line="360" w:lineRule="auto"/>
              <w:rPr>
                <w:rFonts w:ascii="Times New Roman" w:eastAsia="宋体" w:hAnsi="Times New Roman" w:cs="Times New Roman"/>
                <w:szCs w:val="24"/>
              </w:rPr>
            </w:pPr>
            <w:r w:rsidRPr="000B18A9">
              <w:rPr>
                <w:rFonts w:ascii="Times New Roman" w:eastAsia="宋体" w:hAnsi="Times New Roman" w:cs="Times New Roman"/>
                <w:szCs w:val="24"/>
              </w:rPr>
              <w:t>（</w:t>
            </w:r>
            <w:r w:rsidRPr="000B18A9">
              <w:rPr>
                <w:rFonts w:ascii="Times New Roman" w:eastAsia="宋体" w:hAnsi="Times New Roman" w:cs="Times New Roman"/>
                <w:szCs w:val="24"/>
              </w:rPr>
              <w:t>1</w:t>
            </w:r>
            <w:r w:rsidRPr="000B18A9">
              <w:rPr>
                <w:rFonts w:ascii="Times New Roman" w:eastAsia="宋体" w:hAnsi="Times New Roman" w:cs="Times New Roman"/>
                <w:szCs w:val="24"/>
              </w:rPr>
              <w:t>）本次评标采用综合评估法。评标委员会对满足招标文件实质性要求的投标文件，按照本章第</w:t>
            </w:r>
            <w:r w:rsidRPr="000B18A9">
              <w:rPr>
                <w:rFonts w:ascii="Times New Roman" w:eastAsia="宋体" w:hAnsi="Times New Roman" w:cs="Times New Roman"/>
                <w:szCs w:val="24"/>
              </w:rPr>
              <w:t>2.2</w:t>
            </w:r>
            <w:r w:rsidRPr="000B18A9">
              <w:rPr>
                <w:rFonts w:ascii="Times New Roman" w:eastAsia="宋体" w:hAnsi="Times New Roman" w:cs="Times New Roman"/>
                <w:szCs w:val="24"/>
              </w:rPr>
              <w:t>款规定的评分标准进行打分，并按得分由高到低顺序推荐中标候选人。如果有两个或两个以上的投标人总得分评分相同，则投资估算较低投标人排名优先；如果投标人总得分、投资估算均相同，以设计方案得分高的优先；如果设计方案得分也相等，由评标专家随机抽取确定投标人排名。</w:t>
            </w:r>
          </w:p>
          <w:p w14:paraId="68F3432E" w14:textId="77777777" w:rsidR="000409EB" w:rsidRPr="000B18A9" w:rsidRDefault="000409EB" w:rsidP="000409EB">
            <w:pPr>
              <w:tabs>
                <w:tab w:val="left" w:pos="720"/>
              </w:tabs>
              <w:spacing w:line="360" w:lineRule="auto"/>
              <w:rPr>
                <w:rFonts w:ascii="宋体" w:eastAsia="宋体" w:hAnsi="宋体" w:cs="Tahoma"/>
                <w:szCs w:val="21"/>
              </w:rPr>
            </w:pPr>
            <w:r w:rsidRPr="000B18A9">
              <w:rPr>
                <w:rFonts w:ascii="宋体" w:eastAsia="宋体" w:hAnsi="宋体" w:cs="Tahoma"/>
                <w:szCs w:val="21"/>
              </w:rPr>
              <w:t>（2）招标失败的情况</w:t>
            </w:r>
          </w:p>
          <w:p w14:paraId="57651A1F" w14:textId="77777777" w:rsidR="000409EB" w:rsidRPr="000B18A9" w:rsidRDefault="000409EB" w:rsidP="000409EB">
            <w:pPr>
              <w:tabs>
                <w:tab w:val="left" w:pos="720"/>
              </w:tabs>
              <w:spacing w:line="360" w:lineRule="auto"/>
              <w:rPr>
                <w:rFonts w:ascii="宋体" w:eastAsia="宋体" w:hAnsi="宋体" w:cs="Tahoma"/>
                <w:szCs w:val="21"/>
              </w:rPr>
            </w:pPr>
            <w:r w:rsidRPr="000B18A9">
              <w:rPr>
                <w:rFonts w:ascii="宋体" w:eastAsia="宋体" w:hAnsi="宋体" w:cs="Tahoma"/>
                <w:szCs w:val="21"/>
              </w:rPr>
              <w:t>详见招标公告第4.3条</w:t>
            </w:r>
          </w:p>
        </w:tc>
      </w:tr>
    </w:tbl>
    <w:p w14:paraId="3115CCEA" w14:textId="77777777" w:rsidR="000409EB" w:rsidRPr="000B18A9" w:rsidRDefault="000409EB" w:rsidP="000409EB">
      <w:pPr>
        <w:keepNext/>
        <w:keepLines/>
        <w:spacing w:beforeLines="100" w:before="240" w:afterLines="50" w:after="120" w:line="360" w:lineRule="auto"/>
        <w:ind w:firstLine="602"/>
        <w:jc w:val="center"/>
        <w:outlineLvl w:val="2"/>
        <w:rPr>
          <w:rFonts w:ascii="宋体" w:eastAsia="宋体" w:hAnsi="宋体" w:cs="Times New Roman"/>
          <w:b/>
          <w:bCs/>
          <w:sz w:val="24"/>
          <w:szCs w:val="32"/>
        </w:rPr>
      </w:pPr>
      <w:r w:rsidRPr="000B18A9">
        <w:rPr>
          <w:rFonts w:ascii="Times New Roman" w:eastAsia="黑体" w:hAnsi="Times New Roman" w:cs="Times New Roman"/>
          <w:b/>
          <w:bCs/>
          <w:sz w:val="24"/>
          <w:szCs w:val="32"/>
        </w:rPr>
        <w:br w:type="page"/>
      </w:r>
      <w:bookmarkStart w:id="539" w:name="_Toc55571703"/>
      <w:bookmarkStart w:id="540" w:name="_Toc49506041"/>
      <w:bookmarkStart w:id="541" w:name="_Toc55572325"/>
      <w:bookmarkStart w:id="542" w:name="_Toc55573047"/>
      <w:bookmarkStart w:id="543" w:name="_Toc181865987"/>
      <w:r w:rsidRPr="000B18A9">
        <w:rPr>
          <w:rFonts w:ascii="宋体" w:eastAsia="黑体" w:hAnsi="宋体" w:cs="Times New Roman" w:hint="eastAsia"/>
          <w:b/>
          <w:bCs/>
          <w:sz w:val="24"/>
          <w:szCs w:val="32"/>
        </w:rPr>
        <w:lastRenderedPageBreak/>
        <w:t>初步评审</w:t>
      </w:r>
      <w:bookmarkEnd w:id="539"/>
      <w:bookmarkEnd w:id="540"/>
      <w:bookmarkEnd w:id="541"/>
      <w:bookmarkEnd w:id="542"/>
      <w:bookmarkEnd w:id="543"/>
    </w:p>
    <w:tbl>
      <w:tblPr>
        <w:tblW w:w="9180" w:type="dxa"/>
        <w:jc w:val="center"/>
        <w:tblLayout w:type="fixed"/>
        <w:tblLook w:val="0000" w:firstRow="0" w:lastRow="0" w:firstColumn="0" w:lastColumn="0" w:noHBand="0" w:noVBand="0"/>
      </w:tblPr>
      <w:tblGrid>
        <w:gridCol w:w="900"/>
        <w:gridCol w:w="1123"/>
        <w:gridCol w:w="1938"/>
        <w:gridCol w:w="5219"/>
      </w:tblGrid>
      <w:tr w:rsidR="000409EB" w:rsidRPr="000B18A9" w14:paraId="38677C70" w14:textId="77777777" w:rsidTr="00576677">
        <w:trPr>
          <w:jc w:val="center"/>
        </w:trPr>
        <w:tc>
          <w:tcPr>
            <w:tcW w:w="202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2EBB9" w14:textId="77777777" w:rsidR="000409EB" w:rsidRPr="000B18A9" w:rsidRDefault="000409EB" w:rsidP="000409EB">
            <w:pPr>
              <w:ind w:firstLine="527"/>
              <w:jc w:val="center"/>
              <w:rPr>
                <w:rFonts w:ascii="Times New Roman" w:eastAsia="宋体" w:hAnsi="Times New Roman" w:cs="Times New Roman"/>
                <w:b/>
              </w:rPr>
            </w:pPr>
            <w:r w:rsidRPr="000B18A9">
              <w:rPr>
                <w:rFonts w:ascii="Times New Roman" w:eastAsia="宋体" w:hAnsi="Times New Roman" w:cs="Times New Roman"/>
                <w:b/>
              </w:rPr>
              <w:t>条款号</w:t>
            </w:r>
          </w:p>
        </w:tc>
        <w:tc>
          <w:tcPr>
            <w:tcW w:w="1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9F351" w14:textId="77777777" w:rsidR="000409EB" w:rsidRPr="000B18A9" w:rsidRDefault="000409EB" w:rsidP="000409EB">
            <w:pPr>
              <w:ind w:firstLine="527"/>
              <w:jc w:val="center"/>
              <w:rPr>
                <w:rFonts w:ascii="Times New Roman" w:eastAsia="宋体" w:hAnsi="Times New Roman" w:cs="Times New Roman"/>
                <w:b/>
              </w:rPr>
            </w:pPr>
            <w:r w:rsidRPr="000B18A9">
              <w:rPr>
                <w:rFonts w:ascii="Times New Roman" w:eastAsia="宋体" w:hAnsi="Times New Roman" w:cs="Times New Roman"/>
                <w:b/>
              </w:rPr>
              <w:t>评审因素</w:t>
            </w:r>
          </w:p>
        </w:tc>
        <w:tc>
          <w:tcPr>
            <w:tcW w:w="52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865D5" w14:textId="77777777" w:rsidR="000409EB" w:rsidRPr="000B18A9" w:rsidRDefault="000409EB" w:rsidP="000409EB">
            <w:pPr>
              <w:ind w:firstLine="527"/>
              <w:jc w:val="center"/>
              <w:rPr>
                <w:rFonts w:ascii="Times New Roman" w:eastAsia="宋体" w:hAnsi="Times New Roman" w:cs="Times New Roman"/>
                <w:b/>
              </w:rPr>
            </w:pPr>
            <w:r w:rsidRPr="000B18A9">
              <w:rPr>
                <w:rFonts w:ascii="Times New Roman" w:eastAsia="宋体" w:hAnsi="Times New Roman" w:cs="Times New Roman"/>
                <w:b/>
              </w:rPr>
              <w:t>评审标准</w:t>
            </w:r>
          </w:p>
        </w:tc>
      </w:tr>
      <w:tr w:rsidR="000409EB" w:rsidRPr="000B18A9" w14:paraId="30CD6089" w14:textId="77777777" w:rsidTr="00576677">
        <w:trPr>
          <w:jc w:val="center"/>
        </w:trPr>
        <w:tc>
          <w:tcPr>
            <w:tcW w:w="900" w:type="dxa"/>
            <w:vMerge w:val="restart"/>
            <w:tcBorders>
              <w:top w:val="single" w:sz="6" w:space="0" w:color="000000"/>
              <w:left w:val="single" w:sz="6" w:space="0" w:color="000000"/>
              <w:right w:val="single" w:sz="6" w:space="0" w:color="000000"/>
            </w:tcBorders>
            <w:tcMar>
              <w:top w:w="0" w:type="dxa"/>
              <w:left w:w="0" w:type="dxa"/>
              <w:bottom w:w="0" w:type="dxa"/>
              <w:right w:w="0" w:type="dxa"/>
            </w:tcMar>
            <w:vAlign w:val="center"/>
          </w:tcPr>
          <w:p w14:paraId="751DA947" w14:textId="77777777" w:rsidR="000409EB" w:rsidRPr="000B18A9" w:rsidRDefault="000409EB" w:rsidP="000409EB">
            <w:pPr>
              <w:rPr>
                <w:rFonts w:ascii="Times New Roman" w:eastAsia="宋体" w:hAnsi="Times New Roman" w:cs="Times New Roman"/>
              </w:rPr>
            </w:pPr>
            <w:r w:rsidRPr="000B18A9">
              <w:rPr>
                <w:rFonts w:ascii="Times New Roman" w:eastAsia="宋体" w:hAnsi="Times New Roman" w:cs="Times New Roman"/>
              </w:rPr>
              <w:t>2.1.1</w:t>
            </w:r>
          </w:p>
        </w:tc>
        <w:tc>
          <w:tcPr>
            <w:tcW w:w="1123" w:type="dxa"/>
            <w:vMerge w:val="restart"/>
            <w:tcBorders>
              <w:top w:val="single" w:sz="6" w:space="0" w:color="000000"/>
              <w:left w:val="single" w:sz="6" w:space="0" w:color="000000"/>
              <w:right w:val="single" w:sz="6" w:space="0" w:color="000000"/>
            </w:tcBorders>
            <w:tcMar>
              <w:top w:w="0" w:type="dxa"/>
              <w:left w:w="0" w:type="dxa"/>
              <w:bottom w:w="0" w:type="dxa"/>
              <w:right w:w="0" w:type="dxa"/>
            </w:tcMar>
            <w:vAlign w:val="center"/>
          </w:tcPr>
          <w:p w14:paraId="0DF40BC5" w14:textId="77777777" w:rsidR="000409EB" w:rsidRPr="000B18A9" w:rsidRDefault="000409EB" w:rsidP="000409EB">
            <w:pPr>
              <w:rPr>
                <w:rFonts w:ascii="Times New Roman" w:eastAsia="宋体" w:hAnsi="Times New Roman" w:cs="Times New Roman"/>
              </w:rPr>
            </w:pPr>
            <w:bookmarkStart w:id="544" w:name="_Toc49330482"/>
            <w:bookmarkStart w:id="545" w:name="_Toc18578633"/>
            <w:bookmarkStart w:id="546" w:name="_Toc23368325"/>
            <w:r w:rsidRPr="000B18A9">
              <w:rPr>
                <w:rFonts w:ascii="Times New Roman" w:eastAsia="宋体" w:hAnsi="Times New Roman" w:cs="Times New Roman"/>
              </w:rPr>
              <w:t>形式评审</w:t>
            </w:r>
            <w:bookmarkEnd w:id="544"/>
            <w:bookmarkEnd w:id="545"/>
            <w:bookmarkEnd w:id="546"/>
          </w:p>
          <w:p w14:paraId="66744B85" w14:textId="77777777" w:rsidR="000409EB" w:rsidRPr="000B18A9" w:rsidRDefault="000409EB" w:rsidP="000409EB">
            <w:pPr>
              <w:rPr>
                <w:rFonts w:ascii="Times New Roman" w:eastAsia="宋体" w:hAnsi="Times New Roman" w:cs="Times New Roman"/>
              </w:rPr>
            </w:pPr>
            <w:r w:rsidRPr="000B18A9">
              <w:rPr>
                <w:rFonts w:ascii="Times New Roman" w:eastAsia="宋体" w:hAnsi="Times New Roman" w:cs="Times New Roman"/>
              </w:rPr>
              <w:t>标准</w:t>
            </w:r>
          </w:p>
        </w:tc>
        <w:tc>
          <w:tcPr>
            <w:tcW w:w="1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22E0C" w14:textId="77777777" w:rsidR="000409EB" w:rsidRPr="000B18A9" w:rsidRDefault="000409EB" w:rsidP="000409EB">
            <w:pPr>
              <w:rPr>
                <w:rFonts w:ascii="Times New Roman" w:eastAsia="宋体" w:hAnsi="Times New Roman" w:cs="Times New Roman"/>
              </w:rPr>
            </w:pPr>
            <w:bookmarkStart w:id="547" w:name="_Toc49330483"/>
            <w:bookmarkStart w:id="548" w:name="_Toc18578634"/>
            <w:bookmarkStart w:id="549" w:name="_Toc23368326"/>
            <w:r w:rsidRPr="000B18A9">
              <w:rPr>
                <w:rFonts w:ascii="Times New Roman" w:eastAsia="宋体" w:hAnsi="Times New Roman" w:cs="Times New Roman"/>
              </w:rPr>
              <w:t>投标人名称</w:t>
            </w:r>
            <w:bookmarkEnd w:id="547"/>
            <w:bookmarkEnd w:id="548"/>
            <w:bookmarkEnd w:id="549"/>
          </w:p>
        </w:tc>
        <w:tc>
          <w:tcPr>
            <w:tcW w:w="52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D3816" w14:textId="77777777" w:rsidR="000409EB" w:rsidRPr="000B18A9" w:rsidRDefault="000409EB" w:rsidP="000409EB">
            <w:pPr>
              <w:rPr>
                <w:rFonts w:ascii="Times New Roman" w:eastAsia="宋体" w:hAnsi="Times New Roman" w:cs="Times New Roman"/>
              </w:rPr>
            </w:pPr>
            <w:bookmarkStart w:id="550" w:name="_Toc49330484"/>
            <w:bookmarkStart w:id="551" w:name="_Toc23368327"/>
            <w:bookmarkStart w:id="552" w:name="_Toc18578635"/>
            <w:r w:rsidRPr="000B18A9">
              <w:rPr>
                <w:rFonts w:ascii="Times New Roman" w:eastAsia="宋体" w:hAnsi="Times New Roman" w:cs="Times New Roman"/>
              </w:rPr>
              <w:t>与营业执照、资质证书一致</w:t>
            </w:r>
            <w:bookmarkEnd w:id="550"/>
            <w:bookmarkEnd w:id="551"/>
            <w:bookmarkEnd w:id="552"/>
          </w:p>
        </w:tc>
      </w:tr>
      <w:tr w:rsidR="000409EB" w:rsidRPr="000B18A9" w14:paraId="7B9A8EB8" w14:textId="77777777" w:rsidTr="00576677">
        <w:trPr>
          <w:jc w:val="center"/>
        </w:trPr>
        <w:tc>
          <w:tcPr>
            <w:tcW w:w="900" w:type="dxa"/>
            <w:vMerge/>
            <w:tcBorders>
              <w:left w:val="single" w:sz="6" w:space="0" w:color="000000"/>
              <w:right w:val="single" w:sz="6" w:space="0" w:color="000000"/>
            </w:tcBorders>
            <w:vAlign w:val="center"/>
          </w:tcPr>
          <w:p w14:paraId="51FD389E" w14:textId="77777777" w:rsidR="000409EB" w:rsidRPr="000B18A9" w:rsidRDefault="000409EB" w:rsidP="000409EB">
            <w:pPr>
              <w:rPr>
                <w:rFonts w:ascii="Times New Roman" w:eastAsia="宋体" w:hAnsi="Times New Roman" w:cs="Times New Roman"/>
              </w:rPr>
            </w:pPr>
          </w:p>
        </w:tc>
        <w:tc>
          <w:tcPr>
            <w:tcW w:w="1123" w:type="dxa"/>
            <w:vMerge/>
            <w:tcBorders>
              <w:left w:val="single" w:sz="6" w:space="0" w:color="000000"/>
              <w:right w:val="single" w:sz="6" w:space="0" w:color="000000"/>
            </w:tcBorders>
            <w:vAlign w:val="center"/>
          </w:tcPr>
          <w:p w14:paraId="7A71DEDC" w14:textId="77777777" w:rsidR="000409EB" w:rsidRPr="000B18A9" w:rsidRDefault="000409EB" w:rsidP="000409EB">
            <w:pPr>
              <w:rPr>
                <w:rFonts w:ascii="Times New Roman" w:eastAsia="宋体" w:hAnsi="Times New Roman" w:cs="Times New Roman"/>
              </w:rPr>
            </w:pPr>
          </w:p>
        </w:tc>
        <w:tc>
          <w:tcPr>
            <w:tcW w:w="1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F997A" w14:textId="77777777" w:rsidR="000409EB" w:rsidRPr="000B18A9" w:rsidRDefault="000409EB" w:rsidP="000409EB">
            <w:pPr>
              <w:rPr>
                <w:rFonts w:ascii="Times New Roman" w:eastAsia="宋体" w:hAnsi="Times New Roman" w:cs="Times New Roman"/>
              </w:rPr>
            </w:pPr>
            <w:bookmarkStart w:id="553" w:name="_Toc23368328"/>
            <w:bookmarkStart w:id="554" w:name="_Toc18578636"/>
            <w:bookmarkStart w:id="555" w:name="_Toc49330485"/>
            <w:r w:rsidRPr="000B18A9">
              <w:rPr>
                <w:rFonts w:ascii="Times New Roman" w:eastAsia="宋体" w:hAnsi="Times New Roman" w:cs="Times New Roman"/>
              </w:rPr>
              <w:t>投标函及投标函附录签</w:t>
            </w:r>
            <w:bookmarkEnd w:id="553"/>
            <w:bookmarkEnd w:id="554"/>
            <w:bookmarkEnd w:id="555"/>
            <w:r w:rsidRPr="000B18A9">
              <w:rPr>
                <w:rFonts w:ascii="Times New Roman" w:eastAsia="宋体" w:hAnsi="Times New Roman" w:cs="Times New Roman"/>
              </w:rPr>
              <w:t>字盖章</w:t>
            </w:r>
          </w:p>
        </w:tc>
        <w:tc>
          <w:tcPr>
            <w:tcW w:w="52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FCB64" w14:textId="77777777" w:rsidR="000409EB" w:rsidRPr="000B18A9" w:rsidRDefault="000409EB" w:rsidP="000409EB">
            <w:pPr>
              <w:rPr>
                <w:rFonts w:ascii="Times New Roman" w:eastAsia="宋体" w:hAnsi="Times New Roman" w:cs="Times New Roman"/>
              </w:rPr>
            </w:pPr>
            <w:bookmarkStart w:id="556" w:name="_Toc23368329"/>
            <w:bookmarkStart w:id="557" w:name="_Toc18578637"/>
            <w:bookmarkStart w:id="558" w:name="_Toc49330486"/>
            <w:r w:rsidRPr="000B18A9">
              <w:rPr>
                <w:rFonts w:ascii="Times New Roman" w:eastAsia="宋体" w:hAnsi="Times New Roman" w:cs="Times New Roman"/>
              </w:rPr>
              <w:t>符合第十一章</w:t>
            </w:r>
            <w:r w:rsidRPr="000B18A9">
              <w:rPr>
                <w:rFonts w:ascii="Times New Roman" w:eastAsia="宋体" w:hAnsi="Times New Roman" w:cs="Times New Roman"/>
              </w:rPr>
              <w:t>“</w:t>
            </w:r>
            <w:r w:rsidRPr="000B18A9">
              <w:rPr>
                <w:rFonts w:ascii="Times New Roman" w:eastAsia="宋体" w:hAnsi="Times New Roman" w:cs="Times New Roman"/>
              </w:rPr>
              <w:t>投标文件格式</w:t>
            </w:r>
            <w:r w:rsidRPr="000B18A9">
              <w:rPr>
                <w:rFonts w:ascii="Times New Roman" w:eastAsia="宋体" w:hAnsi="Times New Roman" w:cs="Times New Roman"/>
              </w:rPr>
              <w:t>”</w:t>
            </w:r>
            <w:r w:rsidRPr="000B18A9">
              <w:rPr>
                <w:rFonts w:ascii="Times New Roman" w:eastAsia="宋体" w:hAnsi="Times New Roman" w:cs="Times New Roman"/>
              </w:rPr>
              <w:t>的规定，有法定代表人或其委托代理人签字且加盖单位公章，应附法定代表人证明书，若法定代表人授权代表参与投标相关事项则须同时提供法定代表人授权书。</w:t>
            </w:r>
            <w:bookmarkEnd w:id="556"/>
            <w:bookmarkEnd w:id="557"/>
            <w:bookmarkEnd w:id="558"/>
          </w:p>
        </w:tc>
      </w:tr>
      <w:tr w:rsidR="000409EB" w:rsidRPr="000B18A9" w14:paraId="3B2991C0" w14:textId="77777777" w:rsidTr="00576677">
        <w:trPr>
          <w:jc w:val="center"/>
        </w:trPr>
        <w:tc>
          <w:tcPr>
            <w:tcW w:w="900" w:type="dxa"/>
            <w:vMerge/>
            <w:tcBorders>
              <w:left w:val="single" w:sz="6" w:space="0" w:color="000000"/>
              <w:right w:val="single" w:sz="6" w:space="0" w:color="000000"/>
            </w:tcBorders>
            <w:vAlign w:val="center"/>
          </w:tcPr>
          <w:p w14:paraId="73622F6A" w14:textId="77777777" w:rsidR="000409EB" w:rsidRPr="000B18A9" w:rsidRDefault="000409EB" w:rsidP="000409EB">
            <w:pPr>
              <w:rPr>
                <w:rFonts w:ascii="Times New Roman" w:eastAsia="宋体" w:hAnsi="Times New Roman" w:cs="Times New Roman"/>
              </w:rPr>
            </w:pPr>
          </w:p>
        </w:tc>
        <w:tc>
          <w:tcPr>
            <w:tcW w:w="1123" w:type="dxa"/>
            <w:vMerge/>
            <w:tcBorders>
              <w:left w:val="single" w:sz="6" w:space="0" w:color="000000"/>
              <w:right w:val="single" w:sz="6" w:space="0" w:color="000000"/>
            </w:tcBorders>
            <w:vAlign w:val="center"/>
          </w:tcPr>
          <w:p w14:paraId="18C1D80B" w14:textId="77777777" w:rsidR="000409EB" w:rsidRPr="000B18A9" w:rsidRDefault="000409EB" w:rsidP="000409EB">
            <w:pPr>
              <w:rPr>
                <w:rFonts w:ascii="Times New Roman" w:eastAsia="宋体" w:hAnsi="Times New Roman" w:cs="Times New Roman"/>
              </w:rPr>
            </w:pPr>
          </w:p>
        </w:tc>
        <w:tc>
          <w:tcPr>
            <w:tcW w:w="1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9CC13" w14:textId="77777777" w:rsidR="000409EB" w:rsidRPr="000B18A9" w:rsidRDefault="000409EB" w:rsidP="000409EB">
            <w:pPr>
              <w:rPr>
                <w:rFonts w:ascii="Times New Roman" w:eastAsia="宋体" w:hAnsi="Times New Roman" w:cs="Times New Roman"/>
              </w:rPr>
            </w:pPr>
            <w:bookmarkStart w:id="559" w:name="_Toc18578638"/>
            <w:bookmarkStart w:id="560" w:name="_Toc49330487"/>
            <w:bookmarkStart w:id="561" w:name="_Toc23368330"/>
            <w:r w:rsidRPr="000B18A9">
              <w:rPr>
                <w:rFonts w:ascii="Times New Roman" w:eastAsia="宋体" w:hAnsi="Times New Roman" w:cs="Times New Roman"/>
              </w:rPr>
              <w:t>投标文件格式</w:t>
            </w:r>
            <w:bookmarkEnd w:id="559"/>
            <w:bookmarkEnd w:id="560"/>
            <w:bookmarkEnd w:id="561"/>
          </w:p>
        </w:tc>
        <w:tc>
          <w:tcPr>
            <w:tcW w:w="52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6E9F1" w14:textId="77777777" w:rsidR="000409EB" w:rsidRPr="000B18A9" w:rsidRDefault="000409EB" w:rsidP="000409EB">
            <w:pPr>
              <w:rPr>
                <w:rFonts w:ascii="Times New Roman" w:eastAsia="宋体" w:hAnsi="Times New Roman" w:cs="Times New Roman"/>
              </w:rPr>
            </w:pPr>
            <w:bookmarkStart w:id="562" w:name="_Toc23368331"/>
            <w:bookmarkStart w:id="563" w:name="_Toc49330488"/>
            <w:bookmarkStart w:id="564" w:name="_Toc18578639"/>
            <w:r w:rsidRPr="000B18A9">
              <w:rPr>
                <w:rFonts w:ascii="Times New Roman" w:eastAsia="宋体" w:hAnsi="Times New Roman" w:cs="Times New Roman"/>
              </w:rPr>
              <w:t>符合第十一章</w:t>
            </w:r>
            <w:r w:rsidRPr="000B18A9">
              <w:rPr>
                <w:rFonts w:ascii="Times New Roman" w:eastAsia="宋体" w:hAnsi="Times New Roman" w:cs="Times New Roman"/>
              </w:rPr>
              <w:t>“</w:t>
            </w:r>
            <w:r w:rsidRPr="000B18A9">
              <w:rPr>
                <w:rFonts w:ascii="Times New Roman" w:eastAsia="宋体" w:hAnsi="Times New Roman" w:cs="Times New Roman"/>
              </w:rPr>
              <w:t>投标文件格式</w:t>
            </w:r>
            <w:r w:rsidRPr="000B18A9">
              <w:rPr>
                <w:rFonts w:ascii="Times New Roman" w:eastAsia="宋体" w:hAnsi="Times New Roman" w:cs="Times New Roman"/>
              </w:rPr>
              <w:t>”</w:t>
            </w:r>
            <w:r w:rsidRPr="000B18A9">
              <w:rPr>
                <w:rFonts w:ascii="Times New Roman" w:eastAsia="宋体" w:hAnsi="Times New Roman" w:cs="Times New Roman"/>
              </w:rPr>
              <w:t>的规定</w:t>
            </w:r>
            <w:bookmarkEnd w:id="562"/>
            <w:bookmarkEnd w:id="563"/>
            <w:bookmarkEnd w:id="564"/>
          </w:p>
        </w:tc>
      </w:tr>
      <w:tr w:rsidR="000409EB" w:rsidRPr="000B18A9" w14:paraId="38FFD09C" w14:textId="77777777" w:rsidTr="00576677">
        <w:trPr>
          <w:jc w:val="center"/>
        </w:trPr>
        <w:tc>
          <w:tcPr>
            <w:tcW w:w="900" w:type="dxa"/>
            <w:vMerge/>
            <w:tcBorders>
              <w:left w:val="single" w:sz="6" w:space="0" w:color="000000"/>
              <w:right w:val="single" w:sz="6" w:space="0" w:color="000000"/>
            </w:tcBorders>
            <w:vAlign w:val="center"/>
          </w:tcPr>
          <w:p w14:paraId="44C94C5D" w14:textId="77777777" w:rsidR="000409EB" w:rsidRPr="000B18A9" w:rsidRDefault="000409EB" w:rsidP="000409EB">
            <w:pPr>
              <w:rPr>
                <w:rFonts w:ascii="Times New Roman" w:eastAsia="宋体" w:hAnsi="Times New Roman" w:cs="Times New Roman"/>
              </w:rPr>
            </w:pPr>
          </w:p>
        </w:tc>
        <w:tc>
          <w:tcPr>
            <w:tcW w:w="1123" w:type="dxa"/>
            <w:vMerge/>
            <w:tcBorders>
              <w:left w:val="single" w:sz="6" w:space="0" w:color="000000"/>
              <w:right w:val="single" w:sz="6" w:space="0" w:color="000000"/>
            </w:tcBorders>
            <w:vAlign w:val="center"/>
          </w:tcPr>
          <w:p w14:paraId="79836EE9" w14:textId="77777777" w:rsidR="000409EB" w:rsidRPr="000B18A9" w:rsidRDefault="000409EB" w:rsidP="000409EB">
            <w:pPr>
              <w:rPr>
                <w:rFonts w:ascii="Times New Roman" w:eastAsia="宋体" w:hAnsi="Times New Roman" w:cs="Times New Roman"/>
              </w:rPr>
            </w:pPr>
          </w:p>
        </w:tc>
        <w:tc>
          <w:tcPr>
            <w:tcW w:w="1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2ECC3" w14:textId="77777777" w:rsidR="000409EB" w:rsidRPr="000B18A9" w:rsidRDefault="000409EB" w:rsidP="000409EB">
            <w:pPr>
              <w:rPr>
                <w:rFonts w:ascii="Times New Roman" w:eastAsia="宋体" w:hAnsi="Times New Roman" w:cs="Times New Roman"/>
              </w:rPr>
            </w:pPr>
            <w:bookmarkStart w:id="565" w:name="_Toc18578640"/>
            <w:bookmarkStart w:id="566" w:name="_Toc23368332"/>
            <w:bookmarkStart w:id="567" w:name="_Toc49330489"/>
            <w:r w:rsidRPr="000B18A9">
              <w:rPr>
                <w:rFonts w:ascii="Times New Roman" w:eastAsia="宋体" w:hAnsi="Times New Roman" w:cs="Times New Roman"/>
              </w:rPr>
              <w:t>联合体投标人</w:t>
            </w:r>
            <w:bookmarkEnd w:id="565"/>
            <w:bookmarkEnd w:id="566"/>
            <w:bookmarkEnd w:id="567"/>
          </w:p>
        </w:tc>
        <w:tc>
          <w:tcPr>
            <w:tcW w:w="52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1C218" w14:textId="77777777" w:rsidR="000409EB" w:rsidRPr="000B18A9" w:rsidRDefault="000409EB" w:rsidP="000409EB">
            <w:pPr>
              <w:rPr>
                <w:rFonts w:ascii="Times New Roman" w:eastAsia="宋体" w:hAnsi="Times New Roman" w:cs="Times New Roman"/>
              </w:rPr>
            </w:pPr>
            <w:bookmarkStart w:id="568" w:name="_Toc18578641"/>
            <w:bookmarkStart w:id="569" w:name="_Toc49330490"/>
            <w:bookmarkStart w:id="570" w:name="_Toc23368333"/>
            <w:r w:rsidRPr="000B18A9">
              <w:rPr>
                <w:rFonts w:ascii="Times New Roman" w:eastAsia="宋体" w:hAnsi="Times New Roman" w:cs="Times New Roman"/>
              </w:rPr>
              <w:t>提交符合招标文件要求的联合体协议书，联合体协议书需由联合体各方法定代表人或其授权代表签字并加盖单位公章且提供法定代表人证明书、法定代表人授权书，并明确各方承担的工作和责任，并明确联合体牵头人，且联合体各方不得再以自己名义单独或参加其他联合体在本招标项目中投标，</w:t>
            </w:r>
            <w:proofErr w:type="gramStart"/>
            <w:r w:rsidRPr="000B18A9">
              <w:rPr>
                <w:rFonts w:ascii="Times New Roman" w:eastAsia="宋体" w:hAnsi="Times New Roman" w:cs="Times New Roman"/>
              </w:rPr>
              <w:t>否则各</w:t>
            </w:r>
            <w:proofErr w:type="gramEnd"/>
            <w:r w:rsidRPr="000B18A9">
              <w:rPr>
                <w:rFonts w:ascii="Times New Roman" w:eastAsia="宋体" w:hAnsi="Times New Roman" w:cs="Times New Roman"/>
              </w:rPr>
              <w:t>相关投标均无效。</w:t>
            </w:r>
            <w:bookmarkEnd w:id="568"/>
            <w:bookmarkEnd w:id="569"/>
            <w:bookmarkEnd w:id="570"/>
          </w:p>
        </w:tc>
      </w:tr>
      <w:tr w:rsidR="000409EB" w:rsidRPr="000B18A9" w14:paraId="2F357D4A" w14:textId="77777777" w:rsidTr="00576677">
        <w:trPr>
          <w:jc w:val="center"/>
        </w:trPr>
        <w:tc>
          <w:tcPr>
            <w:tcW w:w="900" w:type="dxa"/>
            <w:vMerge/>
            <w:tcBorders>
              <w:left w:val="single" w:sz="6" w:space="0" w:color="000000"/>
              <w:right w:val="single" w:sz="6" w:space="0" w:color="000000"/>
            </w:tcBorders>
            <w:vAlign w:val="center"/>
          </w:tcPr>
          <w:p w14:paraId="48F2CBDC" w14:textId="77777777" w:rsidR="000409EB" w:rsidRPr="000B18A9" w:rsidRDefault="000409EB" w:rsidP="000409EB">
            <w:pPr>
              <w:rPr>
                <w:rFonts w:ascii="Times New Roman" w:eastAsia="宋体" w:hAnsi="Times New Roman" w:cs="Times New Roman"/>
              </w:rPr>
            </w:pPr>
          </w:p>
        </w:tc>
        <w:tc>
          <w:tcPr>
            <w:tcW w:w="1123" w:type="dxa"/>
            <w:vMerge/>
            <w:tcBorders>
              <w:left w:val="single" w:sz="6" w:space="0" w:color="000000"/>
              <w:right w:val="single" w:sz="6" w:space="0" w:color="000000"/>
            </w:tcBorders>
            <w:vAlign w:val="center"/>
          </w:tcPr>
          <w:p w14:paraId="258392F0" w14:textId="77777777" w:rsidR="000409EB" w:rsidRPr="000B18A9" w:rsidRDefault="000409EB" w:rsidP="000409EB">
            <w:pPr>
              <w:rPr>
                <w:rFonts w:ascii="Times New Roman" w:eastAsia="宋体" w:hAnsi="Times New Roman" w:cs="Times New Roman"/>
              </w:rPr>
            </w:pPr>
          </w:p>
        </w:tc>
        <w:tc>
          <w:tcPr>
            <w:tcW w:w="1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8B6C3" w14:textId="77777777" w:rsidR="000409EB" w:rsidRPr="000B18A9" w:rsidRDefault="000409EB" w:rsidP="000409EB">
            <w:pPr>
              <w:rPr>
                <w:rFonts w:ascii="Times New Roman" w:eastAsia="宋体" w:hAnsi="Times New Roman" w:cs="Times New Roman"/>
              </w:rPr>
            </w:pPr>
            <w:bookmarkStart w:id="571" w:name="_Toc18578642"/>
            <w:bookmarkStart w:id="572" w:name="_Toc49330491"/>
            <w:bookmarkStart w:id="573" w:name="_Toc23368334"/>
            <w:r w:rsidRPr="000B18A9">
              <w:rPr>
                <w:rFonts w:ascii="Times New Roman" w:eastAsia="宋体" w:hAnsi="Times New Roman" w:cs="Times New Roman"/>
              </w:rPr>
              <w:t>备选投标方案</w:t>
            </w:r>
            <w:bookmarkEnd w:id="571"/>
            <w:bookmarkEnd w:id="572"/>
            <w:bookmarkEnd w:id="573"/>
          </w:p>
        </w:tc>
        <w:tc>
          <w:tcPr>
            <w:tcW w:w="52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82BCF" w14:textId="77777777" w:rsidR="000409EB" w:rsidRPr="000B18A9" w:rsidRDefault="000409EB" w:rsidP="000409EB">
            <w:pPr>
              <w:rPr>
                <w:rFonts w:ascii="Times New Roman" w:eastAsia="宋体" w:hAnsi="Times New Roman" w:cs="Times New Roman"/>
              </w:rPr>
            </w:pPr>
            <w:bookmarkStart w:id="574" w:name="_Toc23368335"/>
            <w:bookmarkStart w:id="575" w:name="_Toc49330492"/>
            <w:bookmarkStart w:id="576" w:name="_Toc18578643"/>
            <w:r w:rsidRPr="000B18A9">
              <w:rPr>
                <w:rFonts w:ascii="Times New Roman" w:eastAsia="宋体" w:hAnsi="Times New Roman" w:cs="Times New Roman"/>
              </w:rPr>
              <w:t>除招标文件明确允许提交备选投标方案外，投标</w:t>
            </w:r>
            <w:bookmarkEnd w:id="574"/>
            <w:bookmarkEnd w:id="575"/>
            <w:bookmarkEnd w:id="576"/>
            <w:r w:rsidRPr="000B18A9">
              <w:rPr>
                <w:rFonts w:ascii="Times New Roman" w:eastAsia="宋体" w:hAnsi="Times New Roman" w:cs="Times New Roman"/>
              </w:rPr>
              <w:t>人不得提交备选投标方案</w:t>
            </w:r>
          </w:p>
        </w:tc>
      </w:tr>
      <w:tr w:rsidR="000409EB" w:rsidRPr="000B18A9" w14:paraId="3B3E5F33" w14:textId="77777777" w:rsidTr="00576677">
        <w:trPr>
          <w:jc w:val="center"/>
        </w:trPr>
        <w:tc>
          <w:tcPr>
            <w:tcW w:w="900" w:type="dxa"/>
            <w:vMerge/>
            <w:tcBorders>
              <w:left w:val="single" w:sz="6" w:space="0" w:color="000000"/>
              <w:right w:val="single" w:sz="6" w:space="0" w:color="000000"/>
            </w:tcBorders>
            <w:vAlign w:val="center"/>
          </w:tcPr>
          <w:p w14:paraId="32145899" w14:textId="77777777" w:rsidR="000409EB" w:rsidRPr="000B18A9" w:rsidRDefault="000409EB" w:rsidP="000409EB">
            <w:pPr>
              <w:rPr>
                <w:rFonts w:ascii="Times New Roman" w:eastAsia="宋体" w:hAnsi="Times New Roman" w:cs="Times New Roman"/>
              </w:rPr>
            </w:pPr>
          </w:p>
        </w:tc>
        <w:tc>
          <w:tcPr>
            <w:tcW w:w="1123" w:type="dxa"/>
            <w:vMerge/>
            <w:tcBorders>
              <w:left w:val="single" w:sz="6" w:space="0" w:color="000000"/>
              <w:right w:val="single" w:sz="6" w:space="0" w:color="000000"/>
            </w:tcBorders>
            <w:vAlign w:val="center"/>
          </w:tcPr>
          <w:p w14:paraId="5197C1D1" w14:textId="77777777" w:rsidR="000409EB" w:rsidRPr="000B18A9" w:rsidRDefault="000409EB" w:rsidP="000409EB">
            <w:pPr>
              <w:rPr>
                <w:rFonts w:ascii="Times New Roman" w:eastAsia="宋体" w:hAnsi="Times New Roman" w:cs="Times New Roman"/>
              </w:rPr>
            </w:pPr>
          </w:p>
        </w:tc>
        <w:tc>
          <w:tcPr>
            <w:tcW w:w="1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35FC5" w14:textId="77777777" w:rsidR="000409EB" w:rsidRPr="000B18A9" w:rsidRDefault="000409EB" w:rsidP="000409EB">
            <w:pPr>
              <w:rPr>
                <w:rFonts w:ascii="Times New Roman" w:eastAsia="宋体" w:hAnsi="Times New Roman" w:cs="Times New Roman"/>
              </w:rPr>
            </w:pPr>
            <w:bookmarkStart w:id="577" w:name="_Toc18578644"/>
            <w:bookmarkStart w:id="578" w:name="_Toc23368336"/>
            <w:bookmarkStart w:id="579" w:name="_Toc49330493"/>
            <w:r w:rsidRPr="000B18A9">
              <w:rPr>
                <w:rFonts w:ascii="Times New Roman" w:eastAsia="宋体" w:hAnsi="Times New Roman" w:cs="Times New Roman"/>
              </w:rPr>
              <w:t>授权有效性</w:t>
            </w:r>
            <w:bookmarkEnd w:id="577"/>
            <w:bookmarkEnd w:id="578"/>
            <w:bookmarkEnd w:id="579"/>
          </w:p>
        </w:tc>
        <w:tc>
          <w:tcPr>
            <w:tcW w:w="52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DD12D" w14:textId="77777777" w:rsidR="000409EB" w:rsidRPr="000B18A9" w:rsidRDefault="000409EB" w:rsidP="000409EB">
            <w:pPr>
              <w:rPr>
                <w:rFonts w:ascii="Times New Roman" w:eastAsia="宋体" w:hAnsi="Times New Roman" w:cs="Times New Roman"/>
              </w:rPr>
            </w:pPr>
            <w:bookmarkStart w:id="580" w:name="_Toc49330494"/>
            <w:bookmarkStart w:id="581" w:name="_Toc23368337"/>
            <w:bookmarkStart w:id="582" w:name="_Toc18578645"/>
            <w:r w:rsidRPr="000B18A9">
              <w:rPr>
                <w:rFonts w:ascii="Times New Roman" w:eastAsia="宋体" w:hAnsi="Times New Roman" w:cs="Times New Roman"/>
              </w:rPr>
              <w:t>投标人参加投标的意思表达清楚，法定代表人证明书及投标人代表被授权有效</w:t>
            </w:r>
            <w:bookmarkEnd w:id="580"/>
            <w:bookmarkEnd w:id="581"/>
            <w:bookmarkEnd w:id="582"/>
          </w:p>
        </w:tc>
      </w:tr>
      <w:tr w:rsidR="000409EB" w:rsidRPr="000B18A9" w14:paraId="7428E0BF" w14:textId="77777777" w:rsidTr="00576677">
        <w:trPr>
          <w:jc w:val="center"/>
        </w:trPr>
        <w:tc>
          <w:tcPr>
            <w:tcW w:w="900" w:type="dxa"/>
            <w:vMerge/>
            <w:tcBorders>
              <w:left w:val="single" w:sz="6" w:space="0" w:color="000000"/>
              <w:right w:val="single" w:sz="6" w:space="0" w:color="000000"/>
            </w:tcBorders>
            <w:vAlign w:val="center"/>
          </w:tcPr>
          <w:p w14:paraId="62D6F5AD" w14:textId="77777777" w:rsidR="000409EB" w:rsidRPr="000B18A9" w:rsidRDefault="000409EB" w:rsidP="000409EB">
            <w:pPr>
              <w:rPr>
                <w:rFonts w:ascii="Times New Roman" w:eastAsia="宋体" w:hAnsi="Times New Roman" w:cs="Times New Roman"/>
              </w:rPr>
            </w:pPr>
          </w:p>
        </w:tc>
        <w:tc>
          <w:tcPr>
            <w:tcW w:w="1123" w:type="dxa"/>
            <w:vMerge/>
            <w:tcBorders>
              <w:left w:val="single" w:sz="6" w:space="0" w:color="000000"/>
              <w:right w:val="single" w:sz="6" w:space="0" w:color="000000"/>
            </w:tcBorders>
            <w:vAlign w:val="center"/>
          </w:tcPr>
          <w:p w14:paraId="6B9BD8FE" w14:textId="77777777" w:rsidR="000409EB" w:rsidRPr="000B18A9" w:rsidRDefault="000409EB" w:rsidP="000409EB">
            <w:pPr>
              <w:rPr>
                <w:rFonts w:ascii="Times New Roman" w:eastAsia="宋体" w:hAnsi="Times New Roman" w:cs="Times New Roman"/>
              </w:rPr>
            </w:pPr>
          </w:p>
        </w:tc>
        <w:tc>
          <w:tcPr>
            <w:tcW w:w="1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07EBC" w14:textId="77777777" w:rsidR="000409EB" w:rsidRPr="000B18A9" w:rsidRDefault="000409EB" w:rsidP="000409EB">
            <w:pPr>
              <w:rPr>
                <w:rFonts w:ascii="Times New Roman" w:eastAsia="宋体" w:hAnsi="Times New Roman" w:cs="Times New Roman"/>
              </w:rPr>
            </w:pPr>
            <w:bookmarkStart w:id="583" w:name="_Toc18578646"/>
            <w:bookmarkStart w:id="584" w:name="_Toc23368338"/>
            <w:bookmarkStart w:id="585" w:name="_Toc49330495"/>
            <w:r w:rsidRPr="000B18A9">
              <w:rPr>
                <w:rFonts w:ascii="Times New Roman" w:eastAsia="宋体" w:hAnsi="Times New Roman" w:cs="Times New Roman"/>
              </w:rPr>
              <w:t>不存在串通投标情形</w:t>
            </w:r>
            <w:bookmarkEnd w:id="583"/>
            <w:bookmarkEnd w:id="584"/>
            <w:bookmarkEnd w:id="585"/>
          </w:p>
        </w:tc>
        <w:tc>
          <w:tcPr>
            <w:tcW w:w="52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AD2E1" w14:textId="77777777" w:rsidR="000409EB" w:rsidRPr="000B18A9" w:rsidRDefault="000409EB" w:rsidP="000409EB">
            <w:pPr>
              <w:rPr>
                <w:rFonts w:ascii="Times New Roman" w:eastAsia="宋体" w:hAnsi="Times New Roman" w:cs="Times New Roman"/>
              </w:rPr>
            </w:pPr>
            <w:bookmarkStart w:id="586" w:name="_Toc49330496"/>
            <w:bookmarkStart w:id="587" w:name="_Toc18578647"/>
            <w:bookmarkStart w:id="588" w:name="_Toc23368339"/>
            <w:r w:rsidRPr="000B18A9">
              <w:rPr>
                <w:rFonts w:ascii="Times New Roman" w:eastAsia="宋体" w:hAnsi="Times New Roman" w:cs="Times New Roman"/>
              </w:rPr>
              <w:t>串通投标情形以《中华人民共和国招标投标法实施条例》及《广东省实施</w:t>
            </w:r>
            <w:r w:rsidRPr="000B18A9">
              <w:rPr>
                <w:rFonts w:ascii="Times New Roman" w:eastAsia="宋体" w:hAnsi="Times New Roman" w:cs="Times New Roman"/>
              </w:rPr>
              <w:t>&lt;</w:t>
            </w:r>
            <w:r w:rsidRPr="000B18A9">
              <w:rPr>
                <w:rFonts w:ascii="Times New Roman" w:eastAsia="宋体" w:hAnsi="Times New Roman" w:cs="Times New Roman"/>
              </w:rPr>
              <w:t>中华人民共和国招标投标法</w:t>
            </w:r>
            <w:r w:rsidRPr="000B18A9">
              <w:rPr>
                <w:rFonts w:ascii="Times New Roman" w:eastAsia="宋体" w:hAnsi="Times New Roman" w:cs="Times New Roman"/>
              </w:rPr>
              <w:t>&gt;</w:t>
            </w:r>
            <w:r w:rsidRPr="000B18A9">
              <w:rPr>
                <w:rFonts w:ascii="Times New Roman" w:eastAsia="宋体" w:hAnsi="Times New Roman" w:cs="Times New Roman"/>
              </w:rPr>
              <w:t>办法》为准。</w:t>
            </w:r>
            <w:bookmarkEnd w:id="586"/>
            <w:bookmarkEnd w:id="587"/>
            <w:bookmarkEnd w:id="588"/>
          </w:p>
        </w:tc>
      </w:tr>
      <w:tr w:rsidR="000409EB" w:rsidRPr="000B18A9" w14:paraId="41E445C5" w14:textId="77777777" w:rsidTr="00576677">
        <w:trPr>
          <w:jc w:val="center"/>
        </w:trPr>
        <w:tc>
          <w:tcPr>
            <w:tcW w:w="900" w:type="dxa"/>
            <w:vMerge/>
            <w:tcBorders>
              <w:left w:val="single" w:sz="6" w:space="0" w:color="000000"/>
              <w:bottom w:val="single" w:sz="6" w:space="0" w:color="000000"/>
              <w:right w:val="single" w:sz="6" w:space="0" w:color="000000"/>
            </w:tcBorders>
            <w:vAlign w:val="center"/>
          </w:tcPr>
          <w:p w14:paraId="5F42E583" w14:textId="77777777" w:rsidR="000409EB" w:rsidRPr="000B18A9" w:rsidRDefault="000409EB" w:rsidP="000409EB">
            <w:pPr>
              <w:rPr>
                <w:rFonts w:ascii="Times New Roman" w:eastAsia="宋体" w:hAnsi="Times New Roman" w:cs="Times New Roman"/>
              </w:rPr>
            </w:pPr>
          </w:p>
        </w:tc>
        <w:tc>
          <w:tcPr>
            <w:tcW w:w="1123" w:type="dxa"/>
            <w:vMerge/>
            <w:tcBorders>
              <w:left w:val="single" w:sz="6" w:space="0" w:color="000000"/>
              <w:bottom w:val="single" w:sz="6" w:space="0" w:color="000000"/>
              <w:right w:val="single" w:sz="6" w:space="0" w:color="000000"/>
            </w:tcBorders>
            <w:vAlign w:val="center"/>
          </w:tcPr>
          <w:p w14:paraId="246BC29C" w14:textId="77777777" w:rsidR="000409EB" w:rsidRPr="000B18A9" w:rsidRDefault="000409EB" w:rsidP="000409EB">
            <w:pPr>
              <w:rPr>
                <w:rFonts w:ascii="Times New Roman" w:eastAsia="宋体" w:hAnsi="Times New Roman" w:cs="Times New Roman"/>
              </w:rPr>
            </w:pPr>
          </w:p>
        </w:tc>
        <w:tc>
          <w:tcPr>
            <w:tcW w:w="1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15A35A" w14:textId="77777777" w:rsidR="000409EB" w:rsidRPr="000B18A9" w:rsidRDefault="000409EB" w:rsidP="000409EB">
            <w:pPr>
              <w:rPr>
                <w:rFonts w:ascii="Times New Roman" w:eastAsia="宋体" w:hAnsi="Times New Roman" w:cs="Times New Roman"/>
              </w:rPr>
            </w:pPr>
            <w:r w:rsidRPr="000B18A9">
              <w:rPr>
                <w:rFonts w:ascii="Times New Roman" w:eastAsia="宋体" w:hAnsi="Times New Roman" w:cs="Times New Roman"/>
              </w:rPr>
              <w:t>投标人机器码</w:t>
            </w:r>
          </w:p>
        </w:tc>
        <w:tc>
          <w:tcPr>
            <w:tcW w:w="52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2894E1" w14:textId="77777777" w:rsidR="000409EB" w:rsidRPr="000B18A9" w:rsidRDefault="000409EB" w:rsidP="000409EB">
            <w:pPr>
              <w:rPr>
                <w:rFonts w:ascii="Times New Roman" w:eastAsia="宋体" w:hAnsi="Times New Roman" w:cs="Times New Roman"/>
              </w:rPr>
            </w:pPr>
            <w:r w:rsidRPr="000B18A9">
              <w:rPr>
                <w:rFonts w:ascii="Times New Roman" w:eastAsia="宋体" w:hAnsi="Times New Roman" w:cs="Times New Roman"/>
              </w:rPr>
              <w:t>投标人与其他投标人加密打包投标文件电脑机器特征码一致的（以广州公共资源交易中心评标系统的检索信息为准）将被否决。</w:t>
            </w:r>
          </w:p>
        </w:tc>
      </w:tr>
      <w:tr w:rsidR="000409EB" w:rsidRPr="000B18A9" w14:paraId="68B656C9" w14:textId="77777777" w:rsidTr="00576677">
        <w:trPr>
          <w:jc w:val="center"/>
        </w:trPr>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55BB9" w14:textId="43CFE764" w:rsidR="000409EB" w:rsidRPr="000B18A9" w:rsidRDefault="000409EB" w:rsidP="000409EB">
            <w:pPr>
              <w:rPr>
                <w:rFonts w:ascii="Times New Roman" w:eastAsia="宋体" w:hAnsi="Times New Roman" w:cs="Times New Roman"/>
              </w:rPr>
            </w:pPr>
            <w:bookmarkStart w:id="589" w:name="_Toc18578648"/>
            <w:bookmarkStart w:id="590" w:name="_Toc23368340"/>
            <w:bookmarkStart w:id="591" w:name="_Toc49330497"/>
            <w:r w:rsidRPr="000B18A9">
              <w:rPr>
                <w:rFonts w:ascii="Times New Roman" w:eastAsia="宋体" w:hAnsi="Times New Roman" w:cs="Times New Roman"/>
              </w:rPr>
              <w:t>2.1.2</w:t>
            </w:r>
            <w:bookmarkEnd w:id="589"/>
            <w:bookmarkEnd w:id="590"/>
            <w:bookmarkEnd w:id="591"/>
          </w:p>
        </w:tc>
        <w:tc>
          <w:tcPr>
            <w:tcW w:w="112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CBB25" w14:textId="77777777" w:rsidR="000409EB" w:rsidRPr="000B18A9" w:rsidRDefault="000409EB" w:rsidP="000409EB">
            <w:pPr>
              <w:rPr>
                <w:rFonts w:ascii="Times New Roman" w:eastAsia="宋体" w:hAnsi="Times New Roman" w:cs="Times New Roman"/>
              </w:rPr>
            </w:pPr>
            <w:bookmarkStart w:id="592" w:name="_Toc23368341"/>
            <w:bookmarkStart w:id="593" w:name="_Toc18578649"/>
            <w:bookmarkStart w:id="594" w:name="_Toc49330498"/>
            <w:r w:rsidRPr="000B18A9">
              <w:rPr>
                <w:rFonts w:ascii="Times New Roman" w:eastAsia="宋体" w:hAnsi="Times New Roman" w:cs="Times New Roman"/>
              </w:rPr>
              <w:t>资格评审</w:t>
            </w:r>
            <w:bookmarkEnd w:id="592"/>
            <w:bookmarkEnd w:id="593"/>
            <w:bookmarkEnd w:id="594"/>
          </w:p>
          <w:p w14:paraId="43946CDB" w14:textId="77777777" w:rsidR="000409EB" w:rsidRPr="000B18A9" w:rsidRDefault="000409EB" w:rsidP="000409EB">
            <w:pPr>
              <w:rPr>
                <w:rFonts w:ascii="Times New Roman" w:eastAsia="宋体" w:hAnsi="Times New Roman" w:cs="Times New Roman"/>
              </w:rPr>
            </w:pPr>
            <w:r w:rsidRPr="000B18A9">
              <w:rPr>
                <w:rFonts w:ascii="Times New Roman" w:eastAsia="宋体" w:hAnsi="Times New Roman" w:cs="Times New Roman"/>
              </w:rPr>
              <w:t>标准</w:t>
            </w:r>
          </w:p>
        </w:tc>
        <w:tc>
          <w:tcPr>
            <w:tcW w:w="1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66D69" w14:textId="74FDFFFA" w:rsidR="000409EB" w:rsidRPr="000B18A9" w:rsidRDefault="000409EB" w:rsidP="00576677">
            <w:pPr>
              <w:rPr>
                <w:rFonts w:ascii="Times New Roman" w:eastAsia="宋体" w:hAnsi="Times New Roman" w:cs="Times New Roman"/>
              </w:rPr>
            </w:pPr>
            <w:bookmarkStart w:id="595" w:name="_Toc18578650"/>
            <w:bookmarkStart w:id="596" w:name="_Toc49330499"/>
            <w:bookmarkStart w:id="597" w:name="_Toc23368342"/>
            <w:r w:rsidRPr="000B18A9">
              <w:rPr>
                <w:rFonts w:ascii="Times New Roman" w:eastAsia="宋体" w:hAnsi="Times New Roman" w:cs="Times New Roman"/>
              </w:rPr>
              <w:t>营业执照和组织机构代</w:t>
            </w:r>
            <w:bookmarkEnd w:id="595"/>
            <w:bookmarkEnd w:id="596"/>
            <w:bookmarkEnd w:id="597"/>
            <w:r w:rsidRPr="000B18A9">
              <w:rPr>
                <w:rFonts w:ascii="Times New Roman" w:eastAsia="宋体" w:hAnsi="Times New Roman" w:cs="Times New Roman"/>
              </w:rPr>
              <w:t>码证</w:t>
            </w:r>
          </w:p>
        </w:tc>
        <w:tc>
          <w:tcPr>
            <w:tcW w:w="52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04D68" w14:textId="77777777" w:rsidR="000409EB" w:rsidRPr="000B18A9" w:rsidRDefault="000409EB" w:rsidP="000409EB">
            <w:pPr>
              <w:rPr>
                <w:rFonts w:ascii="Times New Roman" w:eastAsia="宋体" w:hAnsi="Times New Roman" w:cs="Times New Roman"/>
              </w:rPr>
            </w:pPr>
            <w:bookmarkStart w:id="598" w:name="_Toc49330500"/>
            <w:bookmarkStart w:id="599" w:name="_Toc23368343"/>
            <w:bookmarkStart w:id="600" w:name="_Toc18578651"/>
            <w:r w:rsidRPr="000B18A9">
              <w:rPr>
                <w:rFonts w:ascii="Times New Roman" w:eastAsia="宋体" w:hAnsi="Times New Roman" w:cs="Times New Roman"/>
              </w:rPr>
              <w:t>符合第</w:t>
            </w:r>
            <w:r w:rsidRPr="000B18A9">
              <w:rPr>
                <w:rFonts w:ascii="Times New Roman" w:eastAsia="宋体" w:hAnsi="Times New Roman" w:cs="Times New Roman"/>
              </w:rPr>
              <w:t>I</w:t>
            </w:r>
            <w:r w:rsidRPr="000B18A9">
              <w:rPr>
                <w:rFonts w:ascii="Times New Roman" w:eastAsia="宋体" w:hAnsi="Times New Roman" w:cs="Times New Roman"/>
              </w:rPr>
              <w:t>卷第二章</w:t>
            </w:r>
            <w:r w:rsidRPr="000B18A9">
              <w:rPr>
                <w:rFonts w:ascii="Times New Roman" w:eastAsia="宋体" w:hAnsi="Times New Roman" w:cs="Times New Roman"/>
              </w:rPr>
              <w:t>“</w:t>
            </w:r>
            <w:r w:rsidRPr="000B18A9">
              <w:rPr>
                <w:rFonts w:ascii="Times New Roman" w:eastAsia="宋体" w:hAnsi="Times New Roman" w:cs="Times New Roman"/>
              </w:rPr>
              <w:t>投标人须知</w:t>
            </w:r>
            <w:r w:rsidRPr="000B18A9">
              <w:rPr>
                <w:rFonts w:ascii="Times New Roman" w:eastAsia="宋体" w:hAnsi="Times New Roman" w:cs="Times New Roman"/>
              </w:rPr>
              <w:t>”</w:t>
            </w:r>
            <w:r w:rsidRPr="000B18A9">
              <w:rPr>
                <w:rFonts w:ascii="Times New Roman" w:eastAsia="宋体" w:hAnsi="Times New Roman" w:cs="Times New Roman"/>
              </w:rPr>
              <w:t>第</w:t>
            </w:r>
            <w:r w:rsidRPr="000B18A9">
              <w:rPr>
                <w:rFonts w:ascii="Times New Roman" w:eastAsia="宋体" w:hAnsi="Times New Roman" w:cs="Times New Roman"/>
              </w:rPr>
              <w:t>3.5.1</w:t>
            </w:r>
            <w:r w:rsidRPr="000B18A9">
              <w:rPr>
                <w:rFonts w:ascii="Times New Roman" w:eastAsia="宋体" w:hAnsi="Times New Roman" w:cs="Times New Roman"/>
              </w:rPr>
              <w:t>项规定，投标人必须是在中华人民共和国注册的独立法人。</w:t>
            </w:r>
            <w:bookmarkEnd w:id="598"/>
            <w:bookmarkEnd w:id="599"/>
            <w:bookmarkEnd w:id="600"/>
          </w:p>
        </w:tc>
      </w:tr>
      <w:tr w:rsidR="000409EB" w:rsidRPr="000B18A9" w14:paraId="6F0F6078" w14:textId="77777777" w:rsidTr="00576677">
        <w:trPr>
          <w:jc w:val="center"/>
        </w:trPr>
        <w:tc>
          <w:tcPr>
            <w:tcW w:w="900" w:type="dxa"/>
            <w:vMerge/>
            <w:tcBorders>
              <w:top w:val="single" w:sz="6" w:space="0" w:color="000000"/>
              <w:left w:val="single" w:sz="6" w:space="0" w:color="000000"/>
              <w:bottom w:val="single" w:sz="6" w:space="0" w:color="000000"/>
              <w:right w:val="single" w:sz="6" w:space="0" w:color="000000"/>
            </w:tcBorders>
            <w:vAlign w:val="center"/>
          </w:tcPr>
          <w:p w14:paraId="362C4C37" w14:textId="77777777" w:rsidR="000409EB" w:rsidRPr="000B18A9" w:rsidRDefault="000409EB" w:rsidP="000409EB">
            <w:pPr>
              <w:rPr>
                <w:rFonts w:ascii="Times New Roman" w:eastAsia="宋体" w:hAnsi="Times New Roman" w:cs="Times New Roman"/>
              </w:rPr>
            </w:pPr>
          </w:p>
        </w:tc>
        <w:tc>
          <w:tcPr>
            <w:tcW w:w="1123" w:type="dxa"/>
            <w:vMerge/>
            <w:tcBorders>
              <w:top w:val="single" w:sz="6" w:space="0" w:color="000000"/>
              <w:left w:val="single" w:sz="6" w:space="0" w:color="000000"/>
              <w:bottom w:val="single" w:sz="6" w:space="0" w:color="000000"/>
              <w:right w:val="single" w:sz="6" w:space="0" w:color="000000"/>
            </w:tcBorders>
            <w:vAlign w:val="center"/>
          </w:tcPr>
          <w:p w14:paraId="5C74A2BC" w14:textId="77777777" w:rsidR="000409EB" w:rsidRPr="000B18A9" w:rsidRDefault="000409EB" w:rsidP="000409EB">
            <w:pPr>
              <w:rPr>
                <w:rFonts w:ascii="Times New Roman" w:eastAsia="宋体" w:hAnsi="Times New Roman" w:cs="Times New Roman"/>
              </w:rPr>
            </w:pPr>
          </w:p>
        </w:tc>
        <w:tc>
          <w:tcPr>
            <w:tcW w:w="1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3EE74" w14:textId="77777777" w:rsidR="000409EB" w:rsidRPr="000B18A9" w:rsidRDefault="000409EB" w:rsidP="000409EB">
            <w:pPr>
              <w:rPr>
                <w:rFonts w:ascii="Times New Roman" w:eastAsia="宋体" w:hAnsi="Times New Roman" w:cs="Times New Roman"/>
              </w:rPr>
            </w:pPr>
            <w:bookmarkStart w:id="601" w:name="_Toc18578652"/>
            <w:bookmarkStart w:id="602" w:name="_Toc49330501"/>
            <w:bookmarkStart w:id="603" w:name="_Toc23368344"/>
            <w:r w:rsidRPr="000B18A9">
              <w:rPr>
                <w:rFonts w:ascii="Times New Roman" w:eastAsia="宋体" w:hAnsi="Times New Roman" w:cs="Times New Roman"/>
              </w:rPr>
              <w:t>资质要求</w:t>
            </w:r>
            <w:bookmarkEnd w:id="601"/>
            <w:bookmarkEnd w:id="602"/>
            <w:bookmarkEnd w:id="603"/>
          </w:p>
        </w:tc>
        <w:tc>
          <w:tcPr>
            <w:tcW w:w="52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F77B0" w14:textId="77777777" w:rsidR="000409EB" w:rsidRPr="000B18A9" w:rsidRDefault="000409EB" w:rsidP="000409EB">
            <w:pPr>
              <w:rPr>
                <w:rFonts w:ascii="Times New Roman" w:eastAsia="宋体" w:hAnsi="Times New Roman" w:cs="Times New Roman"/>
              </w:rPr>
            </w:pPr>
            <w:bookmarkStart w:id="604" w:name="_Toc49330502"/>
            <w:bookmarkStart w:id="605" w:name="_Toc23368345"/>
            <w:bookmarkStart w:id="606" w:name="_Toc18578653"/>
            <w:r w:rsidRPr="000B18A9">
              <w:rPr>
                <w:rFonts w:ascii="Times New Roman" w:eastAsia="宋体" w:hAnsi="Times New Roman" w:cs="Times New Roman"/>
              </w:rPr>
              <w:t>符合第</w:t>
            </w:r>
            <w:r w:rsidRPr="000B18A9">
              <w:rPr>
                <w:rFonts w:ascii="Times New Roman" w:eastAsia="宋体" w:hAnsi="Times New Roman" w:cs="Times New Roman"/>
              </w:rPr>
              <w:t>I</w:t>
            </w:r>
            <w:r w:rsidRPr="000B18A9">
              <w:rPr>
                <w:rFonts w:ascii="Times New Roman" w:eastAsia="宋体" w:hAnsi="Times New Roman" w:cs="Times New Roman"/>
              </w:rPr>
              <w:t>卷第二章</w:t>
            </w:r>
            <w:r w:rsidRPr="000B18A9">
              <w:rPr>
                <w:rFonts w:ascii="Times New Roman" w:eastAsia="宋体" w:hAnsi="Times New Roman" w:cs="Times New Roman"/>
              </w:rPr>
              <w:t>“</w:t>
            </w:r>
            <w:r w:rsidRPr="000B18A9">
              <w:rPr>
                <w:rFonts w:ascii="Times New Roman" w:eastAsia="宋体" w:hAnsi="Times New Roman" w:cs="Times New Roman"/>
              </w:rPr>
              <w:t>投标人须知</w:t>
            </w:r>
            <w:r w:rsidRPr="000B18A9">
              <w:rPr>
                <w:rFonts w:ascii="Times New Roman" w:eastAsia="宋体" w:hAnsi="Times New Roman" w:cs="Times New Roman"/>
              </w:rPr>
              <w:t>”</w:t>
            </w:r>
            <w:r w:rsidRPr="000B18A9">
              <w:rPr>
                <w:rFonts w:ascii="Times New Roman" w:eastAsia="宋体" w:hAnsi="Times New Roman" w:cs="Times New Roman"/>
              </w:rPr>
              <w:t>第</w:t>
            </w:r>
            <w:r w:rsidRPr="000B18A9">
              <w:rPr>
                <w:rFonts w:ascii="Times New Roman" w:eastAsia="宋体" w:hAnsi="Times New Roman" w:cs="Times New Roman"/>
              </w:rPr>
              <w:t>1.4.1</w:t>
            </w:r>
            <w:r w:rsidRPr="000B18A9">
              <w:rPr>
                <w:rFonts w:ascii="Times New Roman" w:eastAsia="宋体" w:hAnsi="Times New Roman" w:cs="Times New Roman"/>
              </w:rPr>
              <w:t>项规定</w:t>
            </w:r>
            <w:bookmarkEnd w:id="604"/>
            <w:bookmarkEnd w:id="605"/>
            <w:bookmarkEnd w:id="606"/>
          </w:p>
        </w:tc>
      </w:tr>
      <w:tr w:rsidR="000409EB" w:rsidRPr="000B18A9" w14:paraId="08D1FD0A" w14:textId="77777777" w:rsidTr="00576677">
        <w:trPr>
          <w:jc w:val="center"/>
        </w:trPr>
        <w:tc>
          <w:tcPr>
            <w:tcW w:w="900" w:type="dxa"/>
            <w:vMerge/>
            <w:tcBorders>
              <w:top w:val="single" w:sz="6" w:space="0" w:color="000000"/>
              <w:left w:val="single" w:sz="6" w:space="0" w:color="000000"/>
              <w:bottom w:val="single" w:sz="6" w:space="0" w:color="000000"/>
              <w:right w:val="single" w:sz="6" w:space="0" w:color="000000"/>
            </w:tcBorders>
            <w:vAlign w:val="center"/>
          </w:tcPr>
          <w:p w14:paraId="3BF4D684" w14:textId="77777777" w:rsidR="000409EB" w:rsidRPr="000B18A9" w:rsidRDefault="000409EB" w:rsidP="000409EB">
            <w:pPr>
              <w:rPr>
                <w:rFonts w:ascii="Times New Roman" w:eastAsia="宋体" w:hAnsi="Times New Roman" w:cs="Times New Roman"/>
              </w:rPr>
            </w:pPr>
          </w:p>
        </w:tc>
        <w:tc>
          <w:tcPr>
            <w:tcW w:w="1123" w:type="dxa"/>
            <w:vMerge/>
            <w:tcBorders>
              <w:top w:val="single" w:sz="6" w:space="0" w:color="000000"/>
              <w:left w:val="single" w:sz="6" w:space="0" w:color="000000"/>
              <w:bottom w:val="single" w:sz="6" w:space="0" w:color="000000"/>
              <w:right w:val="single" w:sz="6" w:space="0" w:color="000000"/>
            </w:tcBorders>
            <w:vAlign w:val="center"/>
          </w:tcPr>
          <w:p w14:paraId="3AD64C03" w14:textId="77777777" w:rsidR="000409EB" w:rsidRPr="000B18A9" w:rsidRDefault="000409EB" w:rsidP="000409EB">
            <w:pPr>
              <w:rPr>
                <w:rFonts w:ascii="Times New Roman" w:eastAsia="宋体" w:hAnsi="Times New Roman" w:cs="Times New Roman"/>
              </w:rPr>
            </w:pPr>
          </w:p>
        </w:tc>
        <w:tc>
          <w:tcPr>
            <w:tcW w:w="1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EE28F" w14:textId="77777777" w:rsidR="000409EB" w:rsidRPr="000B18A9" w:rsidRDefault="000409EB" w:rsidP="000409EB">
            <w:pPr>
              <w:rPr>
                <w:rFonts w:ascii="Times New Roman" w:eastAsia="宋体" w:hAnsi="Times New Roman" w:cs="Times New Roman"/>
              </w:rPr>
            </w:pPr>
            <w:bookmarkStart w:id="607" w:name="_Toc49330503"/>
            <w:bookmarkStart w:id="608" w:name="_Toc18578654"/>
            <w:bookmarkStart w:id="609" w:name="_Toc23368346"/>
            <w:r w:rsidRPr="000B18A9">
              <w:rPr>
                <w:rFonts w:ascii="Times New Roman" w:eastAsia="宋体" w:hAnsi="Times New Roman" w:cs="Times New Roman"/>
              </w:rPr>
              <w:t>财务要求</w:t>
            </w:r>
            <w:bookmarkEnd w:id="607"/>
            <w:bookmarkEnd w:id="608"/>
            <w:bookmarkEnd w:id="609"/>
          </w:p>
        </w:tc>
        <w:tc>
          <w:tcPr>
            <w:tcW w:w="52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66F21" w14:textId="77777777" w:rsidR="000409EB" w:rsidRPr="000B18A9" w:rsidRDefault="000409EB" w:rsidP="000409EB">
            <w:pPr>
              <w:rPr>
                <w:rFonts w:ascii="Times New Roman" w:eastAsia="宋体" w:hAnsi="Times New Roman" w:cs="Times New Roman"/>
              </w:rPr>
            </w:pPr>
            <w:bookmarkStart w:id="610" w:name="_Toc49330504"/>
            <w:bookmarkStart w:id="611" w:name="_Toc23368347"/>
            <w:bookmarkStart w:id="612" w:name="_Toc18578655"/>
            <w:r w:rsidRPr="000B18A9">
              <w:rPr>
                <w:rFonts w:ascii="Times New Roman" w:eastAsia="宋体" w:hAnsi="Times New Roman" w:cs="Times New Roman"/>
              </w:rPr>
              <w:t>符合第</w:t>
            </w:r>
            <w:r w:rsidRPr="000B18A9">
              <w:rPr>
                <w:rFonts w:ascii="Times New Roman" w:eastAsia="宋体" w:hAnsi="Times New Roman" w:cs="Times New Roman"/>
              </w:rPr>
              <w:t>I</w:t>
            </w:r>
            <w:r w:rsidRPr="000B18A9">
              <w:rPr>
                <w:rFonts w:ascii="Times New Roman" w:eastAsia="宋体" w:hAnsi="Times New Roman" w:cs="Times New Roman"/>
              </w:rPr>
              <w:t>卷第二章</w:t>
            </w:r>
            <w:r w:rsidRPr="000B18A9">
              <w:rPr>
                <w:rFonts w:ascii="Times New Roman" w:eastAsia="宋体" w:hAnsi="Times New Roman" w:cs="Times New Roman"/>
              </w:rPr>
              <w:t>“</w:t>
            </w:r>
            <w:r w:rsidRPr="000B18A9">
              <w:rPr>
                <w:rFonts w:ascii="Times New Roman" w:eastAsia="宋体" w:hAnsi="Times New Roman" w:cs="Times New Roman"/>
              </w:rPr>
              <w:t>投标人须知</w:t>
            </w:r>
            <w:r w:rsidRPr="000B18A9">
              <w:rPr>
                <w:rFonts w:ascii="Times New Roman" w:eastAsia="宋体" w:hAnsi="Times New Roman" w:cs="Times New Roman"/>
              </w:rPr>
              <w:t>”</w:t>
            </w:r>
            <w:r w:rsidRPr="000B18A9">
              <w:rPr>
                <w:rFonts w:ascii="Times New Roman" w:eastAsia="宋体" w:hAnsi="Times New Roman" w:cs="Times New Roman"/>
              </w:rPr>
              <w:t>第</w:t>
            </w:r>
            <w:r w:rsidRPr="000B18A9">
              <w:rPr>
                <w:rFonts w:ascii="Times New Roman" w:eastAsia="宋体" w:hAnsi="Times New Roman" w:cs="Times New Roman"/>
              </w:rPr>
              <w:t>1.4.1</w:t>
            </w:r>
            <w:r w:rsidRPr="000B18A9">
              <w:rPr>
                <w:rFonts w:ascii="Times New Roman" w:eastAsia="宋体" w:hAnsi="Times New Roman" w:cs="Times New Roman"/>
              </w:rPr>
              <w:t>项规定</w:t>
            </w:r>
            <w:bookmarkEnd w:id="610"/>
            <w:bookmarkEnd w:id="611"/>
            <w:bookmarkEnd w:id="612"/>
          </w:p>
        </w:tc>
      </w:tr>
      <w:tr w:rsidR="000409EB" w:rsidRPr="000B18A9" w14:paraId="6F03243F" w14:textId="77777777" w:rsidTr="00576677">
        <w:trPr>
          <w:jc w:val="center"/>
        </w:trPr>
        <w:tc>
          <w:tcPr>
            <w:tcW w:w="900" w:type="dxa"/>
            <w:vMerge/>
            <w:tcBorders>
              <w:top w:val="single" w:sz="6" w:space="0" w:color="000000"/>
              <w:left w:val="single" w:sz="6" w:space="0" w:color="000000"/>
              <w:bottom w:val="single" w:sz="6" w:space="0" w:color="000000"/>
              <w:right w:val="single" w:sz="6" w:space="0" w:color="000000"/>
            </w:tcBorders>
            <w:vAlign w:val="center"/>
          </w:tcPr>
          <w:p w14:paraId="7AE51703" w14:textId="77777777" w:rsidR="000409EB" w:rsidRPr="000B18A9" w:rsidRDefault="000409EB" w:rsidP="000409EB">
            <w:pPr>
              <w:rPr>
                <w:rFonts w:ascii="Times New Roman" w:eastAsia="宋体" w:hAnsi="Times New Roman" w:cs="Times New Roman"/>
              </w:rPr>
            </w:pPr>
          </w:p>
        </w:tc>
        <w:tc>
          <w:tcPr>
            <w:tcW w:w="1123" w:type="dxa"/>
            <w:vMerge/>
            <w:tcBorders>
              <w:top w:val="single" w:sz="6" w:space="0" w:color="000000"/>
              <w:left w:val="single" w:sz="6" w:space="0" w:color="000000"/>
              <w:bottom w:val="single" w:sz="6" w:space="0" w:color="000000"/>
              <w:right w:val="single" w:sz="6" w:space="0" w:color="000000"/>
            </w:tcBorders>
            <w:vAlign w:val="center"/>
          </w:tcPr>
          <w:p w14:paraId="41B0B8A3" w14:textId="77777777" w:rsidR="000409EB" w:rsidRPr="000B18A9" w:rsidRDefault="000409EB" w:rsidP="000409EB">
            <w:pPr>
              <w:rPr>
                <w:rFonts w:ascii="Times New Roman" w:eastAsia="宋体" w:hAnsi="Times New Roman" w:cs="Times New Roman"/>
              </w:rPr>
            </w:pPr>
          </w:p>
        </w:tc>
        <w:tc>
          <w:tcPr>
            <w:tcW w:w="1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82A72" w14:textId="77777777" w:rsidR="000409EB" w:rsidRPr="000B18A9" w:rsidRDefault="000409EB" w:rsidP="000409EB">
            <w:pPr>
              <w:rPr>
                <w:rFonts w:ascii="Times New Roman" w:eastAsia="宋体" w:hAnsi="Times New Roman" w:cs="Times New Roman"/>
              </w:rPr>
            </w:pPr>
            <w:bookmarkStart w:id="613" w:name="_Toc23368348"/>
            <w:bookmarkStart w:id="614" w:name="_Toc49330505"/>
            <w:bookmarkStart w:id="615" w:name="_Toc18578656"/>
            <w:r w:rsidRPr="000B18A9">
              <w:rPr>
                <w:rFonts w:ascii="Times New Roman" w:eastAsia="宋体" w:hAnsi="Times New Roman" w:cs="Times New Roman"/>
              </w:rPr>
              <w:t>业绩要求</w:t>
            </w:r>
            <w:bookmarkEnd w:id="613"/>
            <w:bookmarkEnd w:id="614"/>
            <w:bookmarkEnd w:id="615"/>
          </w:p>
        </w:tc>
        <w:tc>
          <w:tcPr>
            <w:tcW w:w="52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11A19" w14:textId="77777777" w:rsidR="000409EB" w:rsidRPr="000B18A9" w:rsidRDefault="000409EB" w:rsidP="000409EB">
            <w:pPr>
              <w:rPr>
                <w:rFonts w:ascii="Times New Roman" w:eastAsia="宋体" w:hAnsi="Times New Roman" w:cs="Times New Roman"/>
              </w:rPr>
            </w:pPr>
            <w:bookmarkStart w:id="616" w:name="_Toc18578657"/>
            <w:bookmarkStart w:id="617" w:name="_Toc49330506"/>
            <w:bookmarkStart w:id="618" w:name="_Toc23368349"/>
            <w:r w:rsidRPr="000B18A9">
              <w:rPr>
                <w:rFonts w:ascii="Times New Roman" w:eastAsia="宋体" w:hAnsi="Times New Roman" w:cs="Times New Roman"/>
              </w:rPr>
              <w:t>符合第</w:t>
            </w:r>
            <w:r w:rsidRPr="000B18A9">
              <w:rPr>
                <w:rFonts w:ascii="Times New Roman" w:eastAsia="宋体" w:hAnsi="Times New Roman" w:cs="Times New Roman"/>
              </w:rPr>
              <w:t>I</w:t>
            </w:r>
            <w:r w:rsidRPr="000B18A9">
              <w:rPr>
                <w:rFonts w:ascii="Times New Roman" w:eastAsia="宋体" w:hAnsi="Times New Roman" w:cs="Times New Roman"/>
              </w:rPr>
              <w:t>卷第二章</w:t>
            </w:r>
            <w:r w:rsidRPr="000B18A9">
              <w:rPr>
                <w:rFonts w:ascii="Times New Roman" w:eastAsia="宋体" w:hAnsi="Times New Roman" w:cs="Times New Roman"/>
              </w:rPr>
              <w:t>“</w:t>
            </w:r>
            <w:r w:rsidRPr="000B18A9">
              <w:rPr>
                <w:rFonts w:ascii="Times New Roman" w:eastAsia="宋体" w:hAnsi="Times New Roman" w:cs="Times New Roman"/>
              </w:rPr>
              <w:t>投标人须知</w:t>
            </w:r>
            <w:r w:rsidRPr="000B18A9">
              <w:rPr>
                <w:rFonts w:ascii="Times New Roman" w:eastAsia="宋体" w:hAnsi="Times New Roman" w:cs="Times New Roman"/>
              </w:rPr>
              <w:t>”</w:t>
            </w:r>
            <w:r w:rsidRPr="000B18A9">
              <w:rPr>
                <w:rFonts w:ascii="Times New Roman" w:eastAsia="宋体" w:hAnsi="Times New Roman" w:cs="Times New Roman"/>
              </w:rPr>
              <w:t>第</w:t>
            </w:r>
            <w:r w:rsidRPr="000B18A9">
              <w:rPr>
                <w:rFonts w:ascii="Times New Roman" w:eastAsia="宋体" w:hAnsi="Times New Roman" w:cs="Times New Roman"/>
              </w:rPr>
              <w:t>1.4.1</w:t>
            </w:r>
            <w:r w:rsidRPr="000B18A9">
              <w:rPr>
                <w:rFonts w:ascii="Times New Roman" w:eastAsia="宋体" w:hAnsi="Times New Roman" w:cs="Times New Roman"/>
              </w:rPr>
              <w:t>项规定</w:t>
            </w:r>
            <w:bookmarkEnd w:id="616"/>
            <w:bookmarkEnd w:id="617"/>
            <w:bookmarkEnd w:id="618"/>
          </w:p>
        </w:tc>
      </w:tr>
      <w:tr w:rsidR="000409EB" w:rsidRPr="000B18A9" w14:paraId="4E9EB7DE" w14:textId="77777777" w:rsidTr="00576677">
        <w:trPr>
          <w:jc w:val="center"/>
        </w:trPr>
        <w:tc>
          <w:tcPr>
            <w:tcW w:w="900" w:type="dxa"/>
            <w:vMerge/>
            <w:tcBorders>
              <w:top w:val="single" w:sz="6" w:space="0" w:color="000000"/>
              <w:left w:val="single" w:sz="6" w:space="0" w:color="000000"/>
              <w:bottom w:val="single" w:sz="6" w:space="0" w:color="000000"/>
              <w:right w:val="single" w:sz="6" w:space="0" w:color="000000"/>
            </w:tcBorders>
            <w:vAlign w:val="center"/>
          </w:tcPr>
          <w:p w14:paraId="669265B1" w14:textId="77777777" w:rsidR="000409EB" w:rsidRPr="000B18A9" w:rsidRDefault="000409EB" w:rsidP="000409EB">
            <w:pPr>
              <w:rPr>
                <w:rFonts w:ascii="Times New Roman" w:eastAsia="宋体" w:hAnsi="Times New Roman" w:cs="Times New Roman"/>
              </w:rPr>
            </w:pPr>
          </w:p>
        </w:tc>
        <w:tc>
          <w:tcPr>
            <w:tcW w:w="1123" w:type="dxa"/>
            <w:vMerge/>
            <w:tcBorders>
              <w:top w:val="single" w:sz="6" w:space="0" w:color="000000"/>
              <w:left w:val="single" w:sz="6" w:space="0" w:color="000000"/>
              <w:bottom w:val="single" w:sz="6" w:space="0" w:color="000000"/>
              <w:right w:val="single" w:sz="6" w:space="0" w:color="000000"/>
            </w:tcBorders>
            <w:vAlign w:val="center"/>
          </w:tcPr>
          <w:p w14:paraId="19542B38" w14:textId="77777777" w:rsidR="000409EB" w:rsidRPr="000B18A9" w:rsidRDefault="000409EB" w:rsidP="000409EB">
            <w:pPr>
              <w:rPr>
                <w:rFonts w:ascii="Times New Roman" w:eastAsia="宋体" w:hAnsi="Times New Roman" w:cs="Times New Roman"/>
              </w:rPr>
            </w:pPr>
          </w:p>
        </w:tc>
        <w:tc>
          <w:tcPr>
            <w:tcW w:w="1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AB6BE" w14:textId="77777777" w:rsidR="000409EB" w:rsidRPr="000B18A9" w:rsidRDefault="000409EB" w:rsidP="000409EB">
            <w:pPr>
              <w:rPr>
                <w:rFonts w:ascii="Times New Roman" w:eastAsia="宋体" w:hAnsi="Times New Roman" w:cs="Times New Roman"/>
              </w:rPr>
            </w:pPr>
            <w:bookmarkStart w:id="619" w:name="_Toc49330509"/>
            <w:bookmarkStart w:id="620" w:name="_Toc18578660"/>
            <w:bookmarkStart w:id="621" w:name="_Toc23368352"/>
            <w:r w:rsidRPr="000B18A9">
              <w:rPr>
                <w:rFonts w:ascii="Times New Roman" w:eastAsia="宋体" w:hAnsi="Times New Roman" w:cs="Times New Roman"/>
              </w:rPr>
              <w:t>项目负责人</w:t>
            </w:r>
            <w:bookmarkEnd w:id="619"/>
            <w:bookmarkEnd w:id="620"/>
            <w:bookmarkEnd w:id="621"/>
          </w:p>
        </w:tc>
        <w:tc>
          <w:tcPr>
            <w:tcW w:w="52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18817" w14:textId="77777777" w:rsidR="000409EB" w:rsidRPr="000B18A9" w:rsidRDefault="000409EB" w:rsidP="000409EB">
            <w:pPr>
              <w:rPr>
                <w:rFonts w:ascii="Times New Roman" w:eastAsia="宋体" w:hAnsi="Times New Roman" w:cs="Times New Roman"/>
              </w:rPr>
            </w:pPr>
            <w:bookmarkStart w:id="622" w:name="_Toc49330510"/>
            <w:bookmarkStart w:id="623" w:name="_Toc18578661"/>
            <w:bookmarkStart w:id="624" w:name="_Toc23368353"/>
            <w:r w:rsidRPr="000B18A9">
              <w:rPr>
                <w:rFonts w:ascii="Times New Roman" w:eastAsia="宋体" w:hAnsi="Times New Roman" w:cs="Times New Roman"/>
              </w:rPr>
              <w:t>符合第</w:t>
            </w:r>
            <w:r w:rsidRPr="000B18A9">
              <w:rPr>
                <w:rFonts w:ascii="Times New Roman" w:eastAsia="宋体" w:hAnsi="Times New Roman" w:cs="Times New Roman"/>
              </w:rPr>
              <w:t>I</w:t>
            </w:r>
            <w:r w:rsidRPr="000B18A9">
              <w:rPr>
                <w:rFonts w:ascii="Times New Roman" w:eastAsia="宋体" w:hAnsi="Times New Roman" w:cs="Times New Roman"/>
              </w:rPr>
              <w:t>卷第二章</w:t>
            </w:r>
            <w:r w:rsidRPr="000B18A9">
              <w:rPr>
                <w:rFonts w:ascii="Times New Roman" w:eastAsia="宋体" w:hAnsi="Times New Roman" w:cs="Times New Roman"/>
              </w:rPr>
              <w:t>“</w:t>
            </w:r>
            <w:r w:rsidRPr="000B18A9">
              <w:rPr>
                <w:rFonts w:ascii="Times New Roman" w:eastAsia="宋体" w:hAnsi="Times New Roman" w:cs="Times New Roman"/>
              </w:rPr>
              <w:t>投标人须知</w:t>
            </w:r>
            <w:r w:rsidRPr="000B18A9">
              <w:rPr>
                <w:rFonts w:ascii="Times New Roman" w:eastAsia="宋体" w:hAnsi="Times New Roman" w:cs="Times New Roman"/>
              </w:rPr>
              <w:t>”</w:t>
            </w:r>
            <w:r w:rsidRPr="000B18A9">
              <w:rPr>
                <w:rFonts w:ascii="Times New Roman" w:eastAsia="宋体" w:hAnsi="Times New Roman" w:cs="Times New Roman"/>
              </w:rPr>
              <w:t>第</w:t>
            </w:r>
            <w:r w:rsidRPr="000B18A9">
              <w:rPr>
                <w:rFonts w:ascii="Times New Roman" w:eastAsia="宋体" w:hAnsi="Times New Roman" w:cs="Times New Roman"/>
              </w:rPr>
              <w:t>1.4.1</w:t>
            </w:r>
            <w:r w:rsidRPr="000B18A9">
              <w:rPr>
                <w:rFonts w:ascii="Times New Roman" w:eastAsia="宋体" w:hAnsi="Times New Roman" w:cs="Times New Roman"/>
              </w:rPr>
              <w:t>项规定</w:t>
            </w:r>
            <w:bookmarkEnd w:id="622"/>
            <w:bookmarkEnd w:id="623"/>
            <w:bookmarkEnd w:id="624"/>
          </w:p>
        </w:tc>
      </w:tr>
      <w:tr w:rsidR="000409EB" w:rsidRPr="000B18A9" w14:paraId="3A2C4DB6" w14:textId="77777777" w:rsidTr="00576677">
        <w:trPr>
          <w:jc w:val="center"/>
        </w:trPr>
        <w:tc>
          <w:tcPr>
            <w:tcW w:w="900" w:type="dxa"/>
            <w:vMerge/>
            <w:tcBorders>
              <w:top w:val="single" w:sz="6" w:space="0" w:color="000000"/>
              <w:left w:val="single" w:sz="6" w:space="0" w:color="000000"/>
              <w:bottom w:val="single" w:sz="6" w:space="0" w:color="000000"/>
              <w:right w:val="single" w:sz="6" w:space="0" w:color="000000"/>
            </w:tcBorders>
            <w:vAlign w:val="center"/>
          </w:tcPr>
          <w:p w14:paraId="3A008D80" w14:textId="77777777" w:rsidR="000409EB" w:rsidRPr="000B18A9" w:rsidRDefault="000409EB" w:rsidP="000409EB">
            <w:pPr>
              <w:rPr>
                <w:rFonts w:ascii="Times New Roman" w:eastAsia="宋体" w:hAnsi="Times New Roman" w:cs="Times New Roman"/>
              </w:rPr>
            </w:pPr>
          </w:p>
        </w:tc>
        <w:tc>
          <w:tcPr>
            <w:tcW w:w="1123" w:type="dxa"/>
            <w:vMerge/>
            <w:tcBorders>
              <w:top w:val="single" w:sz="6" w:space="0" w:color="000000"/>
              <w:left w:val="single" w:sz="6" w:space="0" w:color="000000"/>
              <w:bottom w:val="single" w:sz="6" w:space="0" w:color="000000"/>
              <w:right w:val="single" w:sz="6" w:space="0" w:color="000000"/>
            </w:tcBorders>
            <w:vAlign w:val="center"/>
          </w:tcPr>
          <w:p w14:paraId="424136C6" w14:textId="77777777" w:rsidR="000409EB" w:rsidRPr="000B18A9" w:rsidRDefault="000409EB" w:rsidP="000409EB">
            <w:pPr>
              <w:rPr>
                <w:rFonts w:ascii="Times New Roman" w:eastAsia="宋体" w:hAnsi="Times New Roman" w:cs="Times New Roman"/>
              </w:rPr>
            </w:pPr>
          </w:p>
        </w:tc>
        <w:tc>
          <w:tcPr>
            <w:tcW w:w="1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F2A83" w14:textId="77777777" w:rsidR="000409EB" w:rsidRPr="000B18A9" w:rsidRDefault="000409EB" w:rsidP="000409EB">
            <w:pPr>
              <w:rPr>
                <w:rFonts w:ascii="Times New Roman" w:eastAsia="宋体" w:hAnsi="Times New Roman" w:cs="Times New Roman"/>
              </w:rPr>
            </w:pPr>
            <w:bookmarkStart w:id="625" w:name="_Toc18578662"/>
            <w:bookmarkStart w:id="626" w:name="_Toc23368354"/>
            <w:bookmarkStart w:id="627" w:name="_Toc49330511"/>
            <w:r w:rsidRPr="000B18A9">
              <w:rPr>
                <w:rFonts w:ascii="Times New Roman" w:eastAsia="宋体" w:hAnsi="Times New Roman" w:cs="Times New Roman"/>
              </w:rPr>
              <w:t>其他主要人员</w:t>
            </w:r>
            <w:bookmarkEnd w:id="625"/>
            <w:bookmarkEnd w:id="626"/>
            <w:bookmarkEnd w:id="627"/>
          </w:p>
        </w:tc>
        <w:tc>
          <w:tcPr>
            <w:tcW w:w="52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EC299" w14:textId="77777777" w:rsidR="000409EB" w:rsidRPr="000B18A9" w:rsidRDefault="000409EB" w:rsidP="000409EB">
            <w:pPr>
              <w:rPr>
                <w:rFonts w:ascii="Times New Roman" w:eastAsia="宋体" w:hAnsi="Times New Roman" w:cs="Times New Roman"/>
              </w:rPr>
            </w:pPr>
            <w:bookmarkStart w:id="628" w:name="_Toc18578663"/>
            <w:bookmarkStart w:id="629" w:name="_Toc49330512"/>
            <w:bookmarkStart w:id="630" w:name="_Toc23368355"/>
            <w:r w:rsidRPr="000B18A9">
              <w:rPr>
                <w:rFonts w:ascii="Times New Roman" w:eastAsia="宋体" w:hAnsi="Times New Roman" w:cs="Times New Roman"/>
              </w:rPr>
              <w:t>符合第</w:t>
            </w:r>
            <w:r w:rsidRPr="000B18A9">
              <w:rPr>
                <w:rFonts w:ascii="Times New Roman" w:eastAsia="宋体" w:hAnsi="Times New Roman" w:cs="Times New Roman"/>
              </w:rPr>
              <w:t>I</w:t>
            </w:r>
            <w:r w:rsidRPr="000B18A9">
              <w:rPr>
                <w:rFonts w:ascii="Times New Roman" w:eastAsia="宋体" w:hAnsi="Times New Roman" w:cs="Times New Roman"/>
              </w:rPr>
              <w:t>卷第二章</w:t>
            </w:r>
            <w:r w:rsidRPr="000B18A9">
              <w:rPr>
                <w:rFonts w:ascii="Times New Roman" w:eastAsia="宋体" w:hAnsi="Times New Roman" w:cs="Times New Roman"/>
              </w:rPr>
              <w:t>“</w:t>
            </w:r>
            <w:r w:rsidRPr="000B18A9">
              <w:rPr>
                <w:rFonts w:ascii="Times New Roman" w:eastAsia="宋体" w:hAnsi="Times New Roman" w:cs="Times New Roman"/>
              </w:rPr>
              <w:t>投标人须知</w:t>
            </w:r>
            <w:r w:rsidRPr="000B18A9">
              <w:rPr>
                <w:rFonts w:ascii="Times New Roman" w:eastAsia="宋体" w:hAnsi="Times New Roman" w:cs="Times New Roman"/>
              </w:rPr>
              <w:t>”</w:t>
            </w:r>
            <w:r w:rsidRPr="000B18A9">
              <w:rPr>
                <w:rFonts w:ascii="Times New Roman" w:eastAsia="宋体" w:hAnsi="Times New Roman" w:cs="Times New Roman"/>
              </w:rPr>
              <w:t>第</w:t>
            </w:r>
            <w:r w:rsidRPr="000B18A9">
              <w:rPr>
                <w:rFonts w:ascii="Times New Roman" w:eastAsia="宋体" w:hAnsi="Times New Roman" w:cs="Times New Roman"/>
              </w:rPr>
              <w:t>1.4.1</w:t>
            </w:r>
            <w:r w:rsidRPr="000B18A9">
              <w:rPr>
                <w:rFonts w:ascii="Times New Roman" w:eastAsia="宋体" w:hAnsi="Times New Roman" w:cs="Times New Roman"/>
              </w:rPr>
              <w:t>项规定</w:t>
            </w:r>
            <w:bookmarkEnd w:id="628"/>
            <w:bookmarkEnd w:id="629"/>
            <w:bookmarkEnd w:id="630"/>
          </w:p>
        </w:tc>
      </w:tr>
      <w:tr w:rsidR="000409EB" w:rsidRPr="000B18A9" w14:paraId="7D4AB2A4" w14:textId="77777777" w:rsidTr="00576677">
        <w:trPr>
          <w:jc w:val="center"/>
        </w:trPr>
        <w:tc>
          <w:tcPr>
            <w:tcW w:w="900" w:type="dxa"/>
            <w:vMerge/>
            <w:tcBorders>
              <w:top w:val="single" w:sz="6" w:space="0" w:color="000000"/>
              <w:left w:val="single" w:sz="6" w:space="0" w:color="000000"/>
              <w:bottom w:val="single" w:sz="6" w:space="0" w:color="000000"/>
              <w:right w:val="single" w:sz="6" w:space="0" w:color="000000"/>
            </w:tcBorders>
            <w:vAlign w:val="center"/>
          </w:tcPr>
          <w:p w14:paraId="50AE08B2" w14:textId="77777777" w:rsidR="000409EB" w:rsidRPr="000B18A9" w:rsidRDefault="000409EB" w:rsidP="000409EB">
            <w:pPr>
              <w:rPr>
                <w:rFonts w:ascii="Times New Roman" w:eastAsia="宋体" w:hAnsi="Times New Roman" w:cs="Times New Roman"/>
              </w:rPr>
            </w:pPr>
          </w:p>
        </w:tc>
        <w:tc>
          <w:tcPr>
            <w:tcW w:w="1123" w:type="dxa"/>
            <w:vMerge/>
            <w:tcBorders>
              <w:top w:val="single" w:sz="6" w:space="0" w:color="000000"/>
              <w:left w:val="single" w:sz="6" w:space="0" w:color="000000"/>
              <w:bottom w:val="single" w:sz="6" w:space="0" w:color="000000"/>
              <w:right w:val="single" w:sz="6" w:space="0" w:color="000000"/>
            </w:tcBorders>
            <w:vAlign w:val="center"/>
          </w:tcPr>
          <w:p w14:paraId="3F907CBD" w14:textId="77777777" w:rsidR="000409EB" w:rsidRPr="000B18A9" w:rsidRDefault="000409EB" w:rsidP="000409EB">
            <w:pPr>
              <w:rPr>
                <w:rFonts w:ascii="Times New Roman" w:eastAsia="宋体" w:hAnsi="Times New Roman" w:cs="Times New Roman"/>
              </w:rPr>
            </w:pPr>
          </w:p>
        </w:tc>
        <w:tc>
          <w:tcPr>
            <w:tcW w:w="1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E43F7" w14:textId="77777777" w:rsidR="000409EB" w:rsidRPr="000B18A9" w:rsidRDefault="000409EB" w:rsidP="000409EB">
            <w:pPr>
              <w:rPr>
                <w:rFonts w:ascii="Times New Roman" w:eastAsia="宋体" w:hAnsi="Times New Roman" w:cs="Times New Roman"/>
              </w:rPr>
            </w:pPr>
            <w:bookmarkStart w:id="631" w:name="_Toc18578664"/>
            <w:bookmarkStart w:id="632" w:name="_Toc23368356"/>
            <w:bookmarkStart w:id="633" w:name="_Toc49330513"/>
            <w:r w:rsidRPr="000B18A9">
              <w:rPr>
                <w:rFonts w:ascii="Times New Roman" w:eastAsia="宋体" w:hAnsi="Times New Roman" w:cs="Times New Roman"/>
              </w:rPr>
              <w:t>其他要求</w:t>
            </w:r>
            <w:bookmarkEnd w:id="631"/>
            <w:bookmarkEnd w:id="632"/>
            <w:bookmarkEnd w:id="633"/>
          </w:p>
        </w:tc>
        <w:tc>
          <w:tcPr>
            <w:tcW w:w="52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22463" w14:textId="77777777" w:rsidR="000409EB" w:rsidRPr="000B18A9" w:rsidRDefault="000409EB" w:rsidP="000409EB">
            <w:pPr>
              <w:rPr>
                <w:rFonts w:ascii="Times New Roman" w:eastAsia="宋体" w:hAnsi="Times New Roman" w:cs="Times New Roman"/>
              </w:rPr>
            </w:pPr>
            <w:bookmarkStart w:id="634" w:name="_Toc18578665"/>
            <w:bookmarkStart w:id="635" w:name="_Toc49330514"/>
            <w:bookmarkStart w:id="636" w:name="_Toc23368357"/>
            <w:r w:rsidRPr="000B18A9">
              <w:rPr>
                <w:rFonts w:ascii="Times New Roman" w:eastAsia="宋体" w:hAnsi="Times New Roman" w:cs="Times New Roman"/>
              </w:rPr>
              <w:t>符合第</w:t>
            </w:r>
            <w:r w:rsidRPr="000B18A9">
              <w:rPr>
                <w:rFonts w:ascii="Times New Roman" w:eastAsia="宋体" w:hAnsi="Times New Roman" w:cs="Times New Roman"/>
              </w:rPr>
              <w:t>I</w:t>
            </w:r>
            <w:r w:rsidRPr="000B18A9">
              <w:rPr>
                <w:rFonts w:ascii="Times New Roman" w:eastAsia="宋体" w:hAnsi="Times New Roman" w:cs="Times New Roman"/>
              </w:rPr>
              <w:t>卷第二章</w:t>
            </w:r>
            <w:r w:rsidRPr="000B18A9">
              <w:rPr>
                <w:rFonts w:ascii="Times New Roman" w:eastAsia="宋体" w:hAnsi="Times New Roman" w:cs="Times New Roman"/>
              </w:rPr>
              <w:t>“</w:t>
            </w:r>
            <w:r w:rsidRPr="000B18A9">
              <w:rPr>
                <w:rFonts w:ascii="Times New Roman" w:eastAsia="宋体" w:hAnsi="Times New Roman" w:cs="Times New Roman"/>
              </w:rPr>
              <w:t>投标人须知</w:t>
            </w:r>
            <w:r w:rsidRPr="000B18A9">
              <w:rPr>
                <w:rFonts w:ascii="Times New Roman" w:eastAsia="宋体" w:hAnsi="Times New Roman" w:cs="Times New Roman"/>
              </w:rPr>
              <w:t>”</w:t>
            </w:r>
            <w:r w:rsidRPr="000B18A9">
              <w:rPr>
                <w:rFonts w:ascii="Times New Roman" w:eastAsia="宋体" w:hAnsi="Times New Roman" w:cs="Times New Roman"/>
              </w:rPr>
              <w:t>第</w:t>
            </w:r>
            <w:r w:rsidRPr="000B18A9">
              <w:rPr>
                <w:rFonts w:ascii="Times New Roman" w:eastAsia="宋体" w:hAnsi="Times New Roman" w:cs="Times New Roman"/>
              </w:rPr>
              <w:t>1.4.1</w:t>
            </w:r>
            <w:r w:rsidRPr="000B18A9">
              <w:rPr>
                <w:rFonts w:ascii="Times New Roman" w:eastAsia="宋体" w:hAnsi="Times New Roman" w:cs="Times New Roman"/>
              </w:rPr>
              <w:t>项规定</w:t>
            </w:r>
            <w:bookmarkEnd w:id="634"/>
            <w:bookmarkEnd w:id="635"/>
            <w:bookmarkEnd w:id="636"/>
          </w:p>
        </w:tc>
      </w:tr>
      <w:tr w:rsidR="000409EB" w:rsidRPr="000B18A9" w14:paraId="6734F957" w14:textId="77777777" w:rsidTr="00576677">
        <w:trPr>
          <w:jc w:val="center"/>
        </w:trPr>
        <w:tc>
          <w:tcPr>
            <w:tcW w:w="900" w:type="dxa"/>
            <w:vMerge/>
            <w:tcBorders>
              <w:top w:val="single" w:sz="6" w:space="0" w:color="000000"/>
              <w:left w:val="single" w:sz="6" w:space="0" w:color="000000"/>
              <w:bottom w:val="single" w:sz="6" w:space="0" w:color="000000"/>
              <w:right w:val="single" w:sz="6" w:space="0" w:color="000000"/>
            </w:tcBorders>
            <w:vAlign w:val="center"/>
          </w:tcPr>
          <w:p w14:paraId="35B44520" w14:textId="77777777" w:rsidR="000409EB" w:rsidRPr="000B18A9" w:rsidRDefault="000409EB" w:rsidP="000409EB">
            <w:pPr>
              <w:rPr>
                <w:rFonts w:ascii="Times New Roman" w:eastAsia="宋体" w:hAnsi="Times New Roman" w:cs="Times New Roman"/>
              </w:rPr>
            </w:pPr>
          </w:p>
        </w:tc>
        <w:tc>
          <w:tcPr>
            <w:tcW w:w="1123" w:type="dxa"/>
            <w:vMerge/>
            <w:tcBorders>
              <w:top w:val="single" w:sz="6" w:space="0" w:color="000000"/>
              <w:left w:val="single" w:sz="6" w:space="0" w:color="000000"/>
              <w:bottom w:val="single" w:sz="6" w:space="0" w:color="000000"/>
              <w:right w:val="single" w:sz="6" w:space="0" w:color="000000"/>
            </w:tcBorders>
            <w:vAlign w:val="center"/>
          </w:tcPr>
          <w:p w14:paraId="5FCCA6BA" w14:textId="77777777" w:rsidR="000409EB" w:rsidRPr="000B18A9" w:rsidRDefault="000409EB" w:rsidP="000409EB">
            <w:pPr>
              <w:rPr>
                <w:rFonts w:ascii="Times New Roman" w:eastAsia="宋体" w:hAnsi="Times New Roman" w:cs="Times New Roman"/>
              </w:rPr>
            </w:pPr>
          </w:p>
        </w:tc>
        <w:tc>
          <w:tcPr>
            <w:tcW w:w="1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5200F" w14:textId="77777777" w:rsidR="000409EB" w:rsidRPr="000B18A9" w:rsidRDefault="000409EB" w:rsidP="000409EB">
            <w:pPr>
              <w:rPr>
                <w:rFonts w:ascii="Times New Roman" w:eastAsia="宋体" w:hAnsi="Times New Roman" w:cs="Times New Roman"/>
              </w:rPr>
            </w:pPr>
            <w:bookmarkStart w:id="637" w:name="_Toc49330515"/>
            <w:bookmarkStart w:id="638" w:name="_Toc18578666"/>
            <w:bookmarkStart w:id="639" w:name="_Toc23368358"/>
            <w:r w:rsidRPr="000B18A9">
              <w:rPr>
                <w:rFonts w:ascii="Times New Roman" w:eastAsia="宋体" w:hAnsi="Times New Roman" w:cs="Times New Roman"/>
              </w:rPr>
              <w:t>联合体投标人</w:t>
            </w:r>
            <w:bookmarkEnd w:id="637"/>
            <w:bookmarkEnd w:id="638"/>
            <w:bookmarkEnd w:id="639"/>
          </w:p>
        </w:tc>
        <w:tc>
          <w:tcPr>
            <w:tcW w:w="52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BCE45" w14:textId="77777777" w:rsidR="000409EB" w:rsidRPr="000B18A9" w:rsidRDefault="000409EB" w:rsidP="000409EB">
            <w:pPr>
              <w:rPr>
                <w:rFonts w:ascii="Times New Roman" w:eastAsia="宋体" w:hAnsi="Times New Roman" w:cs="Times New Roman"/>
              </w:rPr>
            </w:pPr>
            <w:bookmarkStart w:id="640" w:name="_Toc23368359"/>
            <w:bookmarkStart w:id="641" w:name="_Toc49330516"/>
            <w:bookmarkStart w:id="642" w:name="_Toc18578667"/>
            <w:r w:rsidRPr="000B18A9">
              <w:rPr>
                <w:rFonts w:ascii="Times New Roman" w:eastAsia="宋体" w:hAnsi="Times New Roman" w:cs="Times New Roman"/>
              </w:rPr>
              <w:t>符合第</w:t>
            </w:r>
            <w:r w:rsidRPr="000B18A9">
              <w:rPr>
                <w:rFonts w:ascii="Times New Roman" w:eastAsia="宋体" w:hAnsi="Times New Roman" w:cs="Times New Roman"/>
              </w:rPr>
              <w:t>I</w:t>
            </w:r>
            <w:r w:rsidRPr="000B18A9">
              <w:rPr>
                <w:rFonts w:ascii="Times New Roman" w:eastAsia="宋体" w:hAnsi="Times New Roman" w:cs="Times New Roman"/>
              </w:rPr>
              <w:t>卷第二章</w:t>
            </w:r>
            <w:r w:rsidRPr="000B18A9">
              <w:rPr>
                <w:rFonts w:ascii="Times New Roman" w:eastAsia="宋体" w:hAnsi="Times New Roman" w:cs="Times New Roman"/>
              </w:rPr>
              <w:t>“</w:t>
            </w:r>
            <w:r w:rsidRPr="000B18A9">
              <w:rPr>
                <w:rFonts w:ascii="Times New Roman" w:eastAsia="宋体" w:hAnsi="Times New Roman" w:cs="Times New Roman"/>
              </w:rPr>
              <w:t>投标人须知</w:t>
            </w:r>
            <w:r w:rsidRPr="000B18A9">
              <w:rPr>
                <w:rFonts w:ascii="Times New Roman" w:eastAsia="宋体" w:hAnsi="Times New Roman" w:cs="Times New Roman"/>
              </w:rPr>
              <w:t>”</w:t>
            </w:r>
            <w:r w:rsidRPr="000B18A9">
              <w:rPr>
                <w:rFonts w:ascii="Times New Roman" w:eastAsia="宋体" w:hAnsi="Times New Roman" w:cs="Times New Roman"/>
              </w:rPr>
              <w:t>第</w:t>
            </w:r>
            <w:r w:rsidRPr="000B18A9">
              <w:rPr>
                <w:rFonts w:ascii="Times New Roman" w:eastAsia="宋体" w:hAnsi="Times New Roman" w:cs="Times New Roman"/>
              </w:rPr>
              <w:t xml:space="preserve"> 1.4.2 </w:t>
            </w:r>
            <w:r w:rsidRPr="000B18A9">
              <w:rPr>
                <w:rFonts w:ascii="Times New Roman" w:eastAsia="宋体" w:hAnsi="Times New Roman" w:cs="Times New Roman"/>
              </w:rPr>
              <w:t>项规定。如允许联合体，联合体各方资质等级满足招标公告第</w:t>
            </w:r>
            <w:r w:rsidRPr="000B18A9">
              <w:rPr>
                <w:rFonts w:ascii="Times New Roman" w:eastAsia="宋体" w:hAnsi="Times New Roman" w:cs="Times New Roman"/>
              </w:rPr>
              <w:t>3</w:t>
            </w:r>
            <w:r w:rsidRPr="000B18A9">
              <w:rPr>
                <w:rFonts w:ascii="Times New Roman" w:eastAsia="宋体" w:hAnsi="Times New Roman" w:cs="Times New Roman"/>
              </w:rPr>
              <w:t>条要求（由同一专业的单位组成的联合体，按照资质等级较低的单位确定资质等级）。</w:t>
            </w:r>
            <w:bookmarkEnd w:id="640"/>
            <w:bookmarkEnd w:id="641"/>
            <w:bookmarkEnd w:id="642"/>
          </w:p>
        </w:tc>
      </w:tr>
      <w:tr w:rsidR="000409EB" w:rsidRPr="000B18A9" w14:paraId="43E86BB8" w14:textId="77777777" w:rsidTr="00576677">
        <w:trPr>
          <w:jc w:val="center"/>
        </w:trPr>
        <w:tc>
          <w:tcPr>
            <w:tcW w:w="900" w:type="dxa"/>
            <w:vMerge/>
            <w:tcBorders>
              <w:top w:val="single" w:sz="6" w:space="0" w:color="000000"/>
              <w:left w:val="single" w:sz="6" w:space="0" w:color="000000"/>
              <w:bottom w:val="single" w:sz="6" w:space="0" w:color="000000"/>
              <w:right w:val="single" w:sz="6" w:space="0" w:color="000000"/>
            </w:tcBorders>
            <w:vAlign w:val="center"/>
          </w:tcPr>
          <w:p w14:paraId="764E7B5C" w14:textId="77777777" w:rsidR="000409EB" w:rsidRPr="000B18A9" w:rsidRDefault="000409EB" w:rsidP="000409EB">
            <w:pPr>
              <w:rPr>
                <w:rFonts w:ascii="Times New Roman" w:eastAsia="宋体" w:hAnsi="Times New Roman" w:cs="Times New Roman"/>
              </w:rPr>
            </w:pPr>
          </w:p>
        </w:tc>
        <w:tc>
          <w:tcPr>
            <w:tcW w:w="1123" w:type="dxa"/>
            <w:vMerge/>
            <w:tcBorders>
              <w:top w:val="single" w:sz="6" w:space="0" w:color="000000"/>
              <w:left w:val="single" w:sz="6" w:space="0" w:color="000000"/>
              <w:bottom w:val="single" w:sz="6" w:space="0" w:color="000000"/>
              <w:right w:val="single" w:sz="6" w:space="0" w:color="000000"/>
            </w:tcBorders>
            <w:vAlign w:val="center"/>
          </w:tcPr>
          <w:p w14:paraId="3BDF62D2" w14:textId="77777777" w:rsidR="000409EB" w:rsidRPr="000B18A9" w:rsidRDefault="000409EB" w:rsidP="000409EB">
            <w:pPr>
              <w:rPr>
                <w:rFonts w:ascii="Times New Roman" w:eastAsia="宋体" w:hAnsi="Times New Roman" w:cs="Times New Roman"/>
              </w:rPr>
            </w:pPr>
          </w:p>
        </w:tc>
        <w:tc>
          <w:tcPr>
            <w:tcW w:w="1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EE96F" w14:textId="77777777" w:rsidR="000409EB" w:rsidRPr="000B18A9" w:rsidRDefault="000409EB" w:rsidP="000409EB">
            <w:pPr>
              <w:rPr>
                <w:rFonts w:ascii="Times New Roman" w:eastAsia="宋体" w:hAnsi="Times New Roman" w:cs="Times New Roman"/>
              </w:rPr>
            </w:pPr>
            <w:bookmarkStart w:id="643" w:name="_Toc18578668"/>
            <w:bookmarkStart w:id="644" w:name="_Toc23368360"/>
            <w:bookmarkStart w:id="645" w:name="_Toc49330517"/>
            <w:r w:rsidRPr="000B18A9">
              <w:rPr>
                <w:rFonts w:ascii="Times New Roman" w:eastAsia="宋体" w:hAnsi="Times New Roman" w:cs="Times New Roman"/>
              </w:rPr>
              <w:t>不存在禁止投标的情形</w:t>
            </w:r>
            <w:bookmarkEnd w:id="643"/>
            <w:bookmarkEnd w:id="644"/>
            <w:bookmarkEnd w:id="645"/>
          </w:p>
        </w:tc>
        <w:tc>
          <w:tcPr>
            <w:tcW w:w="52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E0452" w14:textId="77777777" w:rsidR="000409EB" w:rsidRPr="000B18A9" w:rsidRDefault="000409EB" w:rsidP="000409EB">
            <w:pPr>
              <w:rPr>
                <w:rFonts w:ascii="Times New Roman" w:eastAsia="宋体" w:hAnsi="Times New Roman" w:cs="Times New Roman"/>
              </w:rPr>
            </w:pPr>
            <w:bookmarkStart w:id="646" w:name="_Toc49330518"/>
            <w:bookmarkStart w:id="647" w:name="_Toc23368361"/>
            <w:bookmarkStart w:id="648" w:name="_Toc18578669"/>
            <w:r w:rsidRPr="000B18A9">
              <w:rPr>
                <w:rFonts w:ascii="Times New Roman" w:eastAsia="宋体" w:hAnsi="Times New Roman" w:cs="Times New Roman"/>
              </w:rPr>
              <w:t>不存在第</w:t>
            </w:r>
            <w:r w:rsidRPr="000B18A9">
              <w:rPr>
                <w:rFonts w:ascii="Times New Roman" w:eastAsia="宋体" w:hAnsi="Times New Roman" w:cs="Times New Roman"/>
              </w:rPr>
              <w:t>I</w:t>
            </w:r>
            <w:r w:rsidRPr="000B18A9">
              <w:rPr>
                <w:rFonts w:ascii="Times New Roman" w:eastAsia="宋体" w:hAnsi="Times New Roman" w:cs="Times New Roman"/>
              </w:rPr>
              <w:t>卷第二章</w:t>
            </w:r>
            <w:r w:rsidRPr="000B18A9">
              <w:rPr>
                <w:rFonts w:ascii="Times New Roman" w:eastAsia="宋体" w:hAnsi="Times New Roman" w:cs="Times New Roman"/>
              </w:rPr>
              <w:t>“</w:t>
            </w:r>
            <w:r w:rsidRPr="000B18A9">
              <w:rPr>
                <w:rFonts w:ascii="Times New Roman" w:eastAsia="宋体" w:hAnsi="Times New Roman" w:cs="Times New Roman"/>
              </w:rPr>
              <w:t>投标人须知</w:t>
            </w:r>
            <w:r w:rsidRPr="000B18A9">
              <w:rPr>
                <w:rFonts w:ascii="Times New Roman" w:eastAsia="宋体" w:hAnsi="Times New Roman" w:cs="Times New Roman"/>
              </w:rPr>
              <w:t>”</w:t>
            </w:r>
            <w:r w:rsidRPr="000B18A9">
              <w:rPr>
                <w:rFonts w:ascii="Times New Roman" w:eastAsia="宋体" w:hAnsi="Times New Roman" w:cs="Times New Roman"/>
              </w:rPr>
              <w:t>第</w:t>
            </w:r>
            <w:r w:rsidRPr="000B18A9">
              <w:rPr>
                <w:rFonts w:ascii="Times New Roman" w:eastAsia="宋体" w:hAnsi="Times New Roman" w:cs="Times New Roman"/>
              </w:rPr>
              <w:t>1.4.3</w:t>
            </w:r>
            <w:r w:rsidRPr="000B18A9">
              <w:rPr>
                <w:rFonts w:ascii="Times New Roman" w:eastAsia="宋体" w:hAnsi="Times New Roman" w:cs="Times New Roman"/>
              </w:rPr>
              <w:t>项规定的任何一种情形</w:t>
            </w:r>
            <w:bookmarkEnd w:id="646"/>
            <w:bookmarkEnd w:id="647"/>
            <w:bookmarkEnd w:id="648"/>
          </w:p>
        </w:tc>
      </w:tr>
      <w:tr w:rsidR="000409EB" w:rsidRPr="000B18A9" w14:paraId="7A6D77AC" w14:textId="77777777" w:rsidTr="00576677">
        <w:trPr>
          <w:jc w:val="center"/>
        </w:trPr>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958F2" w14:textId="60536730" w:rsidR="000409EB" w:rsidRPr="000B18A9" w:rsidRDefault="000409EB" w:rsidP="000409EB">
            <w:pPr>
              <w:rPr>
                <w:rFonts w:ascii="Times New Roman" w:eastAsia="宋体" w:hAnsi="Times New Roman" w:cs="Times New Roman"/>
              </w:rPr>
            </w:pPr>
            <w:bookmarkStart w:id="649" w:name="_Toc49330519"/>
            <w:bookmarkStart w:id="650" w:name="_Toc18578670"/>
            <w:bookmarkStart w:id="651" w:name="_Toc23368362"/>
            <w:r w:rsidRPr="000B18A9">
              <w:rPr>
                <w:rFonts w:ascii="Times New Roman" w:eastAsia="宋体" w:hAnsi="Times New Roman" w:cs="Times New Roman"/>
              </w:rPr>
              <w:t>2.1.3</w:t>
            </w:r>
            <w:bookmarkEnd w:id="649"/>
            <w:bookmarkEnd w:id="650"/>
            <w:bookmarkEnd w:id="651"/>
          </w:p>
        </w:tc>
        <w:tc>
          <w:tcPr>
            <w:tcW w:w="112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6135B" w14:textId="77777777" w:rsidR="000409EB" w:rsidRPr="000B18A9" w:rsidRDefault="000409EB" w:rsidP="000409EB">
            <w:pPr>
              <w:rPr>
                <w:rFonts w:ascii="Times New Roman" w:eastAsia="宋体" w:hAnsi="Times New Roman" w:cs="Times New Roman"/>
              </w:rPr>
            </w:pPr>
            <w:bookmarkStart w:id="652" w:name="_Toc49330520"/>
            <w:bookmarkStart w:id="653" w:name="_Toc18578671"/>
            <w:bookmarkStart w:id="654" w:name="_Toc23368363"/>
            <w:r w:rsidRPr="000B18A9">
              <w:rPr>
                <w:rFonts w:ascii="Times New Roman" w:eastAsia="宋体" w:hAnsi="Times New Roman" w:cs="Times New Roman"/>
              </w:rPr>
              <w:t>响应性评</w:t>
            </w:r>
            <w:bookmarkEnd w:id="652"/>
            <w:bookmarkEnd w:id="653"/>
            <w:bookmarkEnd w:id="654"/>
          </w:p>
          <w:p w14:paraId="593162EC" w14:textId="77777777" w:rsidR="000409EB" w:rsidRPr="000B18A9" w:rsidRDefault="000409EB" w:rsidP="000409EB">
            <w:pPr>
              <w:rPr>
                <w:rFonts w:ascii="Times New Roman" w:eastAsia="宋体" w:hAnsi="Times New Roman" w:cs="Times New Roman"/>
              </w:rPr>
            </w:pPr>
            <w:proofErr w:type="gramStart"/>
            <w:r w:rsidRPr="000B18A9">
              <w:rPr>
                <w:rFonts w:ascii="Times New Roman" w:eastAsia="宋体" w:hAnsi="Times New Roman" w:cs="Times New Roman"/>
              </w:rPr>
              <w:t>审标准</w:t>
            </w:r>
            <w:proofErr w:type="gramEnd"/>
          </w:p>
        </w:tc>
        <w:tc>
          <w:tcPr>
            <w:tcW w:w="1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CE1E8" w14:textId="77777777" w:rsidR="000409EB" w:rsidRPr="000B18A9" w:rsidRDefault="000409EB" w:rsidP="000409EB">
            <w:pPr>
              <w:rPr>
                <w:rFonts w:ascii="Times New Roman" w:eastAsia="宋体" w:hAnsi="Times New Roman" w:cs="Times New Roman"/>
              </w:rPr>
            </w:pPr>
            <w:bookmarkStart w:id="655" w:name="_Toc49330521"/>
            <w:bookmarkStart w:id="656" w:name="_Toc18578672"/>
            <w:bookmarkStart w:id="657" w:name="_Toc23368364"/>
            <w:r w:rsidRPr="000B18A9">
              <w:rPr>
                <w:rFonts w:ascii="Times New Roman" w:eastAsia="宋体" w:hAnsi="Times New Roman" w:cs="Times New Roman"/>
              </w:rPr>
              <w:t>投标报价</w:t>
            </w:r>
            <w:bookmarkEnd w:id="655"/>
            <w:bookmarkEnd w:id="656"/>
            <w:bookmarkEnd w:id="657"/>
          </w:p>
        </w:tc>
        <w:tc>
          <w:tcPr>
            <w:tcW w:w="52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369E2" w14:textId="77777777" w:rsidR="000409EB" w:rsidRPr="000B18A9" w:rsidRDefault="000409EB" w:rsidP="000409EB">
            <w:pPr>
              <w:rPr>
                <w:rFonts w:ascii="Times New Roman" w:eastAsia="宋体" w:hAnsi="Times New Roman" w:cs="Times New Roman"/>
              </w:rPr>
            </w:pPr>
            <w:r w:rsidRPr="000B18A9">
              <w:rPr>
                <w:rFonts w:ascii="Times New Roman" w:eastAsia="宋体" w:hAnsi="Times New Roman" w:cs="Times New Roman"/>
              </w:rPr>
              <w:t>（</w:t>
            </w:r>
            <w:r w:rsidRPr="000B18A9">
              <w:rPr>
                <w:rFonts w:ascii="Times New Roman" w:eastAsia="宋体" w:hAnsi="Times New Roman" w:cs="Times New Roman"/>
              </w:rPr>
              <w:t>1</w:t>
            </w:r>
            <w:r w:rsidRPr="000B18A9">
              <w:rPr>
                <w:rFonts w:ascii="Times New Roman" w:eastAsia="宋体" w:hAnsi="Times New Roman" w:cs="Times New Roman"/>
              </w:rPr>
              <w:t>）设计、勘察投标报价均不超过相应最高投标限价；</w:t>
            </w:r>
          </w:p>
          <w:p w14:paraId="1DE1CC75" w14:textId="77777777" w:rsidR="000409EB" w:rsidRPr="000B18A9" w:rsidRDefault="000409EB" w:rsidP="000409EB">
            <w:pPr>
              <w:rPr>
                <w:rFonts w:ascii="Times New Roman" w:eastAsia="宋体" w:hAnsi="Times New Roman" w:cs="Times New Roman"/>
                <w:u w:val="single"/>
              </w:rPr>
            </w:pPr>
            <w:r w:rsidRPr="000B18A9">
              <w:rPr>
                <w:rFonts w:ascii="Times New Roman" w:eastAsia="宋体" w:hAnsi="Times New Roman" w:cs="Times New Roman"/>
              </w:rPr>
              <w:t>（</w:t>
            </w:r>
            <w:r w:rsidRPr="000B18A9">
              <w:rPr>
                <w:rFonts w:ascii="Times New Roman" w:eastAsia="宋体" w:hAnsi="Times New Roman" w:cs="Times New Roman"/>
              </w:rPr>
              <w:t>2</w:t>
            </w:r>
            <w:r w:rsidRPr="000B18A9">
              <w:rPr>
                <w:rFonts w:ascii="Times New Roman" w:eastAsia="宋体" w:hAnsi="Times New Roman" w:cs="Times New Roman"/>
              </w:rPr>
              <w:t>）对同一招标项目未出现两个或以上投标报价。</w:t>
            </w:r>
          </w:p>
        </w:tc>
      </w:tr>
      <w:tr w:rsidR="000409EB" w:rsidRPr="000B18A9" w14:paraId="2D119A01" w14:textId="77777777" w:rsidTr="00576677">
        <w:trPr>
          <w:jc w:val="center"/>
        </w:trPr>
        <w:tc>
          <w:tcPr>
            <w:tcW w:w="900" w:type="dxa"/>
            <w:vMerge/>
            <w:tcBorders>
              <w:top w:val="single" w:sz="6" w:space="0" w:color="000000"/>
              <w:left w:val="single" w:sz="6" w:space="0" w:color="000000"/>
              <w:bottom w:val="single" w:sz="6" w:space="0" w:color="000000"/>
              <w:right w:val="single" w:sz="6" w:space="0" w:color="000000"/>
            </w:tcBorders>
            <w:vAlign w:val="center"/>
          </w:tcPr>
          <w:p w14:paraId="5494F326" w14:textId="77777777" w:rsidR="000409EB" w:rsidRPr="000B18A9" w:rsidRDefault="000409EB" w:rsidP="000409EB">
            <w:pPr>
              <w:rPr>
                <w:rFonts w:ascii="Times New Roman" w:eastAsia="宋体" w:hAnsi="Times New Roman" w:cs="Times New Roman"/>
              </w:rPr>
            </w:pPr>
          </w:p>
        </w:tc>
        <w:tc>
          <w:tcPr>
            <w:tcW w:w="1123" w:type="dxa"/>
            <w:vMerge/>
            <w:tcBorders>
              <w:top w:val="single" w:sz="6" w:space="0" w:color="000000"/>
              <w:left w:val="single" w:sz="6" w:space="0" w:color="000000"/>
              <w:bottom w:val="single" w:sz="6" w:space="0" w:color="000000"/>
              <w:right w:val="single" w:sz="6" w:space="0" w:color="000000"/>
            </w:tcBorders>
            <w:vAlign w:val="center"/>
          </w:tcPr>
          <w:p w14:paraId="7140E7C5" w14:textId="77777777" w:rsidR="000409EB" w:rsidRPr="000B18A9" w:rsidRDefault="000409EB" w:rsidP="000409EB">
            <w:pPr>
              <w:rPr>
                <w:rFonts w:ascii="Times New Roman" w:eastAsia="宋体" w:hAnsi="Times New Roman" w:cs="Times New Roman"/>
              </w:rPr>
            </w:pPr>
          </w:p>
        </w:tc>
        <w:tc>
          <w:tcPr>
            <w:tcW w:w="1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87124" w14:textId="77777777" w:rsidR="000409EB" w:rsidRPr="000B18A9" w:rsidRDefault="000409EB" w:rsidP="000409EB">
            <w:pPr>
              <w:rPr>
                <w:rFonts w:ascii="Times New Roman" w:eastAsia="宋体" w:hAnsi="Times New Roman" w:cs="Times New Roman"/>
              </w:rPr>
            </w:pPr>
            <w:bookmarkStart w:id="658" w:name="_Toc49330523"/>
            <w:bookmarkStart w:id="659" w:name="_Toc23368366"/>
            <w:bookmarkStart w:id="660" w:name="_Toc18578674"/>
            <w:r w:rsidRPr="000B18A9">
              <w:rPr>
                <w:rFonts w:ascii="Times New Roman" w:eastAsia="宋体" w:hAnsi="Times New Roman" w:cs="Times New Roman"/>
              </w:rPr>
              <w:t>投标内容</w:t>
            </w:r>
            <w:bookmarkEnd w:id="658"/>
            <w:bookmarkEnd w:id="659"/>
            <w:bookmarkEnd w:id="660"/>
          </w:p>
        </w:tc>
        <w:tc>
          <w:tcPr>
            <w:tcW w:w="52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96697" w14:textId="77777777" w:rsidR="000409EB" w:rsidRPr="000B18A9" w:rsidRDefault="000409EB" w:rsidP="000409EB">
            <w:pPr>
              <w:rPr>
                <w:rFonts w:ascii="Times New Roman" w:eastAsia="宋体" w:hAnsi="Times New Roman" w:cs="Times New Roman"/>
              </w:rPr>
            </w:pPr>
            <w:bookmarkStart w:id="661" w:name="_Toc49330524"/>
            <w:bookmarkStart w:id="662" w:name="_Toc23368367"/>
            <w:bookmarkStart w:id="663" w:name="_Toc18578675"/>
            <w:r w:rsidRPr="000B18A9">
              <w:rPr>
                <w:rFonts w:ascii="Times New Roman" w:eastAsia="宋体" w:hAnsi="Times New Roman" w:cs="Times New Roman"/>
              </w:rPr>
              <w:t>见第</w:t>
            </w:r>
            <w:r w:rsidRPr="000B18A9">
              <w:rPr>
                <w:rFonts w:ascii="Times New Roman" w:eastAsia="宋体" w:hAnsi="Times New Roman" w:cs="Times New Roman"/>
              </w:rPr>
              <w:t>I</w:t>
            </w:r>
            <w:r w:rsidRPr="000B18A9">
              <w:rPr>
                <w:rFonts w:ascii="Times New Roman" w:eastAsia="宋体" w:hAnsi="Times New Roman" w:cs="Times New Roman"/>
              </w:rPr>
              <w:t>卷第一章招标公告第</w:t>
            </w:r>
            <w:r w:rsidRPr="000B18A9">
              <w:rPr>
                <w:rFonts w:ascii="Times New Roman" w:eastAsia="宋体" w:hAnsi="Times New Roman" w:cs="Times New Roman"/>
              </w:rPr>
              <w:t>2</w:t>
            </w:r>
            <w:r w:rsidRPr="000B18A9">
              <w:rPr>
                <w:rFonts w:ascii="Times New Roman" w:eastAsia="宋体" w:hAnsi="Times New Roman" w:cs="Times New Roman"/>
              </w:rPr>
              <w:t>条</w:t>
            </w:r>
            <w:bookmarkEnd w:id="661"/>
            <w:bookmarkEnd w:id="662"/>
            <w:bookmarkEnd w:id="663"/>
          </w:p>
        </w:tc>
      </w:tr>
      <w:tr w:rsidR="000409EB" w:rsidRPr="000B18A9" w14:paraId="737E47EB" w14:textId="77777777" w:rsidTr="00576677">
        <w:trPr>
          <w:jc w:val="center"/>
        </w:trPr>
        <w:tc>
          <w:tcPr>
            <w:tcW w:w="900" w:type="dxa"/>
            <w:vMerge/>
            <w:tcBorders>
              <w:top w:val="single" w:sz="6" w:space="0" w:color="000000"/>
              <w:left w:val="single" w:sz="6" w:space="0" w:color="000000"/>
              <w:bottom w:val="single" w:sz="6" w:space="0" w:color="000000"/>
              <w:right w:val="single" w:sz="6" w:space="0" w:color="000000"/>
            </w:tcBorders>
            <w:vAlign w:val="center"/>
          </w:tcPr>
          <w:p w14:paraId="174DE89D" w14:textId="77777777" w:rsidR="000409EB" w:rsidRPr="000B18A9" w:rsidRDefault="000409EB" w:rsidP="000409EB">
            <w:pPr>
              <w:rPr>
                <w:rFonts w:ascii="Times New Roman" w:eastAsia="宋体" w:hAnsi="Times New Roman" w:cs="Times New Roman"/>
              </w:rPr>
            </w:pPr>
          </w:p>
        </w:tc>
        <w:tc>
          <w:tcPr>
            <w:tcW w:w="1123" w:type="dxa"/>
            <w:vMerge/>
            <w:tcBorders>
              <w:top w:val="single" w:sz="6" w:space="0" w:color="000000"/>
              <w:left w:val="single" w:sz="6" w:space="0" w:color="000000"/>
              <w:bottom w:val="single" w:sz="6" w:space="0" w:color="000000"/>
              <w:right w:val="single" w:sz="6" w:space="0" w:color="000000"/>
            </w:tcBorders>
            <w:vAlign w:val="center"/>
          </w:tcPr>
          <w:p w14:paraId="22E1971E" w14:textId="77777777" w:rsidR="000409EB" w:rsidRPr="000B18A9" w:rsidRDefault="000409EB" w:rsidP="000409EB">
            <w:pPr>
              <w:rPr>
                <w:rFonts w:ascii="Times New Roman" w:eastAsia="宋体" w:hAnsi="Times New Roman" w:cs="Times New Roman"/>
              </w:rPr>
            </w:pPr>
          </w:p>
        </w:tc>
        <w:tc>
          <w:tcPr>
            <w:tcW w:w="1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F29B2" w14:textId="2430130E" w:rsidR="000409EB" w:rsidRPr="000B18A9" w:rsidRDefault="009D3F7C" w:rsidP="000409EB">
            <w:pPr>
              <w:rPr>
                <w:rFonts w:ascii="Times New Roman" w:eastAsia="宋体" w:hAnsi="Times New Roman" w:cs="Times New Roman"/>
              </w:rPr>
            </w:pPr>
            <w:bookmarkStart w:id="664" w:name="_Toc23368368"/>
            <w:bookmarkStart w:id="665" w:name="_Toc49330525"/>
            <w:bookmarkStart w:id="666" w:name="_Toc18578676"/>
            <w:r>
              <w:rPr>
                <w:rFonts w:ascii="Times New Roman" w:eastAsia="宋体" w:hAnsi="Times New Roman" w:cs="Times New Roman"/>
              </w:rPr>
              <w:t>勘察</w:t>
            </w:r>
            <w:r w:rsidR="000409EB" w:rsidRPr="000B18A9">
              <w:rPr>
                <w:rFonts w:ascii="Times New Roman" w:eastAsia="宋体" w:hAnsi="Times New Roman" w:cs="Times New Roman"/>
              </w:rPr>
              <w:t>设计服务期限</w:t>
            </w:r>
            <w:bookmarkEnd w:id="664"/>
            <w:bookmarkEnd w:id="665"/>
            <w:bookmarkEnd w:id="666"/>
          </w:p>
        </w:tc>
        <w:tc>
          <w:tcPr>
            <w:tcW w:w="52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F7CAA" w14:textId="77777777" w:rsidR="000409EB" w:rsidRPr="000B18A9" w:rsidRDefault="000409EB" w:rsidP="000409EB">
            <w:pPr>
              <w:rPr>
                <w:rFonts w:ascii="Times New Roman" w:eastAsia="宋体" w:hAnsi="Times New Roman" w:cs="Times New Roman"/>
              </w:rPr>
            </w:pPr>
            <w:bookmarkStart w:id="667" w:name="_Toc23368369"/>
            <w:bookmarkStart w:id="668" w:name="_Toc18578677"/>
            <w:bookmarkStart w:id="669" w:name="_Toc49330526"/>
            <w:r w:rsidRPr="000B18A9">
              <w:rPr>
                <w:rFonts w:ascii="Times New Roman" w:eastAsia="宋体" w:hAnsi="Times New Roman" w:cs="Times New Roman"/>
              </w:rPr>
              <w:t>见第</w:t>
            </w:r>
            <w:r w:rsidRPr="000B18A9">
              <w:rPr>
                <w:rFonts w:ascii="Times New Roman" w:eastAsia="宋体" w:hAnsi="Times New Roman" w:cs="Times New Roman"/>
              </w:rPr>
              <w:t>I</w:t>
            </w:r>
            <w:r w:rsidRPr="000B18A9">
              <w:rPr>
                <w:rFonts w:ascii="Times New Roman" w:eastAsia="宋体" w:hAnsi="Times New Roman" w:cs="Times New Roman"/>
              </w:rPr>
              <w:t>卷第二章</w:t>
            </w:r>
            <w:r w:rsidRPr="000B18A9">
              <w:rPr>
                <w:rFonts w:ascii="Times New Roman" w:eastAsia="宋体" w:hAnsi="Times New Roman" w:cs="Times New Roman"/>
              </w:rPr>
              <w:t>“</w:t>
            </w:r>
            <w:r w:rsidRPr="000B18A9">
              <w:rPr>
                <w:rFonts w:ascii="Times New Roman" w:eastAsia="宋体" w:hAnsi="Times New Roman" w:cs="Times New Roman"/>
              </w:rPr>
              <w:t>投标人须知前附表</w:t>
            </w:r>
            <w:r w:rsidRPr="000B18A9">
              <w:rPr>
                <w:rFonts w:ascii="Times New Roman" w:eastAsia="宋体" w:hAnsi="Times New Roman" w:cs="Times New Roman"/>
              </w:rPr>
              <w:t>”</w:t>
            </w:r>
            <w:r w:rsidRPr="000B18A9">
              <w:rPr>
                <w:rFonts w:ascii="Times New Roman" w:eastAsia="宋体" w:hAnsi="Times New Roman" w:cs="Times New Roman"/>
              </w:rPr>
              <w:t>第</w:t>
            </w:r>
            <w:r w:rsidRPr="000B18A9">
              <w:rPr>
                <w:rFonts w:ascii="Times New Roman" w:eastAsia="宋体" w:hAnsi="Times New Roman" w:cs="Times New Roman"/>
              </w:rPr>
              <w:t>1.3.2</w:t>
            </w:r>
            <w:r w:rsidRPr="000B18A9">
              <w:rPr>
                <w:rFonts w:ascii="Times New Roman" w:eastAsia="宋体" w:hAnsi="Times New Roman" w:cs="Times New Roman"/>
              </w:rPr>
              <w:t>条</w:t>
            </w:r>
            <w:bookmarkEnd w:id="667"/>
            <w:bookmarkEnd w:id="668"/>
            <w:bookmarkEnd w:id="669"/>
          </w:p>
        </w:tc>
      </w:tr>
      <w:tr w:rsidR="000409EB" w:rsidRPr="000B18A9" w14:paraId="12EAF2A0" w14:textId="77777777" w:rsidTr="00576677">
        <w:trPr>
          <w:jc w:val="center"/>
        </w:trPr>
        <w:tc>
          <w:tcPr>
            <w:tcW w:w="900" w:type="dxa"/>
            <w:vMerge/>
            <w:tcBorders>
              <w:top w:val="single" w:sz="6" w:space="0" w:color="000000"/>
              <w:left w:val="single" w:sz="6" w:space="0" w:color="000000"/>
              <w:bottom w:val="single" w:sz="6" w:space="0" w:color="000000"/>
              <w:right w:val="single" w:sz="6" w:space="0" w:color="000000"/>
            </w:tcBorders>
            <w:vAlign w:val="center"/>
          </w:tcPr>
          <w:p w14:paraId="4E99EB1F" w14:textId="77777777" w:rsidR="000409EB" w:rsidRPr="000B18A9" w:rsidRDefault="000409EB" w:rsidP="000409EB">
            <w:pPr>
              <w:rPr>
                <w:rFonts w:ascii="Times New Roman" w:eastAsia="宋体" w:hAnsi="Times New Roman" w:cs="Times New Roman"/>
              </w:rPr>
            </w:pPr>
          </w:p>
        </w:tc>
        <w:tc>
          <w:tcPr>
            <w:tcW w:w="1123" w:type="dxa"/>
            <w:vMerge/>
            <w:tcBorders>
              <w:top w:val="single" w:sz="6" w:space="0" w:color="000000"/>
              <w:left w:val="single" w:sz="6" w:space="0" w:color="000000"/>
              <w:bottom w:val="single" w:sz="6" w:space="0" w:color="000000"/>
              <w:right w:val="single" w:sz="6" w:space="0" w:color="000000"/>
            </w:tcBorders>
            <w:vAlign w:val="center"/>
          </w:tcPr>
          <w:p w14:paraId="01DDDBB5" w14:textId="77777777" w:rsidR="000409EB" w:rsidRPr="000B18A9" w:rsidRDefault="000409EB" w:rsidP="000409EB">
            <w:pPr>
              <w:rPr>
                <w:rFonts w:ascii="Times New Roman" w:eastAsia="宋体" w:hAnsi="Times New Roman" w:cs="Times New Roman"/>
              </w:rPr>
            </w:pPr>
          </w:p>
        </w:tc>
        <w:tc>
          <w:tcPr>
            <w:tcW w:w="1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26142" w14:textId="77777777" w:rsidR="000409EB" w:rsidRPr="000B18A9" w:rsidRDefault="000409EB" w:rsidP="000409EB">
            <w:pPr>
              <w:rPr>
                <w:rFonts w:ascii="Times New Roman" w:eastAsia="宋体" w:hAnsi="Times New Roman" w:cs="Times New Roman"/>
              </w:rPr>
            </w:pPr>
            <w:bookmarkStart w:id="670" w:name="_Toc18578678"/>
            <w:bookmarkStart w:id="671" w:name="_Toc49330527"/>
            <w:bookmarkStart w:id="672" w:name="_Toc23368370"/>
            <w:r w:rsidRPr="000B18A9">
              <w:rPr>
                <w:rFonts w:ascii="Times New Roman" w:eastAsia="宋体" w:hAnsi="Times New Roman" w:cs="Times New Roman"/>
              </w:rPr>
              <w:t>质量标准</w:t>
            </w:r>
            <w:bookmarkEnd w:id="670"/>
            <w:bookmarkEnd w:id="671"/>
            <w:bookmarkEnd w:id="672"/>
          </w:p>
        </w:tc>
        <w:tc>
          <w:tcPr>
            <w:tcW w:w="52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9E4CB" w14:textId="77777777" w:rsidR="000409EB" w:rsidRPr="000B18A9" w:rsidRDefault="000409EB" w:rsidP="000409EB">
            <w:pPr>
              <w:rPr>
                <w:rFonts w:ascii="Times New Roman" w:eastAsia="宋体" w:hAnsi="Times New Roman" w:cs="Times New Roman"/>
              </w:rPr>
            </w:pPr>
            <w:bookmarkStart w:id="673" w:name="_Toc23368371"/>
            <w:bookmarkStart w:id="674" w:name="_Toc49330528"/>
            <w:bookmarkStart w:id="675" w:name="_Toc18578679"/>
            <w:r w:rsidRPr="000B18A9">
              <w:rPr>
                <w:rFonts w:ascii="Times New Roman" w:eastAsia="宋体" w:hAnsi="Times New Roman" w:cs="Times New Roman"/>
              </w:rPr>
              <w:t>见第</w:t>
            </w:r>
            <w:r w:rsidRPr="000B18A9">
              <w:rPr>
                <w:rFonts w:ascii="Times New Roman" w:eastAsia="宋体" w:hAnsi="Times New Roman" w:cs="Times New Roman"/>
              </w:rPr>
              <w:t>I</w:t>
            </w:r>
            <w:r w:rsidRPr="000B18A9">
              <w:rPr>
                <w:rFonts w:ascii="Times New Roman" w:eastAsia="宋体" w:hAnsi="Times New Roman" w:cs="Times New Roman"/>
              </w:rPr>
              <w:t>卷第二章</w:t>
            </w:r>
            <w:r w:rsidRPr="000B18A9">
              <w:rPr>
                <w:rFonts w:ascii="Times New Roman" w:eastAsia="宋体" w:hAnsi="Times New Roman" w:cs="Times New Roman"/>
              </w:rPr>
              <w:t>“</w:t>
            </w:r>
            <w:r w:rsidRPr="000B18A9">
              <w:rPr>
                <w:rFonts w:ascii="Times New Roman" w:eastAsia="宋体" w:hAnsi="Times New Roman" w:cs="Times New Roman"/>
              </w:rPr>
              <w:t>投标人须知前附表</w:t>
            </w:r>
            <w:r w:rsidRPr="000B18A9">
              <w:rPr>
                <w:rFonts w:ascii="Times New Roman" w:eastAsia="宋体" w:hAnsi="Times New Roman" w:cs="Times New Roman"/>
              </w:rPr>
              <w:t>”</w:t>
            </w:r>
            <w:r w:rsidRPr="000B18A9">
              <w:rPr>
                <w:rFonts w:ascii="Times New Roman" w:eastAsia="宋体" w:hAnsi="Times New Roman" w:cs="Times New Roman"/>
              </w:rPr>
              <w:t>第</w:t>
            </w:r>
            <w:r w:rsidRPr="000B18A9">
              <w:rPr>
                <w:rFonts w:ascii="Times New Roman" w:eastAsia="宋体" w:hAnsi="Times New Roman" w:cs="Times New Roman"/>
              </w:rPr>
              <w:t>1.3.3</w:t>
            </w:r>
            <w:r w:rsidRPr="000B18A9">
              <w:rPr>
                <w:rFonts w:ascii="Times New Roman" w:eastAsia="宋体" w:hAnsi="Times New Roman" w:cs="Times New Roman"/>
              </w:rPr>
              <w:t>条</w:t>
            </w:r>
            <w:bookmarkEnd w:id="673"/>
            <w:bookmarkEnd w:id="674"/>
            <w:bookmarkEnd w:id="675"/>
          </w:p>
        </w:tc>
      </w:tr>
      <w:tr w:rsidR="000409EB" w:rsidRPr="000B18A9" w14:paraId="7208E585" w14:textId="77777777" w:rsidTr="00576677">
        <w:trPr>
          <w:jc w:val="center"/>
        </w:trPr>
        <w:tc>
          <w:tcPr>
            <w:tcW w:w="900" w:type="dxa"/>
            <w:vMerge/>
            <w:tcBorders>
              <w:top w:val="single" w:sz="6" w:space="0" w:color="000000"/>
              <w:left w:val="single" w:sz="6" w:space="0" w:color="000000"/>
              <w:bottom w:val="single" w:sz="6" w:space="0" w:color="000000"/>
              <w:right w:val="single" w:sz="6" w:space="0" w:color="000000"/>
            </w:tcBorders>
            <w:vAlign w:val="center"/>
          </w:tcPr>
          <w:p w14:paraId="5A6AA46A" w14:textId="77777777" w:rsidR="000409EB" w:rsidRPr="000B18A9" w:rsidRDefault="000409EB" w:rsidP="000409EB">
            <w:pPr>
              <w:rPr>
                <w:rFonts w:ascii="Times New Roman" w:eastAsia="宋体" w:hAnsi="Times New Roman" w:cs="Times New Roman"/>
              </w:rPr>
            </w:pPr>
          </w:p>
        </w:tc>
        <w:tc>
          <w:tcPr>
            <w:tcW w:w="1123" w:type="dxa"/>
            <w:vMerge/>
            <w:tcBorders>
              <w:top w:val="single" w:sz="6" w:space="0" w:color="000000"/>
              <w:left w:val="single" w:sz="6" w:space="0" w:color="000000"/>
              <w:bottom w:val="single" w:sz="6" w:space="0" w:color="000000"/>
              <w:right w:val="single" w:sz="6" w:space="0" w:color="000000"/>
            </w:tcBorders>
            <w:vAlign w:val="center"/>
          </w:tcPr>
          <w:p w14:paraId="48324A81" w14:textId="77777777" w:rsidR="000409EB" w:rsidRPr="000B18A9" w:rsidRDefault="000409EB" w:rsidP="000409EB">
            <w:pPr>
              <w:rPr>
                <w:rFonts w:ascii="Times New Roman" w:eastAsia="宋体" w:hAnsi="Times New Roman" w:cs="Times New Roman"/>
              </w:rPr>
            </w:pPr>
          </w:p>
        </w:tc>
        <w:tc>
          <w:tcPr>
            <w:tcW w:w="1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10217" w14:textId="77777777" w:rsidR="000409EB" w:rsidRPr="000B18A9" w:rsidRDefault="000409EB" w:rsidP="000409EB">
            <w:pPr>
              <w:rPr>
                <w:rFonts w:ascii="Times New Roman" w:eastAsia="宋体" w:hAnsi="Times New Roman" w:cs="Times New Roman"/>
              </w:rPr>
            </w:pPr>
            <w:bookmarkStart w:id="676" w:name="_Toc49330529"/>
            <w:bookmarkStart w:id="677" w:name="_Toc23368372"/>
            <w:bookmarkStart w:id="678" w:name="_Toc18578680"/>
            <w:r w:rsidRPr="000B18A9">
              <w:rPr>
                <w:rFonts w:ascii="Times New Roman" w:eastAsia="宋体" w:hAnsi="Times New Roman" w:cs="Times New Roman"/>
              </w:rPr>
              <w:t>投标有效期</w:t>
            </w:r>
            <w:bookmarkEnd w:id="676"/>
            <w:bookmarkEnd w:id="677"/>
            <w:bookmarkEnd w:id="678"/>
          </w:p>
        </w:tc>
        <w:tc>
          <w:tcPr>
            <w:tcW w:w="52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A1448" w14:textId="77777777" w:rsidR="000409EB" w:rsidRPr="000B18A9" w:rsidRDefault="000409EB" w:rsidP="000409EB">
            <w:pPr>
              <w:rPr>
                <w:rFonts w:ascii="Times New Roman" w:eastAsia="宋体" w:hAnsi="Times New Roman" w:cs="Times New Roman"/>
              </w:rPr>
            </w:pPr>
            <w:bookmarkStart w:id="679" w:name="_Toc49330530"/>
            <w:bookmarkStart w:id="680" w:name="_Toc23368373"/>
            <w:bookmarkStart w:id="681" w:name="_Toc18578681"/>
            <w:r w:rsidRPr="000B18A9">
              <w:rPr>
                <w:rFonts w:ascii="Times New Roman" w:eastAsia="宋体" w:hAnsi="Times New Roman" w:cs="Times New Roman"/>
              </w:rPr>
              <w:t>符合第</w:t>
            </w:r>
            <w:r w:rsidRPr="000B18A9">
              <w:rPr>
                <w:rFonts w:ascii="Times New Roman" w:eastAsia="宋体" w:hAnsi="Times New Roman" w:cs="Times New Roman"/>
              </w:rPr>
              <w:t>I</w:t>
            </w:r>
            <w:r w:rsidRPr="000B18A9">
              <w:rPr>
                <w:rFonts w:ascii="Times New Roman" w:eastAsia="宋体" w:hAnsi="Times New Roman" w:cs="Times New Roman"/>
              </w:rPr>
              <w:t>卷第二章</w:t>
            </w:r>
            <w:r w:rsidRPr="000B18A9">
              <w:rPr>
                <w:rFonts w:ascii="Times New Roman" w:eastAsia="宋体" w:hAnsi="Times New Roman" w:cs="Times New Roman"/>
              </w:rPr>
              <w:t>“</w:t>
            </w:r>
            <w:r w:rsidRPr="000B18A9">
              <w:rPr>
                <w:rFonts w:ascii="Times New Roman" w:eastAsia="宋体" w:hAnsi="Times New Roman" w:cs="Times New Roman"/>
              </w:rPr>
              <w:t>投标人须知前附表</w:t>
            </w:r>
            <w:r w:rsidRPr="000B18A9">
              <w:rPr>
                <w:rFonts w:ascii="Times New Roman" w:eastAsia="宋体" w:hAnsi="Times New Roman" w:cs="Times New Roman"/>
              </w:rPr>
              <w:t>”</w:t>
            </w:r>
            <w:r w:rsidRPr="000B18A9">
              <w:rPr>
                <w:rFonts w:ascii="Times New Roman" w:eastAsia="宋体" w:hAnsi="Times New Roman" w:cs="Times New Roman"/>
              </w:rPr>
              <w:t>第</w:t>
            </w:r>
            <w:r w:rsidRPr="000B18A9">
              <w:rPr>
                <w:rFonts w:ascii="Times New Roman" w:eastAsia="宋体" w:hAnsi="Times New Roman" w:cs="Times New Roman"/>
              </w:rPr>
              <w:t>3.3.1</w:t>
            </w:r>
            <w:r w:rsidRPr="000B18A9">
              <w:rPr>
                <w:rFonts w:ascii="Times New Roman" w:eastAsia="宋体" w:hAnsi="Times New Roman" w:cs="Times New Roman"/>
              </w:rPr>
              <w:t>项规定</w:t>
            </w:r>
            <w:bookmarkEnd w:id="679"/>
            <w:bookmarkEnd w:id="680"/>
            <w:bookmarkEnd w:id="681"/>
          </w:p>
        </w:tc>
      </w:tr>
      <w:tr w:rsidR="000409EB" w:rsidRPr="000B18A9" w14:paraId="1669B05F" w14:textId="77777777" w:rsidTr="00576677">
        <w:trPr>
          <w:jc w:val="center"/>
        </w:trPr>
        <w:tc>
          <w:tcPr>
            <w:tcW w:w="900" w:type="dxa"/>
            <w:vMerge/>
            <w:tcBorders>
              <w:top w:val="single" w:sz="6" w:space="0" w:color="000000"/>
              <w:left w:val="single" w:sz="6" w:space="0" w:color="000000"/>
              <w:bottom w:val="single" w:sz="6" w:space="0" w:color="000000"/>
              <w:right w:val="single" w:sz="6" w:space="0" w:color="000000"/>
            </w:tcBorders>
            <w:vAlign w:val="center"/>
          </w:tcPr>
          <w:p w14:paraId="5A5A1793" w14:textId="77777777" w:rsidR="000409EB" w:rsidRPr="000B18A9" w:rsidRDefault="000409EB" w:rsidP="000409EB">
            <w:pPr>
              <w:rPr>
                <w:rFonts w:ascii="Times New Roman" w:eastAsia="宋体" w:hAnsi="Times New Roman" w:cs="Times New Roman"/>
              </w:rPr>
            </w:pPr>
          </w:p>
        </w:tc>
        <w:tc>
          <w:tcPr>
            <w:tcW w:w="1123" w:type="dxa"/>
            <w:vMerge/>
            <w:tcBorders>
              <w:top w:val="single" w:sz="6" w:space="0" w:color="000000"/>
              <w:left w:val="single" w:sz="6" w:space="0" w:color="000000"/>
              <w:bottom w:val="single" w:sz="6" w:space="0" w:color="000000"/>
              <w:right w:val="single" w:sz="6" w:space="0" w:color="000000"/>
            </w:tcBorders>
            <w:vAlign w:val="center"/>
          </w:tcPr>
          <w:p w14:paraId="4D4750C5" w14:textId="77777777" w:rsidR="000409EB" w:rsidRPr="000B18A9" w:rsidRDefault="000409EB" w:rsidP="000409EB">
            <w:pPr>
              <w:rPr>
                <w:rFonts w:ascii="Times New Roman" w:eastAsia="宋体" w:hAnsi="Times New Roman" w:cs="Times New Roman"/>
              </w:rPr>
            </w:pPr>
          </w:p>
        </w:tc>
        <w:tc>
          <w:tcPr>
            <w:tcW w:w="1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284C3" w14:textId="77777777" w:rsidR="000409EB" w:rsidRPr="000B18A9" w:rsidRDefault="000409EB" w:rsidP="000409EB">
            <w:pPr>
              <w:rPr>
                <w:rFonts w:ascii="Times New Roman" w:eastAsia="宋体" w:hAnsi="Times New Roman" w:cs="Times New Roman"/>
              </w:rPr>
            </w:pPr>
            <w:bookmarkStart w:id="682" w:name="_Toc23368376"/>
            <w:bookmarkStart w:id="683" w:name="_Toc18578684"/>
            <w:bookmarkStart w:id="684" w:name="_Toc49330533"/>
            <w:r w:rsidRPr="000B18A9">
              <w:rPr>
                <w:rFonts w:ascii="Times New Roman" w:eastAsia="宋体" w:hAnsi="Times New Roman" w:cs="Times New Roman"/>
              </w:rPr>
              <w:t>响应合同条款</w:t>
            </w:r>
            <w:bookmarkEnd w:id="682"/>
            <w:bookmarkEnd w:id="683"/>
            <w:bookmarkEnd w:id="684"/>
          </w:p>
        </w:tc>
        <w:tc>
          <w:tcPr>
            <w:tcW w:w="52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BF598" w14:textId="77777777" w:rsidR="000409EB" w:rsidRPr="000B18A9" w:rsidRDefault="000409EB" w:rsidP="000409EB">
            <w:pPr>
              <w:rPr>
                <w:rFonts w:ascii="Times New Roman" w:eastAsia="宋体" w:hAnsi="Times New Roman" w:cs="Times New Roman"/>
              </w:rPr>
            </w:pPr>
            <w:bookmarkStart w:id="685" w:name="_Toc23368377"/>
            <w:bookmarkStart w:id="686" w:name="_Toc49330534"/>
            <w:bookmarkStart w:id="687" w:name="_Toc18578685"/>
            <w:r w:rsidRPr="000B18A9">
              <w:rPr>
                <w:rFonts w:ascii="Times New Roman" w:eastAsia="宋体" w:hAnsi="Times New Roman" w:cs="Times New Roman"/>
              </w:rPr>
              <w:t>符合第十一章</w:t>
            </w:r>
            <w:r w:rsidRPr="000B18A9">
              <w:rPr>
                <w:rFonts w:ascii="Times New Roman" w:eastAsia="宋体" w:hAnsi="Times New Roman" w:cs="Times New Roman"/>
              </w:rPr>
              <w:t>“</w:t>
            </w:r>
            <w:r w:rsidRPr="000B18A9">
              <w:rPr>
                <w:rFonts w:ascii="Times New Roman" w:eastAsia="宋体" w:hAnsi="Times New Roman" w:cs="Times New Roman"/>
              </w:rPr>
              <w:t>投标文件格式</w:t>
            </w:r>
            <w:r w:rsidRPr="000B18A9">
              <w:rPr>
                <w:rFonts w:ascii="Times New Roman" w:eastAsia="宋体" w:hAnsi="Times New Roman" w:cs="Times New Roman"/>
              </w:rPr>
              <w:t>”</w:t>
            </w:r>
            <w:r w:rsidRPr="000B18A9">
              <w:rPr>
                <w:rFonts w:ascii="Times New Roman" w:eastAsia="宋体" w:hAnsi="Times New Roman" w:cs="Times New Roman"/>
              </w:rPr>
              <w:t>的规定，提交合同条款响应性承诺书（法定代表人或其委托代理人签字并加盖单位公章）</w:t>
            </w:r>
            <w:bookmarkEnd w:id="685"/>
            <w:bookmarkEnd w:id="686"/>
            <w:bookmarkEnd w:id="687"/>
          </w:p>
        </w:tc>
      </w:tr>
      <w:tr w:rsidR="000409EB" w:rsidRPr="000B18A9" w14:paraId="29A7EC06" w14:textId="77777777" w:rsidTr="00576677">
        <w:trPr>
          <w:jc w:val="center"/>
        </w:trPr>
        <w:tc>
          <w:tcPr>
            <w:tcW w:w="900" w:type="dxa"/>
            <w:tcBorders>
              <w:top w:val="single" w:sz="6" w:space="0" w:color="000000"/>
              <w:left w:val="single" w:sz="6" w:space="0" w:color="000000"/>
              <w:bottom w:val="single" w:sz="6" w:space="0" w:color="000000"/>
              <w:right w:val="single" w:sz="6" w:space="0" w:color="000000"/>
            </w:tcBorders>
            <w:vAlign w:val="center"/>
          </w:tcPr>
          <w:p w14:paraId="6F9FF26B" w14:textId="77777777" w:rsidR="000409EB" w:rsidRPr="000B18A9" w:rsidRDefault="000409EB" w:rsidP="000409EB">
            <w:pPr>
              <w:rPr>
                <w:rFonts w:ascii="Times New Roman" w:eastAsia="宋体" w:hAnsi="Times New Roman" w:cs="Times New Roman"/>
              </w:rPr>
            </w:pPr>
            <w:r w:rsidRPr="000B18A9">
              <w:rPr>
                <w:rFonts w:ascii="Times New Roman" w:eastAsia="宋体" w:hAnsi="Times New Roman" w:cs="Times New Roman"/>
              </w:rPr>
              <w:t>3.1.3</w:t>
            </w:r>
          </w:p>
        </w:tc>
        <w:tc>
          <w:tcPr>
            <w:tcW w:w="1123" w:type="dxa"/>
            <w:tcBorders>
              <w:top w:val="single" w:sz="6" w:space="0" w:color="000000"/>
              <w:left w:val="single" w:sz="6" w:space="0" w:color="000000"/>
              <w:bottom w:val="single" w:sz="6" w:space="0" w:color="000000"/>
              <w:right w:val="single" w:sz="6" w:space="0" w:color="000000"/>
            </w:tcBorders>
            <w:vAlign w:val="center"/>
          </w:tcPr>
          <w:p w14:paraId="6623DEC4" w14:textId="77777777" w:rsidR="000409EB" w:rsidRPr="000B18A9" w:rsidRDefault="000409EB" w:rsidP="000409EB">
            <w:pPr>
              <w:rPr>
                <w:rFonts w:ascii="Times New Roman" w:eastAsia="宋体" w:hAnsi="Times New Roman" w:cs="Times New Roman"/>
              </w:rPr>
            </w:pPr>
            <w:r w:rsidRPr="000B18A9">
              <w:rPr>
                <w:rFonts w:ascii="Times New Roman" w:eastAsia="宋体" w:hAnsi="Times New Roman" w:cs="Times New Roman"/>
              </w:rPr>
              <w:t>投标价核定原则</w:t>
            </w:r>
          </w:p>
        </w:tc>
        <w:tc>
          <w:tcPr>
            <w:tcW w:w="1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5F4A0" w14:textId="77777777" w:rsidR="000409EB" w:rsidRPr="000B18A9" w:rsidRDefault="000409EB" w:rsidP="000409EB">
            <w:pPr>
              <w:rPr>
                <w:rFonts w:ascii="Times New Roman" w:eastAsia="宋体" w:hAnsi="Times New Roman" w:cs="Times New Roman"/>
              </w:rPr>
            </w:pPr>
          </w:p>
        </w:tc>
        <w:tc>
          <w:tcPr>
            <w:tcW w:w="52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6556D" w14:textId="77777777" w:rsidR="000409EB" w:rsidRPr="000B18A9" w:rsidRDefault="000409EB" w:rsidP="000409EB">
            <w:pPr>
              <w:rPr>
                <w:rFonts w:ascii="Times New Roman" w:eastAsia="宋体" w:hAnsi="Times New Roman" w:cs="Times New Roman"/>
              </w:rPr>
            </w:pPr>
            <w:r w:rsidRPr="000B18A9">
              <w:rPr>
                <w:rFonts w:ascii="Times New Roman" w:eastAsia="宋体" w:hAnsi="Times New Roman" w:cs="Times New Roman"/>
              </w:rPr>
              <w:t>评标委员会按投标须知前附表中的</w:t>
            </w:r>
            <w:r w:rsidRPr="000B18A9">
              <w:rPr>
                <w:rFonts w:ascii="Times New Roman" w:eastAsia="宋体" w:hAnsi="Times New Roman" w:cs="Times New Roman"/>
              </w:rPr>
              <w:t>10.6</w:t>
            </w:r>
            <w:r w:rsidRPr="000B18A9">
              <w:rPr>
                <w:rFonts w:ascii="Times New Roman" w:eastAsia="宋体" w:hAnsi="Times New Roman" w:cs="Times New Roman"/>
              </w:rPr>
              <w:t>投标价核定原则对投标报价进行修正。</w:t>
            </w:r>
          </w:p>
        </w:tc>
      </w:tr>
    </w:tbl>
    <w:p w14:paraId="7CBCCB3D" w14:textId="77777777" w:rsidR="000409EB" w:rsidRPr="000B18A9" w:rsidRDefault="000409EB" w:rsidP="000409EB">
      <w:pPr>
        <w:keepNext/>
        <w:keepLines/>
        <w:spacing w:beforeLines="100" w:before="240" w:afterLines="50" w:after="120" w:line="360" w:lineRule="auto"/>
        <w:ind w:firstLine="602"/>
        <w:jc w:val="center"/>
        <w:outlineLvl w:val="2"/>
        <w:rPr>
          <w:rFonts w:ascii="宋体" w:eastAsia="黑体" w:hAnsi="宋体" w:cs="Times New Roman"/>
          <w:b/>
          <w:bCs/>
          <w:sz w:val="24"/>
          <w:szCs w:val="32"/>
        </w:rPr>
      </w:pPr>
      <w:bookmarkStart w:id="688" w:name="_Toc181865988"/>
      <w:r w:rsidRPr="000B18A9">
        <w:rPr>
          <w:rFonts w:ascii="宋体" w:eastAsia="黑体" w:hAnsi="宋体" w:cs="Times New Roman" w:hint="eastAsia"/>
          <w:b/>
          <w:bCs/>
          <w:sz w:val="24"/>
          <w:szCs w:val="32"/>
        </w:rPr>
        <w:lastRenderedPageBreak/>
        <w:t>详细评审</w:t>
      </w:r>
      <w:bookmarkEnd w:id="688"/>
    </w:p>
    <w:p w14:paraId="71CDECCD" w14:textId="4E3D1518" w:rsidR="000409EB" w:rsidRPr="000B18A9" w:rsidRDefault="000409EB" w:rsidP="000409EB">
      <w:pPr>
        <w:spacing w:line="360" w:lineRule="auto"/>
        <w:rPr>
          <w:rFonts w:ascii="宋体" w:eastAsia="宋体" w:hAnsi="宋体" w:cs="Times New Roman"/>
        </w:rPr>
      </w:pPr>
      <w:r w:rsidRPr="000B18A9">
        <w:rPr>
          <w:rFonts w:ascii="宋体" w:eastAsia="宋体" w:hAnsi="宋体" w:cs="Times New Roman"/>
        </w:rPr>
        <w:t>“</w:t>
      </w:r>
      <w:r w:rsidRPr="000B18A9">
        <w:rPr>
          <w:rFonts w:ascii="宋体" w:eastAsia="宋体" w:hAnsi="宋体" w:cs="Times New Roman" w:hint="eastAsia"/>
        </w:rPr>
        <w:t>2.2.1分值构成</w:t>
      </w:r>
      <w:r w:rsidRPr="000B18A9">
        <w:rPr>
          <w:rFonts w:ascii="宋体" w:eastAsia="宋体" w:hAnsi="宋体" w:cs="Times New Roman"/>
        </w:rPr>
        <w:t>”</w:t>
      </w:r>
      <w:r w:rsidRPr="000B18A9">
        <w:rPr>
          <w:rFonts w:ascii="宋体" w:eastAsia="宋体" w:hAnsi="宋体" w:cs="Times New Roman" w:hint="eastAsia"/>
        </w:rPr>
        <w:t xml:space="preserve">：本项目综合评分法采用百分制，根据第三章3.2.3款规定，投标人得分 = 资信业绩得分（A）+ </w:t>
      </w:r>
      <w:r w:rsidRPr="000B18A9">
        <w:rPr>
          <w:rFonts w:ascii="宋体" w:eastAsia="宋体" w:hAnsi="宋体" w:cs="Times New Roman" w:hint="eastAsia"/>
          <w:u w:val="single"/>
        </w:rPr>
        <w:t>勘察设计</w:t>
      </w:r>
      <w:r w:rsidRPr="000B18A9">
        <w:rPr>
          <w:rFonts w:ascii="宋体" w:eastAsia="宋体" w:hAnsi="宋体" w:cs="Times New Roman" w:hint="eastAsia"/>
        </w:rPr>
        <w:t xml:space="preserve">方案得分（B） + </w:t>
      </w:r>
      <w:r w:rsidRPr="000B18A9">
        <w:rPr>
          <w:rFonts w:ascii="宋体" w:eastAsia="宋体" w:hAnsi="宋体" w:cs="Times New Roman" w:hint="eastAsia"/>
          <w:u w:val="single"/>
        </w:rPr>
        <w:t>勘察</w:t>
      </w:r>
      <w:r w:rsidR="000025A1" w:rsidRPr="000B18A9">
        <w:rPr>
          <w:rFonts w:ascii="宋体" w:eastAsia="宋体" w:hAnsi="宋体" w:cs="Times New Roman" w:hint="eastAsia"/>
          <w:u w:val="single"/>
        </w:rPr>
        <w:t>设计</w:t>
      </w:r>
      <w:r w:rsidRPr="000B18A9">
        <w:rPr>
          <w:rFonts w:ascii="宋体" w:eastAsia="宋体" w:hAnsi="宋体" w:cs="Times New Roman" w:hint="eastAsia"/>
        </w:rPr>
        <w:t>投标报价（C），具体分值构成如下表1；</w:t>
      </w:r>
      <w:r w:rsidRPr="000B18A9">
        <w:rPr>
          <w:rFonts w:ascii="宋体" w:eastAsia="宋体" w:hAnsi="宋体" w:cs="Times New Roman"/>
        </w:rPr>
        <w:t>“</w:t>
      </w:r>
      <w:r w:rsidRPr="000B18A9">
        <w:rPr>
          <w:rFonts w:ascii="宋体" w:eastAsia="宋体" w:hAnsi="宋体" w:cs="Times New Roman" w:hint="eastAsia"/>
        </w:rPr>
        <w:t>2.2.4 评分标准</w:t>
      </w:r>
      <w:r w:rsidRPr="000B18A9">
        <w:rPr>
          <w:rFonts w:ascii="宋体" w:eastAsia="宋体" w:hAnsi="宋体" w:cs="Times New Roman"/>
        </w:rPr>
        <w:t>”</w:t>
      </w:r>
      <w:r w:rsidRPr="000B18A9">
        <w:rPr>
          <w:rFonts w:ascii="宋体" w:eastAsia="宋体" w:hAnsi="宋体" w:cs="Times New Roman" w:hint="eastAsia"/>
        </w:rPr>
        <w:t>详见表2。</w:t>
      </w:r>
    </w:p>
    <w:p w14:paraId="0AD1F872" w14:textId="5CC1E064" w:rsidR="000025A1" w:rsidRPr="000B18A9" w:rsidRDefault="000409EB" w:rsidP="000409EB">
      <w:pPr>
        <w:jc w:val="center"/>
        <w:rPr>
          <w:rFonts w:ascii="Times New Roman" w:eastAsia="宋体" w:hAnsi="Times New Roman" w:cs="Times New Roman"/>
          <w:u w:val="single"/>
        </w:rPr>
      </w:pPr>
      <w:r w:rsidRPr="000B18A9">
        <w:rPr>
          <w:rFonts w:ascii="Times New Roman" w:eastAsia="宋体" w:hAnsi="Times New Roman" w:cs="Times New Roman" w:hint="eastAsia"/>
        </w:rPr>
        <w:t>表</w:t>
      </w:r>
      <w:r w:rsidRPr="000B18A9">
        <w:rPr>
          <w:rFonts w:ascii="Times New Roman" w:eastAsia="宋体" w:hAnsi="Times New Roman" w:cs="Times New Roman" w:hint="eastAsia"/>
        </w:rPr>
        <w:t xml:space="preserve">1 </w:t>
      </w:r>
      <w:r w:rsidRPr="000B18A9">
        <w:rPr>
          <w:rFonts w:ascii="Times New Roman" w:eastAsia="宋体" w:hAnsi="Times New Roman" w:cs="Times New Roman" w:hint="eastAsia"/>
          <w:u w:val="single"/>
        </w:rPr>
        <w:t xml:space="preserve"> </w:t>
      </w:r>
      <w:r w:rsidR="000025A1" w:rsidRPr="000B18A9">
        <w:rPr>
          <w:rFonts w:ascii="Times New Roman" w:eastAsia="宋体" w:hAnsi="Times New Roman" w:cs="Times New Roman" w:hint="eastAsia"/>
          <w:u w:val="single"/>
        </w:rPr>
        <w:t>广州市轨道交通十三号线二期</w:t>
      </w:r>
      <w:r w:rsidR="00782328">
        <w:rPr>
          <w:rFonts w:ascii="Times New Roman" w:eastAsia="宋体" w:hAnsi="Times New Roman" w:cs="Times New Roman" w:hint="eastAsia"/>
          <w:u w:val="single"/>
        </w:rPr>
        <w:t>天河公园</w:t>
      </w:r>
      <w:proofErr w:type="gramStart"/>
      <w:r w:rsidR="00782328">
        <w:rPr>
          <w:rFonts w:ascii="Times New Roman" w:eastAsia="宋体" w:hAnsi="Times New Roman" w:cs="Times New Roman" w:hint="eastAsia"/>
          <w:u w:val="single"/>
        </w:rPr>
        <w:t>站相关</w:t>
      </w:r>
      <w:proofErr w:type="gramEnd"/>
      <w:r w:rsidR="00782328">
        <w:rPr>
          <w:rFonts w:ascii="Times New Roman" w:eastAsia="宋体" w:hAnsi="Times New Roman" w:cs="Times New Roman" w:hint="eastAsia"/>
          <w:u w:val="single"/>
        </w:rPr>
        <w:t>恢复（绿化升级改造及水体治理）</w:t>
      </w:r>
      <w:r w:rsidR="0026765C">
        <w:rPr>
          <w:rFonts w:ascii="Times New Roman" w:eastAsia="宋体" w:hAnsi="Times New Roman" w:cs="Times New Roman" w:hint="eastAsia"/>
          <w:u w:val="single"/>
        </w:rPr>
        <w:t>工程勘察设计服务项目</w:t>
      </w:r>
      <w:r w:rsidRPr="000B18A9">
        <w:rPr>
          <w:rFonts w:ascii="宋体" w:eastAsia="宋体" w:hAnsi="宋体" w:cs="Times New Roman" w:hint="eastAsia"/>
          <w:bCs/>
          <w:szCs w:val="18"/>
          <w:u w:val="single"/>
        </w:rPr>
        <w:t>勘察设计</w:t>
      </w:r>
      <w:r w:rsidRPr="000B18A9">
        <w:rPr>
          <w:rFonts w:ascii="Times New Roman" w:eastAsia="宋体" w:hAnsi="Times New Roman" w:cs="Times New Roman" w:hint="eastAsia"/>
          <w:u w:val="single"/>
        </w:rPr>
        <w:t>项目</w:t>
      </w:r>
    </w:p>
    <w:p w14:paraId="0402683E" w14:textId="3434DDD2" w:rsidR="000409EB" w:rsidRPr="000B18A9" w:rsidRDefault="000409EB" w:rsidP="000409EB">
      <w:pPr>
        <w:jc w:val="center"/>
        <w:rPr>
          <w:rFonts w:ascii="Times New Roman" w:eastAsia="宋体" w:hAnsi="Times New Roman" w:cs="Times New Roman"/>
        </w:rPr>
      </w:pPr>
      <w:r w:rsidRPr="000B18A9">
        <w:rPr>
          <w:rFonts w:ascii="Times New Roman" w:eastAsia="宋体" w:hAnsi="Times New Roman" w:cs="Times New Roman" w:hint="eastAsia"/>
        </w:rPr>
        <w:t>分值构成表</w:t>
      </w:r>
    </w:p>
    <w:p w14:paraId="6B65B80F" w14:textId="77777777" w:rsidR="000409EB" w:rsidRPr="000B18A9" w:rsidRDefault="000409EB" w:rsidP="000409EB">
      <w:pPr>
        <w:jc w:val="center"/>
        <w:rPr>
          <w:rFonts w:ascii="Times New Roman" w:eastAsia="宋体" w:hAnsi="Times New Roman" w:cs="Times New Roman"/>
        </w:rPr>
      </w:pPr>
    </w:p>
    <w:tbl>
      <w:tblPr>
        <w:tblW w:w="102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36"/>
        <w:gridCol w:w="1697"/>
        <w:gridCol w:w="2642"/>
        <w:gridCol w:w="1340"/>
        <w:gridCol w:w="1202"/>
        <w:gridCol w:w="1202"/>
        <w:gridCol w:w="1200"/>
      </w:tblGrid>
      <w:tr w:rsidR="000409EB" w:rsidRPr="000B18A9" w14:paraId="01AFA669" w14:textId="77777777" w:rsidTr="00542A14">
        <w:trPr>
          <w:trHeight w:val="90"/>
          <w:jc w:val="center"/>
        </w:trPr>
        <w:tc>
          <w:tcPr>
            <w:tcW w:w="936" w:type="dxa"/>
            <w:vMerge w:val="restart"/>
            <w:vAlign w:val="center"/>
          </w:tcPr>
          <w:p w14:paraId="385317BA" w14:textId="77777777" w:rsidR="000409EB" w:rsidRPr="00F17CE8" w:rsidRDefault="000409EB" w:rsidP="00F17CE8">
            <w:pPr>
              <w:jc w:val="center"/>
              <w:rPr>
                <w:rFonts w:asciiTheme="minorEastAsia" w:hAnsiTheme="minorEastAsia"/>
              </w:rPr>
            </w:pPr>
            <w:r w:rsidRPr="00F17CE8">
              <w:rPr>
                <w:rFonts w:asciiTheme="minorEastAsia" w:hAnsiTheme="minorEastAsia"/>
              </w:rPr>
              <w:t>序号</w:t>
            </w:r>
          </w:p>
        </w:tc>
        <w:tc>
          <w:tcPr>
            <w:tcW w:w="4339" w:type="dxa"/>
            <w:gridSpan w:val="2"/>
            <w:vMerge w:val="restart"/>
            <w:vAlign w:val="center"/>
          </w:tcPr>
          <w:p w14:paraId="66C21335" w14:textId="77777777" w:rsidR="000409EB" w:rsidRPr="00F17CE8" w:rsidRDefault="000409EB" w:rsidP="00F17CE8">
            <w:pPr>
              <w:jc w:val="center"/>
              <w:rPr>
                <w:rFonts w:asciiTheme="minorEastAsia" w:hAnsiTheme="minorEastAsia"/>
              </w:rPr>
            </w:pPr>
            <w:r w:rsidRPr="00F17CE8">
              <w:rPr>
                <w:rFonts w:asciiTheme="minorEastAsia" w:hAnsiTheme="minorEastAsia"/>
              </w:rPr>
              <w:t>评审项目</w:t>
            </w:r>
          </w:p>
        </w:tc>
        <w:tc>
          <w:tcPr>
            <w:tcW w:w="1340" w:type="dxa"/>
            <w:vAlign w:val="center"/>
          </w:tcPr>
          <w:p w14:paraId="3E67D3E3" w14:textId="77777777" w:rsidR="000409EB" w:rsidRPr="00F17CE8" w:rsidRDefault="000409EB" w:rsidP="00F17CE8">
            <w:pPr>
              <w:jc w:val="center"/>
              <w:rPr>
                <w:rFonts w:asciiTheme="minorEastAsia" w:hAnsiTheme="minorEastAsia"/>
              </w:rPr>
            </w:pPr>
            <w:r w:rsidRPr="00F17CE8">
              <w:rPr>
                <w:rFonts w:asciiTheme="minorEastAsia" w:hAnsiTheme="minorEastAsia"/>
              </w:rPr>
              <w:t>权重</w:t>
            </w:r>
          </w:p>
        </w:tc>
        <w:tc>
          <w:tcPr>
            <w:tcW w:w="3604" w:type="dxa"/>
            <w:gridSpan w:val="3"/>
            <w:vAlign w:val="center"/>
          </w:tcPr>
          <w:p w14:paraId="30387A11" w14:textId="77777777" w:rsidR="000409EB" w:rsidRPr="00F17CE8" w:rsidRDefault="000409EB" w:rsidP="00F17CE8">
            <w:pPr>
              <w:jc w:val="center"/>
              <w:rPr>
                <w:rFonts w:asciiTheme="minorEastAsia" w:hAnsiTheme="minorEastAsia"/>
              </w:rPr>
            </w:pPr>
            <w:r w:rsidRPr="00F17CE8">
              <w:rPr>
                <w:rFonts w:asciiTheme="minorEastAsia" w:hAnsiTheme="minorEastAsia"/>
              </w:rPr>
              <w:t>评分标准</w:t>
            </w:r>
          </w:p>
        </w:tc>
      </w:tr>
      <w:tr w:rsidR="000409EB" w:rsidRPr="000B18A9" w14:paraId="56E874FA" w14:textId="77777777" w:rsidTr="00542A14">
        <w:trPr>
          <w:trHeight w:val="90"/>
          <w:jc w:val="center"/>
        </w:trPr>
        <w:tc>
          <w:tcPr>
            <w:tcW w:w="936" w:type="dxa"/>
            <w:vMerge/>
            <w:vAlign w:val="center"/>
          </w:tcPr>
          <w:p w14:paraId="4A8FC184" w14:textId="77777777" w:rsidR="000409EB" w:rsidRPr="00F17CE8" w:rsidRDefault="000409EB" w:rsidP="00F17CE8">
            <w:pPr>
              <w:jc w:val="center"/>
              <w:rPr>
                <w:rFonts w:asciiTheme="minorEastAsia" w:hAnsiTheme="minorEastAsia"/>
              </w:rPr>
            </w:pPr>
          </w:p>
        </w:tc>
        <w:tc>
          <w:tcPr>
            <w:tcW w:w="4339" w:type="dxa"/>
            <w:gridSpan w:val="2"/>
            <w:vMerge/>
            <w:vAlign w:val="center"/>
          </w:tcPr>
          <w:p w14:paraId="07FFC7B7" w14:textId="77777777" w:rsidR="000409EB" w:rsidRPr="00F17CE8" w:rsidRDefault="000409EB" w:rsidP="00F17CE8">
            <w:pPr>
              <w:jc w:val="center"/>
              <w:rPr>
                <w:rFonts w:asciiTheme="minorEastAsia" w:hAnsiTheme="minorEastAsia"/>
              </w:rPr>
            </w:pPr>
          </w:p>
        </w:tc>
        <w:tc>
          <w:tcPr>
            <w:tcW w:w="1340" w:type="dxa"/>
            <w:vAlign w:val="center"/>
          </w:tcPr>
          <w:p w14:paraId="7A9D6B07" w14:textId="77777777" w:rsidR="000409EB" w:rsidRPr="00F17CE8" w:rsidRDefault="000409EB" w:rsidP="00F17CE8">
            <w:pPr>
              <w:jc w:val="center"/>
              <w:rPr>
                <w:rFonts w:asciiTheme="minorEastAsia" w:hAnsiTheme="minorEastAsia"/>
              </w:rPr>
            </w:pPr>
            <w:r w:rsidRPr="00F17CE8">
              <w:rPr>
                <w:rFonts w:asciiTheme="minorEastAsia" w:hAnsiTheme="minorEastAsia"/>
              </w:rPr>
              <w:t>%</w:t>
            </w:r>
          </w:p>
        </w:tc>
        <w:tc>
          <w:tcPr>
            <w:tcW w:w="1202" w:type="dxa"/>
            <w:vMerge w:val="restart"/>
            <w:vAlign w:val="center"/>
          </w:tcPr>
          <w:p w14:paraId="041FEA8D" w14:textId="77777777" w:rsidR="000409EB" w:rsidRPr="00F17CE8" w:rsidRDefault="000409EB" w:rsidP="00F17CE8">
            <w:pPr>
              <w:jc w:val="center"/>
              <w:rPr>
                <w:rFonts w:asciiTheme="minorEastAsia" w:hAnsiTheme="minorEastAsia"/>
              </w:rPr>
            </w:pPr>
            <w:r w:rsidRPr="00F17CE8">
              <w:rPr>
                <w:rFonts w:asciiTheme="minorEastAsia" w:hAnsiTheme="minorEastAsia"/>
              </w:rPr>
              <w:t>好</w:t>
            </w:r>
          </w:p>
        </w:tc>
        <w:tc>
          <w:tcPr>
            <w:tcW w:w="1202" w:type="dxa"/>
            <w:vMerge w:val="restart"/>
            <w:vAlign w:val="center"/>
          </w:tcPr>
          <w:p w14:paraId="5775D234" w14:textId="77777777" w:rsidR="000409EB" w:rsidRPr="00F17CE8" w:rsidRDefault="000409EB" w:rsidP="00F17CE8">
            <w:pPr>
              <w:jc w:val="center"/>
              <w:rPr>
                <w:rFonts w:asciiTheme="minorEastAsia" w:hAnsiTheme="minorEastAsia"/>
              </w:rPr>
            </w:pPr>
            <w:r w:rsidRPr="00F17CE8">
              <w:rPr>
                <w:rFonts w:asciiTheme="minorEastAsia" w:hAnsiTheme="minorEastAsia"/>
              </w:rPr>
              <w:t>中</w:t>
            </w:r>
          </w:p>
        </w:tc>
        <w:tc>
          <w:tcPr>
            <w:tcW w:w="1200" w:type="dxa"/>
            <w:vMerge w:val="restart"/>
            <w:vAlign w:val="center"/>
          </w:tcPr>
          <w:p w14:paraId="5E0DEA75" w14:textId="77777777" w:rsidR="000409EB" w:rsidRPr="00F17CE8" w:rsidRDefault="000409EB" w:rsidP="00F17CE8">
            <w:pPr>
              <w:jc w:val="center"/>
              <w:rPr>
                <w:rFonts w:asciiTheme="minorEastAsia" w:hAnsiTheme="minorEastAsia"/>
              </w:rPr>
            </w:pPr>
            <w:r w:rsidRPr="00F17CE8">
              <w:rPr>
                <w:rFonts w:asciiTheme="minorEastAsia" w:hAnsiTheme="minorEastAsia"/>
              </w:rPr>
              <w:t>差</w:t>
            </w:r>
          </w:p>
        </w:tc>
      </w:tr>
      <w:tr w:rsidR="000409EB" w:rsidRPr="000B18A9" w14:paraId="77C2F720" w14:textId="77777777" w:rsidTr="00542A14">
        <w:trPr>
          <w:trHeight w:val="90"/>
          <w:jc w:val="center"/>
        </w:trPr>
        <w:tc>
          <w:tcPr>
            <w:tcW w:w="5275" w:type="dxa"/>
            <w:gridSpan w:val="3"/>
            <w:vAlign w:val="center"/>
          </w:tcPr>
          <w:p w14:paraId="2EDC78EE" w14:textId="77777777" w:rsidR="000409EB" w:rsidRPr="00F17CE8" w:rsidRDefault="000409EB" w:rsidP="00F17CE8">
            <w:pPr>
              <w:jc w:val="center"/>
              <w:rPr>
                <w:rFonts w:asciiTheme="minorEastAsia" w:hAnsiTheme="minorEastAsia"/>
              </w:rPr>
            </w:pPr>
            <w:r w:rsidRPr="00F17CE8">
              <w:rPr>
                <w:rFonts w:asciiTheme="minorEastAsia" w:hAnsiTheme="minorEastAsia"/>
              </w:rPr>
              <w:t>总计</w:t>
            </w:r>
          </w:p>
        </w:tc>
        <w:tc>
          <w:tcPr>
            <w:tcW w:w="1340" w:type="dxa"/>
            <w:vAlign w:val="center"/>
          </w:tcPr>
          <w:p w14:paraId="5B1821B2" w14:textId="77777777" w:rsidR="000409EB" w:rsidRPr="00F17CE8" w:rsidRDefault="000409EB" w:rsidP="00F17CE8">
            <w:pPr>
              <w:jc w:val="center"/>
              <w:rPr>
                <w:rFonts w:asciiTheme="minorEastAsia" w:hAnsiTheme="minorEastAsia"/>
              </w:rPr>
            </w:pPr>
            <w:r w:rsidRPr="00F17CE8">
              <w:rPr>
                <w:rFonts w:asciiTheme="minorEastAsia" w:hAnsiTheme="minorEastAsia"/>
              </w:rPr>
              <w:t>100</w:t>
            </w:r>
          </w:p>
        </w:tc>
        <w:tc>
          <w:tcPr>
            <w:tcW w:w="1202" w:type="dxa"/>
            <w:vMerge/>
            <w:vAlign w:val="center"/>
          </w:tcPr>
          <w:p w14:paraId="47D17E55" w14:textId="77777777" w:rsidR="000409EB" w:rsidRPr="00F17CE8" w:rsidRDefault="000409EB" w:rsidP="00F17CE8">
            <w:pPr>
              <w:jc w:val="center"/>
              <w:rPr>
                <w:rFonts w:asciiTheme="minorEastAsia" w:hAnsiTheme="minorEastAsia"/>
              </w:rPr>
            </w:pPr>
          </w:p>
        </w:tc>
        <w:tc>
          <w:tcPr>
            <w:tcW w:w="1202" w:type="dxa"/>
            <w:vMerge/>
            <w:vAlign w:val="center"/>
          </w:tcPr>
          <w:p w14:paraId="4AE86675" w14:textId="77777777" w:rsidR="000409EB" w:rsidRPr="00F17CE8" w:rsidRDefault="000409EB" w:rsidP="00F17CE8">
            <w:pPr>
              <w:jc w:val="center"/>
              <w:rPr>
                <w:rFonts w:asciiTheme="minorEastAsia" w:hAnsiTheme="minorEastAsia"/>
              </w:rPr>
            </w:pPr>
          </w:p>
        </w:tc>
        <w:tc>
          <w:tcPr>
            <w:tcW w:w="1200" w:type="dxa"/>
            <w:vMerge/>
            <w:vAlign w:val="center"/>
          </w:tcPr>
          <w:p w14:paraId="50AF7FB4" w14:textId="77777777" w:rsidR="000409EB" w:rsidRPr="00F17CE8" w:rsidRDefault="000409EB" w:rsidP="00F17CE8">
            <w:pPr>
              <w:jc w:val="center"/>
              <w:rPr>
                <w:rFonts w:asciiTheme="minorEastAsia" w:hAnsiTheme="minorEastAsia"/>
              </w:rPr>
            </w:pPr>
          </w:p>
        </w:tc>
      </w:tr>
      <w:tr w:rsidR="000409EB" w:rsidRPr="000B18A9" w14:paraId="7CF33622" w14:textId="77777777" w:rsidTr="00542A14">
        <w:trPr>
          <w:trHeight w:val="90"/>
          <w:jc w:val="center"/>
        </w:trPr>
        <w:tc>
          <w:tcPr>
            <w:tcW w:w="936" w:type="dxa"/>
            <w:vAlign w:val="center"/>
          </w:tcPr>
          <w:p w14:paraId="0D8F858F" w14:textId="77777777" w:rsidR="000409EB" w:rsidRPr="00F17CE8" w:rsidRDefault="000409EB" w:rsidP="00F17CE8">
            <w:pPr>
              <w:jc w:val="center"/>
              <w:rPr>
                <w:rFonts w:asciiTheme="minorEastAsia" w:hAnsiTheme="minorEastAsia"/>
              </w:rPr>
            </w:pPr>
            <w:r w:rsidRPr="00F17CE8">
              <w:rPr>
                <w:rFonts w:asciiTheme="minorEastAsia" w:hAnsiTheme="minorEastAsia"/>
              </w:rPr>
              <w:t>1</w:t>
            </w:r>
          </w:p>
        </w:tc>
        <w:tc>
          <w:tcPr>
            <w:tcW w:w="4339" w:type="dxa"/>
            <w:gridSpan w:val="2"/>
            <w:vAlign w:val="center"/>
          </w:tcPr>
          <w:p w14:paraId="56036709" w14:textId="77777777" w:rsidR="000409EB" w:rsidRPr="00F17CE8" w:rsidRDefault="000409EB" w:rsidP="00F17CE8">
            <w:pPr>
              <w:jc w:val="center"/>
              <w:rPr>
                <w:rFonts w:asciiTheme="minorEastAsia" w:hAnsiTheme="minorEastAsia"/>
              </w:rPr>
            </w:pPr>
            <w:r w:rsidRPr="00F17CE8">
              <w:rPr>
                <w:rFonts w:asciiTheme="minorEastAsia" w:hAnsiTheme="minorEastAsia"/>
              </w:rPr>
              <w:t>资信业绩（A）</w:t>
            </w:r>
          </w:p>
        </w:tc>
        <w:tc>
          <w:tcPr>
            <w:tcW w:w="1340" w:type="dxa"/>
            <w:vAlign w:val="center"/>
          </w:tcPr>
          <w:p w14:paraId="5B94A4ED" w14:textId="77777777" w:rsidR="000409EB" w:rsidRPr="00F17CE8" w:rsidRDefault="000409EB" w:rsidP="00F17CE8">
            <w:pPr>
              <w:jc w:val="center"/>
              <w:rPr>
                <w:rFonts w:asciiTheme="minorEastAsia" w:hAnsiTheme="minorEastAsia"/>
              </w:rPr>
            </w:pPr>
            <w:r w:rsidRPr="00F17CE8">
              <w:rPr>
                <w:rFonts w:asciiTheme="minorEastAsia" w:hAnsiTheme="minorEastAsia"/>
              </w:rPr>
              <w:t>30</w:t>
            </w:r>
          </w:p>
        </w:tc>
        <w:tc>
          <w:tcPr>
            <w:tcW w:w="1202" w:type="dxa"/>
            <w:vAlign w:val="center"/>
          </w:tcPr>
          <w:p w14:paraId="7087FE13" w14:textId="77777777" w:rsidR="000409EB" w:rsidRPr="00F17CE8" w:rsidRDefault="000409EB" w:rsidP="00F17CE8">
            <w:pPr>
              <w:jc w:val="center"/>
              <w:rPr>
                <w:rFonts w:asciiTheme="minorEastAsia" w:hAnsiTheme="minorEastAsia"/>
              </w:rPr>
            </w:pPr>
            <w:r w:rsidRPr="00F17CE8">
              <w:rPr>
                <w:rFonts w:asciiTheme="minorEastAsia" w:hAnsiTheme="minorEastAsia"/>
              </w:rPr>
              <w:t>-</w:t>
            </w:r>
          </w:p>
        </w:tc>
        <w:tc>
          <w:tcPr>
            <w:tcW w:w="1202" w:type="dxa"/>
            <w:vAlign w:val="center"/>
          </w:tcPr>
          <w:p w14:paraId="2C2B00E9" w14:textId="77777777" w:rsidR="000409EB" w:rsidRPr="00F17CE8" w:rsidRDefault="000409EB" w:rsidP="00F17CE8">
            <w:pPr>
              <w:jc w:val="center"/>
              <w:rPr>
                <w:rFonts w:asciiTheme="minorEastAsia" w:hAnsiTheme="minorEastAsia"/>
              </w:rPr>
            </w:pPr>
            <w:r w:rsidRPr="00F17CE8">
              <w:rPr>
                <w:rFonts w:asciiTheme="minorEastAsia" w:hAnsiTheme="minorEastAsia"/>
              </w:rPr>
              <w:t>-</w:t>
            </w:r>
          </w:p>
        </w:tc>
        <w:tc>
          <w:tcPr>
            <w:tcW w:w="1200" w:type="dxa"/>
            <w:vAlign w:val="center"/>
          </w:tcPr>
          <w:p w14:paraId="08CEB49A" w14:textId="77777777" w:rsidR="000409EB" w:rsidRPr="00F17CE8" w:rsidRDefault="000409EB" w:rsidP="00F17CE8">
            <w:pPr>
              <w:jc w:val="center"/>
              <w:rPr>
                <w:rFonts w:asciiTheme="minorEastAsia" w:hAnsiTheme="minorEastAsia"/>
              </w:rPr>
            </w:pPr>
            <w:r w:rsidRPr="00F17CE8">
              <w:rPr>
                <w:rFonts w:asciiTheme="minorEastAsia" w:hAnsiTheme="minorEastAsia"/>
              </w:rPr>
              <w:t>-</w:t>
            </w:r>
          </w:p>
        </w:tc>
      </w:tr>
      <w:tr w:rsidR="000409EB" w:rsidRPr="000B18A9" w14:paraId="4AB75611" w14:textId="77777777" w:rsidTr="00542A14">
        <w:trPr>
          <w:trHeight w:val="90"/>
          <w:jc w:val="center"/>
        </w:trPr>
        <w:tc>
          <w:tcPr>
            <w:tcW w:w="936" w:type="dxa"/>
            <w:vAlign w:val="center"/>
          </w:tcPr>
          <w:p w14:paraId="1970AD6A" w14:textId="77777777" w:rsidR="000409EB" w:rsidRPr="00F17CE8" w:rsidRDefault="000409EB" w:rsidP="00F17CE8">
            <w:pPr>
              <w:jc w:val="center"/>
              <w:rPr>
                <w:rFonts w:asciiTheme="minorEastAsia" w:hAnsiTheme="minorEastAsia"/>
              </w:rPr>
            </w:pPr>
            <w:r w:rsidRPr="00F17CE8">
              <w:rPr>
                <w:rFonts w:asciiTheme="minorEastAsia" w:hAnsiTheme="minorEastAsia"/>
              </w:rPr>
              <w:t>1.1</w:t>
            </w:r>
          </w:p>
        </w:tc>
        <w:tc>
          <w:tcPr>
            <w:tcW w:w="4339" w:type="dxa"/>
            <w:gridSpan w:val="2"/>
            <w:vAlign w:val="center"/>
          </w:tcPr>
          <w:p w14:paraId="12B9871D" w14:textId="77777777" w:rsidR="000409EB" w:rsidRPr="00F17CE8" w:rsidRDefault="000409EB" w:rsidP="00F17CE8">
            <w:pPr>
              <w:jc w:val="center"/>
              <w:rPr>
                <w:rFonts w:asciiTheme="minorEastAsia" w:hAnsiTheme="minorEastAsia"/>
              </w:rPr>
            </w:pPr>
            <w:r w:rsidRPr="00F17CE8">
              <w:rPr>
                <w:rFonts w:asciiTheme="minorEastAsia" w:hAnsiTheme="minorEastAsia"/>
              </w:rPr>
              <w:t>勘察业绩</w:t>
            </w:r>
          </w:p>
        </w:tc>
        <w:tc>
          <w:tcPr>
            <w:tcW w:w="1340" w:type="dxa"/>
            <w:vAlign w:val="center"/>
          </w:tcPr>
          <w:p w14:paraId="72812193" w14:textId="77777777" w:rsidR="000409EB" w:rsidRPr="00F17CE8" w:rsidRDefault="000409EB" w:rsidP="00F17CE8">
            <w:pPr>
              <w:jc w:val="center"/>
              <w:rPr>
                <w:rFonts w:asciiTheme="minorEastAsia" w:hAnsiTheme="minorEastAsia"/>
              </w:rPr>
            </w:pPr>
            <w:r w:rsidRPr="00F17CE8">
              <w:rPr>
                <w:rFonts w:asciiTheme="minorEastAsia" w:hAnsiTheme="minorEastAsia"/>
              </w:rPr>
              <w:t>4</w:t>
            </w:r>
          </w:p>
        </w:tc>
        <w:tc>
          <w:tcPr>
            <w:tcW w:w="1202" w:type="dxa"/>
            <w:vAlign w:val="center"/>
          </w:tcPr>
          <w:p w14:paraId="5EF1ED86" w14:textId="77777777" w:rsidR="000409EB" w:rsidRPr="00F17CE8" w:rsidRDefault="000409EB" w:rsidP="00F17CE8">
            <w:pPr>
              <w:jc w:val="center"/>
              <w:rPr>
                <w:rFonts w:asciiTheme="minorEastAsia" w:hAnsiTheme="minorEastAsia"/>
              </w:rPr>
            </w:pPr>
            <w:r w:rsidRPr="00F17CE8">
              <w:rPr>
                <w:rFonts w:asciiTheme="minorEastAsia" w:hAnsiTheme="minorEastAsia"/>
              </w:rPr>
              <w:t>4</w:t>
            </w:r>
          </w:p>
        </w:tc>
        <w:tc>
          <w:tcPr>
            <w:tcW w:w="1202" w:type="dxa"/>
            <w:vAlign w:val="center"/>
          </w:tcPr>
          <w:p w14:paraId="023227E4" w14:textId="77777777" w:rsidR="000409EB" w:rsidRPr="00F17CE8" w:rsidRDefault="000409EB" w:rsidP="00F17CE8">
            <w:pPr>
              <w:jc w:val="center"/>
              <w:rPr>
                <w:rFonts w:asciiTheme="minorEastAsia" w:hAnsiTheme="minorEastAsia"/>
              </w:rPr>
            </w:pPr>
            <w:r w:rsidRPr="00F17CE8">
              <w:rPr>
                <w:rFonts w:asciiTheme="minorEastAsia" w:hAnsiTheme="minorEastAsia"/>
              </w:rPr>
              <w:t>2</w:t>
            </w:r>
          </w:p>
        </w:tc>
        <w:tc>
          <w:tcPr>
            <w:tcW w:w="1200" w:type="dxa"/>
            <w:vAlign w:val="center"/>
          </w:tcPr>
          <w:p w14:paraId="5931131E" w14:textId="77777777" w:rsidR="000409EB" w:rsidRPr="00F17CE8" w:rsidRDefault="000409EB" w:rsidP="00F17CE8">
            <w:pPr>
              <w:jc w:val="center"/>
              <w:rPr>
                <w:rFonts w:asciiTheme="minorEastAsia" w:hAnsiTheme="minorEastAsia"/>
              </w:rPr>
            </w:pPr>
            <w:r w:rsidRPr="00F17CE8">
              <w:rPr>
                <w:rFonts w:asciiTheme="minorEastAsia" w:hAnsiTheme="minorEastAsia"/>
              </w:rPr>
              <w:t>0</w:t>
            </w:r>
          </w:p>
        </w:tc>
      </w:tr>
      <w:tr w:rsidR="000409EB" w:rsidRPr="000B18A9" w14:paraId="0F13F7F0" w14:textId="77777777" w:rsidTr="00542A14">
        <w:trPr>
          <w:trHeight w:val="90"/>
          <w:jc w:val="center"/>
        </w:trPr>
        <w:tc>
          <w:tcPr>
            <w:tcW w:w="936" w:type="dxa"/>
            <w:vAlign w:val="center"/>
          </w:tcPr>
          <w:p w14:paraId="766DB7CB" w14:textId="77777777" w:rsidR="000409EB" w:rsidRPr="00F17CE8" w:rsidRDefault="000409EB" w:rsidP="00F17CE8">
            <w:pPr>
              <w:jc w:val="center"/>
              <w:rPr>
                <w:rFonts w:asciiTheme="minorEastAsia" w:hAnsiTheme="minorEastAsia"/>
              </w:rPr>
            </w:pPr>
            <w:r w:rsidRPr="00F17CE8">
              <w:rPr>
                <w:rFonts w:asciiTheme="minorEastAsia" w:hAnsiTheme="minorEastAsia"/>
              </w:rPr>
              <w:t>1.2</w:t>
            </w:r>
          </w:p>
        </w:tc>
        <w:tc>
          <w:tcPr>
            <w:tcW w:w="4339" w:type="dxa"/>
            <w:gridSpan w:val="2"/>
            <w:vAlign w:val="center"/>
          </w:tcPr>
          <w:p w14:paraId="6A30DCFB" w14:textId="77777777" w:rsidR="000409EB" w:rsidRPr="00F17CE8" w:rsidRDefault="000409EB" w:rsidP="00F17CE8">
            <w:pPr>
              <w:jc w:val="center"/>
              <w:rPr>
                <w:rFonts w:asciiTheme="minorEastAsia" w:hAnsiTheme="minorEastAsia"/>
              </w:rPr>
            </w:pPr>
            <w:r w:rsidRPr="00F17CE8">
              <w:rPr>
                <w:rFonts w:asciiTheme="minorEastAsia" w:hAnsiTheme="minorEastAsia"/>
              </w:rPr>
              <w:t>设计业绩</w:t>
            </w:r>
          </w:p>
        </w:tc>
        <w:tc>
          <w:tcPr>
            <w:tcW w:w="1340" w:type="dxa"/>
            <w:vAlign w:val="center"/>
          </w:tcPr>
          <w:p w14:paraId="6F9A7B4C" w14:textId="77777777" w:rsidR="000409EB" w:rsidRPr="00F17CE8" w:rsidRDefault="000409EB" w:rsidP="00F17CE8">
            <w:pPr>
              <w:jc w:val="center"/>
              <w:rPr>
                <w:rFonts w:asciiTheme="minorEastAsia" w:hAnsiTheme="minorEastAsia"/>
              </w:rPr>
            </w:pPr>
            <w:r w:rsidRPr="00F17CE8">
              <w:rPr>
                <w:rFonts w:asciiTheme="minorEastAsia" w:hAnsiTheme="minorEastAsia"/>
              </w:rPr>
              <w:t>6</w:t>
            </w:r>
          </w:p>
        </w:tc>
        <w:tc>
          <w:tcPr>
            <w:tcW w:w="1202" w:type="dxa"/>
            <w:vAlign w:val="center"/>
          </w:tcPr>
          <w:p w14:paraId="147904F4" w14:textId="77777777" w:rsidR="000409EB" w:rsidRPr="00F17CE8" w:rsidRDefault="000409EB" w:rsidP="00F17CE8">
            <w:pPr>
              <w:jc w:val="center"/>
              <w:rPr>
                <w:rFonts w:asciiTheme="minorEastAsia" w:hAnsiTheme="minorEastAsia"/>
              </w:rPr>
            </w:pPr>
            <w:r w:rsidRPr="00F17CE8">
              <w:rPr>
                <w:rFonts w:asciiTheme="minorEastAsia" w:hAnsiTheme="minorEastAsia"/>
              </w:rPr>
              <w:t>6</w:t>
            </w:r>
          </w:p>
        </w:tc>
        <w:tc>
          <w:tcPr>
            <w:tcW w:w="1202" w:type="dxa"/>
            <w:vAlign w:val="center"/>
          </w:tcPr>
          <w:p w14:paraId="01BFBF50" w14:textId="77777777" w:rsidR="000409EB" w:rsidRPr="00F17CE8" w:rsidRDefault="000409EB" w:rsidP="00F17CE8">
            <w:pPr>
              <w:jc w:val="center"/>
              <w:rPr>
                <w:rFonts w:asciiTheme="minorEastAsia" w:hAnsiTheme="minorEastAsia"/>
              </w:rPr>
            </w:pPr>
            <w:r w:rsidRPr="00F17CE8">
              <w:rPr>
                <w:rFonts w:asciiTheme="minorEastAsia" w:hAnsiTheme="minorEastAsia"/>
              </w:rPr>
              <w:t>3</w:t>
            </w:r>
          </w:p>
        </w:tc>
        <w:tc>
          <w:tcPr>
            <w:tcW w:w="1200" w:type="dxa"/>
            <w:vAlign w:val="center"/>
          </w:tcPr>
          <w:p w14:paraId="341B1C28" w14:textId="77777777" w:rsidR="000409EB" w:rsidRPr="00F17CE8" w:rsidRDefault="000409EB" w:rsidP="00F17CE8">
            <w:pPr>
              <w:jc w:val="center"/>
              <w:rPr>
                <w:rFonts w:asciiTheme="minorEastAsia" w:hAnsiTheme="minorEastAsia"/>
              </w:rPr>
            </w:pPr>
            <w:r w:rsidRPr="00F17CE8">
              <w:rPr>
                <w:rFonts w:asciiTheme="minorEastAsia" w:hAnsiTheme="minorEastAsia"/>
              </w:rPr>
              <w:t>0</w:t>
            </w:r>
          </w:p>
        </w:tc>
      </w:tr>
      <w:tr w:rsidR="000409EB" w:rsidRPr="000B18A9" w14:paraId="18262862" w14:textId="77777777" w:rsidTr="00542A14">
        <w:trPr>
          <w:trHeight w:val="90"/>
          <w:jc w:val="center"/>
        </w:trPr>
        <w:tc>
          <w:tcPr>
            <w:tcW w:w="936" w:type="dxa"/>
            <w:tcBorders>
              <w:top w:val="single" w:sz="6" w:space="0" w:color="auto"/>
              <w:left w:val="single" w:sz="8" w:space="0" w:color="auto"/>
              <w:bottom w:val="single" w:sz="6" w:space="0" w:color="auto"/>
              <w:right w:val="single" w:sz="6" w:space="0" w:color="auto"/>
            </w:tcBorders>
            <w:vAlign w:val="center"/>
          </w:tcPr>
          <w:p w14:paraId="0C1B6EA8" w14:textId="77777777" w:rsidR="000409EB" w:rsidRPr="00F17CE8" w:rsidRDefault="000409EB" w:rsidP="00F17CE8">
            <w:pPr>
              <w:jc w:val="center"/>
              <w:rPr>
                <w:rFonts w:asciiTheme="minorEastAsia" w:hAnsiTheme="minorEastAsia"/>
              </w:rPr>
            </w:pPr>
            <w:r w:rsidRPr="00F17CE8">
              <w:rPr>
                <w:rFonts w:asciiTheme="minorEastAsia" w:hAnsiTheme="minorEastAsia"/>
              </w:rPr>
              <w:t>1.2.1</w:t>
            </w:r>
          </w:p>
        </w:tc>
        <w:tc>
          <w:tcPr>
            <w:tcW w:w="4339" w:type="dxa"/>
            <w:gridSpan w:val="2"/>
            <w:tcBorders>
              <w:top w:val="single" w:sz="6" w:space="0" w:color="auto"/>
              <w:left w:val="single" w:sz="6" w:space="0" w:color="auto"/>
              <w:bottom w:val="single" w:sz="6" w:space="0" w:color="auto"/>
              <w:right w:val="single" w:sz="6" w:space="0" w:color="auto"/>
            </w:tcBorders>
            <w:vAlign w:val="center"/>
          </w:tcPr>
          <w:p w14:paraId="1370ECEA" w14:textId="77777777" w:rsidR="000409EB" w:rsidRPr="00F17CE8" w:rsidRDefault="000409EB" w:rsidP="00F17CE8">
            <w:pPr>
              <w:jc w:val="center"/>
              <w:rPr>
                <w:rFonts w:asciiTheme="minorEastAsia" w:hAnsiTheme="minorEastAsia"/>
              </w:rPr>
            </w:pPr>
            <w:r w:rsidRPr="00F17CE8">
              <w:rPr>
                <w:rFonts w:asciiTheme="minorEastAsia" w:hAnsiTheme="minorEastAsia"/>
              </w:rPr>
              <w:t>园林景观类设计业绩</w:t>
            </w:r>
          </w:p>
        </w:tc>
        <w:tc>
          <w:tcPr>
            <w:tcW w:w="1340" w:type="dxa"/>
            <w:tcBorders>
              <w:top w:val="single" w:sz="6" w:space="0" w:color="auto"/>
              <w:left w:val="single" w:sz="6" w:space="0" w:color="auto"/>
              <w:bottom w:val="single" w:sz="6" w:space="0" w:color="auto"/>
              <w:right w:val="single" w:sz="6" w:space="0" w:color="auto"/>
            </w:tcBorders>
            <w:vAlign w:val="center"/>
          </w:tcPr>
          <w:p w14:paraId="6E3D843A" w14:textId="77777777" w:rsidR="000409EB" w:rsidRPr="00F17CE8" w:rsidRDefault="000409EB" w:rsidP="00F17CE8">
            <w:pPr>
              <w:jc w:val="center"/>
              <w:rPr>
                <w:rFonts w:asciiTheme="minorEastAsia" w:hAnsiTheme="minorEastAsia"/>
              </w:rPr>
            </w:pPr>
            <w:r w:rsidRPr="00F17CE8">
              <w:rPr>
                <w:rFonts w:asciiTheme="minorEastAsia" w:hAnsiTheme="minorEastAsia"/>
              </w:rPr>
              <w:t>4</w:t>
            </w:r>
          </w:p>
        </w:tc>
        <w:tc>
          <w:tcPr>
            <w:tcW w:w="1202" w:type="dxa"/>
            <w:tcBorders>
              <w:top w:val="single" w:sz="6" w:space="0" w:color="auto"/>
              <w:left w:val="single" w:sz="6" w:space="0" w:color="auto"/>
              <w:bottom w:val="single" w:sz="6" w:space="0" w:color="auto"/>
              <w:right w:val="single" w:sz="6" w:space="0" w:color="auto"/>
            </w:tcBorders>
            <w:vAlign w:val="center"/>
          </w:tcPr>
          <w:p w14:paraId="4906A041" w14:textId="77777777" w:rsidR="000409EB" w:rsidRPr="00F17CE8" w:rsidRDefault="000409EB" w:rsidP="00F17CE8">
            <w:pPr>
              <w:jc w:val="center"/>
              <w:rPr>
                <w:rFonts w:asciiTheme="minorEastAsia" w:hAnsiTheme="minorEastAsia"/>
              </w:rPr>
            </w:pPr>
            <w:r w:rsidRPr="00F17CE8">
              <w:rPr>
                <w:rFonts w:asciiTheme="minorEastAsia" w:hAnsiTheme="minorEastAsia"/>
              </w:rPr>
              <w:t>4</w:t>
            </w:r>
          </w:p>
        </w:tc>
        <w:tc>
          <w:tcPr>
            <w:tcW w:w="1202" w:type="dxa"/>
            <w:tcBorders>
              <w:top w:val="single" w:sz="6" w:space="0" w:color="auto"/>
              <w:left w:val="single" w:sz="6" w:space="0" w:color="auto"/>
              <w:bottom w:val="single" w:sz="6" w:space="0" w:color="auto"/>
              <w:right w:val="single" w:sz="6" w:space="0" w:color="auto"/>
            </w:tcBorders>
            <w:vAlign w:val="center"/>
          </w:tcPr>
          <w:p w14:paraId="1E3EA8C5" w14:textId="77777777" w:rsidR="000409EB" w:rsidRPr="00F17CE8" w:rsidRDefault="000409EB" w:rsidP="00F17CE8">
            <w:pPr>
              <w:jc w:val="center"/>
              <w:rPr>
                <w:rFonts w:asciiTheme="minorEastAsia" w:hAnsiTheme="minorEastAsia"/>
              </w:rPr>
            </w:pPr>
            <w:r w:rsidRPr="00F17CE8">
              <w:rPr>
                <w:rFonts w:asciiTheme="minorEastAsia" w:hAnsiTheme="minorEastAsia"/>
              </w:rPr>
              <w:t>2</w:t>
            </w:r>
          </w:p>
        </w:tc>
        <w:tc>
          <w:tcPr>
            <w:tcW w:w="1200" w:type="dxa"/>
            <w:tcBorders>
              <w:top w:val="single" w:sz="6" w:space="0" w:color="auto"/>
              <w:left w:val="single" w:sz="6" w:space="0" w:color="auto"/>
              <w:bottom w:val="single" w:sz="6" w:space="0" w:color="auto"/>
              <w:right w:val="single" w:sz="8" w:space="0" w:color="auto"/>
            </w:tcBorders>
            <w:vAlign w:val="center"/>
          </w:tcPr>
          <w:p w14:paraId="64DD4829" w14:textId="77777777" w:rsidR="000409EB" w:rsidRPr="00F17CE8" w:rsidRDefault="000409EB" w:rsidP="00F17CE8">
            <w:pPr>
              <w:jc w:val="center"/>
              <w:rPr>
                <w:rFonts w:asciiTheme="minorEastAsia" w:hAnsiTheme="minorEastAsia"/>
              </w:rPr>
            </w:pPr>
            <w:r w:rsidRPr="00F17CE8">
              <w:rPr>
                <w:rFonts w:asciiTheme="minorEastAsia" w:hAnsiTheme="minorEastAsia"/>
              </w:rPr>
              <w:t>0</w:t>
            </w:r>
          </w:p>
        </w:tc>
      </w:tr>
      <w:tr w:rsidR="000409EB" w:rsidRPr="000B18A9" w14:paraId="46CF3792" w14:textId="77777777" w:rsidTr="00542A14">
        <w:trPr>
          <w:trHeight w:val="90"/>
          <w:jc w:val="center"/>
        </w:trPr>
        <w:tc>
          <w:tcPr>
            <w:tcW w:w="936" w:type="dxa"/>
            <w:tcBorders>
              <w:top w:val="single" w:sz="6" w:space="0" w:color="auto"/>
              <w:left w:val="single" w:sz="8" w:space="0" w:color="auto"/>
              <w:bottom w:val="single" w:sz="6" w:space="0" w:color="auto"/>
              <w:right w:val="single" w:sz="6" w:space="0" w:color="auto"/>
            </w:tcBorders>
            <w:vAlign w:val="center"/>
          </w:tcPr>
          <w:p w14:paraId="0AE80921" w14:textId="77777777" w:rsidR="000409EB" w:rsidRPr="00F17CE8" w:rsidRDefault="000409EB" w:rsidP="00F17CE8">
            <w:pPr>
              <w:jc w:val="center"/>
              <w:rPr>
                <w:rFonts w:asciiTheme="minorEastAsia" w:hAnsiTheme="minorEastAsia"/>
              </w:rPr>
            </w:pPr>
            <w:r w:rsidRPr="00F17CE8">
              <w:rPr>
                <w:rFonts w:asciiTheme="minorEastAsia" w:hAnsiTheme="minorEastAsia"/>
              </w:rPr>
              <w:t>1.2.2</w:t>
            </w:r>
          </w:p>
        </w:tc>
        <w:tc>
          <w:tcPr>
            <w:tcW w:w="4339" w:type="dxa"/>
            <w:gridSpan w:val="2"/>
            <w:tcBorders>
              <w:top w:val="single" w:sz="6" w:space="0" w:color="auto"/>
              <w:left w:val="single" w:sz="6" w:space="0" w:color="auto"/>
              <w:bottom w:val="single" w:sz="6" w:space="0" w:color="auto"/>
              <w:right w:val="single" w:sz="6" w:space="0" w:color="auto"/>
            </w:tcBorders>
            <w:vAlign w:val="center"/>
          </w:tcPr>
          <w:p w14:paraId="02B2DC15" w14:textId="77777777" w:rsidR="000409EB" w:rsidRPr="00F17CE8" w:rsidRDefault="000409EB" w:rsidP="00F17CE8">
            <w:pPr>
              <w:jc w:val="center"/>
              <w:rPr>
                <w:rFonts w:asciiTheme="minorEastAsia" w:hAnsiTheme="minorEastAsia"/>
              </w:rPr>
            </w:pPr>
            <w:r w:rsidRPr="00F17CE8">
              <w:rPr>
                <w:rFonts w:asciiTheme="minorEastAsia" w:hAnsiTheme="minorEastAsia"/>
              </w:rPr>
              <w:t>河道整治类设计业绩</w:t>
            </w:r>
          </w:p>
        </w:tc>
        <w:tc>
          <w:tcPr>
            <w:tcW w:w="1340" w:type="dxa"/>
            <w:tcBorders>
              <w:top w:val="single" w:sz="6" w:space="0" w:color="auto"/>
              <w:left w:val="single" w:sz="6" w:space="0" w:color="auto"/>
              <w:bottom w:val="single" w:sz="6" w:space="0" w:color="auto"/>
              <w:right w:val="single" w:sz="6" w:space="0" w:color="auto"/>
            </w:tcBorders>
            <w:vAlign w:val="center"/>
          </w:tcPr>
          <w:p w14:paraId="22B1C1BC" w14:textId="77777777" w:rsidR="000409EB" w:rsidRPr="00F17CE8" w:rsidRDefault="000409EB" w:rsidP="00F17CE8">
            <w:pPr>
              <w:jc w:val="center"/>
              <w:rPr>
                <w:rFonts w:asciiTheme="minorEastAsia" w:hAnsiTheme="minorEastAsia"/>
              </w:rPr>
            </w:pPr>
            <w:r w:rsidRPr="00F17CE8">
              <w:rPr>
                <w:rFonts w:asciiTheme="minorEastAsia" w:hAnsiTheme="minorEastAsia"/>
              </w:rPr>
              <w:t>2</w:t>
            </w:r>
          </w:p>
        </w:tc>
        <w:tc>
          <w:tcPr>
            <w:tcW w:w="1202" w:type="dxa"/>
            <w:tcBorders>
              <w:top w:val="single" w:sz="6" w:space="0" w:color="auto"/>
              <w:left w:val="single" w:sz="6" w:space="0" w:color="auto"/>
              <w:bottom w:val="single" w:sz="6" w:space="0" w:color="auto"/>
              <w:right w:val="single" w:sz="6" w:space="0" w:color="auto"/>
            </w:tcBorders>
            <w:vAlign w:val="center"/>
          </w:tcPr>
          <w:p w14:paraId="1862144E" w14:textId="77777777" w:rsidR="000409EB" w:rsidRPr="00F17CE8" w:rsidRDefault="000409EB" w:rsidP="00F17CE8">
            <w:pPr>
              <w:jc w:val="center"/>
              <w:rPr>
                <w:rFonts w:asciiTheme="minorEastAsia" w:hAnsiTheme="minorEastAsia"/>
              </w:rPr>
            </w:pPr>
            <w:r w:rsidRPr="00F17CE8">
              <w:rPr>
                <w:rFonts w:asciiTheme="minorEastAsia" w:hAnsiTheme="minorEastAsia"/>
              </w:rPr>
              <w:t>2</w:t>
            </w:r>
          </w:p>
        </w:tc>
        <w:tc>
          <w:tcPr>
            <w:tcW w:w="1202" w:type="dxa"/>
            <w:tcBorders>
              <w:top w:val="single" w:sz="6" w:space="0" w:color="auto"/>
              <w:left w:val="single" w:sz="6" w:space="0" w:color="auto"/>
              <w:bottom w:val="single" w:sz="6" w:space="0" w:color="auto"/>
              <w:right w:val="single" w:sz="6" w:space="0" w:color="auto"/>
            </w:tcBorders>
            <w:vAlign w:val="center"/>
          </w:tcPr>
          <w:p w14:paraId="05B1B800" w14:textId="77777777" w:rsidR="000409EB" w:rsidRPr="00F17CE8" w:rsidRDefault="000409EB" w:rsidP="00F17CE8">
            <w:pPr>
              <w:jc w:val="center"/>
              <w:rPr>
                <w:rFonts w:asciiTheme="minorEastAsia" w:hAnsiTheme="minorEastAsia"/>
              </w:rPr>
            </w:pPr>
            <w:r w:rsidRPr="00F17CE8">
              <w:rPr>
                <w:rFonts w:asciiTheme="minorEastAsia" w:hAnsiTheme="minorEastAsia"/>
              </w:rPr>
              <w:t>1</w:t>
            </w:r>
          </w:p>
        </w:tc>
        <w:tc>
          <w:tcPr>
            <w:tcW w:w="1200" w:type="dxa"/>
            <w:tcBorders>
              <w:top w:val="single" w:sz="6" w:space="0" w:color="auto"/>
              <w:left w:val="single" w:sz="6" w:space="0" w:color="auto"/>
              <w:bottom w:val="single" w:sz="6" w:space="0" w:color="auto"/>
              <w:right w:val="single" w:sz="8" w:space="0" w:color="auto"/>
            </w:tcBorders>
            <w:vAlign w:val="center"/>
          </w:tcPr>
          <w:p w14:paraId="0DEC8C4E" w14:textId="77777777" w:rsidR="000409EB" w:rsidRPr="00F17CE8" w:rsidRDefault="000409EB" w:rsidP="00F17CE8">
            <w:pPr>
              <w:jc w:val="center"/>
              <w:rPr>
                <w:rFonts w:asciiTheme="minorEastAsia" w:hAnsiTheme="minorEastAsia"/>
              </w:rPr>
            </w:pPr>
            <w:r w:rsidRPr="00F17CE8">
              <w:rPr>
                <w:rFonts w:asciiTheme="minorEastAsia" w:hAnsiTheme="minorEastAsia"/>
              </w:rPr>
              <w:t>0</w:t>
            </w:r>
          </w:p>
        </w:tc>
      </w:tr>
      <w:tr w:rsidR="000409EB" w:rsidRPr="000B18A9" w14:paraId="14E54BEE" w14:textId="77777777" w:rsidTr="00542A14">
        <w:trPr>
          <w:trHeight w:val="90"/>
          <w:jc w:val="center"/>
        </w:trPr>
        <w:tc>
          <w:tcPr>
            <w:tcW w:w="936" w:type="dxa"/>
            <w:tcBorders>
              <w:top w:val="single" w:sz="6" w:space="0" w:color="auto"/>
              <w:left w:val="single" w:sz="8" w:space="0" w:color="auto"/>
              <w:bottom w:val="single" w:sz="6" w:space="0" w:color="auto"/>
              <w:right w:val="single" w:sz="6" w:space="0" w:color="auto"/>
            </w:tcBorders>
            <w:vAlign w:val="center"/>
          </w:tcPr>
          <w:p w14:paraId="1693AE77" w14:textId="77777777" w:rsidR="000409EB" w:rsidRPr="00F17CE8" w:rsidRDefault="000409EB" w:rsidP="00F17CE8">
            <w:pPr>
              <w:jc w:val="center"/>
              <w:rPr>
                <w:rFonts w:asciiTheme="minorEastAsia" w:hAnsiTheme="minorEastAsia"/>
              </w:rPr>
            </w:pPr>
            <w:r w:rsidRPr="00F17CE8">
              <w:rPr>
                <w:rFonts w:asciiTheme="minorEastAsia" w:hAnsiTheme="minorEastAsia"/>
              </w:rPr>
              <w:t>1.3</w:t>
            </w:r>
          </w:p>
        </w:tc>
        <w:tc>
          <w:tcPr>
            <w:tcW w:w="4339" w:type="dxa"/>
            <w:gridSpan w:val="2"/>
            <w:tcBorders>
              <w:top w:val="single" w:sz="6" w:space="0" w:color="auto"/>
              <w:left w:val="single" w:sz="6" w:space="0" w:color="auto"/>
              <w:bottom w:val="single" w:sz="6" w:space="0" w:color="auto"/>
              <w:right w:val="single" w:sz="6" w:space="0" w:color="auto"/>
            </w:tcBorders>
            <w:vAlign w:val="center"/>
          </w:tcPr>
          <w:p w14:paraId="3A98B737" w14:textId="12923CC7" w:rsidR="000409EB" w:rsidRPr="00F17CE8" w:rsidRDefault="00C544F6" w:rsidP="00F17CE8">
            <w:pPr>
              <w:jc w:val="center"/>
              <w:rPr>
                <w:rFonts w:asciiTheme="minorEastAsia" w:hAnsiTheme="minorEastAsia"/>
              </w:rPr>
            </w:pPr>
            <w:r w:rsidRPr="00F17CE8">
              <w:rPr>
                <w:rFonts w:asciiTheme="minorEastAsia" w:hAnsiTheme="minorEastAsia"/>
              </w:rPr>
              <w:t>项目负责人业绩和经验</w:t>
            </w:r>
          </w:p>
        </w:tc>
        <w:tc>
          <w:tcPr>
            <w:tcW w:w="1340" w:type="dxa"/>
            <w:tcBorders>
              <w:top w:val="single" w:sz="6" w:space="0" w:color="auto"/>
              <w:left w:val="single" w:sz="6" w:space="0" w:color="auto"/>
              <w:bottom w:val="single" w:sz="6" w:space="0" w:color="auto"/>
              <w:right w:val="single" w:sz="6" w:space="0" w:color="auto"/>
            </w:tcBorders>
            <w:vAlign w:val="center"/>
          </w:tcPr>
          <w:p w14:paraId="0FB9845D" w14:textId="77777777" w:rsidR="000409EB" w:rsidRPr="00F17CE8" w:rsidRDefault="000409EB" w:rsidP="00F17CE8">
            <w:pPr>
              <w:jc w:val="center"/>
              <w:rPr>
                <w:rFonts w:asciiTheme="minorEastAsia" w:hAnsiTheme="minorEastAsia"/>
              </w:rPr>
            </w:pPr>
            <w:r w:rsidRPr="00F17CE8">
              <w:rPr>
                <w:rFonts w:asciiTheme="minorEastAsia" w:hAnsiTheme="minorEastAsia"/>
              </w:rPr>
              <w:t>10</w:t>
            </w:r>
          </w:p>
        </w:tc>
        <w:tc>
          <w:tcPr>
            <w:tcW w:w="1202" w:type="dxa"/>
            <w:tcBorders>
              <w:top w:val="single" w:sz="6" w:space="0" w:color="auto"/>
              <w:left w:val="single" w:sz="6" w:space="0" w:color="auto"/>
              <w:bottom w:val="single" w:sz="6" w:space="0" w:color="auto"/>
              <w:right w:val="single" w:sz="6" w:space="0" w:color="auto"/>
            </w:tcBorders>
            <w:vAlign w:val="center"/>
          </w:tcPr>
          <w:p w14:paraId="5B178CEB" w14:textId="77777777" w:rsidR="000409EB" w:rsidRPr="00F17CE8" w:rsidRDefault="000409EB" w:rsidP="00F17CE8">
            <w:pPr>
              <w:jc w:val="center"/>
              <w:rPr>
                <w:rFonts w:asciiTheme="minorEastAsia" w:hAnsiTheme="minorEastAsia"/>
              </w:rPr>
            </w:pPr>
            <w:r w:rsidRPr="00F17CE8">
              <w:rPr>
                <w:rFonts w:asciiTheme="minorEastAsia" w:hAnsiTheme="minorEastAsia"/>
              </w:rPr>
              <w:t>10</w:t>
            </w:r>
          </w:p>
        </w:tc>
        <w:tc>
          <w:tcPr>
            <w:tcW w:w="1202" w:type="dxa"/>
            <w:tcBorders>
              <w:top w:val="single" w:sz="6" w:space="0" w:color="auto"/>
              <w:left w:val="single" w:sz="6" w:space="0" w:color="auto"/>
              <w:bottom w:val="single" w:sz="6" w:space="0" w:color="auto"/>
              <w:right w:val="single" w:sz="6" w:space="0" w:color="auto"/>
            </w:tcBorders>
            <w:vAlign w:val="center"/>
          </w:tcPr>
          <w:p w14:paraId="318608DC" w14:textId="77777777" w:rsidR="000409EB" w:rsidRPr="00F17CE8" w:rsidRDefault="000409EB" w:rsidP="00F17CE8">
            <w:pPr>
              <w:jc w:val="center"/>
              <w:rPr>
                <w:rFonts w:asciiTheme="minorEastAsia" w:hAnsiTheme="minorEastAsia"/>
              </w:rPr>
            </w:pPr>
            <w:r w:rsidRPr="00F17CE8">
              <w:rPr>
                <w:rFonts w:asciiTheme="minorEastAsia" w:hAnsiTheme="minorEastAsia"/>
              </w:rPr>
              <w:t>6</w:t>
            </w:r>
          </w:p>
        </w:tc>
        <w:tc>
          <w:tcPr>
            <w:tcW w:w="1200" w:type="dxa"/>
            <w:tcBorders>
              <w:top w:val="single" w:sz="6" w:space="0" w:color="auto"/>
              <w:left w:val="single" w:sz="6" w:space="0" w:color="auto"/>
              <w:bottom w:val="single" w:sz="6" w:space="0" w:color="auto"/>
              <w:right w:val="single" w:sz="8" w:space="0" w:color="auto"/>
            </w:tcBorders>
            <w:vAlign w:val="center"/>
          </w:tcPr>
          <w:p w14:paraId="7E0EB290" w14:textId="77777777" w:rsidR="000409EB" w:rsidRPr="00F17CE8" w:rsidRDefault="000409EB" w:rsidP="00F17CE8">
            <w:pPr>
              <w:jc w:val="center"/>
              <w:rPr>
                <w:rFonts w:asciiTheme="minorEastAsia" w:hAnsiTheme="minorEastAsia"/>
              </w:rPr>
            </w:pPr>
            <w:r w:rsidRPr="00F17CE8">
              <w:rPr>
                <w:rFonts w:asciiTheme="minorEastAsia" w:hAnsiTheme="minorEastAsia"/>
              </w:rPr>
              <w:t>0</w:t>
            </w:r>
          </w:p>
        </w:tc>
      </w:tr>
      <w:tr w:rsidR="000409EB" w:rsidRPr="000B18A9" w14:paraId="272873C8" w14:textId="77777777" w:rsidTr="00542A14">
        <w:trPr>
          <w:trHeight w:val="90"/>
          <w:jc w:val="center"/>
        </w:trPr>
        <w:tc>
          <w:tcPr>
            <w:tcW w:w="936" w:type="dxa"/>
            <w:vAlign w:val="center"/>
          </w:tcPr>
          <w:p w14:paraId="3B9EA8A0" w14:textId="77777777" w:rsidR="000409EB" w:rsidRPr="00F17CE8" w:rsidRDefault="000409EB" w:rsidP="00F17CE8">
            <w:pPr>
              <w:jc w:val="center"/>
              <w:rPr>
                <w:rFonts w:asciiTheme="minorEastAsia" w:hAnsiTheme="minorEastAsia"/>
              </w:rPr>
            </w:pPr>
            <w:r w:rsidRPr="00F17CE8">
              <w:rPr>
                <w:rFonts w:asciiTheme="minorEastAsia" w:hAnsiTheme="minorEastAsia"/>
              </w:rPr>
              <w:t>1.3.1</w:t>
            </w:r>
          </w:p>
        </w:tc>
        <w:tc>
          <w:tcPr>
            <w:tcW w:w="4339" w:type="dxa"/>
            <w:gridSpan w:val="2"/>
            <w:vAlign w:val="center"/>
          </w:tcPr>
          <w:p w14:paraId="50B7E0AF" w14:textId="0B560682" w:rsidR="000409EB" w:rsidRPr="00F17CE8" w:rsidRDefault="00C544F6" w:rsidP="00F17CE8">
            <w:pPr>
              <w:jc w:val="center"/>
              <w:rPr>
                <w:rFonts w:asciiTheme="minorEastAsia" w:hAnsiTheme="minorEastAsia"/>
              </w:rPr>
            </w:pPr>
            <w:r w:rsidRPr="00F17CE8">
              <w:rPr>
                <w:rFonts w:asciiTheme="minorEastAsia" w:hAnsiTheme="minorEastAsia"/>
              </w:rPr>
              <w:t>项目负责人的业绩</w:t>
            </w:r>
          </w:p>
        </w:tc>
        <w:tc>
          <w:tcPr>
            <w:tcW w:w="1340" w:type="dxa"/>
            <w:vAlign w:val="center"/>
          </w:tcPr>
          <w:p w14:paraId="39337C41" w14:textId="77777777" w:rsidR="000409EB" w:rsidRPr="00F17CE8" w:rsidRDefault="000409EB" w:rsidP="00F17CE8">
            <w:pPr>
              <w:jc w:val="center"/>
              <w:rPr>
                <w:rFonts w:asciiTheme="minorEastAsia" w:hAnsiTheme="minorEastAsia"/>
              </w:rPr>
            </w:pPr>
            <w:r w:rsidRPr="00F17CE8">
              <w:rPr>
                <w:rFonts w:asciiTheme="minorEastAsia" w:hAnsiTheme="minorEastAsia"/>
              </w:rPr>
              <w:t>5</w:t>
            </w:r>
          </w:p>
        </w:tc>
        <w:tc>
          <w:tcPr>
            <w:tcW w:w="1202" w:type="dxa"/>
            <w:vAlign w:val="center"/>
          </w:tcPr>
          <w:p w14:paraId="0732ABEC" w14:textId="77777777" w:rsidR="000409EB" w:rsidRPr="00F17CE8" w:rsidRDefault="000409EB" w:rsidP="00F17CE8">
            <w:pPr>
              <w:jc w:val="center"/>
              <w:rPr>
                <w:rFonts w:asciiTheme="minorEastAsia" w:hAnsiTheme="minorEastAsia"/>
              </w:rPr>
            </w:pPr>
            <w:r w:rsidRPr="00F17CE8">
              <w:rPr>
                <w:rFonts w:asciiTheme="minorEastAsia" w:hAnsiTheme="minorEastAsia"/>
              </w:rPr>
              <w:t>5</w:t>
            </w:r>
          </w:p>
        </w:tc>
        <w:tc>
          <w:tcPr>
            <w:tcW w:w="1202" w:type="dxa"/>
            <w:vAlign w:val="center"/>
          </w:tcPr>
          <w:p w14:paraId="3DFA3C33" w14:textId="77777777" w:rsidR="000409EB" w:rsidRPr="00F17CE8" w:rsidRDefault="000409EB" w:rsidP="00F17CE8">
            <w:pPr>
              <w:jc w:val="center"/>
              <w:rPr>
                <w:rFonts w:asciiTheme="minorEastAsia" w:hAnsiTheme="minorEastAsia"/>
              </w:rPr>
            </w:pPr>
            <w:r w:rsidRPr="00F17CE8">
              <w:rPr>
                <w:rFonts w:asciiTheme="minorEastAsia" w:hAnsiTheme="minorEastAsia"/>
              </w:rPr>
              <w:t>3</w:t>
            </w:r>
          </w:p>
        </w:tc>
        <w:tc>
          <w:tcPr>
            <w:tcW w:w="1200" w:type="dxa"/>
            <w:vAlign w:val="center"/>
          </w:tcPr>
          <w:p w14:paraId="43E44499" w14:textId="77777777" w:rsidR="000409EB" w:rsidRPr="00F17CE8" w:rsidRDefault="000409EB" w:rsidP="00F17CE8">
            <w:pPr>
              <w:jc w:val="center"/>
              <w:rPr>
                <w:rFonts w:asciiTheme="minorEastAsia" w:hAnsiTheme="minorEastAsia"/>
              </w:rPr>
            </w:pPr>
            <w:r w:rsidRPr="00F17CE8">
              <w:rPr>
                <w:rFonts w:asciiTheme="minorEastAsia" w:hAnsiTheme="minorEastAsia"/>
              </w:rPr>
              <w:t>0</w:t>
            </w:r>
          </w:p>
        </w:tc>
      </w:tr>
      <w:tr w:rsidR="000409EB" w:rsidRPr="000B18A9" w14:paraId="2819C693" w14:textId="77777777" w:rsidTr="00542A14">
        <w:trPr>
          <w:trHeight w:val="90"/>
          <w:jc w:val="center"/>
        </w:trPr>
        <w:tc>
          <w:tcPr>
            <w:tcW w:w="936" w:type="dxa"/>
            <w:tcBorders>
              <w:top w:val="single" w:sz="6" w:space="0" w:color="auto"/>
              <w:left w:val="single" w:sz="8" w:space="0" w:color="auto"/>
              <w:bottom w:val="single" w:sz="6" w:space="0" w:color="auto"/>
              <w:right w:val="single" w:sz="6" w:space="0" w:color="auto"/>
            </w:tcBorders>
            <w:vAlign w:val="center"/>
          </w:tcPr>
          <w:p w14:paraId="55EE7D19" w14:textId="77777777" w:rsidR="000409EB" w:rsidRPr="00F17CE8" w:rsidRDefault="000409EB" w:rsidP="00F17CE8">
            <w:pPr>
              <w:jc w:val="center"/>
              <w:rPr>
                <w:rFonts w:asciiTheme="minorEastAsia" w:hAnsiTheme="minorEastAsia"/>
              </w:rPr>
            </w:pPr>
            <w:r w:rsidRPr="00F17CE8">
              <w:rPr>
                <w:rFonts w:asciiTheme="minorEastAsia" w:hAnsiTheme="minorEastAsia"/>
              </w:rPr>
              <w:t>1.3.2</w:t>
            </w:r>
          </w:p>
        </w:tc>
        <w:tc>
          <w:tcPr>
            <w:tcW w:w="4339" w:type="dxa"/>
            <w:gridSpan w:val="2"/>
            <w:tcBorders>
              <w:top w:val="single" w:sz="6" w:space="0" w:color="auto"/>
              <w:left w:val="single" w:sz="6" w:space="0" w:color="auto"/>
              <w:bottom w:val="single" w:sz="6" w:space="0" w:color="auto"/>
              <w:right w:val="single" w:sz="6" w:space="0" w:color="auto"/>
            </w:tcBorders>
            <w:vAlign w:val="center"/>
          </w:tcPr>
          <w:p w14:paraId="3941FFD3" w14:textId="323646DC" w:rsidR="000409EB" w:rsidRPr="00F17CE8" w:rsidRDefault="000409EB" w:rsidP="00F17CE8">
            <w:pPr>
              <w:jc w:val="center"/>
              <w:rPr>
                <w:rFonts w:asciiTheme="minorEastAsia" w:hAnsiTheme="minorEastAsia"/>
              </w:rPr>
            </w:pPr>
            <w:r w:rsidRPr="00F17CE8">
              <w:rPr>
                <w:rFonts w:asciiTheme="minorEastAsia" w:hAnsiTheme="minorEastAsia"/>
              </w:rPr>
              <w:t>项</w:t>
            </w:r>
            <w:r w:rsidR="00C544F6" w:rsidRPr="00F17CE8">
              <w:rPr>
                <w:rFonts w:asciiTheme="minorEastAsia" w:hAnsiTheme="minorEastAsia"/>
              </w:rPr>
              <w:t>目负责人的经验</w:t>
            </w:r>
          </w:p>
        </w:tc>
        <w:tc>
          <w:tcPr>
            <w:tcW w:w="1340" w:type="dxa"/>
            <w:tcBorders>
              <w:top w:val="single" w:sz="6" w:space="0" w:color="auto"/>
              <w:left w:val="single" w:sz="6" w:space="0" w:color="auto"/>
              <w:bottom w:val="single" w:sz="6" w:space="0" w:color="auto"/>
              <w:right w:val="single" w:sz="6" w:space="0" w:color="auto"/>
            </w:tcBorders>
            <w:vAlign w:val="center"/>
          </w:tcPr>
          <w:p w14:paraId="34001007" w14:textId="77777777" w:rsidR="000409EB" w:rsidRPr="00F17CE8" w:rsidRDefault="000409EB" w:rsidP="00F17CE8">
            <w:pPr>
              <w:jc w:val="center"/>
              <w:rPr>
                <w:rFonts w:asciiTheme="minorEastAsia" w:hAnsiTheme="minorEastAsia"/>
              </w:rPr>
            </w:pPr>
            <w:r w:rsidRPr="00F17CE8">
              <w:rPr>
                <w:rFonts w:asciiTheme="minorEastAsia" w:hAnsiTheme="minorEastAsia"/>
              </w:rPr>
              <w:t>5</w:t>
            </w:r>
          </w:p>
        </w:tc>
        <w:tc>
          <w:tcPr>
            <w:tcW w:w="1202" w:type="dxa"/>
            <w:tcBorders>
              <w:top w:val="single" w:sz="6" w:space="0" w:color="auto"/>
              <w:left w:val="single" w:sz="6" w:space="0" w:color="auto"/>
              <w:bottom w:val="single" w:sz="6" w:space="0" w:color="auto"/>
              <w:right w:val="single" w:sz="6" w:space="0" w:color="auto"/>
            </w:tcBorders>
            <w:vAlign w:val="center"/>
          </w:tcPr>
          <w:p w14:paraId="0173B63C" w14:textId="77777777" w:rsidR="000409EB" w:rsidRPr="00F17CE8" w:rsidRDefault="000409EB" w:rsidP="00F17CE8">
            <w:pPr>
              <w:jc w:val="center"/>
              <w:rPr>
                <w:rFonts w:asciiTheme="minorEastAsia" w:hAnsiTheme="minorEastAsia"/>
              </w:rPr>
            </w:pPr>
            <w:r w:rsidRPr="00F17CE8">
              <w:rPr>
                <w:rFonts w:asciiTheme="minorEastAsia" w:hAnsiTheme="minorEastAsia"/>
              </w:rPr>
              <w:t>5</w:t>
            </w:r>
          </w:p>
        </w:tc>
        <w:tc>
          <w:tcPr>
            <w:tcW w:w="1202" w:type="dxa"/>
            <w:tcBorders>
              <w:top w:val="single" w:sz="6" w:space="0" w:color="auto"/>
              <w:left w:val="single" w:sz="6" w:space="0" w:color="auto"/>
              <w:bottom w:val="single" w:sz="6" w:space="0" w:color="auto"/>
              <w:right w:val="single" w:sz="6" w:space="0" w:color="auto"/>
            </w:tcBorders>
            <w:vAlign w:val="center"/>
          </w:tcPr>
          <w:p w14:paraId="4F22DF88" w14:textId="77777777" w:rsidR="000409EB" w:rsidRPr="00F17CE8" w:rsidRDefault="000409EB" w:rsidP="00F17CE8">
            <w:pPr>
              <w:jc w:val="center"/>
              <w:rPr>
                <w:rFonts w:asciiTheme="minorEastAsia" w:hAnsiTheme="minorEastAsia"/>
              </w:rPr>
            </w:pPr>
            <w:r w:rsidRPr="00F17CE8">
              <w:rPr>
                <w:rFonts w:asciiTheme="minorEastAsia" w:hAnsiTheme="minorEastAsia"/>
              </w:rPr>
              <w:t>3</w:t>
            </w:r>
          </w:p>
        </w:tc>
        <w:tc>
          <w:tcPr>
            <w:tcW w:w="1200" w:type="dxa"/>
            <w:tcBorders>
              <w:top w:val="single" w:sz="6" w:space="0" w:color="auto"/>
              <w:left w:val="single" w:sz="6" w:space="0" w:color="auto"/>
              <w:bottom w:val="single" w:sz="6" w:space="0" w:color="auto"/>
              <w:right w:val="single" w:sz="8" w:space="0" w:color="auto"/>
            </w:tcBorders>
            <w:vAlign w:val="center"/>
          </w:tcPr>
          <w:p w14:paraId="07E6460B" w14:textId="77777777" w:rsidR="000409EB" w:rsidRPr="00F17CE8" w:rsidRDefault="000409EB" w:rsidP="00F17CE8">
            <w:pPr>
              <w:jc w:val="center"/>
              <w:rPr>
                <w:rFonts w:asciiTheme="minorEastAsia" w:hAnsiTheme="minorEastAsia"/>
              </w:rPr>
            </w:pPr>
            <w:r w:rsidRPr="00F17CE8">
              <w:rPr>
                <w:rFonts w:asciiTheme="minorEastAsia" w:hAnsiTheme="minorEastAsia"/>
              </w:rPr>
              <w:t>0</w:t>
            </w:r>
          </w:p>
        </w:tc>
      </w:tr>
      <w:tr w:rsidR="000409EB" w:rsidRPr="000B18A9" w14:paraId="38037D7F" w14:textId="77777777" w:rsidTr="00542A14">
        <w:trPr>
          <w:trHeight w:val="90"/>
          <w:jc w:val="center"/>
        </w:trPr>
        <w:tc>
          <w:tcPr>
            <w:tcW w:w="936" w:type="dxa"/>
            <w:tcBorders>
              <w:top w:val="single" w:sz="6" w:space="0" w:color="auto"/>
              <w:left w:val="single" w:sz="8" w:space="0" w:color="auto"/>
              <w:bottom w:val="single" w:sz="6" w:space="0" w:color="auto"/>
              <w:right w:val="single" w:sz="6" w:space="0" w:color="auto"/>
            </w:tcBorders>
            <w:vAlign w:val="center"/>
          </w:tcPr>
          <w:p w14:paraId="7FE3C02D" w14:textId="77777777" w:rsidR="000409EB" w:rsidRPr="00F17CE8" w:rsidRDefault="000409EB" w:rsidP="00F17CE8">
            <w:pPr>
              <w:jc w:val="center"/>
              <w:rPr>
                <w:rFonts w:asciiTheme="minorEastAsia" w:hAnsiTheme="minorEastAsia"/>
              </w:rPr>
            </w:pPr>
            <w:r w:rsidRPr="00F17CE8">
              <w:rPr>
                <w:rFonts w:asciiTheme="minorEastAsia" w:hAnsiTheme="minorEastAsia"/>
              </w:rPr>
              <w:t>1.4</w:t>
            </w:r>
          </w:p>
        </w:tc>
        <w:tc>
          <w:tcPr>
            <w:tcW w:w="4339" w:type="dxa"/>
            <w:gridSpan w:val="2"/>
            <w:tcBorders>
              <w:top w:val="single" w:sz="6" w:space="0" w:color="auto"/>
              <w:left w:val="single" w:sz="6" w:space="0" w:color="auto"/>
              <w:bottom w:val="single" w:sz="6" w:space="0" w:color="auto"/>
              <w:right w:val="single" w:sz="6" w:space="0" w:color="auto"/>
            </w:tcBorders>
            <w:vAlign w:val="center"/>
          </w:tcPr>
          <w:p w14:paraId="5F508930" w14:textId="54F3F91B" w:rsidR="000409EB" w:rsidRPr="00F17CE8" w:rsidRDefault="00C544F6" w:rsidP="00F17CE8">
            <w:pPr>
              <w:jc w:val="center"/>
              <w:rPr>
                <w:rFonts w:asciiTheme="minorEastAsia" w:hAnsiTheme="minorEastAsia"/>
              </w:rPr>
            </w:pPr>
            <w:r w:rsidRPr="00F17CE8">
              <w:rPr>
                <w:rFonts w:asciiTheme="minorEastAsia" w:hAnsiTheme="minorEastAsia"/>
              </w:rPr>
              <w:t>专业负责人经验和技术水平</w:t>
            </w:r>
          </w:p>
        </w:tc>
        <w:tc>
          <w:tcPr>
            <w:tcW w:w="1340" w:type="dxa"/>
            <w:tcBorders>
              <w:top w:val="single" w:sz="6" w:space="0" w:color="auto"/>
              <w:left w:val="single" w:sz="6" w:space="0" w:color="auto"/>
              <w:bottom w:val="single" w:sz="6" w:space="0" w:color="auto"/>
              <w:right w:val="single" w:sz="6" w:space="0" w:color="auto"/>
            </w:tcBorders>
            <w:vAlign w:val="center"/>
          </w:tcPr>
          <w:p w14:paraId="2FABE69B" w14:textId="77777777" w:rsidR="000409EB" w:rsidRPr="00F17CE8" w:rsidRDefault="000409EB" w:rsidP="00F17CE8">
            <w:pPr>
              <w:jc w:val="center"/>
              <w:rPr>
                <w:rFonts w:asciiTheme="minorEastAsia" w:hAnsiTheme="minorEastAsia"/>
              </w:rPr>
            </w:pPr>
            <w:r w:rsidRPr="00F17CE8">
              <w:rPr>
                <w:rFonts w:asciiTheme="minorEastAsia" w:hAnsiTheme="minorEastAsia"/>
              </w:rPr>
              <w:t>10</w:t>
            </w:r>
          </w:p>
        </w:tc>
        <w:tc>
          <w:tcPr>
            <w:tcW w:w="1202" w:type="dxa"/>
            <w:tcBorders>
              <w:top w:val="single" w:sz="6" w:space="0" w:color="auto"/>
              <w:left w:val="single" w:sz="6" w:space="0" w:color="auto"/>
              <w:bottom w:val="single" w:sz="6" w:space="0" w:color="auto"/>
              <w:right w:val="single" w:sz="6" w:space="0" w:color="auto"/>
            </w:tcBorders>
            <w:vAlign w:val="center"/>
          </w:tcPr>
          <w:p w14:paraId="70BA9EEC" w14:textId="77777777" w:rsidR="000409EB" w:rsidRPr="00F17CE8" w:rsidRDefault="000409EB" w:rsidP="00F17CE8">
            <w:pPr>
              <w:jc w:val="center"/>
              <w:rPr>
                <w:rFonts w:asciiTheme="minorEastAsia" w:hAnsiTheme="minorEastAsia"/>
              </w:rPr>
            </w:pPr>
            <w:r w:rsidRPr="00F17CE8">
              <w:rPr>
                <w:rFonts w:asciiTheme="minorEastAsia" w:hAnsiTheme="minorEastAsia"/>
              </w:rPr>
              <w:t>10</w:t>
            </w:r>
          </w:p>
        </w:tc>
        <w:tc>
          <w:tcPr>
            <w:tcW w:w="1202" w:type="dxa"/>
            <w:tcBorders>
              <w:top w:val="single" w:sz="6" w:space="0" w:color="auto"/>
              <w:left w:val="single" w:sz="6" w:space="0" w:color="auto"/>
              <w:bottom w:val="single" w:sz="6" w:space="0" w:color="auto"/>
              <w:right w:val="single" w:sz="6" w:space="0" w:color="auto"/>
            </w:tcBorders>
            <w:vAlign w:val="center"/>
          </w:tcPr>
          <w:p w14:paraId="426FC30A" w14:textId="77777777" w:rsidR="000409EB" w:rsidRPr="00F17CE8" w:rsidRDefault="000409EB" w:rsidP="00F17CE8">
            <w:pPr>
              <w:jc w:val="center"/>
              <w:rPr>
                <w:rFonts w:asciiTheme="minorEastAsia" w:hAnsiTheme="minorEastAsia"/>
              </w:rPr>
            </w:pPr>
            <w:r w:rsidRPr="00F17CE8">
              <w:rPr>
                <w:rFonts w:asciiTheme="minorEastAsia" w:hAnsiTheme="minorEastAsia"/>
              </w:rPr>
              <w:t>6</w:t>
            </w:r>
          </w:p>
        </w:tc>
        <w:tc>
          <w:tcPr>
            <w:tcW w:w="1200" w:type="dxa"/>
            <w:tcBorders>
              <w:top w:val="single" w:sz="6" w:space="0" w:color="auto"/>
              <w:left w:val="single" w:sz="6" w:space="0" w:color="auto"/>
              <w:bottom w:val="single" w:sz="6" w:space="0" w:color="auto"/>
              <w:right w:val="single" w:sz="8" w:space="0" w:color="auto"/>
            </w:tcBorders>
            <w:vAlign w:val="center"/>
          </w:tcPr>
          <w:p w14:paraId="549A217C" w14:textId="77777777" w:rsidR="000409EB" w:rsidRPr="00F17CE8" w:rsidRDefault="000409EB" w:rsidP="00F17CE8">
            <w:pPr>
              <w:jc w:val="center"/>
              <w:rPr>
                <w:rFonts w:asciiTheme="minorEastAsia" w:hAnsiTheme="minorEastAsia"/>
              </w:rPr>
            </w:pPr>
            <w:r w:rsidRPr="00F17CE8">
              <w:rPr>
                <w:rFonts w:asciiTheme="minorEastAsia" w:hAnsiTheme="minorEastAsia"/>
              </w:rPr>
              <w:t>0</w:t>
            </w:r>
          </w:p>
        </w:tc>
      </w:tr>
      <w:tr w:rsidR="000409EB" w:rsidRPr="000B18A9" w14:paraId="37B32129" w14:textId="77777777" w:rsidTr="00542A14">
        <w:trPr>
          <w:trHeight w:val="90"/>
          <w:jc w:val="center"/>
        </w:trPr>
        <w:tc>
          <w:tcPr>
            <w:tcW w:w="936" w:type="dxa"/>
            <w:vAlign w:val="center"/>
          </w:tcPr>
          <w:p w14:paraId="78F236BE" w14:textId="77777777" w:rsidR="000409EB" w:rsidRPr="00F17CE8" w:rsidRDefault="000409EB" w:rsidP="00F17CE8">
            <w:pPr>
              <w:jc w:val="center"/>
              <w:rPr>
                <w:rFonts w:asciiTheme="minorEastAsia" w:hAnsiTheme="minorEastAsia"/>
              </w:rPr>
            </w:pPr>
            <w:r w:rsidRPr="00F17CE8">
              <w:rPr>
                <w:rFonts w:asciiTheme="minorEastAsia" w:hAnsiTheme="minorEastAsia"/>
              </w:rPr>
              <w:t>1.4.1</w:t>
            </w:r>
          </w:p>
        </w:tc>
        <w:tc>
          <w:tcPr>
            <w:tcW w:w="4339" w:type="dxa"/>
            <w:gridSpan w:val="2"/>
            <w:vAlign w:val="center"/>
          </w:tcPr>
          <w:p w14:paraId="7F2B0D68" w14:textId="03C9429C" w:rsidR="000409EB" w:rsidRPr="00F17CE8" w:rsidRDefault="00C544F6" w:rsidP="00F17CE8">
            <w:pPr>
              <w:jc w:val="center"/>
              <w:rPr>
                <w:rFonts w:asciiTheme="minorEastAsia" w:hAnsiTheme="minorEastAsia"/>
              </w:rPr>
            </w:pPr>
            <w:r w:rsidRPr="00F17CE8">
              <w:rPr>
                <w:rFonts w:asciiTheme="minorEastAsia" w:hAnsiTheme="minorEastAsia"/>
              </w:rPr>
              <w:t>专业负责人经验</w:t>
            </w:r>
          </w:p>
        </w:tc>
        <w:tc>
          <w:tcPr>
            <w:tcW w:w="1340" w:type="dxa"/>
            <w:vAlign w:val="center"/>
          </w:tcPr>
          <w:p w14:paraId="31AE4EAF" w14:textId="77777777" w:rsidR="000409EB" w:rsidRPr="00F17CE8" w:rsidRDefault="000409EB" w:rsidP="00F17CE8">
            <w:pPr>
              <w:jc w:val="center"/>
              <w:rPr>
                <w:rFonts w:asciiTheme="minorEastAsia" w:hAnsiTheme="minorEastAsia"/>
              </w:rPr>
            </w:pPr>
            <w:r w:rsidRPr="00F17CE8">
              <w:rPr>
                <w:rFonts w:asciiTheme="minorEastAsia" w:hAnsiTheme="minorEastAsia"/>
              </w:rPr>
              <w:t>5</w:t>
            </w:r>
          </w:p>
        </w:tc>
        <w:tc>
          <w:tcPr>
            <w:tcW w:w="1202" w:type="dxa"/>
            <w:vAlign w:val="center"/>
          </w:tcPr>
          <w:p w14:paraId="070D6BD1" w14:textId="77777777" w:rsidR="000409EB" w:rsidRPr="00F17CE8" w:rsidRDefault="000409EB" w:rsidP="00F17CE8">
            <w:pPr>
              <w:jc w:val="center"/>
              <w:rPr>
                <w:rFonts w:asciiTheme="minorEastAsia" w:hAnsiTheme="minorEastAsia"/>
              </w:rPr>
            </w:pPr>
            <w:r w:rsidRPr="00F17CE8">
              <w:rPr>
                <w:rFonts w:asciiTheme="minorEastAsia" w:hAnsiTheme="minorEastAsia"/>
              </w:rPr>
              <w:t>5</w:t>
            </w:r>
          </w:p>
        </w:tc>
        <w:tc>
          <w:tcPr>
            <w:tcW w:w="1202" w:type="dxa"/>
            <w:vAlign w:val="center"/>
          </w:tcPr>
          <w:p w14:paraId="28EDD50B" w14:textId="77777777" w:rsidR="000409EB" w:rsidRPr="00F17CE8" w:rsidRDefault="000409EB" w:rsidP="00F17CE8">
            <w:pPr>
              <w:jc w:val="center"/>
              <w:rPr>
                <w:rFonts w:asciiTheme="minorEastAsia" w:hAnsiTheme="minorEastAsia"/>
              </w:rPr>
            </w:pPr>
            <w:r w:rsidRPr="00F17CE8">
              <w:rPr>
                <w:rFonts w:asciiTheme="minorEastAsia" w:hAnsiTheme="minorEastAsia"/>
              </w:rPr>
              <w:t>3</w:t>
            </w:r>
          </w:p>
        </w:tc>
        <w:tc>
          <w:tcPr>
            <w:tcW w:w="1200" w:type="dxa"/>
            <w:vAlign w:val="center"/>
          </w:tcPr>
          <w:p w14:paraId="4712CF9A" w14:textId="77777777" w:rsidR="000409EB" w:rsidRPr="00F17CE8" w:rsidRDefault="000409EB" w:rsidP="00F17CE8">
            <w:pPr>
              <w:jc w:val="center"/>
              <w:rPr>
                <w:rFonts w:asciiTheme="minorEastAsia" w:hAnsiTheme="minorEastAsia"/>
              </w:rPr>
            </w:pPr>
            <w:r w:rsidRPr="00F17CE8">
              <w:rPr>
                <w:rFonts w:asciiTheme="minorEastAsia" w:hAnsiTheme="minorEastAsia"/>
              </w:rPr>
              <w:t>0</w:t>
            </w:r>
          </w:p>
        </w:tc>
      </w:tr>
      <w:tr w:rsidR="000409EB" w:rsidRPr="000B18A9" w14:paraId="4CCFF43F" w14:textId="77777777" w:rsidTr="00542A14">
        <w:trPr>
          <w:trHeight w:val="90"/>
          <w:jc w:val="center"/>
        </w:trPr>
        <w:tc>
          <w:tcPr>
            <w:tcW w:w="936" w:type="dxa"/>
            <w:vAlign w:val="center"/>
          </w:tcPr>
          <w:p w14:paraId="6E0BF00B" w14:textId="77777777" w:rsidR="000409EB" w:rsidRPr="00F17CE8" w:rsidRDefault="000409EB" w:rsidP="00F17CE8">
            <w:pPr>
              <w:jc w:val="center"/>
              <w:rPr>
                <w:rFonts w:asciiTheme="minorEastAsia" w:hAnsiTheme="minorEastAsia"/>
              </w:rPr>
            </w:pPr>
            <w:r w:rsidRPr="00F17CE8">
              <w:rPr>
                <w:rFonts w:asciiTheme="minorEastAsia" w:hAnsiTheme="minorEastAsia"/>
              </w:rPr>
              <w:t>1.4.2</w:t>
            </w:r>
          </w:p>
        </w:tc>
        <w:tc>
          <w:tcPr>
            <w:tcW w:w="4339" w:type="dxa"/>
            <w:gridSpan w:val="2"/>
            <w:vAlign w:val="center"/>
          </w:tcPr>
          <w:p w14:paraId="5B04C124" w14:textId="30E53109" w:rsidR="000409EB" w:rsidRPr="00F17CE8" w:rsidRDefault="00C544F6" w:rsidP="00F17CE8">
            <w:pPr>
              <w:jc w:val="center"/>
              <w:rPr>
                <w:rFonts w:asciiTheme="minorEastAsia" w:hAnsiTheme="minorEastAsia"/>
              </w:rPr>
            </w:pPr>
            <w:r w:rsidRPr="00F17CE8">
              <w:rPr>
                <w:rFonts w:asciiTheme="minorEastAsia" w:hAnsiTheme="minorEastAsia"/>
              </w:rPr>
              <w:t>专业负责人技术水平</w:t>
            </w:r>
          </w:p>
        </w:tc>
        <w:tc>
          <w:tcPr>
            <w:tcW w:w="1340" w:type="dxa"/>
            <w:vAlign w:val="center"/>
          </w:tcPr>
          <w:p w14:paraId="607278B0" w14:textId="77777777" w:rsidR="000409EB" w:rsidRPr="00F17CE8" w:rsidRDefault="000409EB" w:rsidP="00F17CE8">
            <w:pPr>
              <w:jc w:val="center"/>
              <w:rPr>
                <w:rFonts w:asciiTheme="minorEastAsia" w:hAnsiTheme="minorEastAsia"/>
              </w:rPr>
            </w:pPr>
            <w:r w:rsidRPr="00F17CE8">
              <w:rPr>
                <w:rFonts w:asciiTheme="minorEastAsia" w:hAnsiTheme="minorEastAsia"/>
              </w:rPr>
              <w:t>5</w:t>
            </w:r>
          </w:p>
        </w:tc>
        <w:tc>
          <w:tcPr>
            <w:tcW w:w="1202" w:type="dxa"/>
            <w:vAlign w:val="center"/>
          </w:tcPr>
          <w:p w14:paraId="228CE662" w14:textId="77777777" w:rsidR="000409EB" w:rsidRPr="00F17CE8" w:rsidRDefault="000409EB" w:rsidP="00F17CE8">
            <w:pPr>
              <w:jc w:val="center"/>
              <w:rPr>
                <w:rFonts w:asciiTheme="minorEastAsia" w:hAnsiTheme="minorEastAsia"/>
              </w:rPr>
            </w:pPr>
            <w:r w:rsidRPr="00F17CE8">
              <w:rPr>
                <w:rFonts w:asciiTheme="minorEastAsia" w:hAnsiTheme="minorEastAsia"/>
              </w:rPr>
              <w:t>5</w:t>
            </w:r>
          </w:p>
        </w:tc>
        <w:tc>
          <w:tcPr>
            <w:tcW w:w="1202" w:type="dxa"/>
            <w:vAlign w:val="center"/>
          </w:tcPr>
          <w:p w14:paraId="126F0D67" w14:textId="77777777" w:rsidR="000409EB" w:rsidRPr="00F17CE8" w:rsidRDefault="000409EB" w:rsidP="00F17CE8">
            <w:pPr>
              <w:jc w:val="center"/>
              <w:rPr>
                <w:rFonts w:asciiTheme="minorEastAsia" w:hAnsiTheme="minorEastAsia"/>
              </w:rPr>
            </w:pPr>
            <w:r w:rsidRPr="00F17CE8">
              <w:rPr>
                <w:rFonts w:asciiTheme="minorEastAsia" w:hAnsiTheme="minorEastAsia"/>
              </w:rPr>
              <w:t>3</w:t>
            </w:r>
          </w:p>
        </w:tc>
        <w:tc>
          <w:tcPr>
            <w:tcW w:w="1200" w:type="dxa"/>
            <w:vAlign w:val="center"/>
          </w:tcPr>
          <w:p w14:paraId="4961ED0D" w14:textId="77777777" w:rsidR="000409EB" w:rsidRPr="00F17CE8" w:rsidRDefault="000409EB" w:rsidP="00F17CE8">
            <w:pPr>
              <w:jc w:val="center"/>
              <w:rPr>
                <w:rFonts w:asciiTheme="minorEastAsia" w:hAnsiTheme="minorEastAsia"/>
              </w:rPr>
            </w:pPr>
            <w:r w:rsidRPr="00F17CE8">
              <w:rPr>
                <w:rFonts w:asciiTheme="minorEastAsia" w:hAnsiTheme="minorEastAsia"/>
              </w:rPr>
              <w:t>0</w:t>
            </w:r>
          </w:p>
        </w:tc>
      </w:tr>
      <w:tr w:rsidR="000409EB" w:rsidRPr="000B18A9" w14:paraId="1ED5D726" w14:textId="77777777" w:rsidTr="00542A14">
        <w:trPr>
          <w:trHeight w:val="90"/>
          <w:jc w:val="center"/>
        </w:trPr>
        <w:tc>
          <w:tcPr>
            <w:tcW w:w="936" w:type="dxa"/>
            <w:vAlign w:val="center"/>
          </w:tcPr>
          <w:p w14:paraId="60D9FDA3" w14:textId="77777777" w:rsidR="000409EB" w:rsidRPr="00F17CE8" w:rsidRDefault="000409EB" w:rsidP="00F17CE8">
            <w:pPr>
              <w:jc w:val="center"/>
              <w:rPr>
                <w:rFonts w:asciiTheme="minorEastAsia" w:hAnsiTheme="minorEastAsia"/>
              </w:rPr>
            </w:pPr>
            <w:r w:rsidRPr="00F17CE8">
              <w:rPr>
                <w:rFonts w:asciiTheme="minorEastAsia" w:hAnsiTheme="minorEastAsia"/>
              </w:rPr>
              <w:t>2</w:t>
            </w:r>
          </w:p>
        </w:tc>
        <w:tc>
          <w:tcPr>
            <w:tcW w:w="4339" w:type="dxa"/>
            <w:gridSpan w:val="2"/>
            <w:vAlign w:val="center"/>
          </w:tcPr>
          <w:p w14:paraId="25E42D82" w14:textId="77777777" w:rsidR="000409EB" w:rsidRPr="00F17CE8" w:rsidRDefault="000409EB" w:rsidP="00F17CE8">
            <w:pPr>
              <w:jc w:val="center"/>
              <w:rPr>
                <w:rFonts w:asciiTheme="minorEastAsia" w:hAnsiTheme="minorEastAsia"/>
              </w:rPr>
            </w:pPr>
            <w:r w:rsidRPr="00F17CE8">
              <w:rPr>
                <w:rFonts w:asciiTheme="minorEastAsia" w:hAnsiTheme="minorEastAsia"/>
              </w:rPr>
              <w:t>勘察设计方案得分（B）</w:t>
            </w:r>
          </w:p>
        </w:tc>
        <w:tc>
          <w:tcPr>
            <w:tcW w:w="1340" w:type="dxa"/>
            <w:vAlign w:val="center"/>
          </w:tcPr>
          <w:p w14:paraId="3DB29F28" w14:textId="77777777" w:rsidR="000409EB" w:rsidRPr="00F17CE8" w:rsidRDefault="000409EB" w:rsidP="00F17CE8">
            <w:pPr>
              <w:jc w:val="center"/>
              <w:rPr>
                <w:rFonts w:asciiTheme="minorEastAsia" w:hAnsiTheme="minorEastAsia"/>
              </w:rPr>
            </w:pPr>
            <w:r w:rsidRPr="00F17CE8">
              <w:rPr>
                <w:rFonts w:asciiTheme="minorEastAsia" w:hAnsiTheme="minorEastAsia"/>
              </w:rPr>
              <w:t>50</w:t>
            </w:r>
          </w:p>
        </w:tc>
        <w:tc>
          <w:tcPr>
            <w:tcW w:w="1202" w:type="dxa"/>
            <w:vAlign w:val="center"/>
          </w:tcPr>
          <w:p w14:paraId="08908D96" w14:textId="77777777" w:rsidR="000409EB" w:rsidRPr="00F17CE8" w:rsidRDefault="000409EB" w:rsidP="00F17CE8">
            <w:pPr>
              <w:jc w:val="center"/>
              <w:rPr>
                <w:rFonts w:asciiTheme="minorEastAsia" w:hAnsiTheme="minorEastAsia"/>
              </w:rPr>
            </w:pPr>
            <w:r w:rsidRPr="00F17CE8">
              <w:rPr>
                <w:rFonts w:asciiTheme="minorEastAsia" w:hAnsiTheme="minorEastAsia"/>
              </w:rPr>
              <w:t>-</w:t>
            </w:r>
          </w:p>
        </w:tc>
        <w:tc>
          <w:tcPr>
            <w:tcW w:w="1202" w:type="dxa"/>
            <w:vAlign w:val="center"/>
          </w:tcPr>
          <w:p w14:paraId="2C9474FB" w14:textId="77777777" w:rsidR="000409EB" w:rsidRPr="00F17CE8" w:rsidRDefault="000409EB" w:rsidP="00F17CE8">
            <w:pPr>
              <w:jc w:val="center"/>
              <w:rPr>
                <w:rFonts w:asciiTheme="minorEastAsia" w:hAnsiTheme="minorEastAsia"/>
              </w:rPr>
            </w:pPr>
            <w:r w:rsidRPr="00F17CE8">
              <w:rPr>
                <w:rFonts w:asciiTheme="minorEastAsia" w:hAnsiTheme="minorEastAsia"/>
              </w:rPr>
              <w:t>-</w:t>
            </w:r>
          </w:p>
        </w:tc>
        <w:tc>
          <w:tcPr>
            <w:tcW w:w="1200" w:type="dxa"/>
            <w:vAlign w:val="center"/>
          </w:tcPr>
          <w:p w14:paraId="56589195" w14:textId="77777777" w:rsidR="000409EB" w:rsidRPr="00F17CE8" w:rsidRDefault="000409EB" w:rsidP="00F17CE8">
            <w:pPr>
              <w:jc w:val="center"/>
              <w:rPr>
                <w:rFonts w:asciiTheme="minorEastAsia" w:hAnsiTheme="minorEastAsia"/>
              </w:rPr>
            </w:pPr>
            <w:r w:rsidRPr="00F17CE8">
              <w:rPr>
                <w:rFonts w:asciiTheme="minorEastAsia" w:hAnsiTheme="minorEastAsia"/>
              </w:rPr>
              <w:t>-</w:t>
            </w:r>
          </w:p>
        </w:tc>
      </w:tr>
      <w:tr w:rsidR="000409EB" w:rsidRPr="000B18A9" w14:paraId="1FEE38AC" w14:textId="77777777" w:rsidTr="00542A14">
        <w:trPr>
          <w:trHeight w:val="90"/>
          <w:jc w:val="center"/>
        </w:trPr>
        <w:tc>
          <w:tcPr>
            <w:tcW w:w="936" w:type="dxa"/>
            <w:vAlign w:val="center"/>
          </w:tcPr>
          <w:p w14:paraId="0CAB945D" w14:textId="77777777" w:rsidR="000409EB" w:rsidRPr="00F17CE8" w:rsidRDefault="000409EB" w:rsidP="00F17CE8">
            <w:pPr>
              <w:jc w:val="center"/>
              <w:rPr>
                <w:rFonts w:asciiTheme="minorEastAsia" w:hAnsiTheme="minorEastAsia"/>
              </w:rPr>
            </w:pPr>
            <w:r w:rsidRPr="00F17CE8">
              <w:rPr>
                <w:rFonts w:asciiTheme="minorEastAsia" w:hAnsiTheme="minorEastAsia"/>
              </w:rPr>
              <w:t>2.1</w:t>
            </w:r>
          </w:p>
        </w:tc>
        <w:tc>
          <w:tcPr>
            <w:tcW w:w="4339" w:type="dxa"/>
            <w:gridSpan w:val="2"/>
            <w:vAlign w:val="center"/>
          </w:tcPr>
          <w:p w14:paraId="2D67792C" w14:textId="03BA7BE8" w:rsidR="000409EB" w:rsidRPr="00F17CE8" w:rsidRDefault="009D3F7C" w:rsidP="00F17CE8">
            <w:pPr>
              <w:jc w:val="center"/>
              <w:rPr>
                <w:rFonts w:asciiTheme="minorEastAsia" w:hAnsiTheme="minorEastAsia"/>
              </w:rPr>
            </w:pPr>
            <w:r w:rsidRPr="00F17CE8">
              <w:rPr>
                <w:rFonts w:asciiTheme="minorEastAsia" w:hAnsiTheme="minorEastAsia"/>
              </w:rPr>
              <w:t>项目组织机构配制</w:t>
            </w:r>
          </w:p>
        </w:tc>
        <w:tc>
          <w:tcPr>
            <w:tcW w:w="1340" w:type="dxa"/>
            <w:vAlign w:val="center"/>
          </w:tcPr>
          <w:p w14:paraId="75A0481A" w14:textId="77777777" w:rsidR="000409EB" w:rsidRPr="00F17CE8" w:rsidRDefault="000409EB" w:rsidP="00F17CE8">
            <w:pPr>
              <w:jc w:val="center"/>
              <w:rPr>
                <w:rFonts w:asciiTheme="minorEastAsia" w:hAnsiTheme="minorEastAsia"/>
              </w:rPr>
            </w:pPr>
            <w:r w:rsidRPr="00F17CE8">
              <w:rPr>
                <w:rFonts w:asciiTheme="minorEastAsia" w:hAnsiTheme="minorEastAsia"/>
              </w:rPr>
              <w:t>5</w:t>
            </w:r>
          </w:p>
        </w:tc>
        <w:tc>
          <w:tcPr>
            <w:tcW w:w="1202" w:type="dxa"/>
            <w:vAlign w:val="center"/>
          </w:tcPr>
          <w:p w14:paraId="20FAF35A" w14:textId="77777777" w:rsidR="000409EB" w:rsidRPr="00F17CE8" w:rsidRDefault="000409EB" w:rsidP="00F17CE8">
            <w:pPr>
              <w:jc w:val="center"/>
              <w:rPr>
                <w:rFonts w:asciiTheme="minorEastAsia" w:hAnsiTheme="minorEastAsia"/>
              </w:rPr>
            </w:pPr>
            <w:r w:rsidRPr="00F17CE8">
              <w:rPr>
                <w:rFonts w:asciiTheme="minorEastAsia" w:hAnsiTheme="minorEastAsia"/>
              </w:rPr>
              <w:t>[5，4]</w:t>
            </w:r>
          </w:p>
        </w:tc>
        <w:tc>
          <w:tcPr>
            <w:tcW w:w="1202" w:type="dxa"/>
            <w:vAlign w:val="center"/>
          </w:tcPr>
          <w:p w14:paraId="5656785E" w14:textId="77777777" w:rsidR="000409EB" w:rsidRPr="00F17CE8" w:rsidRDefault="000409EB" w:rsidP="00F17CE8">
            <w:pPr>
              <w:jc w:val="center"/>
              <w:rPr>
                <w:rFonts w:asciiTheme="minorEastAsia" w:hAnsiTheme="minorEastAsia"/>
              </w:rPr>
            </w:pPr>
            <w:r w:rsidRPr="00F17CE8">
              <w:rPr>
                <w:rFonts w:asciiTheme="minorEastAsia" w:hAnsiTheme="minorEastAsia"/>
              </w:rPr>
              <w:t>(4，3)</w:t>
            </w:r>
          </w:p>
        </w:tc>
        <w:tc>
          <w:tcPr>
            <w:tcW w:w="1200" w:type="dxa"/>
            <w:vAlign w:val="center"/>
          </w:tcPr>
          <w:p w14:paraId="4E54A296" w14:textId="77777777" w:rsidR="000409EB" w:rsidRPr="00F17CE8" w:rsidRDefault="000409EB" w:rsidP="00F17CE8">
            <w:pPr>
              <w:jc w:val="center"/>
              <w:rPr>
                <w:rFonts w:asciiTheme="minorEastAsia" w:hAnsiTheme="minorEastAsia"/>
              </w:rPr>
            </w:pPr>
            <w:r w:rsidRPr="00F17CE8">
              <w:rPr>
                <w:rFonts w:asciiTheme="minorEastAsia" w:hAnsiTheme="minorEastAsia"/>
              </w:rPr>
              <w:t>[3，0]</w:t>
            </w:r>
          </w:p>
        </w:tc>
      </w:tr>
      <w:tr w:rsidR="000409EB" w:rsidRPr="000B18A9" w14:paraId="2B987737" w14:textId="77777777" w:rsidTr="00542A14">
        <w:trPr>
          <w:trHeight w:val="90"/>
          <w:jc w:val="center"/>
        </w:trPr>
        <w:tc>
          <w:tcPr>
            <w:tcW w:w="936" w:type="dxa"/>
            <w:vAlign w:val="center"/>
          </w:tcPr>
          <w:p w14:paraId="1100F2B5" w14:textId="77777777" w:rsidR="000409EB" w:rsidRPr="00F17CE8" w:rsidRDefault="000409EB" w:rsidP="00F17CE8">
            <w:pPr>
              <w:jc w:val="center"/>
              <w:rPr>
                <w:rFonts w:asciiTheme="minorEastAsia" w:hAnsiTheme="minorEastAsia"/>
              </w:rPr>
            </w:pPr>
            <w:r w:rsidRPr="00F17CE8">
              <w:rPr>
                <w:rFonts w:asciiTheme="minorEastAsia" w:hAnsiTheme="minorEastAsia"/>
              </w:rPr>
              <w:t>2.2</w:t>
            </w:r>
          </w:p>
        </w:tc>
        <w:tc>
          <w:tcPr>
            <w:tcW w:w="4339" w:type="dxa"/>
            <w:gridSpan w:val="2"/>
            <w:vAlign w:val="center"/>
          </w:tcPr>
          <w:p w14:paraId="6C6BC385" w14:textId="77777777" w:rsidR="000409EB" w:rsidRPr="00F17CE8" w:rsidRDefault="000409EB" w:rsidP="00F17CE8">
            <w:pPr>
              <w:jc w:val="center"/>
              <w:rPr>
                <w:rFonts w:asciiTheme="minorEastAsia" w:hAnsiTheme="minorEastAsia"/>
              </w:rPr>
            </w:pPr>
            <w:r w:rsidRPr="00F17CE8">
              <w:rPr>
                <w:rFonts w:asciiTheme="minorEastAsia" w:hAnsiTheme="minorEastAsia"/>
              </w:rPr>
              <w:t>勘察方案</w:t>
            </w:r>
          </w:p>
        </w:tc>
        <w:tc>
          <w:tcPr>
            <w:tcW w:w="1340" w:type="dxa"/>
            <w:vAlign w:val="center"/>
          </w:tcPr>
          <w:p w14:paraId="7D38C73D" w14:textId="77777777" w:rsidR="000409EB" w:rsidRPr="00F17CE8" w:rsidRDefault="000409EB" w:rsidP="00F17CE8">
            <w:pPr>
              <w:jc w:val="center"/>
              <w:rPr>
                <w:rFonts w:asciiTheme="minorEastAsia" w:hAnsiTheme="minorEastAsia"/>
              </w:rPr>
            </w:pPr>
            <w:r w:rsidRPr="00F17CE8">
              <w:rPr>
                <w:rFonts w:asciiTheme="minorEastAsia" w:hAnsiTheme="minorEastAsia"/>
              </w:rPr>
              <w:t>5</w:t>
            </w:r>
          </w:p>
        </w:tc>
        <w:tc>
          <w:tcPr>
            <w:tcW w:w="1202" w:type="dxa"/>
            <w:vAlign w:val="center"/>
          </w:tcPr>
          <w:p w14:paraId="06406E2B" w14:textId="77777777" w:rsidR="000409EB" w:rsidRPr="00F17CE8" w:rsidRDefault="000409EB" w:rsidP="00F17CE8">
            <w:pPr>
              <w:jc w:val="center"/>
              <w:rPr>
                <w:rFonts w:asciiTheme="minorEastAsia" w:hAnsiTheme="minorEastAsia"/>
              </w:rPr>
            </w:pPr>
            <w:r w:rsidRPr="00F17CE8">
              <w:rPr>
                <w:rFonts w:asciiTheme="minorEastAsia" w:hAnsiTheme="minorEastAsia"/>
              </w:rPr>
              <w:t>[5，4]</w:t>
            </w:r>
          </w:p>
        </w:tc>
        <w:tc>
          <w:tcPr>
            <w:tcW w:w="1202" w:type="dxa"/>
            <w:vAlign w:val="center"/>
          </w:tcPr>
          <w:p w14:paraId="70CF1699" w14:textId="77777777" w:rsidR="000409EB" w:rsidRPr="00F17CE8" w:rsidRDefault="000409EB" w:rsidP="00F17CE8">
            <w:pPr>
              <w:jc w:val="center"/>
              <w:rPr>
                <w:rFonts w:asciiTheme="minorEastAsia" w:hAnsiTheme="minorEastAsia"/>
              </w:rPr>
            </w:pPr>
            <w:r w:rsidRPr="00F17CE8">
              <w:rPr>
                <w:rFonts w:asciiTheme="minorEastAsia" w:hAnsiTheme="minorEastAsia"/>
              </w:rPr>
              <w:t>(4，3）</w:t>
            </w:r>
          </w:p>
        </w:tc>
        <w:tc>
          <w:tcPr>
            <w:tcW w:w="1200" w:type="dxa"/>
            <w:vAlign w:val="center"/>
          </w:tcPr>
          <w:p w14:paraId="53A2E783" w14:textId="77777777" w:rsidR="000409EB" w:rsidRPr="00F17CE8" w:rsidRDefault="000409EB" w:rsidP="00F17CE8">
            <w:pPr>
              <w:jc w:val="center"/>
              <w:rPr>
                <w:rFonts w:asciiTheme="minorEastAsia" w:hAnsiTheme="minorEastAsia"/>
              </w:rPr>
            </w:pPr>
            <w:r w:rsidRPr="00F17CE8">
              <w:rPr>
                <w:rFonts w:asciiTheme="minorEastAsia" w:hAnsiTheme="minorEastAsia"/>
              </w:rPr>
              <w:t>[3，0]</w:t>
            </w:r>
          </w:p>
        </w:tc>
      </w:tr>
      <w:tr w:rsidR="000409EB" w:rsidRPr="000B18A9" w14:paraId="77C3D534" w14:textId="77777777" w:rsidTr="00542A14">
        <w:trPr>
          <w:trHeight w:val="90"/>
          <w:jc w:val="center"/>
        </w:trPr>
        <w:tc>
          <w:tcPr>
            <w:tcW w:w="936" w:type="dxa"/>
            <w:vAlign w:val="center"/>
          </w:tcPr>
          <w:p w14:paraId="13223EAB" w14:textId="77777777" w:rsidR="000409EB" w:rsidRPr="00F17CE8" w:rsidRDefault="000409EB" w:rsidP="00F17CE8">
            <w:pPr>
              <w:jc w:val="center"/>
              <w:rPr>
                <w:rFonts w:asciiTheme="minorEastAsia" w:hAnsiTheme="minorEastAsia"/>
              </w:rPr>
            </w:pPr>
            <w:r w:rsidRPr="00F17CE8">
              <w:rPr>
                <w:rFonts w:asciiTheme="minorEastAsia" w:hAnsiTheme="minorEastAsia"/>
              </w:rPr>
              <w:t>2.3</w:t>
            </w:r>
          </w:p>
        </w:tc>
        <w:tc>
          <w:tcPr>
            <w:tcW w:w="4339" w:type="dxa"/>
            <w:gridSpan w:val="2"/>
            <w:vAlign w:val="center"/>
          </w:tcPr>
          <w:p w14:paraId="23CAD6C0" w14:textId="77777777" w:rsidR="000409EB" w:rsidRPr="00F17CE8" w:rsidRDefault="000409EB" w:rsidP="00F17CE8">
            <w:pPr>
              <w:jc w:val="center"/>
              <w:rPr>
                <w:rFonts w:asciiTheme="minorEastAsia" w:hAnsiTheme="minorEastAsia"/>
              </w:rPr>
            </w:pPr>
            <w:r w:rsidRPr="00F17CE8">
              <w:rPr>
                <w:rFonts w:asciiTheme="minorEastAsia" w:hAnsiTheme="minorEastAsia"/>
              </w:rPr>
              <w:t>设计方案</w:t>
            </w:r>
          </w:p>
        </w:tc>
        <w:tc>
          <w:tcPr>
            <w:tcW w:w="1340" w:type="dxa"/>
            <w:vAlign w:val="center"/>
          </w:tcPr>
          <w:p w14:paraId="379D592B" w14:textId="77777777" w:rsidR="000409EB" w:rsidRPr="00F17CE8" w:rsidRDefault="000409EB" w:rsidP="00F17CE8">
            <w:pPr>
              <w:jc w:val="center"/>
              <w:rPr>
                <w:rFonts w:asciiTheme="minorEastAsia" w:hAnsiTheme="minorEastAsia"/>
              </w:rPr>
            </w:pPr>
            <w:r w:rsidRPr="00F17CE8">
              <w:rPr>
                <w:rFonts w:asciiTheme="minorEastAsia" w:hAnsiTheme="minorEastAsia"/>
              </w:rPr>
              <w:t>10</w:t>
            </w:r>
          </w:p>
        </w:tc>
        <w:tc>
          <w:tcPr>
            <w:tcW w:w="1202" w:type="dxa"/>
            <w:vAlign w:val="center"/>
          </w:tcPr>
          <w:p w14:paraId="2A72A329" w14:textId="77777777" w:rsidR="000409EB" w:rsidRPr="00F17CE8" w:rsidRDefault="000409EB" w:rsidP="00F17CE8">
            <w:pPr>
              <w:jc w:val="center"/>
              <w:rPr>
                <w:rFonts w:asciiTheme="minorEastAsia" w:hAnsiTheme="minorEastAsia"/>
              </w:rPr>
            </w:pPr>
            <w:r w:rsidRPr="00F17CE8">
              <w:rPr>
                <w:rFonts w:asciiTheme="minorEastAsia" w:hAnsiTheme="minorEastAsia"/>
              </w:rPr>
              <w:t>[10，8]</w:t>
            </w:r>
          </w:p>
        </w:tc>
        <w:tc>
          <w:tcPr>
            <w:tcW w:w="1202" w:type="dxa"/>
            <w:vAlign w:val="center"/>
          </w:tcPr>
          <w:p w14:paraId="0AEA1BE3" w14:textId="77777777" w:rsidR="000409EB" w:rsidRPr="00F17CE8" w:rsidRDefault="000409EB" w:rsidP="00F17CE8">
            <w:pPr>
              <w:jc w:val="center"/>
              <w:rPr>
                <w:rFonts w:asciiTheme="minorEastAsia" w:hAnsiTheme="minorEastAsia"/>
              </w:rPr>
            </w:pPr>
            <w:r w:rsidRPr="00F17CE8">
              <w:rPr>
                <w:rFonts w:asciiTheme="minorEastAsia" w:hAnsiTheme="minorEastAsia"/>
              </w:rPr>
              <w:t>(8，6）</w:t>
            </w:r>
          </w:p>
        </w:tc>
        <w:tc>
          <w:tcPr>
            <w:tcW w:w="1200" w:type="dxa"/>
            <w:vAlign w:val="center"/>
          </w:tcPr>
          <w:p w14:paraId="523C8B96" w14:textId="77777777" w:rsidR="000409EB" w:rsidRPr="00F17CE8" w:rsidRDefault="000409EB" w:rsidP="00F17CE8">
            <w:pPr>
              <w:jc w:val="center"/>
              <w:rPr>
                <w:rFonts w:asciiTheme="minorEastAsia" w:hAnsiTheme="minorEastAsia"/>
              </w:rPr>
            </w:pPr>
            <w:r w:rsidRPr="00F17CE8">
              <w:rPr>
                <w:rFonts w:asciiTheme="minorEastAsia" w:hAnsiTheme="minorEastAsia"/>
              </w:rPr>
              <w:t>[6，0]</w:t>
            </w:r>
          </w:p>
        </w:tc>
      </w:tr>
      <w:tr w:rsidR="000409EB" w:rsidRPr="000B18A9" w14:paraId="1A3695FC" w14:textId="77777777" w:rsidTr="00542A14">
        <w:trPr>
          <w:trHeight w:val="90"/>
          <w:jc w:val="center"/>
        </w:trPr>
        <w:tc>
          <w:tcPr>
            <w:tcW w:w="936" w:type="dxa"/>
            <w:vMerge w:val="restart"/>
            <w:vAlign w:val="center"/>
          </w:tcPr>
          <w:p w14:paraId="2ED71252" w14:textId="77777777" w:rsidR="000409EB" w:rsidRPr="00F17CE8" w:rsidRDefault="000409EB" w:rsidP="00F17CE8">
            <w:pPr>
              <w:jc w:val="center"/>
              <w:rPr>
                <w:rFonts w:asciiTheme="minorEastAsia" w:hAnsiTheme="minorEastAsia"/>
              </w:rPr>
            </w:pPr>
            <w:r w:rsidRPr="00F17CE8">
              <w:rPr>
                <w:rFonts w:asciiTheme="minorEastAsia" w:hAnsiTheme="minorEastAsia"/>
              </w:rPr>
              <w:t>2.4</w:t>
            </w:r>
          </w:p>
        </w:tc>
        <w:tc>
          <w:tcPr>
            <w:tcW w:w="1697" w:type="dxa"/>
            <w:vMerge w:val="restart"/>
            <w:vAlign w:val="center"/>
          </w:tcPr>
          <w:p w14:paraId="0BE692F5" w14:textId="77777777" w:rsidR="000409EB" w:rsidRPr="00F17CE8" w:rsidRDefault="000409EB" w:rsidP="00F17CE8">
            <w:pPr>
              <w:jc w:val="center"/>
              <w:rPr>
                <w:rFonts w:asciiTheme="minorEastAsia" w:hAnsiTheme="minorEastAsia"/>
              </w:rPr>
            </w:pPr>
            <w:r w:rsidRPr="00F17CE8">
              <w:rPr>
                <w:rFonts w:asciiTheme="minorEastAsia" w:hAnsiTheme="minorEastAsia"/>
              </w:rPr>
              <w:t>勘察设计质量、进度、保密等保证措施</w:t>
            </w:r>
          </w:p>
        </w:tc>
        <w:tc>
          <w:tcPr>
            <w:tcW w:w="2642" w:type="dxa"/>
            <w:vAlign w:val="center"/>
          </w:tcPr>
          <w:p w14:paraId="27A07934" w14:textId="77777777" w:rsidR="000409EB" w:rsidRPr="00F17CE8" w:rsidRDefault="000409EB" w:rsidP="00F17CE8">
            <w:pPr>
              <w:jc w:val="center"/>
              <w:rPr>
                <w:rFonts w:asciiTheme="minorEastAsia" w:hAnsiTheme="minorEastAsia"/>
              </w:rPr>
            </w:pPr>
            <w:r w:rsidRPr="00F17CE8">
              <w:rPr>
                <w:rFonts w:asciiTheme="minorEastAsia" w:hAnsiTheme="minorEastAsia"/>
              </w:rPr>
              <w:t>勘察设计质量保证措施</w:t>
            </w:r>
          </w:p>
        </w:tc>
        <w:tc>
          <w:tcPr>
            <w:tcW w:w="1340" w:type="dxa"/>
            <w:vAlign w:val="center"/>
          </w:tcPr>
          <w:p w14:paraId="52567C35" w14:textId="77777777" w:rsidR="000409EB" w:rsidRPr="00F17CE8" w:rsidRDefault="000409EB" w:rsidP="00F17CE8">
            <w:pPr>
              <w:jc w:val="center"/>
              <w:rPr>
                <w:rFonts w:asciiTheme="minorEastAsia" w:hAnsiTheme="minorEastAsia"/>
              </w:rPr>
            </w:pPr>
            <w:r w:rsidRPr="00F17CE8">
              <w:rPr>
                <w:rFonts w:asciiTheme="minorEastAsia" w:hAnsiTheme="minorEastAsia"/>
              </w:rPr>
              <w:t>6</w:t>
            </w:r>
          </w:p>
        </w:tc>
        <w:tc>
          <w:tcPr>
            <w:tcW w:w="1202" w:type="dxa"/>
            <w:vAlign w:val="center"/>
          </w:tcPr>
          <w:p w14:paraId="5AE7DF8F" w14:textId="77777777" w:rsidR="000409EB" w:rsidRPr="00F17CE8" w:rsidRDefault="000409EB" w:rsidP="00F17CE8">
            <w:pPr>
              <w:jc w:val="center"/>
              <w:rPr>
                <w:rFonts w:asciiTheme="minorEastAsia" w:hAnsiTheme="minorEastAsia"/>
              </w:rPr>
            </w:pPr>
            <w:r w:rsidRPr="00F17CE8">
              <w:rPr>
                <w:rFonts w:asciiTheme="minorEastAsia" w:hAnsiTheme="minorEastAsia"/>
              </w:rPr>
              <w:t>6</w:t>
            </w:r>
          </w:p>
        </w:tc>
        <w:tc>
          <w:tcPr>
            <w:tcW w:w="1202" w:type="dxa"/>
            <w:vAlign w:val="center"/>
          </w:tcPr>
          <w:p w14:paraId="0C7856C8" w14:textId="77777777" w:rsidR="000409EB" w:rsidRPr="00F17CE8" w:rsidRDefault="000409EB" w:rsidP="00F17CE8">
            <w:pPr>
              <w:jc w:val="center"/>
              <w:rPr>
                <w:rFonts w:asciiTheme="minorEastAsia" w:hAnsiTheme="minorEastAsia"/>
              </w:rPr>
            </w:pPr>
            <w:r w:rsidRPr="00F17CE8">
              <w:rPr>
                <w:rFonts w:asciiTheme="minorEastAsia" w:hAnsiTheme="minorEastAsia"/>
              </w:rPr>
              <w:t>3.6</w:t>
            </w:r>
          </w:p>
        </w:tc>
        <w:tc>
          <w:tcPr>
            <w:tcW w:w="1200" w:type="dxa"/>
            <w:vAlign w:val="center"/>
          </w:tcPr>
          <w:p w14:paraId="7FA5E45C" w14:textId="77777777" w:rsidR="000409EB" w:rsidRPr="00F17CE8" w:rsidRDefault="000409EB" w:rsidP="00F17CE8">
            <w:pPr>
              <w:jc w:val="center"/>
              <w:rPr>
                <w:rFonts w:asciiTheme="minorEastAsia" w:hAnsiTheme="minorEastAsia"/>
              </w:rPr>
            </w:pPr>
            <w:r w:rsidRPr="00F17CE8">
              <w:rPr>
                <w:rFonts w:asciiTheme="minorEastAsia" w:hAnsiTheme="minorEastAsia"/>
              </w:rPr>
              <w:t>0</w:t>
            </w:r>
          </w:p>
        </w:tc>
      </w:tr>
      <w:tr w:rsidR="000409EB" w:rsidRPr="000B18A9" w14:paraId="420F0398" w14:textId="77777777" w:rsidTr="00542A14">
        <w:trPr>
          <w:trHeight w:val="90"/>
          <w:jc w:val="center"/>
        </w:trPr>
        <w:tc>
          <w:tcPr>
            <w:tcW w:w="936" w:type="dxa"/>
            <w:vMerge/>
            <w:vAlign w:val="center"/>
          </w:tcPr>
          <w:p w14:paraId="3B24A210" w14:textId="77777777" w:rsidR="000409EB" w:rsidRPr="00F17CE8" w:rsidRDefault="000409EB" w:rsidP="00F17CE8">
            <w:pPr>
              <w:jc w:val="center"/>
              <w:rPr>
                <w:rFonts w:asciiTheme="minorEastAsia" w:hAnsiTheme="minorEastAsia"/>
              </w:rPr>
            </w:pPr>
          </w:p>
        </w:tc>
        <w:tc>
          <w:tcPr>
            <w:tcW w:w="1697" w:type="dxa"/>
            <w:vMerge/>
            <w:vAlign w:val="center"/>
          </w:tcPr>
          <w:p w14:paraId="076A1E87" w14:textId="77777777" w:rsidR="000409EB" w:rsidRPr="00F17CE8" w:rsidRDefault="000409EB" w:rsidP="00F17CE8">
            <w:pPr>
              <w:jc w:val="center"/>
              <w:rPr>
                <w:rFonts w:asciiTheme="minorEastAsia" w:hAnsiTheme="minorEastAsia"/>
              </w:rPr>
            </w:pPr>
          </w:p>
        </w:tc>
        <w:tc>
          <w:tcPr>
            <w:tcW w:w="2642" w:type="dxa"/>
            <w:vAlign w:val="center"/>
          </w:tcPr>
          <w:p w14:paraId="0D21C4F0" w14:textId="77777777" w:rsidR="000409EB" w:rsidRPr="00F17CE8" w:rsidRDefault="000409EB" w:rsidP="00F17CE8">
            <w:pPr>
              <w:jc w:val="center"/>
              <w:rPr>
                <w:rFonts w:asciiTheme="minorEastAsia" w:hAnsiTheme="minorEastAsia"/>
              </w:rPr>
            </w:pPr>
            <w:r w:rsidRPr="00F17CE8">
              <w:rPr>
                <w:rFonts w:asciiTheme="minorEastAsia" w:hAnsiTheme="minorEastAsia"/>
              </w:rPr>
              <w:t>勘察设计进度保证措施</w:t>
            </w:r>
          </w:p>
        </w:tc>
        <w:tc>
          <w:tcPr>
            <w:tcW w:w="1340" w:type="dxa"/>
            <w:vAlign w:val="center"/>
          </w:tcPr>
          <w:p w14:paraId="638CDEE3" w14:textId="77777777" w:rsidR="000409EB" w:rsidRPr="00F17CE8" w:rsidRDefault="000409EB" w:rsidP="00F17CE8">
            <w:pPr>
              <w:jc w:val="center"/>
              <w:rPr>
                <w:rFonts w:asciiTheme="minorEastAsia" w:hAnsiTheme="minorEastAsia"/>
              </w:rPr>
            </w:pPr>
            <w:r w:rsidRPr="00F17CE8">
              <w:rPr>
                <w:rFonts w:asciiTheme="minorEastAsia" w:hAnsiTheme="minorEastAsia"/>
              </w:rPr>
              <w:t>5</w:t>
            </w:r>
          </w:p>
        </w:tc>
        <w:tc>
          <w:tcPr>
            <w:tcW w:w="1202" w:type="dxa"/>
            <w:vAlign w:val="center"/>
          </w:tcPr>
          <w:p w14:paraId="2E4F910B" w14:textId="77777777" w:rsidR="000409EB" w:rsidRPr="00F17CE8" w:rsidRDefault="000409EB" w:rsidP="00F17CE8">
            <w:pPr>
              <w:jc w:val="center"/>
              <w:rPr>
                <w:rFonts w:asciiTheme="minorEastAsia" w:hAnsiTheme="minorEastAsia"/>
              </w:rPr>
            </w:pPr>
            <w:r w:rsidRPr="00F17CE8">
              <w:rPr>
                <w:rFonts w:asciiTheme="minorEastAsia" w:hAnsiTheme="minorEastAsia"/>
              </w:rPr>
              <w:t>5</w:t>
            </w:r>
          </w:p>
        </w:tc>
        <w:tc>
          <w:tcPr>
            <w:tcW w:w="1202" w:type="dxa"/>
            <w:vAlign w:val="center"/>
          </w:tcPr>
          <w:p w14:paraId="3D7C2006" w14:textId="77777777" w:rsidR="000409EB" w:rsidRPr="00F17CE8" w:rsidRDefault="000409EB" w:rsidP="00F17CE8">
            <w:pPr>
              <w:jc w:val="center"/>
              <w:rPr>
                <w:rFonts w:asciiTheme="minorEastAsia" w:hAnsiTheme="minorEastAsia"/>
              </w:rPr>
            </w:pPr>
            <w:r w:rsidRPr="00F17CE8">
              <w:rPr>
                <w:rFonts w:asciiTheme="minorEastAsia" w:hAnsiTheme="minorEastAsia"/>
              </w:rPr>
              <w:t>3</w:t>
            </w:r>
          </w:p>
        </w:tc>
        <w:tc>
          <w:tcPr>
            <w:tcW w:w="1200" w:type="dxa"/>
            <w:vAlign w:val="center"/>
          </w:tcPr>
          <w:p w14:paraId="5DE55587" w14:textId="77777777" w:rsidR="000409EB" w:rsidRPr="00F17CE8" w:rsidRDefault="000409EB" w:rsidP="00F17CE8">
            <w:pPr>
              <w:jc w:val="center"/>
              <w:rPr>
                <w:rFonts w:asciiTheme="minorEastAsia" w:hAnsiTheme="minorEastAsia"/>
              </w:rPr>
            </w:pPr>
            <w:r w:rsidRPr="00F17CE8">
              <w:rPr>
                <w:rFonts w:asciiTheme="minorEastAsia" w:hAnsiTheme="minorEastAsia"/>
              </w:rPr>
              <w:t>0</w:t>
            </w:r>
          </w:p>
        </w:tc>
      </w:tr>
      <w:tr w:rsidR="000409EB" w:rsidRPr="000B18A9" w14:paraId="66D18421" w14:textId="77777777" w:rsidTr="00542A14">
        <w:trPr>
          <w:trHeight w:val="90"/>
          <w:jc w:val="center"/>
        </w:trPr>
        <w:tc>
          <w:tcPr>
            <w:tcW w:w="936" w:type="dxa"/>
            <w:vMerge/>
            <w:vAlign w:val="center"/>
          </w:tcPr>
          <w:p w14:paraId="5509B91B" w14:textId="77777777" w:rsidR="000409EB" w:rsidRPr="00F17CE8" w:rsidRDefault="000409EB" w:rsidP="00F17CE8">
            <w:pPr>
              <w:jc w:val="center"/>
              <w:rPr>
                <w:rFonts w:asciiTheme="minorEastAsia" w:hAnsiTheme="minorEastAsia"/>
              </w:rPr>
            </w:pPr>
          </w:p>
        </w:tc>
        <w:tc>
          <w:tcPr>
            <w:tcW w:w="1697" w:type="dxa"/>
            <w:vMerge/>
            <w:vAlign w:val="center"/>
          </w:tcPr>
          <w:p w14:paraId="710F274F" w14:textId="77777777" w:rsidR="000409EB" w:rsidRPr="00F17CE8" w:rsidRDefault="000409EB" w:rsidP="00F17CE8">
            <w:pPr>
              <w:jc w:val="center"/>
              <w:rPr>
                <w:rFonts w:asciiTheme="minorEastAsia" w:hAnsiTheme="minorEastAsia"/>
              </w:rPr>
            </w:pPr>
          </w:p>
        </w:tc>
        <w:tc>
          <w:tcPr>
            <w:tcW w:w="2642" w:type="dxa"/>
            <w:vAlign w:val="center"/>
          </w:tcPr>
          <w:p w14:paraId="6D63EE1E" w14:textId="77777777" w:rsidR="000409EB" w:rsidRPr="00F17CE8" w:rsidRDefault="000409EB" w:rsidP="00F17CE8">
            <w:pPr>
              <w:jc w:val="center"/>
              <w:rPr>
                <w:rFonts w:asciiTheme="minorEastAsia" w:hAnsiTheme="minorEastAsia"/>
              </w:rPr>
            </w:pPr>
            <w:r w:rsidRPr="00F17CE8">
              <w:rPr>
                <w:rFonts w:asciiTheme="minorEastAsia" w:hAnsiTheme="minorEastAsia"/>
              </w:rPr>
              <w:t>勘察设计保密保证措施</w:t>
            </w:r>
          </w:p>
        </w:tc>
        <w:tc>
          <w:tcPr>
            <w:tcW w:w="1340" w:type="dxa"/>
            <w:vAlign w:val="center"/>
          </w:tcPr>
          <w:p w14:paraId="2DB2EECF" w14:textId="77777777" w:rsidR="000409EB" w:rsidRPr="00F17CE8" w:rsidRDefault="000409EB" w:rsidP="00F17CE8">
            <w:pPr>
              <w:jc w:val="center"/>
              <w:rPr>
                <w:rFonts w:asciiTheme="minorEastAsia" w:hAnsiTheme="minorEastAsia"/>
              </w:rPr>
            </w:pPr>
            <w:r w:rsidRPr="00F17CE8">
              <w:rPr>
                <w:rFonts w:asciiTheme="minorEastAsia" w:hAnsiTheme="minorEastAsia"/>
              </w:rPr>
              <w:t>2</w:t>
            </w:r>
          </w:p>
        </w:tc>
        <w:tc>
          <w:tcPr>
            <w:tcW w:w="1202" w:type="dxa"/>
            <w:vAlign w:val="center"/>
          </w:tcPr>
          <w:p w14:paraId="4480430E" w14:textId="77777777" w:rsidR="000409EB" w:rsidRPr="00F17CE8" w:rsidRDefault="000409EB" w:rsidP="00F17CE8">
            <w:pPr>
              <w:jc w:val="center"/>
              <w:rPr>
                <w:rFonts w:asciiTheme="minorEastAsia" w:hAnsiTheme="minorEastAsia"/>
              </w:rPr>
            </w:pPr>
            <w:r w:rsidRPr="00F17CE8">
              <w:rPr>
                <w:rFonts w:asciiTheme="minorEastAsia" w:hAnsiTheme="minorEastAsia"/>
              </w:rPr>
              <w:t>2</w:t>
            </w:r>
          </w:p>
        </w:tc>
        <w:tc>
          <w:tcPr>
            <w:tcW w:w="1202" w:type="dxa"/>
            <w:vAlign w:val="center"/>
          </w:tcPr>
          <w:p w14:paraId="07995159" w14:textId="77777777" w:rsidR="000409EB" w:rsidRPr="00F17CE8" w:rsidRDefault="000409EB" w:rsidP="00F17CE8">
            <w:pPr>
              <w:jc w:val="center"/>
              <w:rPr>
                <w:rFonts w:asciiTheme="minorEastAsia" w:hAnsiTheme="minorEastAsia"/>
              </w:rPr>
            </w:pPr>
            <w:r w:rsidRPr="00F17CE8">
              <w:rPr>
                <w:rFonts w:asciiTheme="minorEastAsia" w:hAnsiTheme="minorEastAsia"/>
              </w:rPr>
              <w:t>0</w:t>
            </w:r>
          </w:p>
        </w:tc>
        <w:tc>
          <w:tcPr>
            <w:tcW w:w="1200" w:type="dxa"/>
            <w:vAlign w:val="center"/>
          </w:tcPr>
          <w:p w14:paraId="1FD26DF8" w14:textId="77777777" w:rsidR="000409EB" w:rsidRPr="00F17CE8" w:rsidRDefault="000409EB" w:rsidP="00F17CE8">
            <w:pPr>
              <w:jc w:val="center"/>
              <w:rPr>
                <w:rFonts w:asciiTheme="minorEastAsia" w:hAnsiTheme="minorEastAsia"/>
              </w:rPr>
            </w:pPr>
            <w:r w:rsidRPr="00F17CE8">
              <w:rPr>
                <w:rFonts w:asciiTheme="minorEastAsia" w:hAnsiTheme="minorEastAsia"/>
              </w:rPr>
              <w:t>0</w:t>
            </w:r>
          </w:p>
        </w:tc>
      </w:tr>
      <w:tr w:rsidR="000409EB" w:rsidRPr="000B18A9" w14:paraId="2D1788AB" w14:textId="77777777" w:rsidTr="00542A14">
        <w:trPr>
          <w:trHeight w:val="90"/>
          <w:jc w:val="center"/>
        </w:trPr>
        <w:tc>
          <w:tcPr>
            <w:tcW w:w="936" w:type="dxa"/>
            <w:vAlign w:val="center"/>
          </w:tcPr>
          <w:p w14:paraId="0EC6D94E" w14:textId="77777777" w:rsidR="000409EB" w:rsidRPr="00F17CE8" w:rsidRDefault="000409EB" w:rsidP="00F17CE8">
            <w:pPr>
              <w:jc w:val="center"/>
              <w:rPr>
                <w:rFonts w:asciiTheme="minorEastAsia" w:hAnsiTheme="minorEastAsia"/>
              </w:rPr>
            </w:pPr>
            <w:r w:rsidRPr="00F17CE8">
              <w:rPr>
                <w:rFonts w:asciiTheme="minorEastAsia" w:hAnsiTheme="minorEastAsia"/>
              </w:rPr>
              <w:t>2.5</w:t>
            </w:r>
          </w:p>
        </w:tc>
        <w:tc>
          <w:tcPr>
            <w:tcW w:w="4339" w:type="dxa"/>
            <w:gridSpan w:val="2"/>
            <w:vAlign w:val="center"/>
          </w:tcPr>
          <w:p w14:paraId="7D8B4DB7" w14:textId="77777777" w:rsidR="000409EB" w:rsidRPr="00F17CE8" w:rsidRDefault="000409EB" w:rsidP="00F17CE8">
            <w:pPr>
              <w:jc w:val="center"/>
              <w:rPr>
                <w:rFonts w:asciiTheme="minorEastAsia" w:hAnsiTheme="minorEastAsia"/>
              </w:rPr>
            </w:pPr>
            <w:r w:rsidRPr="00F17CE8">
              <w:rPr>
                <w:rFonts w:asciiTheme="minorEastAsia" w:hAnsiTheme="minorEastAsia"/>
              </w:rPr>
              <w:t>勘察设计安全保证措施</w:t>
            </w:r>
          </w:p>
        </w:tc>
        <w:tc>
          <w:tcPr>
            <w:tcW w:w="1340" w:type="dxa"/>
            <w:vAlign w:val="center"/>
          </w:tcPr>
          <w:p w14:paraId="64315127" w14:textId="77777777" w:rsidR="000409EB" w:rsidRPr="00F17CE8" w:rsidRDefault="000409EB" w:rsidP="00F17CE8">
            <w:pPr>
              <w:jc w:val="center"/>
              <w:rPr>
                <w:rFonts w:asciiTheme="minorEastAsia" w:hAnsiTheme="minorEastAsia"/>
              </w:rPr>
            </w:pPr>
            <w:r w:rsidRPr="00F17CE8">
              <w:rPr>
                <w:rFonts w:asciiTheme="minorEastAsia" w:hAnsiTheme="minorEastAsia"/>
              </w:rPr>
              <w:t>6</w:t>
            </w:r>
          </w:p>
        </w:tc>
        <w:tc>
          <w:tcPr>
            <w:tcW w:w="1202" w:type="dxa"/>
            <w:vAlign w:val="center"/>
          </w:tcPr>
          <w:p w14:paraId="53031FC1" w14:textId="77777777" w:rsidR="000409EB" w:rsidRPr="00F17CE8" w:rsidRDefault="000409EB" w:rsidP="00F17CE8">
            <w:pPr>
              <w:jc w:val="center"/>
              <w:rPr>
                <w:rFonts w:asciiTheme="minorEastAsia" w:hAnsiTheme="minorEastAsia"/>
              </w:rPr>
            </w:pPr>
            <w:r w:rsidRPr="00F17CE8">
              <w:rPr>
                <w:rFonts w:asciiTheme="minorEastAsia" w:hAnsiTheme="minorEastAsia"/>
              </w:rPr>
              <w:t>6</w:t>
            </w:r>
          </w:p>
        </w:tc>
        <w:tc>
          <w:tcPr>
            <w:tcW w:w="1202" w:type="dxa"/>
            <w:vAlign w:val="center"/>
          </w:tcPr>
          <w:p w14:paraId="39E6201B" w14:textId="77777777" w:rsidR="000409EB" w:rsidRPr="00F17CE8" w:rsidRDefault="000409EB" w:rsidP="00F17CE8">
            <w:pPr>
              <w:jc w:val="center"/>
              <w:rPr>
                <w:rFonts w:asciiTheme="minorEastAsia" w:hAnsiTheme="minorEastAsia"/>
              </w:rPr>
            </w:pPr>
            <w:r w:rsidRPr="00F17CE8">
              <w:rPr>
                <w:rFonts w:asciiTheme="minorEastAsia" w:hAnsiTheme="minorEastAsia"/>
              </w:rPr>
              <w:t>3.6</w:t>
            </w:r>
          </w:p>
        </w:tc>
        <w:tc>
          <w:tcPr>
            <w:tcW w:w="1200" w:type="dxa"/>
            <w:vAlign w:val="center"/>
          </w:tcPr>
          <w:p w14:paraId="4C6A825A" w14:textId="77777777" w:rsidR="000409EB" w:rsidRPr="00F17CE8" w:rsidRDefault="000409EB" w:rsidP="00F17CE8">
            <w:pPr>
              <w:jc w:val="center"/>
              <w:rPr>
                <w:rFonts w:asciiTheme="minorEastAsia" w:hAnsiTheme="minorEastAsia"/>
              </w:rPr>
            </w:pPr>
            <w:r w:rsidRPr="00F17CE8">
              <w:rPr>
                <w:rFonts w:asciiTheme="minorEastAsia" w:hAnsiTheme="minorEastAsia"/>
              </w:rPr>
              <w:t>0</w:t>
            </w:r>
          </w:p>
        </w:tc>
      </w:tr>
      <w:tr w:rsidR="000409EB" w:rsidRPr="000B18A9" w14:paraId="41D7B2EC" w14:textId="77777777" w:rsidTr="00542A14">
        <w:trPr>
          <w:trHeight w:val="90"/>
          <w:jc w:val="center"/>
        </w:trPr>
        <w:tc>
          <w:tcPr>
            <w:tcW w:w="936" w:type="dxa"/>
            <w:vAlign w:val="center"/>
          </w:tcPr>
          <w:p w14:paraId="7AE2D704" w14:textId="77777777" w:rsidR="000409EB" w:rsidRPr="00F17CE8" w:rsidRDefault="000409EB" w:rsidP="00F17CE8">
            <w:pPr>
              <w:jc w:val="center"/>
              <w:rPr>
                <w:rFonts w:asciiTheme="minorEastAsia" w:hAnsiTheme="minorEastAsia"/>
              </w:rPr>
            </w:pPr>
            <w:r w:rsidRPr="00F17CE8">
              <w:rPr>
                <w:rFonts w:asciiTheme="minorEastAsia" w:hAnsiTheme="minorEastAsia"/>
              </w:rPr>
              <w:t>2.6</w:t>
            </w:r>
          </w:p>
        </w:tc>
        <w:tc>
          <w:tcPr>
            <w:tcW w:w="4339" w:type="dxa"/>
            <w:gridSpan w:val="2"/>
            <w:vAlign w:val="center"/>
          </w:tcPr>
          <w:p w14:paraId="6B5FBEEB" w14:textId="77777777" w:rsidR="000409EB" w:rsidRPr="00F17CE8" w:rsidRDefault="000409EB" w:rsidP="00F17CE8">
            <w:pPr>
              <w:jc w:val="center"/>
              <w:rPr>
                <w:rFonts w:asciiTheme="minorEastAsia" w:hAnsiTheme="minorEastAsia"/>
              </w:rPr>
            </w:pPr>
            <w:r w:rsidRPr="00F17CE8">
              <w:rPr>
                <w:rFonts w:asciiTheme="minorEastAsia" w:hAnsiTheme="minorEastAsia"/>
              </w:rPr>
              <w:t>项目工作重点、难点分析</w:t>
            </w:r>
          </w:p>
        </w:tc>
        <w:tc>
          <w:tcPr>
            <w:tcW w:w="1340" w:type="dxa"/>
            <w:vAlign w:val="center"/>
          </w:tcPr>
          <w:p w14:paraId="532C30FC" w14:textId="77777777" w:rsidR="000409EB" w:rsidRPr="00F17CE8" w:rsidRDefault="000409EB" w:rsidP="00F17CE8">
            <w:pPr>
              <w:jc w:val="center"/>
              <w:rPr>
                <w:rFonts w:asciiTheme="minorEastAsia" w:hAnsiTheme="minorEastAsia"/>
              </w:rPr>
            </w:pPr>
            <w:r w:rsidRPr="00F17CE8">
              <w:rPr>
                <w:rFonts w:asciiTheme="minorEastAsia" w:hAnsiTheme="minorEastAsia"/>
              </w:rPr>
              <w:t>6</w:t>
            </w:r>
          </w:p>
        </w:tc>
        <w:tc>
          <w:tcPr>
            <w:tcW w:w="1202" w:type="dxa"/>
            <w:vAlign w:val="center"/>
          </w:tcPr>
          <w:p w14:paraId="616017E0" w14:textId="77777777" w:rsidR="000409EB" w:rsidRPr="00F17CE8" w:rsidRDefault="000409EB" w:rsidP="00F17CE8">
            <w:pPr>
              <w:jc w:val="center"/>
              <w:rPr>
                <w:rFonts w:asciiTheme="minorEastAsia" w:hAnsiTheme="minorEastAsia"/>
              </w:rPr>
            </w:pPr>
            <w:r w:rsidRPr="00F17CE8">
              <w:rPr>
                <w:rFonts w:asciiTheme="minorEastAsia" w:hAnsiTheme="minorEastAsia"/>
              </w:rPr>
              <w:t>6</w:t>
            </w:r>
          </w:p>
        </w:tc>
        <w:tc>
          <w:tcPr>
            <w:tcW w:w="1202" w:type="dxa"/>
            <w:vAlign w:val="center"/>
          </w:tcPr>
          <w:p w14:paraId="3E80CE88" w14:textId="77777777" w:rsidR="000409EB" w:rsidRPr="00F17CE8" w:rsidRDefault="000409EB" w:rsidP="00F17CE8">
            <w:pPr>
              <w:jc w:val="center"/>
              <w:rPr>
                <w:rFonts w:asciiTheme="minorEastAsia" w:hAnsiTheme="minorEastAsia"/>
              </w:rPr>
            </w:pPr>
            <w:r w:rsidRPr="00F17CE8">
              <w:rPr>
                <w:rFonts w:asciiTheme="minorEastAsia" w:hAnsiTheme="minorEastAsia"/>
              </w:rPr>
              <w:t>3.6</w:t>
            </w:r>
          </w:p>
        </w:tc>
        <w:tc>
          <w:tcPr>
            <w:tcW w:w="1200" w:type="dxa"/>
            <w:vAlign w:val="center"/>
          </w:tcPr>
          <w:p w14:paraId="6E800F4B" w14:textId="77777777" w:rsidR="000409EB" w:rsidRPr="00F17CE8" w:rsidRDefault="000409EB" w:rsidP="00F17CE8">
            <w:pPr>
              <w:jc w:val="center"/>
              <w:rPr>
                <w:rFonts w:asciiTheme="minorEastAsia" w:hAnsiTheme="minorEastAsia"/>
              </w:rPr>
            </w:pPr>
            <w:r w:rsidRPr="00F17CE8">
              <w:rPr>
                <w:rFonts w:asciiTheme="minorEastAsia" w:hAnsiTheme="minorEastAsia"/>
              </w:rPr>
              <w:t>0</w:t>
            </w:r>
          </w:p>
        </w:tc>
      </w:tr>
      <w:tr w:rsidR="000409EB" w:rsidRPr="000B18A9" w14:paraId="219A6E4E" w14:textId="77777777" w:rsidTr="00542A14">
        <w:trPr>
          <w:trHeight w:val="409"/>
          <w:jc w:val="center"/>
        </w:trPr>
        <w:tc>
          <w:tcPr>
            <w:tcW w:w="936" w:type="dxa"/>
            <w:vAlign w:val="center"/>
          </w:tcPr>
          <w:p w14:paraId="0AF7D92F" w14:textId="77777777" w:rsidR="000409EB" w:rsidRPr="00F17CE8" w:rsidRDefault="000409EB" w:rsidP="00F17CE8">
            <w:pPr>
              <w:jc w:val="center"/>
              <w:rPr>
                <w:rFonts w:asciiTheme="minorEastAsia" w:hAnsiTheme="minorEastAsia"/>
              </w:rPr>
            </w:pPr>
            <w:r w:rsidRPr="00F17CE8">
              <w:rPr>
                <w:rFonts w:asciiTheme="minorEastAsia" w:hAnsiTheme="minorEastAsia"/>
              </w:rPr>
              <w:t>2.7</w:t>
            </w:r>
          </w:p>
        </w:tc>
        <w:tc>
          <w:tcPr>
            <w:tcW w:w="4339" w:type="dxa"/>
            <w:gridSpan w:val="2"/>
            <w:vAlign w:val="center"/>
          </w:tcPr>
          <w:p w14:paraId="6153A48F" w14:textId="77777777" w:rsidR="000409EB" w:rsidRPr="00F17CE8" w:rsidRDefault="000409EB" w:rsidP="00F17CE8">
            <w:pPr>
              <w:jc w:val="center"/>
              <w:rPr>
                <w:rFonts w:asciiTheme="minorEastAsia" w:hAnsiTheme="minorEastAsia"/>
              </w:rPr>
            </w:pPr>
            <w:r w:rsidRPr="00F17CE8">
              <w:rPr>
                <w:rFonts w:asciiTheme="minorEastAsia" w:hAnsiTheme="minorEastAsia"/>
              </w:rPr>
              <w:t>投资估算</w:t>
            </w:r>
          </w:p>
        </w:tc>
        <w:tc>
          <w:tcPr>
            <w:tcW w:w="1340" w:type="dxa"/>
            <w:vAlign w:val="center"/>
          </w:tcPr>
          <w:p w14:paraId="60DCDC89" w14:textId="77777777" w:rsidR="000409EB" w:rsidRPr="00F17CE8" w:rsidRDefault="000409EB" w:rsidP="00F17CE8">
            <w:pPr>
              <w:jc w:val="center"/>
              <w:rPr>
                <w:rFonts w:asciiTheme="minorEastAsia" w:hAnsiTheme="minorEastAsia"/>
              </w:rPr>
            </w:pPr>
            <w:r w:rsidRPr="00F17CE8">
              <w:rPr>
                <w:rFonts w:asciiTheme="minorEastAsia" w:hAnsiTheme="minorEastAsia"/>
              </w:rPr>
              <w:t>5</w:t>
            </w:r>
          </w:p>
        </w:tc>
        <w:tc>
          <w:tcPr>
            <w:tcW w:w="1202" w:type="dxa"/>
            <w:vAlign w:val="center"/>
          </w:tcPr>
          <w:p w14:paraId="140564C4" w14:textId="77777777" w:rsidR="000409EB" w:rsidRPr="00F17CE8" w:rsidRDefault="000409EB" w:rsidP="00F17CE8">
            <w:pPr>
              <w:jc w:val="center"/>
              <w:rPr>
                <w:rFonts w:asciiTheme="minorEastAsia" w:hAnsiTheme="minorEastAsia"/>
              </w:rPr>
            </w:pPr>
            <w:r w:rsidRPr="00F17CE8">
              <w:rPr>
                <w:rFonts w:asciiTheme="minorEastAsia" w:hAnsiTheme="minorEastAsia"/>
              </w:rPr>
              <w:t>[5，4]</w:t>
            </w:r>
          </w:p>
        </w:tc>
        <w:tc>
          <w:tcPr>
            <w:tcW w:w="1202" w:type="dxa"/>
            <w:vAlign w:val="center"/>
          </w:tcPr>
          <w:p w14:paraId="2DF76362" w14:textId="77777777" w:rsidR="000409EB" w:rsidRPr="00F17CE8" w:rsidRDefault="000409EB" w:rsidP="00F17CE8">
            <w:pPr>
              <w:jc w:val="center"/>
              <w:rPr>
                <w:rFonts w:asciiTheme="minorEastAsia" w:hAnsiTheme="minorEastAsia"/>
              </w:rPr>
            </w:pPr>
            <w:r w:rsidRPr="00F17CE8">
              <w:rPr>
                <w:rFonts w:asciiTheme="minorEastAsia" w:hAnsiTheme="minorEastAsia"/>
              </w:rPr>
              <w:t>(4，3）</w:t>
            </w:r>
          </w:p>
        </w:tc>
        <w:tc>
          <w:tcPr>
            <w:tcW w:w="1200" w:type="dxa"/>
            <w:vAlign w:val="center"/>
          </w:tcPr>
          <w:p w14:paraId="06AC7894" w14:textId="77777777" w:rsidR="000409EB" w:rsidRPr="00F17CE8" w:rsidRDefault="000409EB" w:rsidP="00F17CE8">
            <w:pPr>
              <w:jc w:val="center"/>
              <w:rPr>
                <w:rFonts w:asciiTheme="minorEastAsia" w:hAnsiTheme="minorEastAsia"/>
              </w:rPr>
            </w:pPr>
            <w:r w:rsidRPr="00F17CE8">
              <w:rPr>
                <w:rFonts w:asciiTheme="minorEastAsia" w:hAnsiTheme="minorEastAsia"/>
              </w:rPr>
              <w:t>[3，0]</w:t>
            </w:r>
          </w:p>
        </w:tc>
      </w:tr>
      <w:tr w:rsidR="000409EB" w:rsidRPr="000B18A9" w14:paraId="0515A2B9" w14:textId="77777777" w:rsidTr="00542A14">
        <w:trPr>
          <w:trHeight w:val="90"/>
          <w:jc w:val="center"/>
        </w:trPr>
        <w:tc>
          <w:tcPr>
            <w:tcW w:w="936" w:type="dxa"/>
            <w:vAlign w:val="center"/>
          </w:tcPr>
          <w:p w14:paraId="3C866414" w14:textId="77777777" w:rsidR="000409EB" w:rsidRPr="00F17CE8" w:rsidRDefault="000409EB" w:rsidP="00F17CE8">
            <w:pPr>
              <w:jc w:val="center"/>
              <w:rPr>
                <w:rFonts w:asciiTheme="minorEastAsia" w:hAnsiTheme="minorEastAsia"/>
              </w:rPr>
            </w:pPr>
            <w:r w:rsidRPr="00F17CE8">
              <w:rPr>
                <w:rFonts w:asciiTheme="minorEastAsia" w:hAnsiTheme="minorEastAsia"/>
              </w:rPr>
              <w:t>3</w:t>
            </w:r>
          </w:p>
        </w:tc>
        <w:tc>
          <w:tcPr>
            <w:tcW w:w="4339" w:type="dxa"/>
            <w:gridSpan w:val="2"/>
            <w:vAlign w:val="center"/>
          </w:tcPr>
          <w:p w14:paraId="0ABA2085" w14:textId="77777777" w:rsidR="000409EB" w:rsidRPr="00F17CE8" w:rsidRDefault="000409EB" w:rsidP="00F17CE8">
            <w:pPr>
              <w:jc w:val="center"/>
              <w:rPr>
                <w:rFonts w:asciiTheme="minorEastAsia" w:hAnsiTheme="minorEastAsia"/>
              </w:rPr>
            </w:pPr>
            <w:r w:rsidRPr="00F17CE8">
              <w:rPr>
                <w:rFonts w:asciiTheme="minorEastAsia" w:hAnsiTheme="minorEastAsia"/>
              </w:rPr>
              <w:t>投标报价（C）</w:t>
            </w:r>
          </w:p>
        </w:tc>
        <w:tc>
          <w:tcPr>
            <w:tcW w:w="1340" w:type="dxa"/>
            <w:vAlign w:val="center"/>
          </w:tcPr>
          <w:p w14:paraId="217E4C36" w14:textId="77777777" w:rsidR="000409EB" w:rsidRPr="00F17CE8" w:rsidRDefault="000409EB" w:rsidP="00F17CE8">
            <w:pPr>
              <w:jc w:val="center"/>
              <w:rPr>
                <w:rFonts w:asciiTheme="minorEastAsia" w:hAnsiTheme="minorEastAsia"/>
              </w:rPr>
            </w:pPr>
            <w:r w:rsidRPr="00F17CE8">
              <w:rPr>
                <w:rFonts w:asciiTheme="minorEastAsia" w:hAnsiTheme="minorEastAsia"/>
              </w:rPr>
              <w:t>20</w:t>
            </w:r>
          </w:p>
        </w:tc>
        <w:tc>
          <w:tcPr>
            <w:tcW w:w="1202" w:type="dxa"/>
            <w:vAlign w:val="center"/>
          </w:tcPr>
          <w:p w14:paraId="053E6872" w14:textId="77777777" w:rsidR="000409EB" w:rsidRPr="00F17CE8" w:rsidRDefault="000409EB" w:rsidP="00F17CE8">
            <w:pPr>
              <w:jc w:val="center"/>
              <w:rPr>
                <w:rFonts w:asciiTheme="minorEastAsia" w:hAnsiTheme="minorEastAsia"/>
              </w:rPr>
            </w:pPr>
            <w:r w:rsidRPr="00F17CE8">
              <w:rPr>
                <w:rFonts w:asciiTheme="minorEastAsia" w:hAnsiTheme="minorEastAsia"/>
              </w:rPr>
              <w:t>-</w:t>
            </w:r>
          </w:p>
        </w:tc>
        <w:tc>
          <w:tcPr>
            <w:tcW w:w="1202" w:type="dxa"/>
            <w:vAlign w:val="center"/>
          </w:tcPr>
          <w:p w14:paraId="46399310" w14:textId="77777777" w:rsidR="000409EB" w:rsidRPr="00F17CE8" w:rsidRDefault="000409EB" w:rsidP="00F17CE8">
            <w:pPr>
              <w:jc w:val="center"/>
              <w:rPr>
                <w:rFonts w:asciiTheme="minorEastAsia" w:hAnsiTheme="minorEastAsia"/>
              </w:rPr>
            </w:pPr>
            <w:r w:rsidRPr="00F17CE8">
              <w:rPr>
                <w:rFonts w:asciiTheme="minorEastAsia" w:hAnsiTheme="minorEastAsia"/>
              </w:rPr>
              <w:t>-</w:t>
            </w:r>
          </w:p>
        </w:tc>
        <w:tc>
          <w:tcPr>
            <w:tcW w:w="1200" w:type="dxa"/>
            <w:vAlign w:val="center"/>
          </w:tcPr>
          <w:p w14:paraId="29CBA8C0" w14:textId="77777777" w:rsidR="000409EB" w:rsidRPr="00F17CE8" w:rsidRDefault="000409EB" w:rsidP="00F17CE8">
            <w:pPr>
              <w:jc w:val="center"/>
              <w:rPr>
                <w:rFonts w:asciiTheme="minorEastAsia" w:hAnsiTheme="minorEastAsia"/>
              </w:rPr>
            </w:pPr>
            <w:r w:rsidRPr="00F17CE8">
              <w:rPr>
                <w:rFonts w:asciiTheme="minorEastAsia" w:hAnsiTheme="minorEastAsia"/>
              </w:rPr>
              <w:t>-</w:t>
            </w:r>
          </w:p>
        </w:tc>
      </w:tr>
    </w:tbl>
    <w:p w14:paraId="6E20E681" w14:textId="77777777" w:rsidR="000409EB" w:rsidRPr="000B18A9" w:rsidRDefault="000409EB" w:rsidP="000409EB">
      <w:pPr>
        <w:spacing w:line="360" w:lineRule="auto"/>
        <w:ind w:firstLineChars="100" w:firstLine="210"/>
        <w:jc w:val="left"/>
        <w:rPr>
          <w:rFonts w:ascii="宋体" w:eastAsia="宋体" w:hAnsi="宋体" w:cs="Times New Roman"/>
        </w:rPr>
        <w:sectPr w:rsidR="000409EB" w:rsidRPr="000B18A9">
          <w:type w:val="nextColumn"/>
          <w:pgSz w:w="11907" w:h="16839"/>
          <w:pgMar w:top="1418" w:right="1559" w:bottom="1418" w:left="1559" w:header="720" w:footer="816" w:gutter="0"/>
          <w:pgBorders>
            <w:top w:val="none" w:sz="0" w:space="1" w:color="auto"/>
            <w:left w:val="none" w:sz="0" w:space="4" w:color="auto"/>
            <w:bottom w:val="none" w:sz="0" w:space="1" w:color="auto"/>
            <w:right w:val="none" w:sz="0" w:space="4" w:color="auto"/>
          </w:pgBorders>
          <w:pgNumType w:chapStyle="1"/>
          <w:cols w:space="720"/>
        </w:sectPr>
      </w:pPr>
    </w:p>
    <w:p w14:paraId="7F37C35E" w14:textId="2E3C0DE5" w:rsidR="000409EB" w:rsidRPr="000B18A9" w:rsidRDefault="000409EB" w:rsidP="000409EB">
      <w:pPr>
        <w:jc w:val="center"/>
        <w:rPr>
          <w:rFonts w:ascii="Times New Roman" w:eastAsia="宋体" w:hAnsi="Times New Roman" w:cs="Times New Roman"/>
        </w:rPr>
      </w:pPr>
      <w:r w:rsidRPr="000B18A9">
        <w:rPr>
          <w:rFonts w:ascii="Times New Roman" w:eastAsia="宋体" w:hAnsi="Times New Roman" w:cs="Times New Roman" w:hint="eastAsia"/>
        </w:rPr>
        <w:lastRenderedPageBreak/>
        <w:t>表</w:t>
      </w:r>
      <w:r w:rsidRPr="000B18A9">
        <w:rPr>
          <w:rFonts w:ascii="Times New Roman" w:eastAsia="宋体" w:hAnsi="Times New Roman" w:cs="Times New Roman" w:hint="eastAsia"/>
        </w:rPr>
        <w:t>2</w:t>
      </w:r>
      <w:r w:rsidRPr="000B18A9">
        <w:rPr>
          <w:rFonts w:ascii="Times New Roman" w:eastAsia="宋体" w:hAnsi="Times New Roman" w:cs="Times New Roman" w:hint="eastAsia"/>
          <w:u w:val="single"/>
        </w:rPr>
        <w:t xml:space="preserve">  </w:t>
      </w:r>
      <w:r w:rsidRPr="000B18A9">
        <w:rPr>
          <w:rFonts w:ascii="Times New Roman" w:eastAsia="宋体" w:hAnsi="Times New Roman" w:cs="Times New Roman" w:hint="eastAsia"/>
          <w:u w:val="single"/>
        </w:rPr>
        <w:t>广州市轨道交通十三号线二期</w:t>
      </w:r>
      <w:r w:rsidR="00782328">
        <w:rPr>
          <w:rFonts w:ascii="Times New Roman" w:eastAsia="宋体" w:hAnsi="Times New Roman" w:cs="Times New Roman" w:hint="eastAsia"/>
          <w:u w:val="single"/>
        </w:rPr>
        <w:t>天河公园</w:t>
      </w:r>
      <w:proofErr w:type="gramStart"/>
      <w:r w:rsidR="00782328">
        <w:rPr>
          <w:rFonts w:ascii="Times New Roman" w:eastAsia="宋体" w:hAnsi="Times New Roman" w:cs="Times New Roman" w:hint="eastAsia"/>
          <w:u w:val="single"/>
        </w:rPr>
        <w:t>站相关</w:t>
      </w:r>
      <w:proofErr w:type="gramEnd"/>
      <w:r w:rsidR="00782328">
        <w:rPr>
          <w:rFonts w:ascii="Times New Roman" w:eastAsia="宋体" w:hAnsi="Times New Roman" w:cs="Times New Roman" w:hint="eastAsia"/>
          <w:u w:val="single"/>
        </w:rPr>
        <w:t>恢复（绿化升级改造及水体治理）</w:t>
      </w:r>
      <w:r w:rsidR="0026765C">
        <w:rPr>
          <w:rFonts w:ascii="Times New Roman" w:eastAsia="宋体" w:hAnsi="Times New Roman" w:cs="Times New Roman" w:hint="eastAsia"/>
          <w:u w:val="single"/>
        </w:rPr>
        <w:t>工程勘察设计服务项目</w:t>
      </w:r>
      <w:r w:rsidRPr="000B18A9">
        <w:rPr>
          <w:rFonts w:ascii="Times New Roman" w:eastAsia="宋体" w:hAnsi="Times New Roman" w:cs="Times New Roman" w:hint="eastAsia"/>
        </w:rPr>
        <w:t>评分标准表</w:t>
      </w:r>
    </w:p>
    <w:tbl>
      <w:tblPr>
        <w:tblW w:w="5385"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1"/>
        <w:gridCol w:w="1458"/>
        <w:gridCol w:w="7405"/>
      </w:tblGrid>
      <w:tr w:rsidR="000409EB" w:rsidRPr="000B18A9" w14:paraId="76731361" w14:textId="77777777" w:rsidTr="00542A14">
        <w:trPr>
          <w:trHeight w:val="487"/>
          <w:tblHeader/>
        </w:trPr>
        <w:tc>
          <w:tcPr>
            <w:tcW w:w="250" w:type="pct"/>
            <w:vAlign w:val="center"/>
          </w:tcPr>
          <w:p w14:paraId="194EEB8E" w14:textId="77777777" w:rsidR="000409EB" w:rsidRPr="00F17CE8" w:rsidRDefault="000409EB" w:rsidP="00F17CE8">
            <w:pPr>
              <w:jc w:val="left"/>
              <w:rPr>
                <w:rFonts w:asciiTheme="minorEastAsia" w:hAnsiTheme="minorEastAsia"/>
              </w:rPr>
            </w:pPr>
            <w:r w:rsidRPr="00F17CE8">
              <w:rPr>
                <w:rFonts w:asciiTheme="minorEastAsia" w:hAnsiTheme="minorEastAsia"/>
              </w:rPr>
              <w:t>序号</w:t>
            </w:r>
          </w:p>
        </w:tc>
        <w:tc>
          <w:tcPr>
            <w:tcW w:w="801" w:type="pct"/>
            <w:vAlign w:val="center"/>
          </w:tcPr>
          <w:p w14:paraId="03AF6A8D" w14:textId="77777777" w:rsidR="000409EB" w:rsidRPr="00F17CE8" w:rsidRDefault="000409EB" w:rsidP="00F17CE8">
            <w:pPr>
              <w:jc w:val="left"/>
              <w:rPr>
                <w:rFonts w:asciiTheme="minorEastAsia" w:hAnsiTheme="minorEastAsia"/>
              </w:rPr>
            </w:pPr>
            <w:r w:rsidRPr="00F17CE8">
              <w:rPr>
                <w:rFonts w:asciiTheme="minorEastAsia" w:hAnsiTheme="minorEastAsia"/>
              </w:rPr>
              <w:t>评分因素</w:t>
            </w:r>
          </w:p>
        </w:tc>
        <w:tc>
          <w:tcPr>
            <w:tcW w:w="3949" w:type="pct"/>
            <w:vAlign w:val="center"/>
          </w:tcPr>
          <w:p w14:paraId="7B974D08" w14:textId="77777777" w:rsidR="000409EB" w:rsidRPr="00F17CE8" w:rsidRDefault="000409EB" w:rsidP="00F17CE8">
            <w:pPr>
              <w:jc w:val="left"/>
              <w:rPr>
                <w:rFonts w:asciiTheme="minorEastAsia" w:hAnsiTheme="minorEastAsia"/>
              </w:rPr>
            </w:pPr>
            <w:r w:rsidRPr="00F17CE8">
              <w:rPr>
                <w:rFonts w:asciiTheme="minorEastAsia" w:hAnsiTheme="minorEastAsia"/>
              </w:rPr>
              <w:t>评分标准</w:t>
            </w:r>
          </w:p>
        </w:tc>
      </w:tr>
      <w:tr w:rsidR="000409EB" w:rsidRPr="000B18A9" w14:paraId="42D7AFE2" w14:textId="77777777" w:rsidTr="00542A14">
        <w:trPr>
          <w:trHeight w:val="332"/>
        </w:trPr>
        <w:tc>
          <w:tcPr>
            <w:tcW w:w="250" w:type="pct"/>
            <w:vAlign w:val="center"/>
          </w:tcPr>
          <w:p w14:paraId="37BB6A99" w14:textId="77777777" w:rsidR="000409EB" w:rsidRPr="00F17CE8" w:rsidRDefault="000409EB" w:rsidP="00F17CE8">
            <w:pPr>
              <w:jc w:val="left"/>
              <w:rPr>
                <w:rFonts w:asciiTheme="minorEastAsia" w:hAnsiTheme="minorEastAsia"/>
              </w:rPr>
            </w:pPr>
            <w:r w:rsidRPr="00F17CE8">
              <w:rPr>
                <w:rFonts w:asciiTheme="minorEastAsia" w:hAnsiTheme="minorEastAsia"/>
              </w:rPr>
              <w:t>1</w:t>
            </w:r>
          </w:p>
        </w:tc>
        <w:tc>
          <w:tcPr>
            <w:tcW w:w="801" w:type="pct"/>
            <w:vAlign w:val="center"/>
          </w:tcPr>
          <w:p w14:paraId="2BF53AE3" w14:textId="77777777" w:rsidR="000409EB" w:rsidRPr="00F17CE8" w:rsidRDefault="000409EB" w:rsidP="00F17CE8">
            <w:pPr>
              <w:jc w:val="left"/>
              <w:rPr>
                <w:rFonts w:asciiTheme="minorEastAsia" w:hAnsiTheme="minorEastAsia"/>
              </w:rPr>
            </w:pPr>
            <w:r w:rsidRPr="00F17CE8">
              <w:rPr>
                <w:rFonts w:asciiTheme="minorEastAsia" w:hAnsiTheme="minorEastAsia"/>
              </w:rPr>
              <w:t>资信业绩</w:t>
            </w:r>
          </w:p>
        </w:tc>
        <w:tc>
          <w:tcPr>
            <w:tcW w:w="3949" w:type="pct"/>
            <w:vAlign w:val="center"/>
          </w:tcPr>
          <w:p w14:paraId="79E0DEFE" w14:textId="77777777" w:rsidR="000409EB" w:rsidRPr="00F17CE8" w:rsidRDefault="000409EB" w:rsidP="00F17CE8">
            <w:pPr>
              <w:jc w:val="left"/>
              <w:rPr>
                <w:rFonts w:asciiTheme="minorEastAsia" w:hAnsiTheme="minorEastAsia"/>
              </w:rPr>
            </w:pPr>
          </w:p>
        </w:tc>
      </w:tr>
      <w:tr w:rsidR="000409EB" w:rsidRPr="000B18A9" w14:paraId="5BA31A55" w14:textId="77777777" w:rsidTr="00542A14">
        <w:trPr>
          <w:trHeight w:val="2283"/>
        </w:trPr>
        <w:tc>
          <w:tcPr>
            <w:tcW w:w="250" w:type="pct"/>
            <w:vAlign w:val="center"/>
          </w:tcPr>
          <w:p w14:paraId="67834372" w14:textId="77777777" w:rsidR="000409EB" w:rsidRPr="00F17CE8" w:rsidRDefault="000409EB" w:rsidP="00F17CE8">
            <w:pPr>
              <w:jc w:val="left"/>
              <w:rPr>
                <w:rFonts w:asciiTheme="minorEastAsia" w:hAnsiTheme="minorEastAsia"/>
              </w:rPr>
            </w:pPr>
            <w:r w:rsidRPr="00F17CE8">
              <w:rPr>
                <w:rFonts w:asciiTheme="minorEastAsia" w:hAnsiTheme="minorEastAsia"/>
              </w:rPr>
              <w:t>1.1</w:t>
            </w:r>
          </w:p>
        </w:tc>
        <w:tc>
          <w:tcPr>
            <w:tcW w:w="801" w:type="pct"/>
            <w:vAlign w:val="center"/>
          </w:tcPr>
          <w:p w14:paraId="31BF5E28" w14:textId="77777777" w:rsidR="000409EB" w:rsidRPr="00F17CE8" w:rsidRDefault="000409EB" w:rsidP="00F17CE8">
            <w:pPr>
              <w:jc w:val="left"/>
              <w:rPr>
                <w:rFonts w:asciiTheme="minorEastAsia" w:hAnsiTheme="minorEastAsia"/>
              </w:rPr>
            </w:pPr>
            <w:r w:rsidRPr="00F17CE8">
              <w:rPr>
                <w:rFonts w:asciiTheme="minorEastAsia" w:hAnsiTheme="minorEastAsia"/>
              </w:rPr>
              <w:t>勘察业绩（4分）</w:t>
            </w:r>
          </w:p>
        </w:tc>
        <w:tc>
          <w:tcPr>
            <w:tcW w:w="3949" w:type="pct"/>
            <w:vAlign w:val="center"/>
          </w:tcPr>
          <w:p w14:paraId="158BF408" w14:textId="77777777" w:rsidR="000409EB" w:rsidRPr="00F17CE8" w:rsidRDefault="000409EB" w:rsidP="00F17CE8">
            <w:pPr>
              <w:jc w:val="left"/>
              <w:rPr>
                <w:rFonts w:asciiTheme="minorEastAsia" w:hAnsiTheme="minorEastAsia"/>
              </w:rPr>
            </w:pPr>
            <w:r w:rsidRPr="00F17CE8">
              <w:rPr>
                <w:rFonts w:asciiTheme="minorEastAsia" w:hAnsiTheme="minorEastAsia"/>
              </w:rPr>
              <w:t xml:space="preserve">好：投标人自2021 年 10 </w:t>
            </w:r>
            <w:proofErr w:type="gramStart"/>
            <w:r w:rsidRPr="00F17CE8">
              <w:rPr>
                <w:rFonts w:asciiTheme="minorEastAsia" w:hAnsiTheme="minorEastAsia"/>
              </w:rPr>
              <w:t>月至今</w:t>
            </w:r>
            <w:proofErr w:type="gramEnd"/>
            <w:r w:rsidRPr="00F17CE8">
              <w:rPr>
                <w:rFonts w:asciiTheme="minorEastAsia" w:hAnsiTheme="minorEastAsia"/>
              </w:rPr>
              <w:t>独立完成过 30 万元及以上工程勘察项目。4分</w:t>
            </w:r>
          </w:p>
          <w:p w14:paraId="351DA608" w14:textId="77777777" w:rsidR="000409EB" w:rsidRPr="00F17CE8" w:rsidRDefault="000409EB" w:rsidP="00F17CE8">
            <w:pPr>
              <w:jc w:val="left"/>
              <w:rPr>
                <w:rFonts w:asciiTheme="minorEastAsia" w:hAnsiTheme="minorEastAsia"/>
              </w:rPr>
            </w:pPr>
            <w:r w:rsidRPr="00F17CE8">
              <w:rPr>
                <w:rFonts w:asciiTheme="minorEastAsia" w:hAnsiTheme="minorEastAsia"/>
              </w:rPr>
              <w:t xml:space="preserve">中：投标人自 2021 年 10 </w:t>
            </w:r>
            <w:proofErr w:type="gramStart"/>
            <w:r w:rsidRPr="00F17CE8">
              <w:rPr>
                <w:rFonts w:asciiTheme="minorEastAsia" w:hAnsiTheme="minorEastAsia"/>
              </w:rPr>
              <w:t>月至今</w:t>
            </w:r>
            <w:proofErr w:type="gramEnd"/>
            <w:r w:rsidRPr="00F17CE8">
              <w:rPr>
                <w:rFonts w:asciiTheme="minorEastAsia" w:hAnsiTheme="minorEastAsia"/>
              </w:rPr>
              <w:t>独立完成过 30万元（不含）以下20 万元（含）以上工程勘察项目。2分</w:t>
            </w:r>
          </w:p>
          <w:p w14:paraId="4D77538D" w14:textId="77777777" w:rsidR="000409EB" w:rsidRPr="00F17CE8" w:rsidRDefault="000409EB" w:rsidP="00F17CE8">
            <w:pPr>
              <w:jc w:val="left"/>
              <w:rPr>
                <w:rFonts w:asciiTheme="minorEastAsia" w:hAnsiTheme="minorEastAsia"/>
              </w:rPr>
            </w:pPr>
            <w:r w:rsidRPr="00F17CE8">
              <w:rPr>
                <w:rFonts w:asciiTheme="minorEastAsia" w:hAnsiTheme="minorEastAsia"/>
              </w:rPr>
              <w:t>差：不具备前两档条件。0分</w:t>
            </w:r>
          </w:p>
          <w:p w14:paraId="75CD2F79" w14:textId="77777777" w:rsidR="000409EB" w:rsidRPr="00F17CE8" w:rsidRDefault="000409EB" w:rsidP="00F17CE8">
            <w:pPr>
              <w:jc w:val="left"/>
              <w:rPr>
                <w:rFonts w:asciiTheme="minorEastAsia" w:hAnsiTheme="minorEastAsia"/>
              </w:rPr>
            </w:pPr>
            <w:r w:rsidRPr="00F17CE8">
              <w:rPr>
                <w:rFonts w:asciiTheme="minorEastAsia" w:hAnsiTheme="minorEastAsia"/>
              </w:rPr>
              <w:t>（业绩时间以甲方证明材料或勘察报告完成审查的时间为准，业绩金额以合同金额为准。）</w:t>
            </w:r>
          </w:p>
        </w:tc>
      </w:tr>
      <w:tr w:rsidR="000409EB" w:rsidRPr="000B18A9" w14:paraId="6AF55645" w14:textId="77777777" w:rsidTr="00542A14">
        <w:trPr>
          <w:trHeight w:val="766"/>
        </w:trPr>
        <w:tc>
          <w:tcPr>
            <w:tcW w:w="250" w:type="pct"/>
            <w:vAlign w:val="center"/>
          </w:tcPr>
          <w:p w14:paraId="1B3625F1" w14:textId="77777777" w:rsidR="000409EB" w:rsidRPr="00F17CE8" w:rsidRDefault="000409EB" w:rsidP="00F17CE8">
            <w:pPr>
              <w:jc w:val="left"/>
              <w:rPr>
                <w:rFonts w:asciiTheme="minorEastAsia" w:hAnsiTheme="minorEastAsia"/>
              </w:rPr>
            </w:pPr>
            <w:r w:rsidRPr="00F17CE8">
              <w:rPr>
                <w:rFonts w:asciiTheme="minorEastAsia" w:hAnsiTheme="minorEastAsia"/>
              </w:rPr>
              <w:t>1.2</w:t>
            </w:r>
          </w:p>
        </w:tc>
        <w:tc>
          <w:tcPr>
            <w:tcW w:w="801" w:type="pct"/>
            <w:vAlign w:val="center"/>
          </w:tcPr>
          <w:p w14:paraId="075A5A15" w14:textId="77777777" w:rsidR="000409EB" w:rsidRPr="00F17CE8" w:rsidRDefault="000409EB" w:rsidP="00F17CE8">
            <w:pPr>
              <w:jc w:val="left"/>
              <w:rPr>
                <w:rFonts w:asciiTheme="minorEastAsia" w:hAnsiTheme="minorEastAsia"/>
              </w:rPr>
            </w:pPr>
            <w:r w:rsidRPr="00F17CE8">
              <w:rPr>
                <w:rFonts w:asciiTheme="minorEastAsia" w:hAnsiTheme="minorEastAsia"/>
              </w:rPr>
              <w:t>设计业绩（6分）</w:t>
            </w:r>
          </w:p>
        </w:tc>
        <w:tc>
          <w:tcPr>
            <w:tcW w:w="3949" w:type="pct"/>
            <w:vAlign w:val="center"/>
          </w:tcPr>
          <w:p w14:paraId="303E8EB4" w14:textId="77777777" w:rsidR="000409EB" w:rsidRPr="00F17CE8" w:rsidRDefault="000409EB" w:rsidP="00F17CE8">
            <w:pPr>
              <w:jc w:val="left"/>
              <w:rPr>
                <w:rFonts w:asciiTheme="minorEastAsia" w:hAnsiTheme="minorEastAsia"/>
              </w:rPr>
            </w:pPr>
          </w:p>
        </w:tc>
      </w:tr>
      <w:tr w:rsidR="000409EB" w:rsidRPr="000B18A9" w14:paraId="05F3619C" w14:textId="77777777" w:rsidTr="00542A14">
        <w:trPr>
          <w:trHeight w:val="1496"/>
        </w:trPr>
        <w:tc>
          <w:tcPr>
            <w:tcW w:w="250" w:type="pct"/>
            <w:vAlign w:val="center"/>
          </w:tcPr>
          <w:p w14:paraId="60FB8ED3" w14:textId="77777777" w:rsidR="000409EB" w:rsidRPr="00F17CE8" w:rsidRDefault="000409EB" w:rsidP="00F17CE8">
            <w:pPr>
              <w:jc w:val="left"/>
              <w:rPr>
                <w:rFonts w:asciiTheme="minorEastAsia" w:hAnsiTheme="minorEastAsia"/>
              </w:rPr>
            </w:pPr>
            <w:r w:rsidRPr="00F17CE8">
              <w:rPr>
                <w:rFonts w:asciiTheme="minorEastAsia" w:hAnsiTheme="minorEastAsia"/>
              </w:rPr>
              <w:t>1.2.1</w:t>
            </w:r>
          </w:p>
        </w:tc>
        <w:tc>
          <w:tcPr>
            <w:tcW w:w="801" w:type="pct"/>
            <w:vAlign w:val="center"/>
          </w:tcPr>
          <w:p w14:paraId="2DA314F0" w14:textId="77777777" w:rsidR="000409EB" w:rsidRPr="00F17CE8" w:rsidRDefault="000409EB" w:rsidP="00F17CE8">
            <w:pPr>
              <w:jc w:val="left"/>
              <w:rPr>
                <w:rFonts w:asciiTheme="minorEastAsia" w:hAnsiTheme="minorEastAsia"/>
              </w:rPr>
            </w:pPr>
            <w:r w:rsidRPr="00F17CE8">
              <w:rPr>
                <w:rFonts w:asciiTheme="minorEastAsia" w:hAnsiTheme="minorEastAsia"/>
              </w:rPr>
              <w:t>园林景观类设计业绩（4分）</w:t>
            </w:r>
          </w:p>
        </w:tc>
        <w:tc>
          <w:tcPr>
            <w:tcW w:w="3949" w:type="pct"/>
            <w:vAlign w:val="center"/>
          </w:tcPr>
          <w:p w14:paraId="6466FE52" w14:textId="77777777" w:rsidR="000409EB" w:rsidRPr="00F17CE8" w:rsidRDefault="000409EB" w:rsidP="00F17CE8">
            <w:pPr>
              <w:jc w:val="left"/>
              <w:rPr>
                <w:rFonts w:asciiTheme="minorEastAsia" w:hAnsiTheme="minorEastAsia"/>
              </w:rPr>
            </w:pPr>
            <w:r w:rsidRPr="00F17CE8">
              <w:rPr>
                <w:rFonts w:asciiTheme="minorEastAsia" w:hAnsiTheme="minorEastAsia"/>
              </w:rPr>
              <w:t>好：投标人（若为联合体，指联合体主办方）自2021年10月至今具有五项或以上100万元设计费及以上的园林景观类设计项目业绩。4分</w:t>
            </w:r>
          </w:p>
          <w:p w14:paraId="5E378666" w14:textId="77777777" w:rsidR="000409EB" w:rsidRPr="00F17CE8" w:rsidRDefault="000409EB" w:rsidP="00F17CE8">
            <w:pPr>
              <w:jc w:val="left"/>
              <w:rPr>
                <w:rFonts w:asciiTheme="minorEastAsia" w:hAnsiTheme="minorEastAsia"/>
              </w:rPr>
            </w:pPr>
            <w:r w:rsidRPr="00F17CE8">
              <w:rPr>
                <w:rFonts w:asciiTheme="minorEastAsia" w:hAnsiTheme="minorEastAsia"/>
              </w:rPr>
              <w:t>中：投标人（若为联合体，指联合体主办方）自2021年10月至今具有五项(不含)以下或两项(含)以上100万元设计费及以上的园林景观类设计项目业绩。2分</w:t>
            </w:r>
          </w:p>
          <w:p w14:paraId="132BE581" w14:textId="77777777" w:rsidR="000409EB" w:rsidRPr="00F17CE8" w:rsidRDefault="000409EB" w:rsidP="00F17CE8">
            <w:pPr>
              <w:jc w:val="left"/>
              <w:rPr>
                <w:rFonts w:asciiTheme="minorEastAsia" w:hAnsiTheme="minorEastAsia"/>
              </w:rPr>
            </w:pPr>
            <w:r w:rsidRPr="00F17CE8">
              <w:rPr>
                <w:rFonts w:asciiTheme="minorEastAsia" w:hAnsiTheme="minorEastAsia"/>
              </w:rPr>
              <w:t>差：不具备前两档条件。0分</w:t>
            </w:r>
          </w:p>
          <w:p w14:paraId="16102F4D" w14:textId="77777777" w:rsidR="000409EB" w:rsidRPr="00F17CE8" w:rsidRDefault="000409EB" w:rsidP="00F17CE8">
            <w:pPr>
              <w:jc w:val="left"/>
              <w:rPr>
                <w:rFonts w:asciiTheme="minorEastAsia" w:hAnsiTheme="minorEastAsia"/>
              </w:rPr>
            </w:pPr>
            <w:r w:rsidRPr="00F17CE8">
              <w:rPr>
                <w:rFonts w:asciiTheme="minorEastAsia" w:hAnsiTheme="minorEastAsia"/>
              </w:rPr>
              <w:t>（业绩时间以初步设计批复或施工图设计审查完成时间为准，业绩金额以合同金额为准。）</w:t>
            </w:r>
          </w:p>
        </w:tc>
      </w:tr>
      <w:tr w:rsidR="000409EB" w:rsidRPr="000B18A9" w14:paraId="363EF33B" w14:textId="77777777" w:rsidTr="00542A14">
        <w:trPr>
          <w:trHeight w:val="1496"/>
        </w:trPr>
        <w:tc>
          <w:tcPr>
            <w:tcW w:w="250" w:type="pct"/>
            <w:vAlign w:val="center"/>
          </w:tcPr>
          <w:p w14:paraId="64F45FD5" w14:textId="77777777" w:rsidR="000409EB" w:rsidRPr="00F17CE8" w:rsidRDefault="000409EB" w:rsidP="00F17CE8">
            <w:pPr>
              <w:jc w:val="left"/>
              <w:rPr>
                <w:rFonts w:asciiTheme="minorEastAsia" w:hAnsiTheme="minorEastAsia"/>
              </w:rPr>
            </w:pPr>
            <w:r w:rsidRPr="00F17CE8">
              <w:rPr>
                <w:rFonts w:asciiTheme="minorEastAsia" w:hAnsiTheme="minorEastAsia"/>
              </w:rPr>
              <w:t>1.2.2</w:t>
            </w:r>
          </w:p>
        </w:tc>
        <w:tc>
          <w:tcPr>
            <w:tcW w:w="801" w:type="pct"/>
            <w:vAlign w:val="center"/>
          </w:tcPr>
          <w:p w14:paraId="0E0D5722" w14:textId="77777777" w:rsidR="000409EB" w:rsidRPr="00F17CE8" w:rsidRDefault="000409EB" w:rsidP="00F17CE8">
            <w:pPr>
              <w:jc w:val="left"/>
              <w:rPr>
                <w:rFonts w:asciiTheme="minorEastAsia" w:hAnsiTheme="minorEastAsia"/>
              </w:rPr>
            </w:pPr>
            <w:r w:rsidRPr="00F17CE8">
              <w:rPr>
                <w:rFonts w:asciiTheme="minorEastAsia" w:hAnsiTheme="minorEastAsia"/>
              </w:rPr>
              <w:t>河道整治类设计业绩（2分）</w:t>
            </w:r>
          </w:p>
        </w:tc>
        <w:tc>
          <w:tcPr>
            <w:tcW w:w="3949" w:type="pct"/>
            <w:vAlign w:val="center"/>
          </w:tcPr>
          <w:p w14:paraId="30D46448" w14:textId="77777777" w:rsidR="000409EB" w:rsidRPr="00F17CE8" w:rsidRDefault="000409EB" w:rsidP="00F17CE8">
            <w:pPr>
              <w:jc w:val="left"/>
              <w:rPr>
                <w:rFonts w:asciiTheme="minorEastAsia" w:hAnsiTheme="minorEastAsia"/>
              </w:rPr>
            </w:pPr>
            <w:r w:rsidRPr="00F17CE8">
              <w:rPr>
                <w:rFonts w:asciiTheme="minorEastAsia" w:hAnsiTheme="minorEastAsia"/>
              </w:rPr>
              <w:t>好：投标人（若为联合体，指联合体一方）自2021年10月至今具有三项或以上40万元设计费及以上的河道整治类设计项目业绩。2分</w:t>
            </w:r>
          </w:p>
          <w:p w14:paraId="5F17E915" w14:textId="77777777" w:rsidR="000409EB" w:rsidRPr="00F17CE8" w:rsidRDefault="000409EB" w:rsidP="00F17CE8">
            <w:pPr>
              <w:jc w:val="left"/>
              <w:rPr>
                <w:rFonts w:asciiTheme="minorEastAsia" w:hAnsiTheme="minorEastAsia"/>
              </w:rPr>
            </w:pPr>
            <w:r w:rsidRPr="00F17CE8">
              <w:rPr>
                <w:rFonts w:asciiTheme="minorEastAsia" w:hAnsiTheme="minorEastAsia"/>
              </w:rPr>
              <w:t>中：投标人（若为联合体，指联合体主办方）自2021年10月至今具有二项40万元设计费的河道整治类设计项目业绩。1分</w:t>
            </w:r>
          </w:p>
          <w:p w14:paraId="3355BD0C" w14:textId="77777777" w:rsidR="000409EB" w:rsidRPr="00F17CE8" w:rsidRDefault="000409EB" w:rsidP="00F17CE8">
            <w:pPr>
              <w:jc w:val="left"/>
              <w:rPr>
                <w:rFonts w:asciiTheme="minorEastAsia" w:hAnsiTheme="minorEastAsia"/>
              </w:rPr>
            </w:pPr>
            <w:r w:rsidRPr="00F17CE8">
              <w:rPr>
                <w:rFonts w:asciiTheme="minorEastAsia" w:hAnsiTheme="minorEastAsia"/>
              </w:rPr>
              <w:t>差：不具备前两档条件。0分</w:t>
            </w:r>
          </w:p>
          <w:p w14:paraId="7B4236D8" w14:textId="77777777" w:rsidR="000409EB" w:rsidRPr="00F17CE8" w:rsidRDefault="000409EB" w:rsidP="00F17CE8">
            <w:pPr>
              <w:jc w:val="left"/>
              <w:rPr>
                <w:rFonts w:asciiTheme="minorEastAsia" w:hAnsiTheme="minorEastAsia"/>
              </w:rPr>
            </w:pPr>
            <w:r w:rsidRPr="00F17CE8">
              <w:rPr>
                <w:rFonts w:asciiTheme="minorEastAsia" w:hAnsiTheme="minorEastAsia"/>
              </w:rPr>
              <w:t>（业绩时间以初步设计批复或施工图设计审查完成时间为准，业绩金额以合同金额为准。）</w:t>
            </w:r>
          </w:p>
        </w:tc>
      </w:tr>
      <w:tr w:rsidR="000409EB" w:rsidRPr="000B18A9" w14:paraId="246E1966" w14:textId="77777777" w:rsidTr="00542A14">
        <w:trPr>
          <w:trHeight w:val="1330"/>
        </w:trPr>
        <w:tc>
          <w:tcPr>
            <w:tcW w:w="250" w:type="pct"/>
            <w:vAlign w:val="center"/>
          </w:tcPr>
          <w:p w14:paraId="2805F487" w14:textId="77777777" w:rsidR="000409EB" w:rsidRPr="00F17CE8" w:rsidRDefault="000409EB" w:rsidP="00F17CE8">
            <w:pPr>
              <w:jc w:val="left"/>
              <w:rPr>
                <w:rFonts w:asciiTheme="minorEastAsia" w:hAnsiTheme="minorEastAsia"/>
              </w:rPr>
            </w:pPr>
            <w:r w:rsidRPr="00F17CE8">
              <w:rPr>
                <w:rFonts w:asciiTheme="minorEastAsia" w:hAnsiTheme="minorEastAsia"/>
              </w:rPr>
              <w:t>1.3</w:t>
            </w:r>
          </w:p>
        </w:tc>
        <w:tc>
          <w:tcPr>
            <w:tcW w:w="801" w:type="pct"/>
            <w:vAlign w:val="center"/>
          </w:tcPr>
          <w:p w14:paraId="0782AD92" w14:textId="7C8D494D" w:rsidR="000409EB" w:rsidRPr="00F17CE8" w:rsidRDefault="00C544F6" w:rsidP="00F17CE8">
            <w:pPr>
              <w:jc w:val="left"/>
              <w:rPr>
                <w:rFonts w:asciiTheme="minorEastAsia" w:hAnsiTheme="minorEastAsia"/>
              </w:rPr>
            </w:pPr>
            <w:r w:rsidRPr="00F17CE8">
              <w:rPr>
                <w:rFonts w:asciiTheme="minorEastAsia" w:hAnsiTheme="minorEastAsia"/>
              </w:rPr>
              <w:t>项目负责人的</w:t>
            </w:r>
            <w:r w:rsidR="000409EB" w:rsidRPr="00F17CE8">
              <w:rPr>
                <w:rFonts w:asciiTheme="minorEastAsia" w:hAnsiTheme="minorEastAsia"/>
              </w:rPr>
              <w:t>业绩</w:t>
            </w:r>
            <w:r w:rsidRPr="00F17CE8">
              <w:rPr>
                <w:rFonts w:asciiTheme="minorEastAsia" w:hAnsiTheme="minorEastAsia"/>
              </w:rPr>
              <w:t>和经验</w:t>
            </w:r>
          </w:p>
          <w:p w14:paraId="3B497B4D" w14:textId="77777777" w:rsidR="000409EB" w:rsidRPr="00F17CE8" w:rsidRDefault="000409EB" w:rsidP="00F17CE8">
            <w:pPr>
              <w:jc w:val="left"/>
              <w:rPr>
                <w:rFonts w:asciiTheme="minorEastAsia" w:hAnsiTheme="minorEastAsia"/>
              </w:rPr>
            </w:pPr>
            <w:r w:rsidRPr="00F17CE8">
              <w:rPr>
                <w:rFonts w:asciiTheme="minorEastAsia" w:hAnsiTheme="minorEastAsia"/>
              </w:rPr>
              <w:t>（10分）</w:t>
            </w:r>
          </w:p>
        </w:tc>
        <w:tc>
          <w:tcPr>
            <w:tcW w:w="3949" w:type="pct"/>
            <w:vAlign w:val="center"/>
          </w:tcPr>
          <w:p w14:paraId="0D0C1AD5" w14:textId="77777777" w:rsidR="000409EB" w:rsidRPr="00F17CE8" w:rsidRDefault="000409EB" w:rsidP="00F17CE8">
            <w:pPr>
              <w:jc w:val="left"/>
              <w:rPr>
                <w:rFonts w:asciiTheme="minorEastAsia" w:hAnsiTheme="minorEastAsia"/>
              </w:rPr>
            </w:pPr>
          </w:p>
        </w:tc>
      </w:tr>
      <w:tr w:rsidR="000409EB" w:rsidRPr="000B18A9" w14:paraId="3BA6259B" w14:textId="77777777" w:rsidTr="00542A14">
        <w:trPr>
          <w:trHeight w:val="1496"/>
        </w:trPr>
        <w:tc>
          <w:tcPr>
            <w:tcW w:w="250" w:type="pct"/>
            <w:vAlign w:val="center"/>
          </w:tcPr>
          <w:p w14:paraId="2ED1247D" w14:textId="77777777" w:rsidR="000409EB" w:rsidRPr="00F17CE8" w:rsidRDefault="000409EB" w:rsidP="00F17CE8">
            <w:pPr>
              <w:jc w:val="left"/>
              <w:rPr>
                <w:rFonts w:asciiTheme="minorEastAsia" w:hAnsiTheme="minorEastAsia"/>
              </w:rPr>
            </w:pPr>
            <w:r w:rsidRPr="00F17CE8">
              <w:rPr>
                <w:rFonts w:asciiTheme="minorEastAsia" w:hAnsiTheme="minorEastAsia"/>
              </w:rPr>
              <w:t>1.3.1</w:t>
            </w:r>
          </w:p>
        </w:tc>
        <w:tc>
          <w:tcPr>
            <w:tcW w:w="801" w:type="pct"/>
            <w:vAlign w:val="center"/>
          </w:tcPr>
          <w:p w14:paraId="28719F5C" w14:textId="2706417E" w:rsidR="000409EB" w:rsidRPr="00F17CE8" w:rsidRDefault="00DE1494" w:rsidP="00F17CE8">
            <w:pPr>
              <w:jc w:val="left"/>
              <w:rPr>
                <w:rFonts w:asciiTheme="minorEastAsia" w:hAnsiTheme="minorEastAsia"/>
              </w:rPr>
            </w:pPr>
            <w:r w:rsidRPr="00F17CE8">
              <w:rPr>
                <w:rFonts w:asciiTheme="minorEastAsia" w:hAnsiTheme="minorEastAsia"/>
              </w:rPr>
              <w:t>项目负责人业绩</w:t>
            </w:r>
          </w:p>
          <w:p w14:paraId="29FB5EFF" w14:textId="77777777" w:rsidR="000409EB" w:rsidRPr="00F17CE8" w:rsidRDefault="000409EB" w:rsidP="00F17CE8">
            <w:pPr>
              <w:jc w:val="left"/>
              <w:rPr>
                <w:rFonts w:asciiTheme="minorEastAsia" w:hAnsiTheme="minorEastAsia"/>
              </w:rPr>
            </w:pPr>
            <w:r w:rsidRPr="00F17CE8">
              <w:rPr>
                <w:rFonts w:asciiTheme="minorEastAsia" w:hAnsiTheme="minorEastAsia"/>
              </w:rPr>
              <w:t>（5分）</w:t>
            </w:r>
          </w:p>
        </w:tc>
        <w:tc>
          <w:tcPr>
            <w:tcW w:w="3949" w:type="pct"/>
            <w:vAlign w:val="center"/>
          </w:tcPr>
          <w:p w14:paraId="2B78168F" w14:textId="77777777" w:rsidR="000409EB" w:rsidRPr="00F17CE8" w:rsidRDefault="000409EB" w:rsidP="00F17CE8">
            <w:pPr>
              <w:jc w:val="left"/>
              <w:rPr>
                <w:rFonts w:asciiTheme="minorEastAsia" w:hAnsiTheme="minorEastAsia"/>
              </w:rPr>
            </w:pPr>
            <w:r w:rsidRPr="00F17CE8">
              <w:rPr>
                <w:rFonts w:asciiTheme="minorEastAsia" w:hAnsiTheme="minorEastAsia"/>
              </w:rPr>
              <w:t>好：具有两个或以上园林景观项目负责人管理经验；5分</w:t>
            </w:r>
          </w:p>
          <w:p w14:paraId="39062F16" w14:textId="77777777" w:rsidR="000409EB" w:rsidRPr="00F17CE8" w:rsidRDefault="000409EB" w:rsidP="00F17CE8">
            <w:pPr>
              <w:jc w:val="left"/>
              <w:rPr>
                <w:rFonts w:asciiTheme="minorEastAsia" w:hAnsiTheme="minorEastAsia"/>
              </w:rPr>
            </w:pPr>
            <w:r w:rsidRPr="00F17CE8">
              <w:rPr>
                <w:rFonts w:asciiTheme="minorEastAsia" w:hAnsiTheme="minorEastAsia"/>
              </w:rPr>
              <w:t>中：具有一个园林景观工程项目负责人管理经验；3分</w:t>
            </w:r>
          </w:p>
          <w:p w14:paraId="3D492F3E" w14:textId="77777777" w:rsidR="000409EB" w:rsidRPr="00F17CE8" w:rsidRDefault="000409EB" w:rsidP="00F17CE8">
            <w:pPr>
              <w:jc w:val="left"/>
              <w:rPr>
                <w:rFonts w:asciiTheme="minorEastAsia" w:hAnsiTheme="minorEastAsia"/>
              </w:rPr>
            </w:pPr>
            <w:r w:rsidRPr="00F17CE8">
              <w:rPr>
                <w:rFonts w:asciiTheme="minorEastAsia" w:hAnsiTheme="minorEastAsia"/>
              </w:rPr>
              <w:t>差：不具备前两档条件。0分</w:t>
            </w:r>
          </w:p>
        </w:tc>
      </w:tr>
      <w:tr w:rsidR="000409EB" w:rsidRPr="000B18A9" w14:paraId="1FA55443" w14:textId="77777777" w:rsidTr="00542A14">
        <w:trPr>
          <w:trHeight w:val="2011"/>
        </w:trPr>
        <w:tc>
          <w:tcPr>
            <w:tcW w:w="250" w:type="pct"/>
            <w:vAlign w:val="center"/>
          </w:tcPr>
          <w:p w14:paraId="6FFD7B1B" w14:textId="77777777" w:rsidR="000409EB" w:rsidRPr="00F17CE8" w:rsidRDefault="000409EB" w:rsidP="00F17CE8">
            <w:pPr>
              <w:jc w:val="left"/>
              <w:rPr>
                <w:rFonts w:asciiTheme="minorEastAsia" w:hAnsiTheme="minorEastAsia"/>
              </w:rPr>
            </w:pPr>
            <w:r w:rsidRPr="00F17CE8">
              <w:rPr>
                <w:rFonts w:asciiTheme="minorEastAsia" w:hAnsiTheme="minorEastAsia"/>
              </w:rPr>
              <w:t>1.3.2</w:t>
            </w:r>
          </w:p>
        </w:tc>
        <w:tc>
          <w:tcPr>
            <w:tcW w:w="801" w:type="pct"/>
            <w:vAlign w:val="center"/>
          </w:tcPr>
          <w:p w14:paraId="6A68A5CE" w14:textId="43F207EA" w:rsidR="000409EB" w:rsidRPr="00F17CE8" w:rsidRDefault="00DE1494" w:rsidP="00F17CE8">
            <w:pPr>
              <w:jc w:val="left"/>
              <w:rPr>
                <w:rFonts w:asciiTheme="minorEastAsia" w:hAnsiTheme="minorEastAsia"/>
              </w:rPr>
            </w:pPr>
            <w:r w:rsidRPr="00F17CE8">
              <w:rPr>
                <w:rFonts w:asciiTheme="minorEastAsia" w:hAnsiTheme="minorEastAsia"/>
              </w:rPr>
              <w:t>项目负责人的经验</w:t>
            </w:r>
          </w:p>
          <w:p w14:paraId="4BADB85C" w14:textId="77777777" w:rsidR="000409EB" w:rsidRPr="00F17CE8" w:rsidRDefault="000409EB" w:rsidP="00F17CE8">
            <w:pPr>
              <w:jc w:val="left"/>
              <w:rPr>
                <w:rFonts w:asciiTheme="minorEastAsia" w:hAnsiTheme="minorEastAsia"/>
              </w:rPr>
            </w:pPr>
            <w:r w:rsidRPr="00F17CE8">
              <w:rPr>
                <w:rFonts w:asciiTheme="minorEastAsia" w:hAnsiTheme="minorEastAsia"/>
              </w:rPr>
              <w:t>（5分）</w:t>
            </w:r>
          </w:p>
        </w:tc>
        <w:tc>
          <w:tcPr>
            <w:tcW w:w="3949" w:type="pct"/>
            <w:vAlign w:val="center"/>
          </w:tcPr>
          <w:p w14:paraId="62868A2B" w14:textId="77777777" w:rsidR="000409EB" w:rsidRPr="00F17CE8" w:rsidRDefault="000409EB" w:rsidP="00F17CE8">
            <w:pPr>
              <w:jc w:val="left"/>
              <w:rPr>
                <w:rFonts w:asciiTheme="minorEastAsia" w:hAnsiTheme="minorEastAsia"/>
              </w:rPr>
            </w:pPr>
            <w:r w:rsidRPr="00F17CE8">
              <w:rPr>
                <w:rFonts w:asciiTheme="minorEastAsia" w:hAnsiTheme="minorEastAsia"/>
              </w:rPr>
              <w:t>好：有15年（含）或以上园林景观设计工作经验；5分</w:t>
            </w:r>
          </w:p>
          <w:p w14:paraId="5E6F9146" w14:textId="77777777" w:rsidR="000409EB" w:rsidRPr="00F17CE8" w:rsidRDefault="000409EB" w:rsidP="00F17CE8">
            <w:pPr>
              <w:jc w:val="left"/>
              <w:rPr>
                <w:rFonts w:asciiTheme="minorEastAsia" w:hAnsiTheme="minorEastAsia"/>
              </w:rPr>
            </w:pPr>
            <w:r w:rsidRPr="00F17CE8">
              <w:rPr>
                <w:rFonts w:asciiTheme="minorEastAsia" w:hAnsiTheme="minorEastAsia"/>
              </w:rPr>
              <w:t>中：有8年（含）或以上园林景观设计工作经验；3分</w:t>
            </w:r>
          </w:p>
          <w:p w14:paraId="79251BB8" w14:textId="77777777" w:rsidR="000409EB" w:rsidRPr="00F17CE8" w:rsidRDefault="000409EB" w:rsidP="00F17CE8">
            <w:pPr>
              <w:jc w:val="left"/>
              <w:rPr>
                <w:rFonts w:asciiTheme="minorEastAsia" w:hAnsiTheme="minorEastAsia"/>
              </w:rPr>
            </w:pPr>
            <w:r w:rsidRPr="00F17CE8">
              <w:rPr>
                <w:rFonts w:asciiTheme="minorEastAsia" w:hAnsiTheme="minorEastAsia"/>
              </w:rPr>
              <w:t>差：不具备前两档条件。0分</w:t>
            </w:r>
          </w:p>
        </w:tc>
      </w:tr>
      <w:tr w:rsidR="000409EB" w:rsidRPr="000B18A9" w14:paraId="4AC14AB3" w14:textId="77777777" w:rsidTr="00542A14">
        <w:trPr>
          <w:trHeight w:val="2312"/>
        </w:trPr>
        <w:tc>
          <w:tcPr>
            <w:tcW w:w="250" w:type="pct"/>
            <w:tcBorders>
              <w:top w:val="single" w:sz="6" w:space="0" w:color="auto"/>
              <w:left w:val="single" w:sz="6" w:space="0" w:color="auto"/>
              <w:bottom w:val="single" w:sz="4" w:space="0" w:color="auto"/>
              <w:right w:val="single" w:sz="6" w:space="0" w:color="auto"/>
            </w:tcBorders>
            <w:vAlign w:val="center"/>
          </w:tcPr>
          <w:p w14:paraId="249E4FE7" w14:textId="77777777" w:rsidR="000409EB" w:rsidRPr="00F17CE8" w:rsidRDefault="000409EB" w:rsidP="00F17CE8">
            <w:pPr>
              <w:jc w:val="left"/>
              <w:rPr>
                <w:rFonts w:asciiTheme="minorEastAsia" w:hAnsiTheme="minorEastAsia"/>
              </w:rPr>
            </w:pPr>
            <w:r w:rsidRPr="00F17CE8">
              <w:rPr>
                <w:rFonts w:asciiTheme="minorEastAsia" w:hAnsiTheme="minorEastAsia"/>
              </w:rPr>
              <w:lastRenderedPageBreak/>
              <w:t>1.4</w:t>
            </w:r>
          </w:p>
        </w:tc>
        <w:tc>
          <w:tcPr>
            <w:tcW w:w="801" w:type="pct"/>
            <w:tcBorders>
              <w:top w:val="single" w:sz="6" w:space="0" w:color="auto"/>
              <w:left w:val="single" w:sz="6" w:space="0" w:color="auto"/>
              <w:bottom w:val="single" w:sz="4" w:space="0" w:color="auto"/>
              <w:right w:val="single" w:sz="6" w:space="0" w:color="auto"/>
            </w:tcBorders>
            <w:vAlign w:val="center"/>
          </w:tcPr>
          <w:p w14:paraId="686C2848" w14:textId="77777777" w:rsidR="000409EB" w:rsidRPr="00F17CE8" w:rsidRDefault="000409EB" w:rsidP="00F17CE8">
            <w:pPr>
              <w:jc w:val="left"/>
              <w:rPr>
                <w:rFonts w:asciiTheme="minorEastAsia" w:hAnsiTheme="minorEastAsia"/>
              </w:rPr>
            </w:pPr>
            <w:r w:rsidRPr="00F17CE8">
              <w:rPr>
                <w:rFonts w:asciiTheme="minorEastAsia" w:hAnsiTheme="minorEastAsia"/>
              </w:rPr>
              <w:t>专业负责人的经验、技术水平</w:t>
            </w:r>
          </w:p>
          <w:p w14:paraId="18524A6B" w14:textId="77777777" w:rsidR="000409EB" w:rsidRPr="00F17CE8" w:rsidRDefault="000409EB" w:rsidP="00F17CE8">
            <w:pPr>
              <w:jc w:val="left"/>
              <w:rPr>
                <w:rFonts w:asciiTheme="minorEastAsia" w:hAnsiTheme="minorEastAsia"/>
              </w:rPr>
            </w:pPr>
            <w:r w:rsidRPr="00F17CE8">
              <w:rPr>
                <w:rFonts w:asciiTheme="minorEastAsia" w:hAnsiTheme="minorEastAsia"/>
              </w:rPr>
              <w:t>（10分）</w:t>
            </w:r>
          </w:p>
        </w:tc>
        <w:tc>
          <w:tcPr>
            <w:tcW w:w="3949" w:type="pct"/>
            <w:tcBorders>
              <w:top w:val="single" w:sz="6" w:space="0" w:color="auto"/>
              <w:left w:val="single" w:sz="6" w:space="0" w:color="auto"/>
              <w:bottom w:val="single" w:sz="6" w:space="0" w:color="auto"/>
              <w:right w:val="single" w:sz="4" w:space="0" w:color="auto"/>
            </w:tcBorders>
            <w:vAlign w:val="center"/>
          </w:tcPr>
          <w:p w14:paraId="27FDB2CE" w14:textId="77777777" w:rsidR="000409EB" w:rsidRPr="00F17CE8" w:rsidRDefault="000409EB" w:rsidP="00F17CE8">
            <w:pPr>
              <w:jc w:val="left"/>
              <w:rPr>
                <w:rFonts w:asciiTheme="minorEastAsia" w:hAnsiTheme="minorEastAsia"/>
              </w:rPr>
            </w:pPr>
          </w:p>
        </w:tc>
      </w:tr>
      <w:tr w:rsidR="000409EB" w:rsidRPr="000B18A9" w14:paraId="5065C3CE" w14:textId="77777777" w:rsidTr="00542A14">
        <w:trPr>
          <w:trHeight w:val="2542"/>
        </w:trPr>
        <w:tc>
          <w:tcPr>
            <w:tcW w:w="250" w:type="pct"/>
            <w:tcBorders>
              <w:top w:val="single" w:sz="6" w:space="0" w:color="auto"/>
              <w:left w:val="single" w:sz="6" w:space="0" w:color="auto"/>
              <w:bottom w:val="single" w:sz="4" w:space="0" w:color="auto"/>
              <w:right w:val="single" w:sz="6" w:space="0" w:color="auto"/>
            </w:tcBorders>
            <w:vAlign w:val="center"/>
          </w:tcPr>
          <w:p w14:paraId="745B81E7" w14:textId="77777777" w:rsidR="000409EB" w:rsidRPr="00F17CE8" w:rsidRDefault="000409EB" w:rsidP="00F17CE8">
            <w:pPr>
              <w:jc w:val="left"/>
              <w:rPr>
                <w:rFonts w:asciiTheme="minorEastAsia" w:hAnsiTheme="minorEastAsia"/>
              </w:rPr>
            </w:pPr>
            <w:r w:rsidRPr="00F17CE8">
              <w:rPr>
                <w:rFonts w:asciiTheme="minorEastAsia" w:hAnsiTheme="minorEastAsia"/>
              </w:rPr>
              <w:t>1.4.1</w:t>
            </w:r>
          </w:p>
        </w:tc>
        <w:tc>
          <w:tcPr>
            <w:tcW w:w="801" w:type="pct"/>
            <w:tcBorders>
              <w:top w:val="single" w:sz="6" w:space="0" w:color="auto"/>
              <w:left w:val="single" w:sz="6" w:space="0" w:color="auto"/>
              <w:bottom w:val="single" w:sz="4" w:space="0" w:color="auto"/>
              <w:right w:val="single" w:sz="6" w:space="0" w:color="auto"/>
            </w:tcBorders>
            <w:vAlign w:val="center"/>
          </w:tcPr>
          <w:p w14:paraId="759362B1" w14:textId="77777777" w:rsidR="000409EB" w:rsidRPr="00F17CE8" w:rsidRDefault="000409EB" w:rsidP="00F17CE8">
            <w:pPr>
              <w:jc w:val="left"/>
              <w:rPr>
                <w:rFonts w:asciiTheme="minorEastAsia" w:hAnsiTheme="minorEastAsia"/>
              </w:rPr>
            </w:pPr>
            <w:r w:rsidRPr="00F17CE8">
              <w:rPr>
                <w:rFonts w:asciiTheme="minorEastAsia" w:hAnsiTheme="minorEastAsia"/>
              </w:rPr>
              <w:t>专业负责人的经验（5分）</w:t>
            </w:r>
          </w:p>
        </w:tc>
        <w:tc>
          <w:tcPr>
            <w:tcW w:w="3949" w:type="pct"/>
            <w:tcBorders>
              <w:top w:val="single" w:sz="6" w:space="0" w:color="auto"/>
              <w:left w:val="single" w:sz="6" w:space="0" w:color="auto"/>
              <w:bottom w:val="single" w:sz="6" w:space="0" w:color="auto"/>
              <w:right w:val="single" w:sz="4" w:space="0" w:color="auto"/>
            </w:tcBorders>
            <w:vAlign w:val="center"/>
          </w:tcPr>
          <w:p w14:paraId="323E102B" w14:textId="77777777" w:rsidR="000409EB" w:rsidRPr="00F17CE8" w:rsidRDefault="000409EB" w:rsidP="00F17CE8">
            <w:pPr>
              <w:jc w:val="left"/>
              <w:rPr>
                <w:rFonts w:asciiTheme="minorEastAsia" w:hAnsiTheme="minorEastAsia"/>
              </w:rPr>
            </w:pPr>
            <w:r w:rsidRPr="00F17CE8">
              <w:rPr>
                <w:rFonts w:asciiTheme="minorEastAsia" w:hAnsiTheme="minorEastAsia"/>
              </w:rPr>
              <w:t>好：参与本设计标的专业负责人（包括：园林、结构、水利、给排水、电气专业）全部具有8年（含）或以上从业经历；5分</w:t>
            </w:r>
          </w:p>
          <w:p w14:paraId="11FF22CE" w14:textId="77777777" w:rsidR="000409EB" w:rsidRPr="00F17CE8" w:rsidRDefault="000409EB" w:rsidP="00F17CE8">
            <w:pPr>
              <w:jc w:val="left"/>
              <w:rPr>
                <w:rFonts w:asciiTheme="minorEastAsia" w:hAnsiTheme="minorEastAsia"/>
              </w:rPr>
            </w:pPr>
            <w:r w:rsidRPr="00F17CE8">
              <w:rPr>
                <w:rFonts w:asciiTheme="minorEastAsia" w:hAnsiTheme="minorEastAsia"/>
              </w:rPr>
              <w:t>中：参与本设计标的专业负责人（包括：园林、结构、水利、给排水、电气专业）全部具有8年（不含）以下5年（含）或以上从业经历；3分</w:t>
            </w:r>
          </w:p>
          <w:p w14:paraId="03E702DE" w14:textId="77777777" w:rsidR="000409EB" w:rsidRPr="00F17CE8" w:rsidRDefault="000409EB" w:rsidP="00F17CE8">
            <w:pPr>
              <w:jc w:val="left"/>
              <w:rPr>
                <w:rFonts w:asciiTheme="minorEastAsia" w:hAnsiTheme="minorEastAsia"/>
              </w:rPr>
            </w:pPr>
            <w:r w:rsidRPr="00F17CE8">
              <w:rPr>
                <w:rFonts w:asciiTheme="minorEastAsia" w:hAnsiTheme="minorEastAsia"/>
              </w:rPr>
              <w:t>差：不具备前两档条件。0分</w:t>
            </w:r>
          </w:p>
        </w:tc>
      </w:tr>
      <w:tr w:rsidR="000409EB" w:rsidRPr="000B18A9" w14:paraId="2B88E207" w14:textId="77777777" w:rsidTr="00542A14">
        <w:trPr>
          <w:trHeight w:val="977"/>
        </w:trPr>
        <w:tc>
          <w:tcPr>
            <w:tcW w:w="250" w:type="pct"/>
            <w:vAlign w:val="center"/>
          </w:tcPr>
          <w:p w14:paraId="6B15A8C6" w14:textId="77777777" w:rsidR="000409EB" w:rsidRPr="00F17CE8" w:rsidRDefault="000409EB" w:rsidP="00F17CE8">
            <w:pPr>
              <w:jc w:val="left"/>
              <w:rPr>
                <w:rFonts w:asciiTheme="minorEastAsia" w:hAnsiTheme="minorEastAsia"/>
              </w:rPr>
            </w:pPr>
            <w:r w:rsidRPr="00F17CE8">
              <w:rPr>
                <w:rFonts w:asciiTheme="minorEastAsia" w:hAnsiTheme="minorEastAsia"/>
              </w:rPr>
              <w:t>1.4.2</w:t>
            </w:r>
          </w:p>
        </w:tc>
        <w:tc>
          <w:tcPr>
            <w:tcW w:w="801" w:type="pct"/>
            <w:vAlign w:val="center"/>
          </w:tcPr>
          <w:p w14:paraId="38F8A632" w14:textId="77777777" w:rsidR="000409EB" w:rsidRPr="00F17CE8" w:rsidRDefault="000409EB" w:rsidP="00F17CE8">
            <w:pPr>
              <w:jc w:val="left"/>
              <w:rPr>
                <w:rFonts w:asciiTheme="minorEastAsia" w:hAnsiTheme="minorEastAsia"/>
              </w:rPr>
            </w:pPr>
            <w:r w:rsidRPr="00F17CE8">
              <w:rPr>
                <w:rFonts w:asciiTheme="minorEastAsia" w:hAnsiTheme="minorEastAsia"/>
              </w:rPr>
              <w:t>专业负责人的技术水平（5分）</w:t>
            </w:r>
          </w:p>
        </w:tc>
        <w:tc>
          <w:tcPr>
            <w:tcW w:w="3949" w:type="pct"/>
            <w:vAlign w:val="center"/>
          </w:tcPr>
          <w:p w14:paraId="360CA627" w14:textId="77777777" w:rsidR="000409EB" w:rsidRPr="00F17CE8" w:rsidRDefault="000409EB" w:rsidP="00F17CE8">
            <w:pPr>
              <w:jc w:val="left"/>
              <w:rPr>
                <w:rFonts w:asciiTheme="minorEastAsia" w:hAnsiTheme="minorEastAsia"/>
              </w:rPr>
            </w:pPr>
            <w:r w:rsidRPr="00F17CE8">
              <w:rPr>
                <w:rFonts w:asciiTheme="minorEastAsia" w:hAnsiTheme="minorEastAsia"/>
              </w:rPr>
              <w:t>好：参与本设计标的专业负责人（包括：园林、结构、水利、给排水、电气专业）全部具有高级工程师及以上的技术职称；5分</w:t>
            </w:r>
          </w:p>
          <w:p w14:paraId="1E4F05C7" w14:textId="77777777" w:rsidR="000409EB" w:rsidRPr="00F17CE8" w:rsidRDefault="000409EB" w:rsidP="00F17CE8">
            <w:pPr>
              <w:jc w:val="left"/>
              <w:rPr>
                <w:rFonts w:asciiTheme="minorEastAsia" w:hAnsiTheme="minorEastAsia"/>
              </w:rPr>
            </w:pPr>
            <w:r w:rsidRPr="00F17CE8">
              <w:rPr>
                <w:rFonts w:asciiTheme="minorEastAsia" w:hAnsiTheme="minorEastAsia"/>
              </w:rPr>
              <w:t>中：参与本设计标的专业负责人（包括：园林、结构、水利、给排水、电气专业）全部具有中级工程师及以上的技术职称；3分</w:t>
            </w:r>
          </w:p>
          <w:p w14:paraId="589D7470" w14:textId="77777777" w:rsidR="000409EB" w:rsidRPr="00F17CE8" w:rsidRDefault="000409EB" w:rsidP="00F17CE8">
            <w:pPr>
              <w:jc w:val="left"/>
              <w:rPr>
                <w:rFonts w:asciiTheme="minorEastAsia" w:hAnsiTheme="minorEastAsia"/>
              </w:rPr>
            </w:pPr>
            <w:r w:rsidRPr="00F17CE8">
              <w:rPr>
                <w:rFonts w:asciiTheme="minorEastAsia" w:hAnsiTheme="minorEastAsia"/>
              </w:rPr>
              <w:t>差：不具备前两档条件。0分</w:t>
            </w:r>
          </w:p>
        </w:tc>
      </w:tr>
      <w:tr w:rsidR="000409EB" w:rsidRPr="000B18A9" w14:paraId="6FD37455" w14:textId="77777777" w:rsidTr="00542A14">
        <w:trPr>
          <w:trHeight w:val="2152"/>
        </w:trPr>
        <w:tc>
          <w:tcPr>
            <w:tcW w:w="250" w:type="pct"/>
            <w:tcBorders>
              <w:top w:val="single" w:sz="6" w:space="0" w:color="auto"/>
              <w:left w:val="single" w:sz="6" w:space="0" w:color="auto"/>
              <w:bottom w:val="single" w:sz="6" w:space="0" w:color="auto"/>
              <w:right w:val="single" w:sz="6" w:space="0" w:color="auto"/>
            </w:tcBorders>
            <w:vAlign w:val="center"/>
          </w:tcPr>
          <w:p w14:paraId="3D53EB41" w14:textId="77777777" w:rsidR="000409EB" w:rsidRPr="00F17CE8" w:rsidRDefault="000409EB" w:rsidP="00F17CE8">
            <w:pPr>
              <w:jc w:val="left"/>
              <w:rPr>
                <w:rFonts w:asciiTheme="minorEastAsia" w:hAnsiTheme="minorEastAsia"/>
              </w:rPr>
            </w:pPr>
            <w:r w:rsidRPr="00F17CE8">
              <w:rPr>
                <w:rFonts w:asciiTheme="minorEastAsia" w:hAnsiTheme="minorEastAsia"/>
              </w:rPr>
              <w:t>2</w:t>
            </w:r>
          </w:p>
        </w:tc>
        <w:tc>
          <w:tcPr>
            <w:tcW w:w="801" w:type="pct"/>
            <w:tcBorders>
              <w:top w:val="single" w:sz="6" w:space="0" w:color="auto"/>
              <w:left w:val="single" w:sz="6" w:space="0" w:color="auto"/>
              <w:bottom w:val="single" w:sz="6" w:space="0" w:color="auto"/>
              <w:right w:val="single" w:sz="6" w:space="0" w:color="auto"/>
            </w:tcBorders>
            <w:vAlign w:val="center"/>
          </w:tcPr>
          <w:p w14:paraId="5774E5BE" w14:textId="77777777" w:rsidR="000409EB" w:rsidRPr="00F17CE8" w:rsidRDefault="000409EB" w:rsidP="00F17CE8">
            <w:pPr>
              <w:jc w:val="left"/>
              <w:rPr>
                <w:rFonts w:asciiTheme="minorEastAsia" w:hAnsiTheme="minorEastAsia"/>
              </w:rPr>
            </w:pPr>
            <w:r w:rsidRPr="00F17CE8">
              <w:rPr>
                <w:rFonts w:asciiTheme="minorEastAsia" w:hAnsiTheme="minorEastAsia"/>
              </w:rPr>
              <w:t>勘查设计得分（50分）</w:t>
            </w:r>
          </w:p>
        </w:tc>
        <w:tc>
          <w:tcPr>
            <w:tcW w:w="3949" w:type="pct"/>
            <w:vAlign w:val="center"/>
          </w:tcPr>
          <w:p w14:paraId="3A9E8EA7" w14:textId="77777777" w:rsidR="000409EB" w:rsidRPr="00F17CE8" w:rsidRDefault="000409EB" w:rsidP="00F17CE8">
            <w:pPr>
              <w:jc w:val="left"/>
              <w:rPr>
                <w:rFonts w:asciiTheme="minorEastAsia" w:hAnsiTheme="minorEastAsia"/>
              </w:rPr>
            </w:pPr>
          </w:p>
        </w:tc>
      </w:tr>
      <w:tr w:rsidR="000409EB" w:rsidRPr="000B18A9" w14:paraId="26944DFB" w14:textId="77777777" w:rsidTr="00542A14">
        <w:trPr>
          <w:trHeight w:val="2152"/>
        </w:trPr>
        <w:tc>
          <w:tcPr>
            <w:tcW w:w="250" w:type="pct"/>
            <w:tcBorders>
              <w:top w:val="single" w:sz="6" w:space="0" w:color="auto"/>
              <w:left w:val="single" w:sz="6" w:space="0" w:color="auto"/>
              <w:bottom w:val="single" w:sz="6" w:space="0" w:color="auto"/>
              <w:right w:val="single" w:sz="6" w:space="0" w:color="auto"/>
            </w:tcBorders>
            <w:vAlign w:val="center"/>
          </w:tcPr>
          <w:p w14:paraId="1E22CEA7" w14:textId="77777777" w:rsidR="000409EB" w:rsidRPr="00F17CE8" w:rsidRDefault="000409EB" w:rsidP="00F17CE8">
            <w:pPr>
              <w:jc w:val="left"/>
              <w:rPr>
                <w:rFonts w:asciiTheme="minorEastAsia" w:hAnsiTheme="minorEastAsia"/>
              </w:rPr>
            </w:pPr>
            <w:r w:rsidRPr="00F17CE8">
              <w:rPr>
                <w:rFonts w:asciiTheme="minorEastAsia" w:hAnsiTheme="minorEastAsia"/>
              </w:rPr>
              <w:t>2.1</w:t>
            </w:r>
          </w:p>
        </w:tc>
        <w:tc>
          <w:tcPr>
            <w:tcW w:w="801" w:type="pct"/>
            <w:tcBorders>
              <w:top w:val="single" w:sz="6" w:space="0" w:color="auto"/>
              <w:left w:val="single" w:sz="6" w:space="0" w:color="auto"/>
              <w:bottom w:val="single" w:sz="6" w:space="0" w:color="auto"/>
              <w:right w:val="single" w:sz="6" w:space="0" w:color="auto"/>
            </w:tcBorders>
            <w:vAlign w:val="center"/>
          </w:tcPr>
          <w:p w14:paraId="385E9431" w14:textId="77777777" w:rsidR="000409EB" w:rsidRPr="00F17CE8" w:rsidRDefault="000409EB" w:rsidP="00F17CE8">
            <w:pPr>
              <w:jc w:val="left"/>
              <w:rPr>
                <w:rFonts w:asciiTheme="minorEastAsia" w:hAnsiTheme="minorEastAsia"/>
              </w:rPr>
            </w:pPr>
            <w:r w:rsidRPr="00F17CE8">
              <w:rPr>
                <w:rFonts w:asciiTheme="minorEastAsia" w:hAnsiTheme="minorEastAsia"/>
              </w:rPr>
              <w:t>项目组织机构配制（5分）</w:t>
            </w:r>
          </w:p>
        </w:tc>
        <w:tc>
          <w:tcPr>
            <w:tcW w:w="3949" w:type="pct"/>
            <w:vAlign w:val="center"/>
          </w:tcPr>
          <w:p w14:paraId="1F67E622" w14:textId="77777777" w:rsidR="000409EB" w:rsidRPr="00F17CE8" w:rsidRDefault="000409EB" w:rsidP="00F17CE8">
            <w:pPr>
              <w:jc w:val="left"/>
              <w:rPr>
                <w:rFonts w:asciiTheme="minorEastAsia" w:hAnsiTheme="minorEastAsia"/>
              </w:rPr>
            </w:pPr>
            <w:r w:rsidRPr="00F17CE8">
              <w:rPr>
                <w:rFonts w:asciiTheme="minorEastAsia" w:hAnsiTheme="minorEastAsia"/>
              </w:rPr>
              <w:t>好：根据工程要求，有明确的项目管理组织机构和组织机构图，在图中表明与投标人总部的关系，机构设置很齐全，责任明确，机构配置合理；[5，4]</w:t>
            </w:r>
          </w:p>
          <w:p w14:paraId="6FF46105" w14:textId="77777777" w:rsidR="000409EB" w:rsidRPr="00F17CE8" w:rsidRDefault="000409EB" w:rsidP="00F17CE8">
            <w:pPr>
              <w:jc w:val="left"/>
              <w:rPr>
                <w:rFonts w:asciiTheme="minorEastAsia" w:hAnsiTheme="minorEastAsia"/>
              </w:rPr>
            </w:pPr>
            <w:r w:rsidRPr="00F17CE8">
              <w:rPr>
                <w:rFonts w:asciiTheme="minorEastAsia" w:hAnsiTheme="minorEastAsia"/>
              </w:rPr>
              <w:t>中：根据工程要求，有较明确的项目管理组织机构和组织机构图，在图中表明与投标人总部的关系，机构设置齐全，责任明确，机构配置较合理；(4，3)</w:t>
            </w:r>
          </w:p>
          <w:p w14:paraId="0D3ADF47" w14:textId="77777777" w:rsidR="000409EB" w:rsidRPr="00F17CE8" w:rsidRDefault="000409EB" w:rsidP="00F17CE8">
            <w:pPr>
              <w:jc w:val="left"/>
              <w:rPr>
                <w:rFonts w:asciiTheme="minorEastAsia" w:hAnsiTheme="minorEastAsia"/>
              </w:rPr>
            </w:pPr>
            <w:r w:rsidRPr="00F17CE8">
              <w:rPr>
                <w:rFonts w:asciiTheme="minorEastAsia" w:hAnsiTheme="minorEastAsia"/>
              </w:rPr>
              <w:t>差：不具备前两档条件。[3，0]</w:t>
            </w:r>
          </w:p>
        </w:tc>
      </w:tr>
      <w:tr w:rsidR="000409EB" w:rsidRPr="000B18A9" w14:paraId="0235CFCF" w14:textId="77777777" w:rsidTr="00542A14">
        <w:trPr>
          <w:trHeight w:val="2170"/>
        </w:trPr>
        <w:tc>
          <w:tcPr>
            <w:tcW w:w="250" w:type="pct"/>
            <w:vAlign w:val="center"/>
          </w:tcPr>
          <w:p w14:paraId="22806FF3" w14:textId="77777777" w:rsidR="000409EB" w:rsidRPr="00F17CE8" w:rsidRDefault="000409EB" w:rsidP="00F17CE8">
            <w:pPr>
              <w:jc w:val="left"/>
              <w:rPr>
                <w:rFonts w:asciiTheme="minorEastAsia" w:hAnsiTheme="minorEastAsia"/>
              </w:rPr>
            </w:pPr>
            <w:r w:rsidRPr="00F17CE8">
              <w:rPr>
                <w:rFonts w:asciiTheme="minorEastAsia" w:hAnsiTheme="minorEastAsia"/>
              </w:rPr>
              <w:t>2.2</w:t>
            </w:r>
          </w:p>
        </w:tc>
        <w:tc>
          <w:tcPr>
            <w:tcW w:w="801" w:type="pct"/>
            <w:vAlign w:val="center"/>
          </w:tcPr>
          <w:p w14:paraId="345387FB" w14:textId="77777777" w:rsidR="000409EB" w:rsidRPr="00F17CE8" w:rsidRDefault="000409EB" w:rsidP="00F17CE8">
            <w:pPr>
              <w:jc w:val="left"/>
              <w:rPr>
                <w:rFonts w:asciiTheme="minorEastAsia" w:hAnsiTheme="minorEastAsia"/>
              </w:rPr>
            </w:pPr>
            <w:r w:rsidRPr="00F17CE8">
              <w:rPr>
                <w:rFonts w:asciiTheme="minorEastAsia" w:hAnsiTheme="minorEastAsia"/>
              </w:rPr>
              <w:t>勘察方案（5分）</w:t>
            </w:r>
          </w:p>
        </w:tc>
        <w:tc>
          <w:tcPr>
            <w:tcW w:w="3949" w:type="pct"/>
            <w:vAlign w:val="center"/>
          </w:tcPr>
          <w:p w14:paraId="039485B3" w14:textId="77777777" w:rsidR="000409EB" w:rsidRPr="00F17CE8" w:rsidRDefault="000409EB" w:rsidP="00F17CE8">
            <w:pPr>
              <w:jc w:val="left"/>
              <w:rPr>
                <w:rFonts w:asciiTheme="minorEastAsia" w:hAnsiTheme="minorEastAsia"/>
              </w:rPr>
            </w:pPr>
            <w:r w:rsidRPr="00F17CE8">
              <w:rPr>
                <w:rFonts w:asciiTheme="minorEastAsia" w:hAnsiTheme="minorEastAsia"/>
              </w:rPr>
              <w:t>好：勘察方案可行、可靠、全面、先进、合理，针对性好，措施具体、成熟；[5，4]</w:t>
            </w:r>
          </w:p>
          <w:p w14:paraId="73D9CB83" w14:textId="77777777" w:rsidR="000409EB" w:rsidRPr="00F17CE8" w:rsidRDefault="000409EB" w:rsidP="00F17CE8">
            <w:pPr>
              <w:jc w:val="left"/>
              <w:rPr>
                <w:rFonts w:asciiTheme="minorEastAsia" w:hAnsiTheme="minorEastAsia"/>
              </w:rPr>
            </w:pPr>
            <w:r w:rsidRPr="00F17CE8">
              <w:rPr>
                <w:rFonts w:asciiTheme="minorEastAsia" w:hAnsiTheme="minorEastAsia"/>
              </w:rPr>
              <w:t>中：勘察方案较可行、较可靠、个别项目不甚合理、针对性一般、措施较具体；(4，3)</w:t>
            </w:r>
          </w:p>
          <w:p w14:paraId="0561563B" w14:textId="77777777" w:rsidR="000409EB" w:rsidRPr="00F17CE8" w:rsidRDefault="000409EB" w:rsidP="00F17CE8">
            <w:pPr>
              <w:jc w:val="left"/>
              <w:rPr>
                <w:rFonts w:asciiTheme="minorEastAsia" w:hAnsiTheme="minorEastAsia"/>
              </w:rPr>
            </w:pPr>
            <w:r w:rsidRPr="00F17CE8">
              <w:rPr>
                <w:rFonts w:asciiTheme="minorEastAsia" w:hAnsiTheme="minorEastAsia"/>
              </w:rPr>
              <w:t>差：不具备前两档条件。[3，0]</w:t>
            </w:r>
          </w:p>
        </w:tc>
      </w:tr>
      <w:tr w:rsidR="000409EB" w:rsidRPr="000B18A9" w14:paraId="53573375" w14:textId="77777777" w:rsidTr="00542A14">
        <w:trPr>
          <w:trHeight w:val="330"/>
        </w:trPr>
        <w:tc>
          <w:tcPr>
            <w:tcW w:w="250" w:type="pct"/>
            <w:vAlign w:val="center"/>
          </w:tcPr>
          <w:p w14:paraId="6571D86B" w14:textId="77777777" w:rsidR="000409EB" w:rsidRPr="00F17CE8" w:rsidRDefault="000409EB" w:rsidP="00F17CE8">
            <w:pPr>
              <w:jc w:val="left"/>
              <w:rPr>
                <w:rFonts w:asciiTheme="minorEastAsia" w:hAnsiTheme="minorEastAsia"/>
              </w:rPr>
            </w:pPr>
            <w:r w:rsidRPr="00F17CE8">
              <w:rPr>
                <w:rFonts w:asciiTheme="minorEastAsia" w:hAnsiTheme="minorEastAsia"/>
              </w:rPr>
              <w:t>2.3</w:t>
            </w:r>
          </w:p>
        </w:tc>
        <w:tc>
          <w:tcPr>
            <w:tcW w:w="801" w:type="pct"/>
            <w:vAlign w:val="center"/>
          </w:tcPr>
          <w:p w14:paraId="5B885EC2" w14:textId="77777777" w:rsidR="000409EB" w:rsidRPr="00F17CE8" w:rsidRDefault="000409EB" w:rsidP="00F17CE8">
            <w:pPr>
              <w:jc w:val="left"/>
              <w:rPr>
                <w:rFonts w:asciiTheme="minorEastAsia" w:hAnsiTheme="minorEastAsia"/>
              </w:rPr>
            </w:pPr>
            <w:r w:rsidRPr="00F17CE8">
              <w:rPr>
                <w:rFonts w:asciiTheme="minorEastAsia" w:hAnsiTheme="minorEastAsia"/>
              </w:rPr>
              <w:t>设计方案（10分）</w:t>
            </w:r>
          </w:p>
        </w:tc>
        <w:tc>
          <w:tcPr>
            <w:tcW w:w="3949" w:type="pct"/>
            <w:vAlign w:val="center"/>
          </w:tcPr>
          <w:p w14:paraId="19A819D0" w14:textId="77777777" w:rsidR="000409EB" w:rsidRPr="00F17CE8" w:rsidRDefault="000409EB" w:rsidP="00F17CE8">
            <w:pPr>
              <w:jc w:val="left"/>
              <w:rPr>
                <w:rFonts w:asciiTheme="minorEastAsia" w:hAnsiTheme="minorEastAsia"/>
              </w:rPr>
            </w:pPr>
            <w:r w:rsidRPr="00F17CE8">
              <w:rPr>
                <w:rFonts w:asciiTheme="minorEastAsia" w:hAnsiTheme="minorEastAsia"/>
              </w:rPr>
              <w:t>好：对本项目设计重难点把握准确、关键性工程技术问题有清晰的解决方案。工程技术措施先进、可行，描述包括但不限于园建工程设计、绿化工程设计、</w:t>
            </w:r>
            <w:r w:rsidRPr="00F17CE8">
              <w:rPr>
                <w:rFonts w:asciiTheme="minorEastAsia" w:hAnsiTheme="minorEastAsia"/>
              </w:rPr>
              <w:lastRenderedPageBreak/>
              <w:t>建构筑物工程设计、电气工程设计、给排水工程设计、标识系统及配套设施工程设计的设计方案，内容丰富、完整度高，结合地形、地貌、和地质条件，结构形式合理，施工方法及技术措施可行、工期合理，施工期对周边环境影响小、设计指标合理；[10，8]</w:t>
            </w:r>
          </w:p>
          <w:p w14:paraId="60F2F22A" w14:textId="77777777" w:rsidR="000409EB" w:rsidRPr="00F17CE8" w:rsidRDefault="000409EB" w:rsidP="00F17CE8">
            <w:pPr>
              <w:jc w:val="left"/>
              <w:rPr>
                <w:rFonts w:asciiTheme="minorEastAsia" w:hAnsiTheme="minorEastAsia"/>
              </w:rPr>
            </w:pPr>
            <w:r w:rsidRPr="00F17CE8">
              <w:rPr>
                <w:rFonts w:asciiTheme="minorEastAsia" w:hAnsiTheme="minorEastAsia"/>
              </w:rPr>
              <w:t>中：对本项目设计重难点把握基本准确、关键性工程技术问题有基本清晰的解决方案。工程技术措施较先进、可行，描述包括但不限于园建工程设计、绿化工程设计、建构筑物工程设计、电气工程设计、给排水工程设计、标识系统及配套设施工程设计的设计方案，内容较丰富、完整度较高；结合地形、地貌、和地质条件，结构形式较合理，施工方法及技术措施基本可行、工期较合理，施工期对周边环境影响较小、设计指标较合理；(8，6)</w:t>
            </w:r>
          </w:p>
          <w:p w14:paraId="63411889" w14:textId="77777777" w:rsidR="000409EB" w:rsidRPr="00F17CE8" w:rsidRDefault="000409EB" w:rsidP="00F17CE8">
            <w:pPr>
              <w:jc w:val="left"/>
              <w:rPr>
                <w:rFonts w:asciiTheme="minorEastAsia" w:hAnsiTheme="minorEastAsia"/>
              </w:rPr>
            </w:pPr>
            <w:r w:rsidRPr="00F17CE8">
              <w:rPr>
                <w:rFonts w:asciiTheme="minorEastAsia" w:hAnsiTheme="minorEastAsia"/>
              </w:rPr>
              <w:t>差：不具备前两档条件。[6，0]</w:t>
            </w:r>
          </w:p>
        </w:tc>
      </w:tr>
      <w:tr w:rsidR="000409EB" w:rsidRPr="000B18A9" w14:paraId="4600395C" w14:textId="77777777" w:rsidTr="00542A14">
        <w:trPr>
          <w:trHeight w:val="330"/>
        </w:trPr>
        <w:tc>
          <w:tcPr>
            <w:tcW w:w="250" w:type="pct"/>
            <w:vAlign w:val="center"/>
          </w:tcPr>
          <w:p w14:paraId="535DFABA" w14:textId="77777777" w:rsidR="000409EB" w:rsidRPr="00F17CE8" w:rsidRDefault="000409EB" w:rsidP="00F17CE8">
            <w:pPr>
              <w:jc w:val="left"/>
              <w:rPr>
                <w:rFonts w:asciiTheme="minorEastAsia" w:hAnsiTheme="minorEastAsia"/>
              </w:rPr>
            </w:pPr>
            <w:r w:rsidRPr="00F17CE8">
              <w:rPr>
                <w:rFonts w:asciiTheme="minorEastAsia" w:hAnsiTheme="minorEastAsia"/>
              </w:rPr>
              <w:lastRenderedPageBreak/>
              <w:t>2.4</w:t>
            </w:r>
          </w:p>
        </w:tc>
        <w:tc>
          <w:tcPr>
            <w:tcW w:w="801" w:type="pct"/>
            <w:vAlign w:val="center"/>
          </w:tcPr>
          <w:p w14:paraId="576888A3" w14:textId="77777777" w:rsidR="000409EB" w:rsidRPr="00F17CE8" w:rsidRDefault="000409EB" w:rsidP="00F17CE8">
            <w:pPr>
              <w:jc w:val="left"/>
              <w:rPr>
                <w:rFonts w:asciiTheme="minorEastAsia" w:hAnsiTheme="minorEastAsia"/>
              </w:rPr>
            </w:pPr>
            <w:r w:rsidRPr="00F17CE8">
              <w:rPr>
                <w:rFonts w:asciiTheme="minorEastAsia" w:hAnsiTheme="minorEastAsia"/>
              </w:rPr>
              <w:t>勘察设计质量、进度、保密等保证措施（13分）</w:t>
            </w:r>
          </w:p>
        </w:tc>
        <w:tc>
          <w:tcPr>
            <w:tcW w:w="3949" w:type="pct"/>
            <w:vAlign w:val="center"/>
          </w:tcPr>
          <w:p w14:paraId="604EB19A" w14:textId="77777777" w:rsidR="000409EB" w:rsidRPr="00F17CE8" w:rsidRDefault="000409EB" w:rsidP="00F17CE8">
            <w:pPr>
              <w:jc w:val="left"/>
              <w:rPr>
                <w:rFonts w:asciiTheme="minorEastAsia" w:hAnsiTheme="minorEastAsia"/>
              </w:rPr>
            </w:pPr>
          </w:p>
        </w:tc>
      </w:tr>
      <w:tr w:rsidR="000409EB" w:rsidRPr="000B18A9" w14:paraId="30E1A9BA" w14:textId="77777777" w:rsidTr="00542A14">
        <w:trPr>
          <w:trHeight w:val="330"/>
        </w:trPr>
        <w:tc>
          <w:tcPr>
            <w:tcW w:w="250" w:type="pct"/>
            <w:vAlign w:val="center"/>
          </w:tcPr>
          <w:p w14:paraId="11A56527" w14:textId="77777777" w:rsidR="000409EB" w:rsidRPr="00F17CE8" w:rsidRDefault="000409EB" w:rsidP="00F17CE8">
            <w:pPr>
              <w:jc w:val="left"/>
              <w:rPr>
                <w:rFonts w:asciiTheme="minorEastAsia" w:hAnsiTheme="minorEastAsia"/>
              </w:rPr>
            </w:pPr>
            <w:r w:rsidRPr="00F17CE8">
              <w:rPr>
                <w:rFonts w:asciiTheme="minorEastAsia" w:hAnsiTheme="minorEastAsia"/>
              </w:rPr>
              <w:t>2.4.1</w:t>
            </w:r>
          </w:p>
        </w:tc>
        <w:tc>
          <w:tcPr>
            <w:tcW w:w="801" w:type="pct"/>
            <w:vAlign w:val="center"/>
          </w:tcPr>
          <w:p w14:paraId="11263DC5" w14:textId="77777777" w:rsidR="000409EB" w:rsidRPr="00F17CE8" w:rsidRDefault="000409EB" w:rsidP="00F17CE8">
            <w:pPr>
              <w:jc w:val="left"/>
              <w:rPr>
                <w:rFonts w:asciiTheme="minorEastAsia" w:hAnsiTheme="minorEastAsia"/>
              </w:rPr>
            </w:pPr>
            <w:r w:rsidRPr="00F17CE8">
              <w:rPr>
                <w:rFonts w:asciiTheme="minorEastAsia" w:hAnsiTheme="minorEastAsia"/>
              </w:rPr>
              <w:t>勘察设计质量保证措施</w:t>
            </w:r>
          </w:p>
          <w:p w14:paraId="031C75AD" w14:textId="77777777" w:rsidR="000409EB" w:rsidRPr="00F17CE8" w:rsidRDefault="000409EB" w:rsidP="00F17CE8">
            <w:pPr>
              <w:jc w:val="left"/>
              <w:rPr>
                <w:rFonts w:asciiTheme="minorEastAsia" w:hAnsiTheme="minorEastAsia"/>
              </w:rPr>
            </w:pPr>
            <w:r w:rsidRPr="00F17CE8">
              <w:rPr>
                <w:rFonts w:asciiTheme="minorEastAsia" w:hAnsiTheme="minorEastAsia"/>
              </w:rPr>
              <w:t>（6分）</w:t>
            </w:r>
          </w:p>
        </w:tc>
        <w:tc>
          <w:tcPr>
            <w:tcW w:w="3949" w:type="pct"/>
            <w:vAlign w:val="center"/>
          </w:tcPr>
          <w:p w14:paraId="75DB2FC8" w14:textId="77777777" w:rsidR="000409EB" w:rsidRPr="00F17CE8" w:rsidRDefault="000409EB" w:rsidP="00F17CE8">
            <w:pPr>
              <w:jc w:val="left"/>
              <w:rPr>
                <w:rFonts w:asciiTheme="minorEastAsia" w:hAnsiTheme="minorEastAsia"/>
              </w:rPr>
            </w:pPr>
            <w:r w:rsidRPr="00F17CE8">
              <w:rPr>
                <w:rFonts w:asciiTheme="minorEastAsia" w:hAnsiTheme="minorEastAsia"/>
              </w:rPr>
              <w:t>好：具有ISO9001质量保证体系；能针对该线的特殊性建立严格的质量保证措施，针对本项目的特点、重点与难点有详细地描述和分析。6分</w:t>
            </w:r>
          </w:p>
          <w:p w14:paraId="74C505DD" w14:textId="77777777" w:rsidR="000409EB" w:rsidRPr="00F17CE8" w:rsidRDefault="000409EB" w:rsidP="00F17CE8">
            <w:pPr>
              <w:jc w:val="left"/>
              <w:rPr>
                <w:rFonts w:asciiTheme="minorEastAsia" w:hAnsiTheme="minorEastAsia"/>
              </w:rPr>
            </w:pPr>
            <w:r w:rsidRPr="00F17CE8">
              <w:rPr>
                <w:rFonts w:asciiTheme="minorEastAsia" w:hAnsiTheme="minorEastAsia"/>
              </w:rPr>
              <w:t>中：具有ISO9001质量保证体系；能针对该线的特殊性建立质量保证措施，针对本项目的特点、重点与难点有基本的描述和分析。3.6分</w:t>
            </w:r>
          </w:p>
          <w:p w14:paraId="457EE9F1" w14:textId="77777777" w:rsidR="000409EB" w:rsidRPr="00F17CE8" w:rsidRDefault="000409EB" w:rsidP="00F17CE8">
            <w:pPr>
              <w:jc w:val="left"/>
              <w:rPr>
                <w:rFonts w:asciiTheme="minorEastAsia" w:hAnsiTheme="minorEastAsia"/>
              </w:rPr>
            </w:pPr>
            <w:r w:rsidRPr="00F17CE8">
              <w:rPr>
                <w:rFonts w:asciiTheme="minorEastAsia" w:hAnsiTheme="minorEastAsia"/>
              </w:rPr>
              <w:t>差：不具备前两档条件。0分</w:t>
            </w:r>
          </w:p>
        </w:tc>
      </w:tr>
      <w:tr w:rsidR="000409EB" w:rsidRPr="000B18A9" w14:paraId="50E183D0" w14:textId="77777777" w:rsidTr="00542A14">
        <w:trPr>
          <w:trHeight w:val="330"/>
        </w:trPr>
        <w:tc>
          <w:tcPr>
            <w:tcW w:w="250" w:type="pct"/>
            <w:vAlign w:val="center"/>
          </w:tcPr>
          <w:p w14:paraId="5C3922FB" w14:textId="77777777" w:rsidR="000409EB" w:rsidRPr="00F17CE8" w:rsidRDefault="000409EB" w:rsidP="00F17CE8">
            <w:pPr>
              <w:jc w:val="left"/>
              <w:rPr>
                <w:rFonts w:asciiTheme="minorEastAsia" w:hAnsiTheme="minorEastAsia"/>
              </w:rPr>
            </w:pPr>
            <w:r w:rsidRPr="00F17CE8">
              <w:rPr>
                <w:rFonts w:asciiTheme="minorEastAsia" w:hAnsiTheme="minorEastAsia"/>
              </w:rPr>
              <w:t>2.4.2</w:t>
            </w:r>
          </w:p>
        </w:tc>
        <w:tc>
          <w:tcPr>
            <w:tcW w:w="801" w:type="pct"/>
            <w:vAlign w:val="center"/>
          </w:tcPr>
          <w:p w14:paraId="16FFCBEE" w14:textId="77777777" w:rsidR="000409EB" w:rsidRPr="00F17CE8" w:rsidRDefault="000409EB" w:rsidP="00F17CE8">
            <w:pPr>
              <w:jc w:val="left"/>
              <w:rPr>
                <w:rFonts w:asciiTheme="minorEastAsia" w:hAnsiTheme="minorEastAsia"/>
              </w:rPr>
            </w:pPr>
            <w:r w:rsidRPr="00F17CE8">
              <w:rPr>
                <w:rFonts w:asciiTheme="minorEastAsia" w:hAnsiTheme="minorEastAsia"/>
              </w:rPr>
              <w:t>勘察设计进度保证措施</w:t>
            </w:r>
          </w:p>
          <w:p w14:paraId="6E3F2DA5" w14:textId="77777777" w:rsidR="000409EB" w:rsidRPr="00F17CE8" w:rsidRDefault="000409EB" w:rsidP="00F17CE8">
            <w:pPr>
              <w:jc w:val="left"/>
              <w:rPr>
                <w:rFonts w:asciiTheme="minorEastAsia" w:hAnsiTheme="minorEastAsia"/>
              </w:rPr>
            </w:pPr>
            <w:r w:rsidRPr="00F17CE8">
              <w:rPr>
                <w:rFonts w:asciiTheme="minorEastAsia" w:hAnsiTheme="minorEastAsia"/>
              </w:rPr>
              <w:t>（5分）</w:t>
            </w:r>
          </w:p>
        </w:tc>
        <w:tc>
          <w:tcPr>
            <w:tcW w:w="3949" w:type="pct"/>
            <w:vAlign w:val="center"/>
          </w:tcPr>
          <w:p w14:paraId="08C6F806" w14:textId="77777777" w:rsidR="000409EB" w:rsidRPr="00F17CE8" w:rsidRDefault="000409EB" w:rsidP="00F17CE8">
            <w:pPr>
              <w:jc w:val="left"/>
              <w:rPr>
                <w:rFonts w:asciiTheme="minorEastAsia" w:hAnsiTheme="minorEastAsia"/>
              </w:rPr>
            </w:pPr>
            <w:r w:rsidRPr="00F17CE8">
              <w:rPr>
                <w:rFonts w:asciiTheme="minorEastAsia" w:hAnsiTheme="minorEastAsia"/>
              </w:rPr>
              <w:t>好：有反映本项目工程勘察设计全过程的计划进度，能够全面、准确、清楚地描述本项目实施全过程；项目设置合理，网络计划进度图的各关键工期均能满足招标文件要求；能详细描述各阶段的设计重点及目标，描述合理、有针对性；5分</w:t>
            </w:r>
          </w:p>
          <w:p w14:paraId="5425B301" w14:textId="77777777" w:rsidR="000409EB" w:rsidRPr="00F17CE8" w:rsidRDefault="000409EB" w:rsidP="00F17CE8">
            <w:pPr>
              <w:jc w:val="left"/>
              <w:rPr>
                <w:rFonts w:asciiTheme="minorEastAsia" w:hAnsiTheme="minorEastAsia"/>
              </w:rPr>
            </w:pPr>
            <w:r w:rsidRPr="00F17CE8">
              <w:rPr>
                <w:rFonts w:asciiTheme="minorEastAsia" w:hAnsiTheme="minorEastAsia"/>
              </w:rPr>
              <w:t>中：有反映本项目工程勘察设计全过程的计划进度，能够较全面、准确地描述本项目实施全过程；项目设置较合理，网络计划进度图的各关键工期能满足招标文件要求；能详细描述各阶段的重点及设计目标，描述有针对性；3分</w:t>
            </w:r>
          </w:p>
          <w:p w14:paraId="45510960" w14:textId="77777777" w:rsidR="000409EB" w:rsidRPr="00F17CE8" w:rsidRDefault="000409EB" w:rsidP="00F17CE8">
            <w:pPr>
              <w:jc w:val="left"/>
              <w:rPr>
                <w:rFonts w:asciiTheme="minorEastAsia" w:hAnsiTheme="minorEastAsia"/>
              </w:rPr>
            </w:pPr>
            <w:r w:rsidRPr="00F17CE8">
              <w:rPr>
                <w:rFonts w:asciiTheme="minorEastAsia" w:hAnsiTheme="minorEastAsia"/>
              </w:rPr>
              <w:t>差：不具备前两档条件。0分</w:t>
            </w:r>
          </w:p>
        </w:tc>
      </w:tr>
      <w:tr w:rsidR="000409EB" w:rsidRPr="000B18A9" w14:paraId="7CE1B7A4" w14:textId="77777777" w:rsidTr="00542A14">
        <w:trPr>
          <w:trHeight w:val="330"/>
        </w:trPr>
        <w:tc>
          <w:tcPr>
            <w:tcW w:w="250" w:type="pct"/>
            <w:vAlign w:val="center"/>
          </w:tcPr>
          <w:p w14:paraId="768A9787" w14:textId="77777777" w:rsidR="000409EB" w:rsidRPr="00F17CE8" w:rsidRDefault="000409EB" w:rsidP="00F17CE8">
            <w:pPr>
              <w:jc w:val="left"/>
              <w:rPr>
                <w:rFonts w:asciiTheme="minorEastAsia" w:hAnsiTheme="minorEastAsia"/>
              </w:rPr>
            </w:pPr>
            <w:r w:rsidRPr="00F17CE8">
              <w:rPr>
                <w:rFonts w:asciiTheme="minorEastAsia" w:hAnsiTheme="minorEastAsia"/>
              </w:rPr>
              <w:t>2.4.3</w:t>
            </w:r>
          </w:p>
        </w:tc>
        <w:tc>
          <w:tcPr>
            <w:tcW w:w="801" w:type="pct"/>
            <w:vAlign w:val="center"/>
          </w:tcPr>
          <w:p w14:paraId="3DE4157F" w14:textId="77777777" w:rsidR="000409EB" w:rsidRPr="00F17CE8" w:rsidRDefault="000409EB" w:rsidP="00F17CE8">
            <w:pPr>
              <w:jc w:val="left"/>
              <w:rPr>
                <w:rFonts w:asciiTheme="minorEastAsia" w:hAnsiTheme="minorEastAsia"/>
              </w:rPr>
            </w:pPr>
            <w:r w:rsidRPr="00F17CE8">
              <w:rPr>
                <w:rFonts w:asciiTheme="minorEastAsia" w:hAnsiTheme="minorEastAsia"/>
              </w:rPr>
              <w:t>勘察设计保密保证措施</w:t>
            </w:r>
          </w:p>
          <w:p w14:paraId="721981ED" w14:textId="77777777" w:rsidR="000409EB" w:rsidRPr="00F17CE8" w:rsidRDefault="000409EB" w:rsidP="00F17CE8">
            <w:pPr>
              <w:jc w:val="left"/>
              <w:rPr>
                <w:rFonts w:asciiTheme="minorEastAsia" w:hAnsiTheme="minorEastAsia"/>
              </w:rPr>
            </w:pPr>
            <w:r w:rsidRPr="00F17CE8">
              <w:rPr>
                <w:rFonts w:asciiTheme="minorEastAsia" w:hAnsiTheme="minorEastAsia"/>
              </w:rPr>
              <w:t>（2分）</w:t>
            </w:r>
          </w:p>
          <w:p w14:paraId="579A444D" w14:textId="77777777" w:rsidR="000409EB" w:rsidRPr="00F17CE8" w:rsidRDefault="000409EB" w:rsidP="00F17CE8">
            <w:pPr>
              <w:jc w:val="left"/>
              <w:rPr>
                <w:rFonts w:asciiTheme="minorEastAsia" w:hAnsiTheme="minorEastAsia"/>
              </w:rPr>
            </w:pPr>
          </w:p>
        </w:tc>
        <w:tc>
          <w:tcPr>
            <w:tcW w:w="3949" w:type="pct"/>
            <w:vAlign w:val="center"/>
          </w:tcPr>
          <w:p w14:paraId="543B2AB1" w14:textId="77777777" w:rsidR="000409EB" w:rsidRPr="00F17CE8" w:rsidRDefault="000409EB" w:rsidP="00F17CE8">
            <w:pPr>
              <w:jc w:val="left"/>
              <w:rPr>
                <w:rFonts w:asciiTheme="minorEastAsia" w:hAnsiTheme="minorEastAsia"/>
              </w:rPr>
            </w:pPr>
            <w:r w:rsidRPr="00F17CE8">
              <w:rPr>
                <w:rFonts w:asciiTheme="minorEastAsia" w:hAnsiTheme="minorEastAsia"/>
              </w:rPr>
              <w:t>有保密保证措施得2分，否则不得分。</w:t>
            </w:r>
          </w:p>
        </w:tc>
      </w:tr>
      <w:tr w:rsidR="000409EB" w:rsidRPr="000B18A9" w14:paraId="247DB1BD" w14:textId="77777777" w:rsidTr="00542A14">
        <w:trPr>
          <w:trHeight w:val="330"/>
        </w:trPr>
        <w:tc>
          <w:tcPr>
            <w:tcW w:w="250" w:type="pct"/>
            <w:vAlign w:val="center"/>
          </w:tcPr>
          <w:p w14:paraId="7A4F0BA1" w14:textId="77777777" w:rsidR="000409EB" w:rsidRPr="00F17CE8" w:rsidRDefault="000409EB" w:rsidP="00F17CE8">
            <w:pPr>
              <w:jc w:val="left"/>
              <w:rPr>
                <w:rFonts w:asciiTheme="minorEastAsia" w:hAnsiTheme="minorEastAsia"/>
              </w:rPr>
            </w:pPr>
            <w:r w:rsidRPr="00F17CE8">
              <w:rPr>
                <w:rFonts w:asciiTheme="minorEastAsia" w:hAnsiTheme="minorEastAsia"/>
              </w:rPr>
              <w:t>2.5</w:t>
            </w:r>
          </w:p>
        </w:tc>
        <w:tc>
          <w:tcPr>
            <w:tcW w:w="801" w:type="pct"/>
            <w:vAlign w:val="center"/>
          </w:tcPr>
          <w:p w14:paraId="457E25D6" w14:textId="77777777" w:rsidR="000409EB" w:rsidRPr="00F17CE8" w:rsidRDefault="000409EB" w:rsidP="00F17CE8">
            <w:pPr>
              <w:jc w:val="left"/>
              <w:rPr>
                <w:rFonts w:asciiTheme="minorEastAsia" w:hAnsiTheme="minorEastAsia"/>
              </w:rPr>
            </w:pPr>
            <w:r w:rsidRPr="00F17CE8">
              <w:rPr>
                <w:rFonts w:asciiTheme="minorEastAsia" w:hAnsiTheme="minorEastAsia"/>
              </w:rPr>
              <w:t>勘察设计安全保证措施（6分）</w:t>
            </w:r>
          </w:p>
        </w:tc>
        <w:tc>
          <w:tcPr>
            <w:tcW w:w="3949" w:type="pct"/>
            <w:vAlign w:val="center"/>
          </w:tcPr>
          <w:p w14:paraId="137E5072" w14:textId="77777777" w:rsidR="000409EB" w:rsidRPr="00F17CE8" w:rsidRDefault="000409EB" w:rsidP="00F17CE8">
            <w:pPr>
              <w:jc w:val="left"/>
              <w:rPr>
                <w:rFonts w:asciiTheme="minorEastAsia" w:hAnsiTheme="minorEastAsia"/>
              </w:rPr>
            </w:pPr>
            <w:r w:rsidRPr="00F17CE8">
              <w:rPr>
                <w:rFonts w:asciiTheme="minorEastAsia" w:hAnsiTheme="minorEastAsia"/>
              </w:rPr>
              <w:t>好：针对本项目建立严格的安全保证体系，管理制度完备，安全保证措施内容完整、合理可行，得6分。</w:t>
            </w:r>
          </w:p>
          <w:p w14:paraId="6FE0E6C0" w14:textId="77777777" w:rsidR="000409EB" w:rsidRPr="00F17CE8" w:rsidRDefault="000409EB" w:rsidP="00F17CE8">
            <w:pPr>
              <w:jc w:val="left"/>
              <w:rPr>
                <w:rFonts w:asciiTheme="minorEastAsia" w:hAnsiTheme="minorEastAsia"/>
              </w:rPr>
            </w:pPr>
            <w:r w:rsidRPr="00F17CE8">
              <w:rPr>
                <w:rFonts w:asciiTheme="minorEastAsia" w:hAnsiTheme="minorEastAsia"/>
              </w:rPr>
              <w:t>中：针对本项目建立安全保证体系，管理制度较完备，安全保证</w:t>
            </w:r>
            <w:proofErr w:type="gramStart"/>
            <w:r w:rsidRPr="00F17CE8">
              <w:rPr>
                <w:rFonts w:asciiTheme="minorEastAsia" w:hAnsiTheme="minorEastAsia"/>
              </w:rPr>
              <w:t>措施措施</w:t>
            </w:r>
            <w:proofErr w:type="gramEnd"/>
            <w:r w:rsidRPr="00F17CE8">
              <w:rPr>
                <w:rFonts w:asciiTheme="minorEastAsia" w:hAnsiTheme="minorEastAsia"/>
              </w:rPr>
              <w:t>较完整、合理，得3.6分</w:t>
            </w:r>
          </w:p>
          <w:p w14:paraId="22013C94" w14:textId="77777777" w:rsidR="000409EB" w:rsidRPr="00F17CE8" w:rsidRDefault="000409EB" w:rsidP="00F17CE8">
            <w:pPr>
              <w:jc w:val="left"/>
              <w:rPr>
                <w:rFonts w:asciiTheme="minorEastAsia" w:hAnsiTheme="minorEastAsia"/>
              </w:rPr>
            </w:pPr>
            <w:r w:rsidRPr="00F17CE8">
              <w:rPr>
                <w:rFonts w:asciiTheme="minorEastAsia" w:hAnsiTheme="minorEastAsia"/>
              </w:rPr>
              <w:t>差：安全保证措施内容简单，措施不完整，可行性差，得0分</w:t>
            </w:r>
          </w:p>
        </w:tc>
      </w:tr>
      <w:tr w:rsidR="000409EB" w:rsidRPr="000B18A9" w14:paraId="1AEE5C92" w14:textId="77777777" w:rsidTr="00542A14">
        <w:trPr>
          <w:trHeight w:val="330"/>
        </w:trPr>
        <w:tc>
          <w:tcPr>
            <w:tcW w:w="250" w:type="pct"/>
            <w:vAlign w:val="center"/>
          </w:tcPr>
          <w:p w14:paraId="05186D71" w14:textId="77777777" w:rsidR="000409EB" w:rsidRPr="00F17CE8" w:rsidRDefault="000409EB" w:rsidP="00F17CE8">
            <w:pPr>
              <w:jc w:val="left"/>
              <w:rPr>
                <w:rFonts w:asciiTheme="minorEastAsia" w:hAnsiTheme="minorEastAsia"/>
              </w:rPr>
            </w:pPr>
            <w:r w:rsidRPr="00F17CE8">
              <w:rPr>
                <w:rFonts w:asciiTheme="minorEastAsia" w:hAnsiTheme="minorEastAsia"/>
              </w:rPr>
              <w:t>2.6</w:t>
            </w:r>
          </w:p>
        </w:tc>
        <w:tc>
          <w:tcPr>
            <w:tcW w:w="801" w:type="pct"/>
            <w:vAlign w:val="center"/>
          </w:tcPr>
          <w:p w14:paraId="152B29FF" w14:textId="77777777" w:rsidR="000409EB" w:rsidRPr="00F17CE8" w:rsidRDefault="000409EB" w:rsidP="00F17CE8">
            <w:pPr>
              <w:jc w:val="left"/>
              <w:rPr>
                <w:rFonts w:asciiTheme="minorEastAsia" w:hAnsiTheme="minorEastAsia"/>
              </w:rPr>
            </w:pPr>
            <w:r w:rsidRPr="00F17CE8">
              <w:rPr>
                <w:rFonts w:asciiTheme="minorEastAsia" w:hAnsiTheme="minorEastAsia"/>
              </w:rPr>
              <w:t>项目工作重点、难点分析（6分）</w:t>
            </w:r>
          </w:p>
        </w:tc>
        <w:tc>
          <w:tcPr>
            <w:tcW w:w="3949" w:type="pct"/>
            <w:vAlign w:val="center"/>
          </w:tcPr>
          <w:p w14:paraId="33F6D9FA" w14:textId="77777777" w:rsidR="000409EB" w:rsidRPr="00F17CE8" w:rsidRDefault="000409EB" w:rsidP="00F17CE8">
            <w:pPr>
              <w:jc w:val="left"/>
              <w:rPr>
                <w:rFonts w:asciiTheme="minorEastAsia" w:hAnsiTheme="minorEastAsia"/>
              </w:rPr>
            </w:pPr>
            <w:r w:rsidRPr="00F17CE8">
              <w:rPr>
                <w:rFonts w:asciiTheme="minorEastAsia" w:hAnsiTheme="minorEastAsia"/>
              </w:rPr>
              <w:t>好：重难点分析准确，解决方案措施合理可行，针对性强得6分。</w:t>
            </w:r>
          </w:p>
          <w:p w14:paraId="20152A75" w14:textId="77777777" w:rsidR="000409EB" w:rsidRPr="00F17CE8" w:rsidRDefault="000409EB" w:rsidP="00F17CE8">
            <w:pPr>
              <w:jc w:val="left"/>
              <w:rPr>
                <w:rFonts w:asciiTheme="minorEastAsia" w:hAnsiTheme="minorEastAsia"/>
              </w:rPr>
            </w:pPr>
            <w:r w:rsidRPr="00F17CE8">
              <w:rPr>
                <w:rFonts w:asciiTheme="minorEastAsia" w:hAnsiTheme="minorEastAsia"/>
              </w:rPr>
              <w:t>中：重难点有分析较准确，解决方案措施基本合理可行，针对性一般得3.6分。</w:t>
            </w:r>
          </w:p>
          <w:p w14:paraId="670A8DCA" w14:textId="77777777" w:rsidR="000409EB" w:rsidRPr="00F17CE8" w:rsidRDefault="000409EB" w:rsidP="00F17CE8">
            <w:pPr>
              <w:jc w:val="left"/>
              <w:rPr>
                <w:rFonts w:asciiTheme="minorEastAsia" w:hAnsiTheme="minorEastAsia"/>
              </w:rPr>
            </w:pPr>
            <w:r w:rsidRPr="00F17CE8">
              <w:rPr>
                <w:rFonts w:asciiTheme="minorEastAsia" w:hAnsiTheme="minorEastAsia"/>
              </w:rPr>
              <w:t>差：重难点分析内容简单，解决方案措施针对性较差得0分。</w:t>
            </w:r>
          </w:p>
        </w:tc>
      </w:tr>
      <w:tr w:rsidR="000409EB" w:rsidRPr="000B18A9" w14:paraId="19187EC6" w14:textId="77777777" w:rsidTr="00542A14">
        <w:trPr>
          <w:trHeight w:val="330"/>
        </w:trPr>
        <w:tc>
          <w:tcPr>
            <w:tcW w:w="250" w:type="pct"/>
            <w:vAlign w:val="center"/>
          </w:tcPr>
          <w:p w14:paraId="45620CE1" w14:textId="77777777" w:rsidR="000409EB" w:rsidRPr="00F17CE8" w:rsidRDefault="000409EB" w:rsidP="00F17CE8">
            <w:pPr>
              <w:jc w:val="left"/>
              <w:rPr>
                <w:rFonts w:asciiTheme="minorEastAsia" w:hAnsiTheme="minorEastAsia"/>
              </w:rPr>
            </w:pPr>
            <w:r w:rsidRPr="00F17CE8">
              <w:rPr>
                <w:rFonts w:asciiTheme="minorEastAsia" w:hAnsiTheme="minorEastAsia"/>
              </w:rPr>
              <w:t>2.7</w:t>
            </w:r>
          </w:p>
        </w:tc>
        <w:tc>
          <w:tcPr>
            <w:tcW w:w="801" w:type="pct"/>
            <w:vAlign w:val="center"/>
          </w:tcPr>
          <w:p w14:paraId="5D94E449" w14:textId="77777777" w:rsidR="000409EB" w:rsidRPr="00F17CE8" w:rsidRDefault="000409EB" w:rsidP="00F17CE8">
            <w:pPr>
              <w:jc w:val="left"/>
              <w:rPr>
                <w:rFonts w:asciiTheme="minorEastAsia" w:hAnsiTheme="minorEastAsia"/>
              </w:rPr>
            </w:pPr>
            <w:r w:rsidRPr="00F17CE8">
              <w:rPr>
                <w:rFonts w:asciiTheme="minorEastAsia" w:hAnsiTheme="minorEastAsia"/>
              </w:rPr>
              <w:t>投资估算（5分）</w:t>
            </w:r>
          </w:p>
        </w:tc>
        <w:tc>
          <w:tcPr>
            <w:tcW w:w="3949" w:type="pct"/>
            <w:vAlign w:val="center"/>
          </w:tcPr>
          <w:p w14:paraId="3406A87A" w14:textId="77777777" w:rsidR="000409EB" w:rsidRPr="00F17CE8" w:rsidRDefault="000409EB" w:rsidP="00F17CE8">
            <w:pPr>
              <w:jc w:val="left"/>
              <w:rPr>
                <w:rFonts w:asciiTheme="minorEastAsia" w:hAnsiTheme="minorEastAsia"/>
              </w:rPr>
            </w:pPr>
            <w:r w:rsidRPr="00F17CE8">
              <w:rPr>
                <w:rFonts w:asciiTheme="minorEastAsia" w:hAnsiTheme="minorEastAsia"/>
              </w:rPr>
              <w:t>好：投资估算的计费程序明确、费率合理、项目齐全；[5，4]</w:t>
            </w:r>
          </w:p>
          <w:p w14:paraId="7E7A0FA2" w14:textId="77777777" w:rsidR="000409EB" w:rsidRPr="00F17CE8" w:rsidRDefault="000409EB" w:rsidP="00F17CE8">
            <w:pPr>
              <w:jc w:val="left"/>
              <w:rPr>
                <w:rFonts w:asciiTheme="minorEastAsia" w:hAnsiTheme="minorEastAsia"/>
              </w:rPr>
            </w:pPr>
            <w:r w:rsidRPr="00F17CE8">
              <w:rPr>
                <w:rFonts w:asciiTheme="minorEastAsia" w:hAnsiTheme="minorEastAsia"/>
              </w:rPr>
              <w:t>中：投资估算的计费程序明确、费率合理、项目齐全，存在错项、漏项；[4，3]</w:t>
            </w:r>
          </w:p>
          <w:p w14:paraId="2BB6A659" w14:textId="77777777" w:rsidR="000409EB" w:rsidRPr="00F17CE8" w:rsidRDefault="000409EB" w:rsidP="00F17CE8">
            <w:pPr>
              <w:jc w:val="left"/>
              <w:rPr>
                <w:rFonts w:asciiTheme="minorEastAsia" w:hAnsiTheme="minorEastAsia"/>
              </w:rPr>
            </w:pPr>
            <w:r w:rsidRPr="00F17CE8">
              <w:rPr>
                <w:rFonts w:asciiTheme="minorEastAsia" w:hAnsiTheme="minorEastAsia"/>
              </w:rPr>
              <w:t>差：投资估算的计费程序不明确或费率不合理或项目不齐全。[3，0]</w:t>
            </w:r>
          </w:p>
        </w:tc>
      </w:tr>
      <w:tr w:rsidR="000409EB" w:rsidRPr="000B18A9" w14:paraId="551A6C7A" w14:textId="77777777" w:rsidTr="00542A14">
        <w:trPr>
          <w:trHeight w:val="330"/>
        </w:trPr>
        <w:tc>
          <w:tcPr>
            <w:tcW w:w="250" w:type="pct"/>
            <w:vAlign w:val="center"/>
          </w:tcPr>
          <w:p w14:paraId="5BC42E9F" w14:textId="77777777" w:rsidR="000409EB" w:rsidRPr="00F17CE8" w:rsidRDefault="000409EB" w:rsidP="00F17CE8">
            <w:pPr>
              <w:jc w:val="left"/>
              <w:rPr>
                <w:rFonts w:asciiTheme="minorEastAsia" w:hAnsiTheme="minorEastAsia"/>
              </w:rPr>
            </w:pPr>
            <w:r w:rsidRPr="00F17CE8">
              <w:rPr>
                <w:rFonts w:asciiTheme="minorEastAsia" w:hAnsiTheme="minorEastAsia"/>
              </w:rPr>
              <w:t>3</w:t>
            </w:r>
          </w:p>
        </w:tc>
        <w:tc>
          <w:tcPr>
            <w:tcW w:w="801" w:type="pct"/>
            <w:vAlign w:val="center"/>
          </w:tcPr>
          <w:p w14:paraId="103D688D" w14:textId="77777777" w:rsidR="000409EB" w:rsidRPr="00F17CE8" w:rsidRDefault="000409EB" w:rsidP="00F17CE8">
            <w:pPr>
              <w:jc w:val="left"/>
              <w:rPr>
                <w:rFonts w:asciiTheme="minorEastAsia" w:hAnsiTheme="minorEastAsia"/>
              </w:rPr>
            </w:pPr>
            <w:r w:rsidRPr="00F17CE8">
              <w:rPr>
                <w:rFonts w:asciiTheme="minorEastAsia" w:hAnsiTheme="minorEastAsia"/>
              </w:rPr>
              <w:t>投标报价评分标准</w:t>
            </w:r>
          </w:p>
          <w:p w14:paraId="1EE09416" w14:textId="77777777" w:rsidR="000409EB" w:rsidRPr="00F17CE8" w:rsidRDefault="000409EB" w:rsidP="00F17CE8">
            <w:pPr>
              <w:jc w:val="left"/>
              <w:rPr>
                <w:rFonts w:asciiTheme="minorEastAsia" w:hAnsiTheme="minorEastAsia"/>
              </w:rPr>
            </w:pPr>
            <w:r w:rsidRPr="00F17CE8">
              <w:rPr>
                <w:rFonts w:asciiTheme="minorEastAsia" w:hAnsiTheme="minorEastAsia"/>
              </w:rPr>
              <w:t>（20分）</w:t>
            </w:r>
          </w:p>
        </w:tc>
        <w:tc>
          <w:tcPr>
            <w:tcW w:w="3949" w:type="pct"/>
            <w:vAlign w:val="center"/>
          </w:tcPr>
          <w:p w14:paraId="289DBF93" w14:textId="77777777" w:rsidR="000409EB" w:rsidRPr="00F17CE8" w:rsidRDefault="000409EB" w:rsidP="00F17CE8">
            <w:pPr>
              <w:jc w:val="left"/>
              <w:rPr>
                <w:rFonts w:asciiTheme="minorEastAsia" w:hAnsiTheme="minorEastAsia"/>
              </w:rPr>
            </w:pPr>
            <w:r w:rsidRPr="00F17CE8">
              <w:rPr>
                <w:rFonts w:asciiTheme="minorEastAsia" w:hAnsiTheme="minorEastAsia"/>
              </w:rPr>
              <w:t>偏差率＝（Di－Z）/Z×100%</w:t>
            </w:r>
          </w:p>
          <w:p w14:paraId="46CB2AFE" w14:textId="6DE1CE3E" w:rsidR="000409EB" w:rsidRPr="00F17CE8" w:rsidRDefault="000409EB" w:rsidP="00F17CE8">
            <w:pPr>
              <w:jc w:val="left"/>
              <w:rPr>
                <w:rFonts w:asciiTheme="minorEastAsia" w:hAnsiTheme="minorEastAsia"/>
              </w:rPr>
            </w:pPr>
            <w:r w:rsidRPr="00F17CE8">
              <w:rPr>
                <w:rFonts w:asciiTheme="minorEastAsia" w:hAnsiTheme="minorEastAsia"/>
              </w:rPr>
              <w:t>Di—第i</w:t>
            </w:r>
            <w:proofErr w:type="gramStart"/>
            <w:r w:rsidRPr="00F17CE8">
              <w:rPr>
                <w:rFonts w:asciiTheme="minorEastAsia" w:hAnsiTheme="minorEastAsia"/>
              </w:rPr>
              <w:t>个</w:t>
            </w:r>
            <w:proofErr w:type="gramEnd"/>
            <w:r w:rsidRPr="00F17CE8">
              <w:rPr>
                <w:rFonts w:asciiTheme="minorEastAsia" w:hAnsiTheme="minorEastAsia"/>
              </w:rPr>
              <w:t>投标人的有效报价中的“勘察费用”+ “设计费用”；</w:t>
            </w:r>
          </w:p>
          <w:p w14:paraId="7B3D1BC6" w14:textId="77777777" w:rsidR="000409EB" w:rsidRPr="00F17CE8" w:rsidRDefault="000409EB" w:rsidP="00F17CE8">
            <w:pPr>
              <w:jc w:val="left"/>
              <w:rPr>
                <w:rFonts w:asciiTheme="minorEastAsia" w:hAnsiTheme="minorEastAsia"/>
              </w:rPr>
            </w:pPr>
            <w:r w:rsidRPr="00F17CE8">
              <w:rPr>
                <w:rFonts w:asciiTheme="minorEastAsia" w:hAnsiTheme="minorEastAsia"/>
              </w:rPr>
              <w:t>Z—评标基准价。评标基准价为：最高投标限价中的“勘察费用”+ “设计费用”。</w:t>
            </w:r>
          </w:p>
          <w:p w14:paraId="725F8266" w14:textId="77777777" w:rsidR="000409EB" w:rsidRPr="00F17CE8" w:rsidRDefault="000409EB" w:rsidP="00F17CE8">
            <w:pPr>
              <w:jc w:val="left"/>
              <w:rPr>
                <w:rFonts w:asciiTheme="minorEastAsia" w:hAnsiTheme="minorEastAsia"/>
              </w:rPr>
            </w:pPr>
            <w:r w:rsidRPr="00F17CE8">
              <w:rPr>
                <w:rFonts w:asciiTheme="minorEastAsia" w:hAnsiTheme="minorEastAsia"/>
              </w:rPr>
              <w:lastRenderedPageBreak/>
              <w:t>有效报价等于评标</w:t>
            </w:r>
            <w:proofErr w:type="gramStart"/>
            <w:r w:rsidRPr="00F17CE8">
              <w:rPr>
                <w:rFonts w:asciiTheme="minorEastAsia" w:hAnsiTheme="minorEastAsia"/>
              </w:rPr>
              <w:t>基准价得基准</w:t>
            </w:r>
            <w:proofErr w:type="gramEnd"/>
            <w:r w:rsidRPr="00F17CE8">
              <w:rPr>
                <w:rFonts w:asciiTheme="minorEastAsia" w:hAnsiTheme="minorEastAsia"/>
              </w:rPr>
              <w:t>分15分，如低于评标基准价，则在15分基础上每低于评标基准价1%的再加1分，按插值法计算，最高加5分。</w:t>
            </w:r>
          </w:p>
        </w:tc>
      </w:tr>
    </w:tbl>
    <w:p w14:paraId="71C07409" w14:textId="77777777" w:rsidR="000409EB" w:rsidRPr="000B18A9" w:rsidRDefault="000409EB" w:rsidP="000409EB">
      <w:pPr>
        <w:jc w:val="center"/>
        <w:rPr>
          <w:rFonts w:ascii="Times New Roman" w:eastAsia="宋体" w:hAnsi="Times New Roman" w:cs="Times New Roman"/>
        </w:rPr>
      </w:pPr>
    </w:p>
    <w:p w14:paraId="7F3076CD" w14:textId="77777777" w:rsidR="000409EB" w:rsidRPr="000B18A9" w:rsidRDefault="000409EB" w:rsidP="000409EB">
      <w:pPr>
        <w:jc w:val="center"/>
        <w:rPr>
          <w:rFonts w:ascii="Times New Roman" w:eastAsia="宋体" w:hAnsi="Times New Roman" w:cs="Times New Roman"/>
        </w:rPr>
      </w:pPr>
    </w:p>
    <w:p w14:paraId="014A884B" w14:textId="77777777" w:rsidR="000409EB" w:rsidRPr="000B18A9" w:rsidRDefault="000409EB" w:rsidP="000409EB">
      <w:pPr>
        <w:spacing w:line="360" w:lineRule="auto"/>
        <w:rPr>
          <w:rFonts w:ascii="Times New Roman" w:eastAsia="宋体" w:hAnsi="Times New Roman" w:cs="Times New Roman"/>
        </w:rPr>
      </w:pPr>
      <w:r w:rsidRPr="000B18A9">
        <w:rPr>
          <w:rFonts w:ascii="Times New Roman" w:eastAsia="宋体" w:hAnsi="Times New Roman" w:cs="Times New Roman" w:hint="eastAsia"/>
        </w:rPr>
        <w:t>备注：</w:t>
      </w:r>
    </w:p>
    <w:p w14:paraId="235B556D" w14:textId="47064B00" w:rsidR="000409EB" w:rsidRPr="000B18A9" w:rsidRDefault="000025A1" w:rsidP="000025A1">
      <w:pPr>
        <w:spacing w:line="360" w:lineRule="auto"/>
        <w:rPr>
          <w:rFonts w:ascii="Times New Roman" w:eastAsia="宋体" w:hAnsi="Times New Roman" w:cs="Times New Roman"/>
        </w:rPr>
      </w:pPr>
      <w:r w:rsidRPr="000B18A9">
        <w:rPr>
          <w:rFonts w:ascii="Times New Roman" w:eastAsia="宋体" w:hAnsi="Times New Roman" w:cs="Times New Roman" w:hint="eastAsia"/>
        </w:rPr>
        <w:t>1</w:t>
      </w:r>
      <w:r w:rsidRPr="000B18A9">
        <w:rPr>
          <w:rFonts w:ascii="Times New Roman" w:eastAsia="宋体" w:hAnsi="Times New Roman" w:cs="Times New Roman"/>
        </w:rPr>
        <w:t>.</w:t>
      </w:r>
      <w:r w:rsidR="000409EB" w:rsidRPr="000B18A9">
        <w:rPr>
          <w:rFonts w:ascii="Times New Roman" w:eastAsia="宋体" w:hAnsi="Times New Roman" w:cs="Times New Roman" w:hint="eastAsia"/>
        </w:rPr>
        <w:t>投标人的设计业绩证明须附：设计合同原件扫描件或中标通知书原件扫描件（如有），及初步设计评审完成材料原件扫描件或施工图审查完成材料原件扫描件或竣工验收报告原件扫描件或甲方证明材料原件扫描件。</w:t>
      </w:r>
    </w:p>
    <w:p w14:paraId="01E90893" w14:textId="57782C52" w:rsidR="000409EB" w:rsidRPr="000B18A9" w:rsidRDefault="000025A1" w:rsidP="000025A1">
      <w:pPr>
        <w:spacing w:line="360" w:lineRule="auto"/>
        <w:rPr>
          <w:rFonts w:ascii="Times New Roman" w:eastAsia="宋体" w:hAnsi="Times New Roman" w:cs="Times New Roman"/>
        </w:rPr>
      </w:pPr>
      <w:r w:rsidRPr="000B18A9">
        <w:rPr>
          <w:rFonts w:ascii="Times New Roman" w:eastAsia="宋体" w:hAnsi="Times New Roman" w:cs="Times New Roman" w:hint="eastAsia"/>
        </w:rPr>
        <w:t>2</w:t>
      </w:r>
      <w:r w:rsidRPr="000B18A9">
        <w:rPr>
          <w:rFonts w:ascii="Times New Roman" w:eastAsia="宋体" w:hAnsi="Times New Roman" w:cs="Times New Roman"/>
        </w:rPr>
        <w:t>.</w:t>
      </w:r>
      <w:r w:rsidR="000409EB" w:rsidRPr="000B18A9">
        <w:rPr>
          <w:rFonts w:ascii="Times New Roman" w:eastAsia="宋体" w:hAnsi="Times New Roman" w:cs="Times New Roman" w:hint="eastAsia"/>
        </w:rPr>
        <w:t>投标人的勘察业绩证明须附：</w:t>
      </w:r>
      <w:r w:rsidRPr="000B18A9">
        <w:rPr>
          <w:rFonts w:ascii="Times New Roman" w:eastAsia="宋体" w:hAnsi="Times New Roman" w:cs="Times New Roman" w:hint="eastAsia"/>
        </w:rPr>
        <w:t>勘察</w:t>
      </w:r>
      <w:r w:rsidR="000409EB" w:rsidRPr="000B18A9">
        <w:rPr>
          <w:rFonts w:ascii="Times New Roman" w:eastAsia="宋体" w:hAnsi="Times New Roman" w:cs="Times New Roman" w:hint="eastAsia"/>
        </w:rPr>
        <w:t>合同原件扫描件或中标通知书原件扫描件（如有），及甲方证明材料（无甲方证明材料可用勘察报告扉页或施工图勘察设计文件审查意见代替）。</w:t>
      </w:r>
    </w:p>
    <w:p w14:paraId="63FAA370" w14:textId="1410A78E" w:rsidR="000409EB" w:rsidRPr="000B18A9" w:rsidRDefault="000409EB" w:rsidP="000409EB">
      <w:pPr>
        <w:spacing w:line="360" w:lineRule="auto"/>
        <w:rPr>
          <w:rFonts w:ascii="Times New Roman" w:eastAsia="宋体" w:hAnsi="Times New Roman" w:cs="Times New Roman"/>
        </w:rPr>
      </w:pPr>
      <w:r w:rsidRPr="000B18A9">
        <w:rPr>
          <w:rFonts w:ascii="Times New Roman" w:eastAsia="宋体" w:hAnsi="Times New Roman" w:cs="Times New Roman" w:hint="eastAsia"/>
        </w:rPr>
        <w:t>3.</w:t>
      </w:r>
      <w:r w:rsidRPr="000B18A9">
        <w:rPr>
          <w:rFonts w:ascii="Times New Roman" w:eastAsia="宋体" w:hAnsi="Times New Roman" w:cs="Times New Roman" w:hint="eastAsia"/>
        </w:rPr>
        <w:t>项目负责人、专业负责人须提供相关的职称证书及其他相关注册证（如有）的原件扫描件，工作经验证明</w:t>
      </w:r>
      <w:r w:rsidR="00DE1494" w:rsidRPr="000B18A9">
        <w:rPr>
          <w:rFonts w:ascii="Times New Roman" w:eastAsia="宋体" w:hAnsi="Times New Roman" w:cs="Times New Roman" w:hint="eastAsia"/>
        </w:rPr>
        <w:t>以提供的简历表为准</w:t>
      </w:r>
      <w:r w:rsidRPr="000B18A9">
        <w:rPr>
          <w:rFonts w:ascii="Times New Roman" w:eastAsia="宋体" w:hAnsi="Times New Roman" w:cs="Times New Roman" w:hint="eastAsia"/>
        </w:rPr>
        <w:t>。</w:t>
      </w:r>
    </w:p>
    <w:p w14:paraId="05CDBDAF" w14:textId="63316385" w:rsidR="000409EB" w:rsidRPr="000B18A9" w:rsidRDefault="000409EB" w:rsidP="00DE1494">
      <w:pPr>
        <w:spacing w:line="360" w:lineRule="auto"/>
        <w:rPr>
          <w:rFonts w:ascii="Times New Roman" w:eastAsia="宋体" w:hAnsi="Times New Roman" w:cs="Times New Roman"/>
        </w:rPr>
        <w:sectPr w:rsidR="000409EB" w:rsidRPr="000B18A9">
          <w:type w:val="nextColumn"/>
          <w:pgSz w:w="11907" w:h="16839"/>
          <w:pgMar w:top="1418" w:right="1559" w:bottom="1418" w:left="1559" w:header="567" w:footer="840" w:gutter="0"/>
          <w:pgBorders>
            <w:top w:val="none" w:sz="0" w:space="1" w:color="auto"/>
            <w:left w:val="none" w:sz="0" w:space="4" w:color="auto"/>
            <w:bottom w:val="none" w:sz="0" w:space="1" w:color="auto"/>
            <w:right w:val="none" w:sz="0" w:space="4" w:color="auto"/>
          </w:pgBorders>
          <w:cols w:space="720"/>
          <w:docGrid w:linePitch="312"/>
        </w:sectPr>
      </w:pPr>
      <w:r w:rsidRPr="000B18A9">
        <w:rPr>
          <w:rFonts w:ascii="Times New Roman" w:eastAsia="宋体" w:hAnsi="Times New Roman" w:cs="Times New Roman" w:hint="eastAsia"/>
        </w:rPr>
        <w:t>4.</w:t>
      </w:r>
      <w:r w:rsidR="00DE1494" w:rsidRPr="000B18A9">
        <w:rPr>
          <w:rFonts w:ascii="Times New Roman" w:eastAsia="宋体" w:hAnsi="Times New Roman" w:cs="Times New Roman" w:hint="eastAsia"/>
        </w:rPr>
        <w:t>项目负责人</w:t>
      </w:r>
      <w:r w:rsidRPr="000B18A9">
        <w:rPr>
          <w:rFonts w:ascii="Times New Roman" w:eastAsia="宋体" w:hAnsi="Times New Roman" w:cs="Times New Roman" w:hint="eastAsia"/>
        </w:rPr>
        <w:t>业绩证明须附：合同及能够证明是</w:t>
      </w:r>
      <w:r w:rsidR="00C544F6" w:rsidRPr="000B18A9">
        <w:rPr>
          <w:rFonts w:ascii="Times New Roman" w:eastAsia="宋体" w:hAnsi="Times New Roman" w:cs="Times New Roman" w:hint="eastAsia"/>
        </w:rPr>
        <w:t>项目</w:t>
      </w:r>
      <w:r w:rsidRPr="000B18A9">
        <w:rPr>
          <w:rFonts w:ascii="Times New Roman" w:eastAsia="宋体" w:hAnsi="Times New Roman" w:cs="Times New Roman" w:hint="eastAsia"/>
        </w:rPr>
        <w:t>负责人业绩的原件扫描件（如甲方证明或中标通知书或其他证明材料）。如</w:t>
      </w:r>
      <w:r w:rsidR="00C544F6" w:rsidRPr="000B18A9">
        <w:rPr>
          <w:rFonts w:ascii="Times New Roman" w:eastAsia="宋体" w:hAnsi="Times New Roman" w:cs="Times New Roman" w:hint="eastAsia"/>
        </w:rPr>
        <w:t>项目</w:t>
      </w:r>
      <w:r w:rsidRPr="000B18A9">
        <w:rPr>
          <w:rFonts w:ascii="Times New Roman" w:eastAsia="宋体" w:hAnsi="Times New Roman" w:cs="Times New Roman" w:hint="eastAsia"/>
        </w:rPr>
        <w:t>负责人的业绩证明材料与投标人的业绩材料一致的，可不重复提供，但需要提供相关证明。</w:t>
      </w:r>
    </w:p>
    <w:p w14:paraId="40F293E1" w14:textId="77777777" w:rsidR="000409EB" w:rsidRPr="000B18A9" w:rsidRDefault="000409EB" w:rsidP="000409EB">
      <w:pPr>
        <w:spacing w:line="360" w:lineRule="auto"/>
        <w:jc w:val="left"/>
        <w:rPr>
          <w:rFonts w:ascii="宋体" w:eastAsia="宋体" w:hAnsi="宋体" w:cs="Tahoma"/>
          <w:szCs w:val="21"/>
        </w:rPr>
      </w:pPr>
      <w:r w:rsidRPr="000B18A9">
        <w:rPr>
          <w:rFonts w:ascii="宋体" w:eastAsia="宋体" w:hAnsi="宋体" w:cs="Tahoma" w:hint="eastAsia"/>
          <w:szCs w:val="21"/>
        </w:rPr>
        <w:lastRenderedPageBreak/>
        <w:t>评标办法前附表备注：</w:t>
      </w:r>
    </w:p>
    <w:p w14:paraId="351FE625" w14:textId="77777777" w:rsidR="000409EB" w:rsidRPr="000B18A9" w:rsidRDefault="000409EB" w:rsidP="000409EB">
      <w:pPr>
        <w:spacing w:line="360" w:lineRule="auto"/>
        <w:rPr>
          <w:rFonts w:ascii="宋体" w:eastAsia="宋体" w:hAnsi="宋体" w:cs="Times New Roman"/>
        </w:rPr>
      </w:pPr>
      <w:r w:rsidRPr="000B18A9">
        <w:rPr>
          <w:rFonts w:ascii="宋体" w:eastAsia="宋体" w:hAnsi="宋体" w:cs="Times New Roman" w:hint="eastAsia"/>
        </w:rPr>
        <w:t>1、评标办法正文与《评标办法前附表》描述存在不一致之处，以《评标办法前附表》为准。</w:t>
      </w:r>
    </w:p>
    <w:p w14:paraId="23CCF741" w14:textId="77777777" w:rsidR="000409EB" w:rsidRPr="000B18A9" w:rsidRDefault="000409EB" w:rsidP="000409EB">
      <w:pPr>
        <w:tabs>
          <w:tab w:val="left" w:pos="720"/>
        </w:tabs>
        <w:spacing w:line="360" w:lineRule="auto"/>
        <w:rPr>
          <w:rFonts w:ascii="宋体" w:eastAsia="宋体" w:hAnsi="宋体" w:cs="Tahoma"/>
          <w:szCs w:val="21"/>
        </w:rPr>
      </w:pPr>
      <w:r w:rsidRPr="000B18A9">
        <w:rPr>
          <w:rFonts w:ascii="宋体" w:eastAsia="宋体" w:hAnsi="宋体" w:cs="Tahoma" w:hint="eastAsia"/>
          <w:szCs w:val="21"/>
        </w:rPr>
        <w:t>2、评分如出现小数点，则保留小数点后两位，第三位四舍五入。</w:t>
      </w:r>
    </w:p>
    <w:p w14:paraId="09363BFA" w14:textId="77777777" w:rsidR="000409EB" w:rsidRPr="000B18A9" w:rsidRDefault="000409EB" w:rsidP="000409EB">
      <w:pPr>
        <w:tabs>
          <w:tab w:val="left" w:pos="420"/>
          <w:tab w:val="left" w:pos="720"/>
        </w:tabs>
        <w:spacing w:line="360" w:lineRule="auto"/>
        <w:rPr>
          <w:rFonts w:ascii="宋体" w:eastAsia="宋体" w:hAnsi="宋体" w:cs="Tahoma"/>
          <w:szCs w:val="21"/>
        </w:rPr>
      </w:pPr>
      <w:r w:rsidRPr="000B18A9">
        <w:rPr>
          <w:rFonts w:ascii="宋体" w:eastAsia="宋体" w:hAnsi="宋体" w:cs="Tahoma" w:hint="eastAsia"/>
          <w:szCs w:val="21"/>
        </w:rPr>
        <w:t>3、评标程序中关于详细评审的补充说明</w:t>
      </w:r>
    </w:p>
    <w:p w14:paraId="00A7A49D" w14:textId="7326BB28" w:rsidR="000409EB" w:rsidRPr="000B18A9" w:rsidRDefault="000409EB" w:rsidP="000409EB">
      <w:pPr>
        <w:spacing w:line="360" w:lineRule="auto"/>
        <w:ind w:firstLineChars="200" w:firstLine="420"/>
        <w:jc w:val="left"/>
        <w:rPr>
          <w:rFonts w:ascii="宋体" w:eastAsia="宋体" w:hAnsi="宋体" w:cs="Times New Roman"/>
        </w:rPr>
      </w:pPr>
      <w:r w:rsidRPr="000B18A9">
        <w:rPr>
          <w:rFonts w:ascii="宋体" w:eastAsia="宋体" w:hAnsi="宋体" w:cs="Times New Roman" w:hint="eastAsia"/>
        </w:rPr>
        <w:t>详细评审（除</w:t>
      </w:r>
      <w:r w:rsidR="00DF2F9F" w:rsidRPr="000B18A9">
        <w:rPr>
          <w:rFonts w:ascii="宋体" w:eastAsia="宋体" w:hAnsi="宋体" w:cs="Times New Roman" w:hint="eastAsia"/>
        </w:rPr>
        <w:t>资信业绩、</w:t>
      </w:r>
      <w:r w:rsidRPr="000B18A9">
        <w:rPr>
          <w:rFonts w:ascii="宋体" w:eastAsia="宋体" w:hAnsi="宋体" w:cs="Times New Roman" w:hint="eastAsia"/>
        </w:rPr>
        <w:t>投标报价外）得分依据“先定档、后评分”的原则，具体要求如下：</w:t>
      </w:r>
    </w:p>
    <w:p w14:paraId="3A62D6C1" w14:textId="77777777" w:rsidR="000409EB" w:rsidRPr="000B18A9" w:rsidRDefault="000409EB" w:rsidP="000409EB">
      <w:pPr>
        <w:spacing w:line="360" w:lineRule="auto"/>
        <w:jc w:val="left"/>
        <w:rPr>
          <w:rFonts w:ascii="宋体" w:eastAsia="宋体" w:hAnsi="宋体" w:cs="Times New Roman"/>
        </w:rPr>
      </w:pPr>
      <w:r w:rsidRPr="000B18A9">
        <w:rPr>
          <w:rFonts w:ascii="宋体" w:eastAsia="宋体" w:hAnsi="宋体" w:cs="Times New Roman" w:hint="eastAsia"/>
        </w:rPr>
        <w:t>（1）每位评标专家应严格按照详细评审项目规定的【好、中、差】等级标准对有效投标文件进行定档评议。</w:t>
      </w:r>
    </w:p>
    <w:p w14:paraId="7CD57B09" w14:textId="77777777" w:rsidR="000409EB" w:rsidRPr="000B18A9" w:rsidRDefault="000409EB" w:rsidP="000409EB">
      <w:pPr>
        <w:spacing w:line="360" w:lineRule="auto"/>
        <w:jc w:val="left"/>
        <w:rPr>
          <w:rFonts w:ascii="宋体" w:eastAsia="宋体" w:hAnsi="宋体" w:cs="Times New Roman"/>
        </w:rPr>
      </w:pPr>
      <w:r w:rsidRPr="000B18A9">
        <w:rPr>
          <w:rFonts w:ascii="宋体" w:eastAsia="宋体" w:hAnsi="宋体" w:cs="Times New Roman" w:hint="eastAsia"/>
        </w:rPr>
        <w:t>（2）每位评标专家先递交各自的定档评议，</w:t>
      </w:r>
      <w:proofErr w:type="gramStart"/>
      <w:r w:rsidRPr="000B18A9">
        <w:rPr>
          <w:rFonts w:ascii="宋体" w:eastAsia="宋体" w:hAnsi="宋体" w:cs="Times New Roman" w:hint="eastAsia"/>
        </w:rPr>
        <w:t>定档分好</w:t>
      </w:r>
      <w:proofErr w:type="gramEnd"/>
      <w:r w:rsidRPr="000B18A9">
        <w:rPr>
          <w:rFonts w:ascii="宋体" w:eastAsia="宋体" w:hAnsi="宋体" w:cs="Times New Roman" w:hint="eastAsia"/>
        </w:rPr>
        <w:t>、中、差三档，好为3分、中为2分、差为1分；经汇总并计算其算术平均分，最终按下表得出各投标人的最终档次。</w:t>
      </w:r>
    </w:p>
    <w:tbl>
      <w:tblPr>
        <w:tblW w:w="6735" w:type="dxa"/>
        <w:tblInd w:w="1393" w:type="dxa"/>
        <w:tblBorders>
          <w:top w:val="single" w:sz="6"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05"/>
        <w:gridCol w:w="2310"/>
        <w:gridCol w:w="2220"/>
      </w:tblGrid>
      <w:tr w:rsidR="000409EB" w:rsidRPr="000B18A9" w14:paraId="2F14072A" w14:textId="77777777" w:rsidTr="00542A14">
        <w:trPr>
          <w:cantSplit/>
          <w:trHeight w:val="263"/>
          <w:tblHeader/>
        </w:trPr>
        <w:tc>
          <w:tcPr>
            <w:tcW w:w="2205" w:type="dxa"/>
            <w:vAlign w:val="center"/>
          </w:tcPr>
          <w:p w14:paraId="24DDF42B" w14:textId="77777777" w:rsidR="000409EB" w:rsidRPr="000B18A9" w:rsidRDefault="000409EB" w:rsidP="000409EB">
            <w:pPr>
              <w:spacing w:line="360" w:lineRule="auto"/>
              <w:jc w:val="center"/>
              <w:rPr>
                <w:rFonts w:ascii="宋体" w:eastAsia="宋体" w:hAnsi="宋体" w:cs="Times New Roman"/>
              </w:rPr>
            </w:pPr>
            <w:r w:rsidRPr="000B18A9">
              <w:rPr>
                <w:rFonts w:ascii="宋体" w:eastAsia="宋体" w:hAnsi="宋体" w:cs="Times New Roman"/>
              </w:rPr>
              <w:t>好</w:t>
            </w:r>
          </w:p>
        </w:tc>
        <w:tc>
          <w:tcPr>
            <w:tcW w:w="2310" w:type="dxa"/>
            <w:vAlign w:val="center"/>
          </w:tcPr>
          <w:p w14:paraId="71ECDEAC" w14:textId="77777777" w:rsidR="000409EB" w:rsidRPr="000B18A9" w:rsidRDefault="000409EB" w:rsidP="000409EB">
            <w:pPr>
              <w:spacing w:line="360" w:lineRule="auto"/>
              <w:jc w:val="center"/>
              <w:rPr>
                <w:rFonts w:ascii="宋体" w:eastAsia="宋体" w:hAnsi="宋体" w:cs="Times New Roman"/>
              </w:rPr>
            </w:pPr>
            <w:r w:rsidRPr="000B18A9">
              <w:rPr>
                <w:rFonts w:ascii="宋体" w:eastAsia="宋体" w:hAnsi="宋体" w:cs="Times New Roman"/>
              </w:rPr>
              <w:t>中</w:t>
            </w:r>
          </w:p>
        </w:tc>
        <w:tc>
          <w:tcPr>
            <w:tcW w:w="2220" w:type="dxa"/>
            <w:vAlign w:val="center"/>
          </w:tcPr>
          <w:p w14:paraId="27277083" w14:textId="77777777" w:rsidR="000409EB" w:rsidRPr="000B18A9" w:rsidRDefault="000409EB" w:rsidP="000409EB">
            <w:pPr>
              <w:spacing w:line="360" w:lineRule="auto"/>
              <w:jc w:val="center"/>
              <w:rPr>
                <w:rFonts w:ascii="宋体" w:eastAsia="宋体" w:hAnsi="宋体" w:cs="Times New Roman"/>
              </w:rPr>
            </w:pPr>
            <w:r w:rsidRPr="000B18A9">
              <w:rPr>
                <w:rFonts w:ascii="宋体" w:eastAsia="宋体" w:hAnsi="宋体" w:cs="Times New Roman"/>
              </w:rPr>
              <w:t>差</w:t>
            </w:r>
          </w:p>
        </w:tc>
      </w:tr>
      <w:tr w:rsidR="000409EB" w:rsidRPr="000B18A9" w14:paraId="19EDD6E9" w14:textId="77777777" w:rsidTr="00542A14">
        <w:trPr>
          <w:cantSplit/>
          <w:trHeight w:val="244"/>
          <w:tblHeader/>
        </w:trPr>
        <w:tc>
          <w:tcPr>
            <w:tcW w:w="2205" w:type="dxa"/>
            <w:vAlign w:val="center"/>
          </w:tcPr>
          <w:p w14:paraId="2E63AB3A" w14:textId="77777777" w:rsidR="000409EB" w:rsidRPr="000B18A9" w:rsidRDefault="000409EB" w:rsidP="000409EB">
            <w:pPr>
              <w:spacing w:line="360" w:lineRule="auto"/>
              <w:jc w:val="center"/>
              <w:rPr>
                <w:rFonts w:ascii="宋体" w:eastAsia="宋体" w:hAnsi="宋体" w:cs="Times New Roman"/>
              </w:rPr>
            </w:pPr>
            <w:r w:rsidRPr="000B18A9">
              <w:rPr>
                <w:rFonts w:ascii="宋体" w:eastAsia="宋体" w:hAnsi="宋体" w:cs="Times New Roman"/>
              </w:rPr>
              <w:t>[3，2.5]</w:t>
            </w:r>
          </w:p>
        </w:tc>
        <w:tc>
          <w:tcPr>
            <w:tcW w:w="2310" w:type="dxa"/>
            <w:vAlign w:val="center"/>
          </w:tcPr>
          <w:p w14:paraId="40ACA929" w14:textId="77777777" w:rsidR="000409EB" w:rsidRPr="000B18A9" w:rsidRDefault="000409EB" w:rsidP="000409EB">
            <w:pPr>
              <w:spacing w:line="360" w:lineRule="auto"/>
              <w:jc w:val="center"/>
              <w:rPr>
                <w:rFonts w:ascii="宋体" w:eastAsia="宋体" w:hAnsi="宋体" w:cs="Times New Roman"/>
              </w:rPr>
            </w:pPr>
            <w:r w:rsidRPr="000B18A9">
              <w:rPr>
                <w:rFonts w:ascii="宋体" w:eastAsia="宋体" w:hAnsi="宋体" w:cs="Times New Roman"/>
              </w:rPr>
              <w:t>（2.5，1.5）</w:t>
            </w:r>
          </w:p>
        </w:tc>
        <w:tc>
          <w:tcPr>
            <w:tcW w:w="2220" w:type="dxa"/>
            <w:vAlign w:val="center"/>
          </w:tcPr>
          <w:p w14:paraId="3AE2629C" w14:textId="77777777" w:rsidR="000409EB" w:rsidRPr="000B18A9" w:rsidRDefault="000409EB" w:rsidP="000409EB">
            <w:pPr>
              <w:spacing w:line="360" w:lineRule="auto"/>
              <w:jc w:val="center"/>
              <w:rPr>
                <w:rFonts w:ascii="宋体" w:eastAsia="宋体" w:hAnsi="宋体" w:cs="Times New Roman"/>
              </w:rPr>
            </w:pPr>
            <w:r w:rsidRPr="000B18A9">
              <w:rPr>
                <w:rFonts w:ascii="宋体" w:eastAsia="宋体" w:hAnsi="宋体" w:cs="Times New Roman"/>
              </w:rPr>
              <w:t>[1.5，1 ]</w:t>
            </w:r>
          </w:p>
        </w:tc>
      </w:tr>
    </w:tbl>
    <w:p w14:paraId="545A731F" w14:textId="77777777" w:rsidR="000409EB" w:rsidRPr="000B18A9" w:rsidRDefault="000409EB" w:rsidP="000409EB">
      <w:pPr>
        <w:spacing w:line="360" w:lineRule="auto"/>
        <w:jc w:val="left"/>
        <w:rPr>
          <w:rFonts w:ascii="宋体" w:eastAsia="宋体" w:hAnsi="宋体" w:cs="Times New Roman"/>
        </w:rPr>
      </w:pPr>
      <w:r w:rsidRPr="000B18A9">
        <w:rPr>
          <w:rFonts w:ascii="宋体" w:eastAsia="宋体" w:hAnsi="宋体" w:cs="Times New Roman" w:hint="eastAsia"/>
        </w:rPr>
        <w:t>（3）各评标专家根据评定的最终档次进行各自打分，评分不符合最终档次的无效，须按最终档次重新打分。</w:t>
      </w:r>
    </w:p>
    <w:p w14:paraId="2CFF5B3B" w14:textId="77777777" w:rsidR="000409EB" w:rsidRPr="000B18A9" w:rsidRDefault="000409EB" w:rsidP="000409EB">
      <w:pPr>
        <w:spacing w:line="360" w:lineRule="auto"/>
        <w:jc w:val="left"/>
        <w:rPr>
          <w:rFonts w:ascii="宋体" w:eastAsia="宋体" w:hAnsi="宋体" w:cs="Times New Roman"/>
        </w:rPr>
      </w:pPr>
      <w:r w:rsidRPr="000B18A9">
        <w:rPr>
          <w:rFonts w:ascii="宋体" w:eastAsia="宋体" w:hAnsi="宋体" w:cs="Times New Roman" w:hint="eastAsia"/>
        </w:rPr>
        <w:t>（4）后按评标办法第3.2条，对每一项评分因素去掉一个最高分和一个最低分后计取算术平均分，分数出现小数点，保留小数点后两位，得出各项最终详细评审得分。</w:t>
      </w:r>
    </w:p>
    <w:p w14:paraId="5B5BC0A5" w14:textId="77777777" w:rsidR="000409EB" w:rsidRPr="000B18A9" w:rsidRDefault="000409EB" w:rsidP="000409EB">
      <w:pPr>
        <w:spacing w:line="360" w:lineRule="auto"/>
        <w:jc w:val="left"/>
        <w:rPr>
          <w:rFonts w:ascii="宋体" w:eastAsia="宋体" w:hAnsi="宋体" w:cs="Times New Roman"/>
        </w:rPr>
      </w:pPr>
      <w:r w:rsidRPr="000B18A9">
        <w:rPr>
          <w:rFonts w:ascii="宋体" w:eastAsia="宋体" w:hAnsi="宋体" w:cs="Times New Roman" w:hint="eastAsia"/>
        </w:rPr>
        <w:t>4、投标文件的方案介绍及澄清</w:t>
      </w:r>
    </w:p>
    <w:p w14:paraId="69FA6E74" w14:textId="77777777" w:rsidR="000409EB" w:rsidRPr="000B18A9" w:rsidRDefault="000409EB" w:rsidP="000409EB">
      <w:pPr>
        <w:spacing w:line="360" w:lineRule="auto"/>
        <w:jc w:val="left"/>
        <w:rPr>
          <w:rFonts w:ascii="宋体" w:eastAsia="宋体" w:hAnsi="宋体" w:cs="Times New Roman"/>
        </w:rPr>
      </w:pPr>
      <w:r w:rsidRPr="000B18A9">
        <w:rPr>
          <w:rFonts w:ascii="宋体" w:eastAsia="宋体" w:hAnsi="宋体" w:cs="Times New Roman" w:hint="eastAsia"/>
        </w:rPr>
        <w:t>（1）为有助于投标文件的审查、评价和比较，评标委员会可以以书面形式要求投标人对投标文件含义不明确的内容作必要的澄清或说明，投标人应以书面形式进行澄清或说明，但不得超出投标文件的范围或改变投标文件的实质性内容。</w:t>
      </w:r>
    </w:p>
    <w:p w14:paraId="476C434A" w14:textId="77777777" w:rsidR="000409EB" w:rsidRPr="000B18A9" w:rsidRDefault="000409EB" w:rsidP="000409EB">
      <w:pPr>
        <w:spacing w:line="360" w:lineRule="auto"/>
        <w:jc w:val="left"/>
        <w:rPr>
          <w:rFonts w:ascii="宋体" w:eastAsia="宋体" w:hAnsi="宋体" w:cs="Times New Roman"/>
        </w:rPr>
      </w:pPr>
      <w:r w:rsidRPr="000B18A9">
        <w:rPr>
          <w:rFonts w:ascii="宋体" w:eastAsia="宋体" w:hAnsi="宋体" w:cs="Times New Roman" w:hint="eastAsia"/>
        </w:rPr>
        <w:t>（2）为了有助于投标文件的审查、评价和比较，要求投标人安排的项目负责人在澄清时向甲方和评标专家介绍设计方案，介绍方式要以电脑</w:t>
      </w:r>
      <w:proofErr w:type="gramStart"/>
      <w:r w:rsidRPr="000B18A9">
        <w:rPr>
          <w:rFonts w:ascii="宋体" w:eastAsia="宋体" w:hAnsi="宋体" w:cs="Times New Roman" w:hint="eastAsia"/>
        </w:rPr>
        <w:t>投影汇报</w:t>
      </w:r>
      <w:proofErr w:type="gramEnd"/>
      <w:r w:rsidRPr="000B18A9">
        <w:rPr>
          <w:rFonts w:ascii="宋体" w:eastAsia="宋体" w:hAnsi="宋体" w:cs="Times New Roman" w:hint="eastAsia"/>
        </w:rPr>
        <w:t>为主，必要的挂图为辅。评审过程中组织答辩会，只有通过初步评审（</w:t>
      </w:r>
      <w:proofErr w:type="gramStart"/>
      <w:r w:rsidRPr="000B18A9">
        <w:rPr>
          <w:rFonts w:ascii="宋体" w:eastAsia="宋体" w:hAnsi="宋体" w:cs="Times New Roman" w:hint="eastAsia"/>
        </w:rPr>
        <w:t>含形式</w:t>
      </w:r>
      <w:proofErr w:type="gramEnd"/>
      <w:r w:rsidRPr="000B18A9">
        <w:rPr>
          <w:rFonts w:ascii="宋体" w:eastAsia="宋体" w:hAnsi="宋体" w:cs="Times New Roman" w:hint="eastAsia"/>
        </w:rPr>
        <w:t>评审、资格评审、响应性评审）的投标人才能进入详细评审, 其项目负责人才能进入答辩。</w:t>
      </w:r>
    </w:p>
    <w:p w14:paraId="1F5E3DFC" w14:textId="77777777" w:rsidR="000409EB" w:rsidRPr="000B18A9" w:rsidRDefault="000409EB" w:rsidP="000409EB">
      <w:pPr>
        <w:tabs>
          <w:tab w:val="left" w:pos="720"/>
        </w:tabs>
        <w:spacing w:line="360" w:lineRule="auto"/>
        <w:rPr>
          <w:rFonts w:ascii="宋体" w:eastAsia="宋体" w:hAnsi="宋体" w:cs="Times New Roman"/>
        </w:rPr>
      </w:pPr>
    </w:p>
    <w:p w14:paraId="7D7CA6B0" w14:textId="77777777" w:rsidR="000409EB" w:rsidRPr="000B18A9" w:rsidRDefault="000409EB" w:rsidP="000409EB">
      <w:pPr>
        <w:spacing w:line="360" w:lineRule="auto"/>
        <w:ind w:left="819" w:firstLine="490"/>
        <w:rPr>
          <w:rFonts w:ascii="宋体" w:eastAsia="宋体" w:hAnsi="宋体" w:cs="宋体"/>
          <w:spacing w:val="-7"/>
        </w:rPr>
      </w:pPr>
    </w:p>
    <w:p w14:paraId="3213AC58" w14:textId="77777777" w:rsidR="000409EB" w:rsidRPr="000B18A9" w:rsidRDefault="000409EB" w:rsidP="000409EB">
      <w:pPr>
        <w:keepNext/>
        <w:keepLines/>
        <w:spacing w:beforeLines="100" w:before="240" w:afterLines="50" w:after="120" w:line="360" w:lineRule="auto"/>
        <w:ind w:firstLine="602"/>
        <w:jc w:val="center"/>
        <w:outlineLvl w:val="2"/>
        <w:rPr>
          <w:rFonts w:ascii="宋体" w:eastAsia="宋体" w:hAnsi="宋体" w:cs="Times New Roman"/>
          <w:b/>
          <w:bCs/>
          <w:sz w:val="24"/>
          <w:szCs w:val="32"/>
        </w:rPr>
      </w:pPr>
      <w:r w:rsidRPr="000B18A9">
        <w:rPr>
          <w:rFonts w:ascii="宋体" w:eastAsia="黑体" w:hAnsi="宋体" w:cs="Times New Roman" w:hint="eastAsia"/>
          <w:b/>
          <w:bCs/>
          <w:sz w:val="24"/>
          <w:szCs w:val="32"/>
        </w:rPr>
        <w:br w:type="page"/>
      </w:r>
      <w:bookmarkStart w:id="689" w:name="_Toc49506043"/>
      <w:bookmarkStart w:id="690" w:name="_Toc181865989"/>
      <w:r w:rsidRPr="000B18A9">
        <w:rPr>
          <w:rFonts w:ascii="宋体" w:eastAsia="黑体" w:hAnsi="宋体" w:cs="Times New Roman" w:hint="eastAsia"/>
          <w:b/>
          <w:bCs/>
          <w:sz w:val="24"/>
          <w:szCs w:val="32"/>
        </w:rPr>
        <w:lastRenderedPageBreak/>
        <w:t xml:space="preserve">1. </w:t>
      </w:r>
      <w:r w:rsidRPr="000B18A9">
        <w:rPr>
          <w:rFonts w:ascii="宋体" w:eastAsia="黑体" w:hAnsi="宋体" w:cs="Times New Roman" w:hint="eastAsia"/>
          <w:b/>
          <w:bCs/>
          <w:sz w:val="24"/>
          <w:szCs w:val="32"/>
        </w:rPr>
        <w:t>评标方法</w:t>
      </w:r>
      <w:bookmarkEnd w:id="689"/>
      <w:bookmarkEnd w:id="690"/>
    </w:p>
    <w:p w14:paraId="37C76FEE"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资估算较低的优先；投资估算也相等的，以设计方案得分高的优先；如果设计方案得分也相等，按照评标办法前附表的规定确定中标候选人顺序。</w:t>
      </w:r>
    </w:p>
    <w:p w14:paraId="791DCDA2" w14:textId="77777777" w:rsidR="000409EB" w:rsidRPr="000B18A9" w:rsidRDefault="000409EB" w:rsidP="000409EB">
      <w:pPr>
        <w:keepNext/>
        <w:keepLines/>
        <w:spacing w:beforeLines="100" w:before="240" w:afterLines="50" w:after="120" w:line="360" w:lineRule="auto"/>
        <w:ind w:firstLine="602"/>
        <w:jc w:val="center"/>
        <w:outlineLvl w:val="2"/>
        <w:rPr>
          <w:rFonts w:ascii="宋体" w:eastAsia="黑体" w:hAnsi="宋体" w:cs="Times New Roman"/>
          <w:b/>
          <w:bCs/>
          <w:sz w:val="24"/>
          <w:szCs w:val="32"/>
        </w:rPr>
      </w:pPr>
      <w:bookmarkStart w:id="691" w:name="_Toc49506044"/>
      <w:bookmarkStart w:id="692" w:name="_Toc181865990"/>
      <w:r w:rsidRPr="000B18A9">
        <w:rPr>
          <w:rFonts w:ascii="宋体" w:eastAsia="黑体" w:hAnsi="宋体" w:cs="Times New Roman" w:hint="eastAsia"/>
          <w:b/>
          <w:bCs/>
          <w:sz w:val="24"/>
          <w:szCs w:val="32"/>
        </w:rPr>
        <w:t xml:space="preserve">2. </w:t>
      </w:r>
      <w:r w:rsidRPr="000B18A9">
        <w:rPr>
          <w:rFonts w:ascii="宋体" w:eastAsia="黑体" w:hAnsi="宋体" w:cs="Times New Roman" w:hint="eastAsia"/>
          <w:b/>
          <w:bCs/>
          <w:sz w:val="24"/>
          <w:szCs w:val="32"/>
        </w:rPr>
        <w:t>评审标准</w:t>
      </w:r>
      <w:bookmarkEnd w:id="691"/>
      <w:bookmarkEnd w:id="692"/>
    </w:p>
    <w:p w14:paraId="0766A755" w14:textId="77777777" w:rsidR="000409EB" w:rsidRPr="000B18A9" w:rsidRDefault="000409EB" w:rsidP="000409EB">
      <w:pPr>
        <w:keepNext/>
        <w:keepLines/>
        <w:spacing w:beforeLines="100" w:before="240" w:afterLines="50" w:after="120" w:line="360" w:lineRule="auto"/>
        <w:ind w:firstLine="602"/>
        <w:outlineLvl w:val="2"/>
        <w:rPr>
          <w:rFonts w:ascii="宋体" w:eastAsia="黑体" w:hAnsi="宋体" w:cs="Times New Roman"/>
          <w:b/>
          <w:bCs/>
          <w:sz w:val="24"/>
          <w:szCs w:val="32"/>
        </w:rPr>
      </w:pPr>
      <w:bookmarkStart w:id="693" w:name="_Toc55572331"/>
      <w:bookmarkStart w:id="694" w:name="_Toc55573053"/>
      <w:bookmarkStart w:id="695" w:name="_Toc49506045"/>
      <w:bookmarkStart w:id="696" w:name="_Toc181865991"/>
      <w:r w:rsidRPr="000B18A9">
        <w:rPr>
          <w:rFonts w:ascii="宋体" w:eastAsia="黑体" w:hAnsi="宋体" w:cs="Times New Roman" w:hint="eastAsia"/>
          <w:b/>
          <w:bCs/>
          <w:sz w:val="24"/>
          <w:szCs w:val="32"/>
        </w:rPr>
        <w:t xml:space="preserve">2.1 </w:t>
      </w:r>
      <w:r w:rsidRPr="000B18A9">
        <w:rPr>
          <w:rFonts w:ascii="宋体" w:eastAsia="黑体" w:hAnsi="宋体" w:cs="Times New Roman" w:hint="eastAsia"/>
          <w:b/>
          <w:bCs/>
          <w:sz w:val="24"/>
          <w:szCs w:val="32"/>
        </w:rPr>
        <w:t>初步评审标准</w:t>
      </w:r>
      <w:bookmarkEnd w:id="693"/>
      <w:bookmarkEnd w:id="694"/>
      <w:bookmarkEnd w:id="695"/>
      <w:bookmarkEnd w:id="696"/>
    </w:p>
    <w:p w14:paraId="082E1584"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2.1.1 形式评审标准：</w:t>
      </w:r>
      <w:r w:rsidRPr="000B18A9">
        <w:rPr>
          <w:rFonts w:ascii="宋体" w:eastAsia="宋体" w:hAnsi="宋体" w:cs="Times New Roman"/>
        </w:rPr>
        <w:t>见评标办法前附表。</w:t>
      </w:r>
    </w:p>
    <w:p w14:paraId="6AFC0DD1"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2.1.2 资格评审标准：</w:t>
      </w:r>
      <w:r w:rsidRPr="000B18A9">
        <w:rPr>
          <w:rFonts w:ascii="宋体" w:eastAsia="宋体" w:hAnsi="宋体" w:cs="Times New Roman"/>
        </w:rPr>
        <w:t>见评标办法前附表。</w:t>
      </w:r>
    </w:p>
    <w:p w14:paraId="62AAF2D9"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2.1.3 响应性评审标准：</w:t>
      </w:r>
      <w:r w:rsidRPr="000B18A9">
        <w:rPr>
          <w:rFonts w:ascii="宋体" w:eastAsia="宋体" w:hAnsi="宋体" w:cs="Times New Roman"/>
        </w:rPr>
        <w:t>见评标办法前附表。</w:t>
      </w:r>
    </w:p>
    <w:p w14:paraId="53336CA3" w14:textId="77777777" w:rsidR="000409EB" w:rsidRPr="000B18A9" w:rsidRDefault="000409EB" w:rsidP="000409EB">
      <w:pPr>
        <w:keepNext/>
        <w:keepLines/>
        <w:spacing w:beforeLines="100" w:before="240" w:afterLines="50" w:after="120" w:line="360" w:lineRule="auto"/>
        <w:ind w:firstLine="602"/>
        <w:outlineLvl w:val="2"/>
        <w:rPr>
          <w:rFonts w:ascii="宋体" w:eastAsia="黑体" w:hAnsi="宋体" w:cs="Times New Roman"/>
          <w:b/>
          <w:bCs/>
          <w:sz w:val="24"/>
          <w:szCs w:val="32"/>
        </w:rPr>
      </w:pPr>
      <w:bookmarkStart w:id="697" w:name="_Toc55572332"/>
      <w:bookmarkStart w:id="698" w:name="_Toc55573054"/>
      <w:bookmarkStart w:id="699" w:name="_Toc49506046"/>
      <w:bookmarkStart w:id="700" w:name="_Toc181865992"/>
      <w:r w:rsidRPr="000B18A9">
        <w:rPr>
          <w:rFonts w:ascii="宋体" w:eastAsia="黑体" w:hAnsi="宋体" w:cs="Times New Roman" w:hint="eastAsia"/>
          <w:b/>
          <w:bCs/>
          <w:sz w:val="24"/>
          <w:szCs w:val="32"/>
        </w:rPr>
        <w:t xml:space="preserve">2.2 </w:t>
      </w:r>
      <w:r w:rsidRPr="000B18A9">
        <w:rPr>
          <w:rFonts w:ascii="宋体" w:eastAsia="黑体" w:hAnsi="宋体" w:cs="Times New Roman" w:hint="eastAsia"/>
          <w:b/>
          <w:bCs/>
          <w:sz w:val="24"/>
          <w:szCs w:val="32"/>
        </w:rPr>
        <w:t>分值构成与评分标准</w:t>
      </w:r>
      <w:bookmarkEnd w:id="697"/>
      <w:bookmarkEnd w:id="698"/>
      <w:bookmarkEnd w:id="699"/>
      <w:bookmarkEnd w:id="700"/>
    </w:p>
    <w:p w14:paraId="76DB8214"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2.2.1 分值构成</w:t>
      </w:r>
    </w:p>
    <w:p w14:paraId="5E1A2370"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（1）资信业绩部分：</w:t>
      </w:r>
      <w:r w:rsidRPr="000B18A9">
        <w:rPr>
          <w:rFonts w:ascii="宋体" w:eastAsia="宋体" w:hAnsi="宋体" w:cs="Times New Roman"/>
        </w:rPr>
        <w:t>见评标办法前附表；</w:t>
      </w:r>
    </w:p>
    <w:p w14:paraId="2BCE685D"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（2）勘察设计方案部分：</w:t>
      </w:r>
      <w:r w:rsidRPr="000B18A9">
        <w:rPr>
          <w:rFonts w:ascii="宋体" w:eastAsia="宋体" w:hAnsi="宋体" w:cs="Times New Roman"/>
        </w:rPr>
        <w:t>见评标办法前附表；</w:t>
      </w:r>
    </w:p>
    <w:p w14:paraId="2886881C"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（3）投标报价：</w:t>
      </w:r>
      <w:r w:rsidRPr="000B18A9">
        <w:rPr>
          <w:rFonts w:ascii="宋体" w:eastAsia="宋体" w:hAnsi="宋体" w:cs="Times New Roman"/>
        </w:rPr>
        <w:t>见评标办法前附表；</w:t>
      </w:r>
    </w:p>
    <w:p w14:paraId="4C206939"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（4）其他评分因素：</w:t>
      </w:r>
      <w:r w:rsidRPr="000B18A9">
        <w:rPr>
          <w:rFonts w:ascii="宋体" w:eastAsia="宋体" w:hAnsi="宋体" w:cs="Times New Roman"/>
        </w:rPr>
        <w:t>见评标办法前附表；</w:t>
      </w:r>
    </w:p>
    <w:p w14:paraId="12717B63"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2.2.2 评标基准价计算</w:t>
      </w:r>
    </w:p>
    <w:p w14:paraId="269749FA"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评标基准价计算方法：</w:t>
      </w:r>
      <w:r w:rsidRPr="000B18A9">
        <w:rPr>
          <w:rFonts w:ascii="宋体" w:eastAsia="宋体" w:hAnsi="宋体" w:cs="Times New Roman"/>
        </w:rPr>
        <w:t>见评标办法前附表。</w:t>
      </w:r>
    </w:p>
    <w:p w14:paraId="14FDBA77"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2.2.3 投标报价的偏差率计算</w:t>
      </w:r>
    </w:p>
    <w:p w14:paraId="64E71502"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投标报价的偏差率计算公式：</w:t>
      </w:r>
      <w:r w:rsidRPr="000B18A9">
        <w:rPr>
          <w:rFonts w:ascii="宋体" w:eastAsia="宋体" w:hAnsi="宋体" w:cs="Times New Roman"/>
        </w:rPr>
        <w:t>见评标办法前附表。</w:t>
      </w:r>
    </w:p>
    <w:p w14:paraId="101DED42"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2.2.4 评分标准</w:t>
      </w:r>
    </w:p>
    <w:p w14:paraId="6723B64B"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（1）资信业绩评分标准：</w:t>
      </w:r>
      <w:r w:rsidRPr="000B18A9">
        <w:rPr>
          <w:rFonts w:ascii="宋体" w:eastAsia="宋体" w:hAnsi="宋体" w:cs="Times New Roman"/>
        </w:rPr>
        <w:t>见评标办法前附表。</w:t>
      </w:r>
    </w:p>
    <w:p w14:paraId="601559B9"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（2）勘察设计方案评分标准：</w:t>
      </w:r>
      <w:r w:rsidRPr="000B18A9">
        <w:rPr>
          <w:rFonts w:ascii="宋体" w:eastAsia="宋体" w:hAnsi="宋体" w:cs="Times New Roman"/>
        </w:rPr>
        <w:t>见评标办法前附表。</w:t>
      </w:r>
    </w:p>
    <w:p w14:paraId="2E1FFF6D"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（3）投标报价评分标准：</w:t>
      </w:r>
      <w:r w:rsidRPr="000B18A9">
        <w:rPr>
          <w:rFonts w:ascii="宋体" w:eastAsia="宋体" w:hAnsi="宋体" w:cs="Times New Roman"/>
        </w:rPr>
        <w:t>见评标办法前附表。</w:t>
      </w:r>
    </w:p>
    <w:p w14:paraId="1C96BDAF"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（4）其他因素评分标准：</w:t>
      </w:r>
      <w:r w:rsidRPr="000B18A9">
        <w:rPr>
          <w:rFonts w:ascii="宋体" w:eastAsia="宋体" w:hAnsi="宋体" w:cs="Times New Roman"/>
        </w:rPr>
        <w:t>见评标办法前附表。</w:t>
      </w:r>
    </w:p>
    <w:p w14:paraId="5DF7A82E" w14:textId="77777777" w:rsidR="000409EB" w:rsidRPr="000B18A9" w:rsidRDefault="000409EB" w:rsidP="000409EB">
      <w:pPr>
        <w:keepNext/>
        <w:keepLines/>
        <w:spacing w:beforeLines="100" w:before="240" w:afterLines="50" w:after="120" w:line="360" w:lineRule="auto"/>
        <w:ind w:firstLine="602"/>
        <w:jc w:val="center"/>
        <w:outlineLvl w:val="2"/>
        <w:rPr>
          <w:rFonts w:ascii="宋体" w:eastAsia="黑体" w:hAnsi="宋体" w:cs="Times New Roman"/>
          <w:b/>
          <w:bCs/>
          <w:sz w:val="24"/>
          <w:szCs w:val="32"/>
        </w:rPr>
      </w:pPr>
      <w:bookmarkStart w:id="701" w:name="_Toc49506047"/>
      <w:bookmarkStart w:id="702" w:name="_Toc181865993"/>
      <w:r w:rsidRPr="000B18A9">
        <w:rPr>
          <w:rFonts w:ascii="宋体" w:eastAsia="黑体" w:hAnsi="宋体" w:cs="Times New Roman" w:hint="eastAsia"/>
          <w:b/>
          <w:bCs/>
          <w:sz w:val="24"/>
          <w:szCs w:val="32"/>
        </w:rPr>
        <w:lastRenderedPageBreak/>
        <w:t xml:space="preserve">3. </w:t>
      </w:r>
      <w:r w:rsidRPr="000B18A9">
        <w:rPr>
          <w:rFonts w:ascii="宋体" w:eastAsia="黑体" w:hAnsi="宋体" w:cs="Times New Roman" w:hint="eastAsia"/>
          <w:b/>
          <w:bCs/>
          <w:sz w:val="24"/>
          <w:szCs w:val="32"/>
        </w:rPr>
        <w:t>评标程序</w:t>
      </w:r>
      <w:bookmarkEnd w:id="701"/>
      <w:bookmarkEnd w:id="702"/>
    </w:p>
    <w:p w14:paraId="00FBE31A" w14:textId="77777777" w:rsidR="000409EB" w:rsidRPr="000B18A9" w:rsidRDefault="000409EB" w:rsidP="000409EB">
      <w:pPr>
        <w:keepNext/>
        <w:keepLines/>
        <w:spacing w:beforeLines="100" w:before="240" w:afterLines="50" w:after="120" w:line="360" w:lineRule="auto"/>
        <w:ind w:firstLine="602"/>
        <w:outlineLvl w:val="2"/>
        <w:rPr>
          <w:rFonts w:ascii="宋体" w:eastAsia="黑体" w:hAnsi="宋体" w:cs="Times New Roman"/>
          <w:b/>
          <w:bCs/>
          <w:sz w:val="24"/>
          <w:szCs w:val="32"/>
        </w:rPr>
      </w:pPr>
      <w:bookmarkStart w:id="703" w:name="_Toc55572334"/>
      <w:bookmarkStart w:id="704" w:name="_Toc49506048"/>
      <w:bookmarkStart w:id="705" w:name="_Toc55573056"/>
      <w:bookmarkStart w:id="706" w:name="_Toc181865994"/>
      <w:r w:rsidRPr="000B18A9">
        <w:rPr>
          <w:rFonts w:ascii="宋体" w:eastAsia="黑体" w:hAnsi="宋体" w:cs="Times New Roman" w:hint="eastAsia"/>
          <w:b/>
          <w:bCs/>
          <w:sz w:val="24"/>
          <w:szCs w:val="32"/>
        </w:rPr>
        <w:t xml:space="preserve">3.1 </w:t>
      </w:r>
      <w:r w:rsidRPr="000B18A9">
        <w:rPr>
          <w:rFonts w:ascii="宋体" w:eastAsia="黑体" w:hAnsi="宋体" w:cs="Times New Roman" w:hint="eastAsia"/>
          <w:b/>
          <w:bCs/>
          <w:sz w:val="24"/>
          <w:szCs w:val="32"/>
        </w:rPr>
        <w:t>初步评审</w:t>
      </w:r>
      <w:bookmarkEnd w:id="703"/>
      <w:bookmarkEnd w:id="704"/>
      <w:bookmarkEnd w:id="705"/>
      <w:bookmarkEnd w:id="706"/>
    </w:p>
    <w:p w14:paraId="5A440F9F"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001822EE"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3.1.2 投标人有以下情形之一的，评标委员会应当否决其投标：</w:t>
      </w:r>
    </w:p>
    <w:p w14:paraId="3900AD13"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（1）投标文件没有对招标文件的实质性要求和条件</w:t>
      </w:r>
      <w:proofErr w:type="gramStart"/>
      <w:r w:rsidRPr="000B18A9">
        <w:rPr>
          <w:rFonts w:ascii="宋体" w:eastAsia="宋体" w:hAnsi="宋体" w:cs="Times New Roman" w:hint="eastAsia"/>
        </w:rPr>
        <w:t>作出</w:t>
      </w:r>
      <w:proofErr w:type="gramEnd"/>
      <w:r w:rsidRPr="000B18A9">
        <w:rPr>
          <w:rFonts w:ascii="宋体" w:eastAsia="宋体" w:hAnsi="宋体" w:cs="Times New Roman" w:hint="eastAsia"/>
        </w:rPr>
        <w:t>响应，或者对招标文件的偏差超出招标文件规定的偏差范围或最高项数；</w:t>
      </w:r>
    </w:p>
    <w:p w14:paraId="69FC769C"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（2）有串通投标、弄虚作假、行贿等违法行为。</w:t>
      </w:r>
    </w:p>
    <w:p w14:paraId="155F3BCE"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3.1.3 投标报价有算术错误及其他错误的，评标委员会按以下原则要求投标人对投标报价进行修正，并要求投标人书面澄清确认。投标人拒不澄清确认的，评标委员会应当否决其投标：</w:t>
      </w:r>
    </w:p>
    <w:p w14:paraId="01860E5A"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（1）投标文件中的大写金额与小写金额不一致的，以大写金额为准；</w:t>
      </w:r>
    </w:p>
    <w:p w14:paraId="0EE1553C"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w:t>
      </w:r>
      <w:r w:rsidRPr="000B18A9">
        <w:rPr>
          <w:rFonts w:ascii="宋体" w:eastAsia="宋体" w:hAnsi="宋体" w:cs="Times New Roman"/>
        </w:rPr>
        <w:t>2）总价金额与单价金额不一致的，以单价金额为准，但单价金额小数点有明显错误的除外。</w:t>
      </w:r>
    </w:p>
    <w:p w14:paraId="758F9DA9" w14:textId="77777777" w:rsidR="000409EB" w:rsidRPr="000B18A9" w:rsidRDefault="000409EB" w:rsidP="000409EB">
      <w:pPr>
        <w:keepNext/>
        <w:keepLines/>
        <w:spacing w:beforeLines="100" w:before="240" w:afterLines="50" w:after="120" w:line="360" w:lineRule="auto"/>
        <w:ind w:firstLine="602"/>
        <w:outlineLvl w:val="2"/>
        <w:rPr>
          <w:rFonts w:ascii="宋体" w:eastAsia="黑体" w:hAnsi="宋体" w:cs="Times New Roman"/>
          <w:b/>
          <w:bCs/>
          <w:sz w:val="24"/>
          <w:szCs w:val="32"/>
        </w:rPr>
      </w:pPr>
      <w:bookmarkStart w:id="707" w:name="_Toc49506049"/>
      <w:bookmarkStart w:id="708" w:name="_Toc55572335"/>
      <w:bookmarkStart w:id="709" w:name="_Toc55573057"/>
      <w:bookmarkStart w:id="710" w:name="_Toc181865995"/>
      <w:r w:rsidRPr="000B18A9">
        <w:rPr>
          <w:rFonts w:ascii="宋体" w:eastAsia="黑体" w:hAnsi="宋体" w:cs="Times New Roman" w:hint="eastAsia"/>
          <w:b/>
          <w:bCs/>
          <w:sz w:val="24"/>
          <w:szCs w:val="32"/>
        </w:rPr>
        <w:t xml:space="preserve">3.2 </w:t>
      </w:r>
      <w:r w:rsidRPr="000B18A9">
        <w:rPr>
          <w:rFonts w:ascii="宋体" w:eastAsia="黑体" w:hAnsi="宋体" w:cs="Times New Roman" w:hint="eastAsia"/>
          <w:b/>
          <w:bCs/>
          <w:sz w:val="24"/>
          <w:szCs w:val="32"/>
        </w:rPr>
        <w:t>详细评审</w:t>
      </w:r>
      <w:bookmarkEnd w:id="707"/>
      <w:bookmarkEnd w:id="708"/>
      <w:bookmarkEnd w:id="709"/>
      <w:bookmarkEnd w:id="710"/>
    </w:p>
    <w:p w14:paraId="21A050F3"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3.2.1 评标委员会按本章第2.2款规定的量化因素和分值进行打分，并计算出综合评估得分。</w:t>
      </w:r>
    </w:p>
    <w:p w14:paraId="1E4E2F67"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rPr>
        <w:t>（1）按本章第2.2.4（1）目规定的评审因素和分值对资信业绩部分计算出得分A；</w:t>
      </w:r>
    </w:p>
    <w:p w14:paraId="387D53F1"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rPr>
        <w:t>（2）按本章第2.2.4（2）目规定的评审因素和分值对</w:t>
      </w:r>
      <w:r w:rsidRPr="000B18A9">
        <w:rPr>
          <w:rFonts w:ascii="宋体" w:eastAsia="宋体" w:hAnsi="宋体" w:cs="Times New Roman" w:hint="eastAsia"/>
        </w:rPr>
        <w:t>勘察</w:t>
      </w:r>
      <w:r w:rsidRPr="000B18A9">
        <w:rPr>
          <w:rFonts w:ascii="宋体" w:eastAsia="宋体" w:hAnsi="宋体" w:cs="Times New Roman"/>
        </w:rPr>
        <w:t>设计方案部分计算出得分B；</w:t>
      </w:r>
    </w:p>
    <w:p w14:paraId="3B0A1001"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rPr>
        <w:t>（3）按本章第2.2.4（3）目规定的评审因素和分值对投标报价计算出得分C；</w:t>
      </w:r>
    </w:p>
    <w:p w14:paraId="0C14CCD6"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rPr>
        <w:t>（4）按本章第2.2.4（4）目规定的评审因素和分值对其他部分计算出得分D。</w:t>
      </w:r>
    </w:p>
    <w:p w14:paraId="1502D263"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3.2.2 评分分值计算保留小数点后两位，小数点后第三位“四舍五入”。</w:t>
      </w:r>
    </w:p>
    <w:p w14:paraId="284DCCA0"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3.2.3 投标人得分=A+B+C+D。</w:t>
      </w:r>
    </w:p>
    <w:p w14:paraId="4BAFD37E"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3.2.4 评标委员会发现投标人的报价明显低于其他投标报价，使得其投标报价可能低于其个别成本的，应当要求该投标人</w:t>
      </w:r>
      <w:proofErr w:type="gramStart"/>
      <w:r w:rsidRPr="000B18A9">
        <w:rPr>
          <w:rFonts w:ascii="宋体" w:eastAsia="宋体" w:hAnsi="宋体" w:cs="Times New Roman" w:hint="eastAsia"/>
        </w:rPr>
        <w:t>作出</w:t>
      </w:r>
      <w:proofErr w:type="gramEnd"/>
      <w:r w:rsidRPr="000B18A9">
        <w:rPr>
          <w:rFonts w:ascii="宋体" w:eastAsia="宋体" w:hAnsi="宋体" w:cs="Times New Roman" w:hint="eastAsia"/>
        </w:rPr>
        <w:t>书面说明并提供相应的证明材料。投标人不能合理说明或者不能提供相应证明材料的，评标委员会应当认定该投标人以低于成本报价竞标，并否决其投标。</w:t>
      </w:r>
    </w:p>
    <w:p w14:paraId="3351598C" w14:textId="77777777" w:rsidR="000409EB" w:rsidRPr="000B18A9" w:rsidRDefault="000409EB" w:rsidP="000409EB">
      <w:pPr>
        <w:keepNext/>
        <w:keepLines/>
        <w:spacing w:beforeLines="100" w:before="240" w:afterLines="50" w:after="120" w:line="360" w:lineRule="auto"/>
        <w:ind w:firstLine="602"/>
        <w:outlineLvl w:val="2"/>
        <w:rPr>
          <w:rFonts w:ascii="宋体" w:eastAsia="黑体" w:hAnsi="宋体" w:cs="Times New Roman"/>
          <w:b/>
          <w:bCs/>
          <w:sz w:val="24"/>
          <w:szCs w:val="32"/>
        </w:rPr>
      </w:pPr>
      <w:bookmarkStart w:id="711" w:name="_Toc55572336"/>
      <w:bookmarkStart w:id="712" w:name="_Toc55573058"/>
      <w:bookmarkStart w:id="713" w:name="_Toc49506050"/>
      <w:bookmarkStart w:id="714" w:name="_Toc181865996"/>
      <w:r w:rsidRPr="000B18A9">
        <w:rPr>
          <w:rFonts w:ascii="宋体" w:eastAsia="黑体" w:hAnsi="宋体" w:cs="Times New Roman" w:hint="eastAsia"/>
          <w:b/>
          <w:bCs/>
          <w:sz w:val="24"/>
          <w:szCs w:val="32"/>
        </w:rPr>
        <w:t xml:space="preserve">3.3 </w:t>
      </w:r>
      <w:r w:rsidRPr="000B18A9">
        <w:rPr>
          <w:rFonts w:ascii="宋体" w:eastAsia="黑体" w:hAnsi="宋体" w:cs="Times New Roman" w:hint="eastAsia"/>
          <w:b/>
          <w:bCs/>
          <w:sz w:val="24"/>
          <w:szCs w:val="32"/>
        </w:rPr>
        <w:t>投标文件的澄清</w:t>
      </w:r>
      <w:bookmarkEnd w:id="711"/>
      <w:bookmarkEnd w:id="712"/>
      <w:bookmarkEnd w:id="713"/>
      <w:bookmarkEnd w:id="714"/>
    </w:p>
    <w:p w14:paraId="52E5225B"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3B63D660"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3.3.2 澄清、说明或补正不得超出投标文件的范围且不得改变投标文件的实质性内容，并构成投标文件的组成部分。</w:t>
      </w:r>
    </w:p>
    <w:p w14:paraId="0023E823"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lastRenderedPageBreak/>
        <w:t>3.3.3 评标委员会对投标人提交的澄清、说明或补正有疑问的，可以要求投标人进一步澄清、说明或补正，直至满足评标委员会的要求。</w:t>
      </w:r>
    </w:p>
    <w:p w14:paraId="7C8D3039" w14:textId="77777777" w:rsidR="000409EB" w:rsidRPr="000B18A9" w:rsidRDefault="000409EB" w:rsidP="000409EB">
      <w:pPr>
        <w:keepNext/>
        <w:keepLines/>
        <w:spacing w:beforeLines="100" w:before="240" w:afterLines="50" w:after="120" w:line="360" w:lineRule="auto"/>
        <w:ind w:firstLine="527"/>
        <w:outlineLvl w:val="2"/>
        <w:rPr>
          <w:rFonts w:ascii="宋体" w:eastAsia="黑体" w:hAnsi="宋体" w:cs="Times New Roman"/>
          <w:b/>
          <w:bCs/>
          <w:sz w:val="24"/>
          <w:szCs w:val="32"/>
        </w:rPr>
      </w:pPr>
      <w:bookmarkStart w:id="715" w:name="_Toc55573059"/>
      <w:bookmarkStart w:id="716" w:name="_Toc55572337"/>
      <w:bookmarkStart w:id="717" w:name="_Toc49506051"/>
      <w:bookmarkStart w:id="718" w:name="_Toc181865997"/>
      <w:r w:rsidRPr="000B18A9">
        <w:rPr>
          <w:rFonts w:ascii="宋体" w:eastAsia="黑体" w:hAnsi="宋体" w:cs="Times New Roman" w:hint="eastAsia"/>
          <w:b/>
          <w:bCs/>
        </w:rPr>
        <w:t xml:space="preserve">3.4 </w:t>
      </w:r>
      <w:r w:rsidRPr="000B18A9">
        <w:rPr>
          <w:rFonts w:ascii="宋体" w:eastAsia="黑体" w:hAnsi="宋体" w:cs="Times New Roman" w:hint="eastAsia"/>
          <w:b/>
          <w:bCs/>
        </w:rPr>
        <w:t>评标结果</w:t>
      </w:r>
      <w:bookmarkEnd w:id="715"/>
      <w:bookmarkEnd w:id="716"/>
      <w:bookmarkEnd w:id="717"/>
      <w:bookmarkEnd w:id="718"/>
    </w:p>
    <w:p w14:paraId="4F7FECAC" w14:textId="77777777" w:rsidR="000409EB" w:rsidRPr="000B18A9" w:rsidRDefault="000409EB" w:rsidP="000409EB">
      <w:pPr>
        <w:spacing w:line="360" w:lineRule="auto"/>
        <w:ind w:firstLineChars="200" w:firstLine="420"/>
        <w:rPr>
          <w:rFonts w:ascii="宋体" w:eastAsia="宋体" w:hAnsi="宋体" w:cs="Times New Roman"/>
        </w:rPr>
      </w:pPr>
      <w:r w:rsidRPr="000B18A9">
        <w:rPr>
          <w:rFonts w:ascii="宋体" w:eastAsia="宋体" w:hAnsi="宋体" w:cs="Times New Roman" w:hint="eastAsia"/>
        </w:rPr>
        <w:t>3.4.1 除第二章“投标人须知”前附表授权直接确定中标人外，评标委员会按照得分由高到低的顺序推荐中标候选人，并标明排序。</w:t>
      </w:r>
    </w:p>
    <w:p w14:paraId="79A77559" w14:textId="77777777" w:rsidR="000409EB" w:rsidRPr="000B18A9" w:rsidRDefault="000409EB" w:rsidP="000409EB">
      <w:pPr>
        <w:adjustRightInd w:val="0"/>
        <w:snapToGrid w:val="0"/>
        <w:spacing w:line="360" w:lineRule="auto"/>
        <w:rPr>
          <w:rFonts w:ascii="宋体" w:eastAsia="宋体" w:hAnsi="宋体" w:cs="Times New Roman"/>
          <w:b/>
          <w:snapToGrid w:val="0"/>
          <w:kern w:val="0"/>
          <w:szCs w:val="21"/>
        </w:rPr>
      </w:pPr>
      <w:r w:rsidRPr="000B18A9">
        <w:rPr>
          <w:rFonts w:ascii="宋体" w:eastAsia="宋体" w:hAnsi="宋体" w:cs="Times New Roman" w:hint="eastAsia"/>
        </w:rPr>
        <w:t>3.4.2 评标委员会完成评标后，应当向招标人提交书面评标报告和中标候选人。</w:t>
      </w:r>
      <w:bookmarkStart w:id="719" w:name="_Toc493676232"/>
      <w:bookmarkStart w:id="720" w:name="_Toc493675863"/>
      <w:bookmarkStart w:id="721" w:name="_Toc493667276"/>
      <w:bookmarkStart w:id="722" w:name="_Toc493667747"/>
      <w:bookmarkStart w:id="723" w:name="_Toc493675864"/>
      <w:bookmarkStart w:id="724" w:name="_Toc493671059"/>
      <w:bookmarkStart w:id="725" w:name="_Toc493671060"/>
      <w:bookmarkStart w:id="726" w:name="_Toc493667746"/>
      <w:bookmarkStart w:id="727" w:name="_Toc493670222"/>
      <w:bookmarkStart w:id="728" w:name="_Toc493676231"/>
      <w:bookmarkStart w:id="729" w:name="_Toc493670223"/>
      <w:bookmarkStart w:id="730" w:name="_Toc493667961"/>
      <w:bookmarkStart w:id="731" w:name="_Toc493676772"/>
      <w:bookmarkStart w:id="732" w:name="_Toc493667275"/>
      <w:bookmarkStart w:id="733" w:name="_Toc493676771"/>
      <w:bookmarkStart w:id="734" w:name="_Toc493667962"/>
      <w:bookmarkStart w:id="735" w:name="_Toc23368393"/>
      <w:bookmarkStart w:id="736" w:name="_Toc47597439"/>
      <w:bookmarkStart w:id="737" w:name="_Toc49330550"/>
      <w:bookmarkStart w:id="738" w:name="_Toc55573151"/>
      <w:bookmarkEnd w:id="534"/>
      <w:bookmarkEnd w:id="535"/>
      <w:bookmarkEnd w:id="536"/>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284DC2A2" w14:textId="77777777" w:rsidR="000409EB" w:rsidRPr="000B18A9" w:rsidRDefault="000409EB" w:rsidP="000409EB">
      <w:pPr>
        <w:adjustRightInd w:val="0"/>
        <w:snapToGrid w:val="0"/>
        <w:spacing w:line="360" w:lineRule="auto"/>
        <w:rPr>
          <w:rFonts w:ascii="Times New Roman" w:eastAsia="宋体" w:hAnsi="Times New Roman" w:cs="Times New Roman"/>
        </w:rPr>
      </w:pPr>
    </w:p>
    <w:p w14:paraId="4A307886" w14:textId="77777777" w:rsidR="000409EB" w:rsidRPr="000B18A9" w:rsidRDefault="000409EB" w:rsidP="000409EB">
      <w:pPr>
        <w:adjustRightInd w:val="0"/>
        <w:snapToGrid w:val="0"/>
        <w:spacing w:line="360" w:lineRule="auto"/>
        <w:rPr>
          <w:rFonts w:ascii="Times New Roman" w:eastAsia="宋体" w:hAnsi="Times New Roman" w:cs="Times New Roman"/>
        </w:rPr>
      </w:pPr>
    </w:p>
    <w:p w14:paraId="408C84F2" w14:textId="77777777" w:rsidR="000409EB" w:rsidRPr="000B18A9" w:rsidRDefault="000409EB" w:rsidP="000409EB">
      <w:pPr>
        <w:adjustRightInd w:val="0"/>
        <w:snapToGrid w:val="0"/>
        <w:spacing w:line="360" w:lineRule="auto"/>
        <w:rPr>
          <w:rFonts w:ascii="Times New Roman" w:eastAsia="宋体" w:hAnsi="Times New Roman" w:cs="Times New Roman"/>
        </w:rPr>
      </w:pPr>
    </w:p>
    <w:p w14:paraId="69D510B4" w14:textId="77777777" w:rsidR="000409EB" w:rsidRPr="000B18A9" w:rsidRDefault="000409EB" w:rsidP="000409EB">
      <w:pPr>
        <w:adjustRightInd w:val="0"/>
        <w:snapToGrid w:val="0"/>
        <w:spacing w:line="360" w:lineRule="auto"/>
        <w:rPr>
          <w:rFonts w:ascii="Times New Roman" w:eastAsia="宋体" w:hAnsi="Times New Roman" w:cs="Times New Roman"/>
        </w:rPr>
      </w:pPr>
    </w:p>
    <w:p w14:paraId="1FED350A" w14:textId="77777777" w:rsidR="000409EB" w:rsidRPr="000B18A9" w:rsidRDefault="000409EB" w:rsidP="000409EB">
      <w:pPr>
        <w:pStyle w:val="20"/>
        <w:ind w:firstLine="600"/>
      </w:pPr>
    </w:p>
    <w:p w14:paraId="6A188172" w14:textId="77777777" w:rsidR="000409EB" w:rsidRPr="000B18A9" w:rsidRDefault="000409EB" w:rsidP="00542A14">
      <w:pPr>
        <w:pStyle w:val="23"/>
        <w:rPr>
          <w:color w:val="auto"/>
        </w:rPr>
      </w:pPr>
    </w:p>
    <w:p w14:paraId="492AD0D3" w14:textId="77777777" w:rsidR="000409EB" w:rsidRPr="000B18A9" w:rsidRDefault="000409EB" w:rsidP="00542A14">
      <w:pPr>
        <w:pStyle w:val="23"/>
        <w:rPr>
          <w:color w:val="auto"/>
        </w:rPr>
      </w:pPr>
    </w:p>
    <w:p w14:paraId="0A9A0366" w14:textId="77777777" w:rsidR="000409EB" w:rsidRPr="000B18A9" w:rsidRDefault="000409EB" w:rsidP="00542A14">
      <w:pPr>
        <w:pStyle w:val="23"/>
        <w:rPr>
          <w:color w:val="auto"/>
        </w:rPr>
      </w:pPr>
    </w:p>
    <w:p w14:paraId="5181243D" w14:textId="77777777" w:rsidR="000409EB" w:rsidRPr="000B18A9" w:rsidRDefault="000409EB" w:rsidP="00542A14">
      <w:pPr>
        <w:pStyle w:val="23"/>
        <w:rPr>
          <w:color w:val="auto"/>
        </w:rPr>
      </w:pPr>
    </w:p>
    <w:p w14:paraId="62581D3D" w14:textId="77777777" w:rsidR="000409EB" w:rsidRPr="000B18A9" w:rsidRDefault="000409EB" w:rsidP="00542A14">
      <w:pPr>
        <w:pStyle w:val="23"/>
        <w:rPr>
          <w:color w:val="auto"/>
        </w:rPr>
      </w:pPr>
    </w:p>
    <w:p w14:paraId="69668845" w14:textId="77777777" w:rsidR="000409EB" w:rsidRPr="000B18A9" w:rsidRDefault="000409EB" w:rsidP="00542A14">
      <w:pPr>
        <w:pStyle w:val="23"/>
        <w:rPr>
          <w:color w:val="auto"/>
        </w:rPr>
      </w:pPr>
    </w:p>
    <w:p w14:paraId="1D86BA7A" w14:textId="77777777" w:rsidR="000409EB" w:rsidRPr="000B18A9" w:rsidRDefault="000409EB" w:rsidP="00542A14">
      <w:pPr>
        <w:pStyle w:val="23"/>
        <w:rPr>
          <w:color w:val="auto"/>
        </w:rPr>
      </w:pPr>
    </w:p>
    <w:p w14:paraId="54AC9404" w14:textId="77777777" w:rsidR="000409EB" w:rsidRPr="000B18A9" w:rsidRDefault="000409EB" w:rsidP="00542A14">
      <w:pPr>
        <w:pStyle w:val="23"/>
        <w:rPr>
          <w:color w:val="auto"/>
        </w:rPr>
      </w:pPr>
    </w:p>
    <w:p w14:paraId="4D35616A" w14:textId="77777777" w:rsidR="000409EB" w:rsidRPr="000B18A9" w:rsidRDefault="000409EB" w:rsidP="00542A14">
      <w:pPr>
        <w:pStyle w:val="23"/>
        <w:rPr>
          <w:color w:val="auto"/>
        </w:rPr>
      </w:pPr>
    </w:p>
    <w:p w14:paraId="13E6F9E0" w14:textId="77777777" w:rsidR="000409EB" w:rsidRPr="000B18A9" w:rsidRDefault="000409EB" w:rsidP="00542A14">
      <w:pPr>
        <w:pStyle w:val="23"/>
        <w:rPr>
          <w:color w:val="auto"/>
        </w:rPr>
      </w:pPr>
    </w:p>
    <w:p w14:paraId="1F0CBC1A" w14:textId="77777777" w:rsidR="000409EB" w:rsidRPr="000B18A9" w:rsidRDefault="000409EB" w:rsidP="00542A14">
      <w:pPr>
        <w:pStyle w:val="23"/>
        <w:rPr>
          <w:color w:val="auto"/>
        </w:rPr>
      </w:pPr>
    </w:p>
    <w:p w14:paraId="4698EDFD" w14:textId="77777777" w:rsidR="000409EB" w:rsidRPr="000B18A9" w:rsidRDefault="000409EB" w:rsidP="00542A14">
      <w:pPr>
        <w:pStyle w:val="23"/>
        <w:rPr>
          <w:color w:val="auto"/>
        </w:rPr>
      </w:pPr>
    </w:p>
    <w:p w14:paraId="2DEEAC99" w14:textId="77777777" w:rsidR="000409EB" w:rsidRPr="000B18A9" w:rsidRDefault="000409EB" w:rsidP="000409EB">
      <w:pPr>
        <w:adjustRightInd w:val="0"/>
        <w:snapToGrid w:val="0"/>
        <w:spacing w:line="360" w:lineRule="auto"/>
        <w:rPr>
          <w:rFonts w:ascii="Times New Roman" w:eastAsia="宋体" w:hAnsi="Times New Roman" w:cs="Times New Roman"/>
        </w:rPr>
      </w:pPr>
    </w:p>
    <w:p w14:paraId="38602FF1" w14:textId="77777777" w:rsidR="000409EB" w:rsidRPr="000B18A9" w:rsidRDefault="000409EB" w:rsidP="000409EB">
      <w:pPr>
        <w:adjustRightInd w:val="0"/>
        <w:snapToGrid w:val="0"/>
        <w:spacing w:line="360" w:lineRule="auto"/>
        <w:rPr>
          <w:rFonts w:ascii="Times New Roman" w:eastAsia="宋体" w:hAnsi="Times New Roman" w:cs="Times New Roman"/>
        </w:rPr>
      </w:pPr>
    </w:p>
    <w:p w14:paraId="5D1BF988" w14:textId="77777777" w:rsidR="000409EB" w:rsidRPr="000B18A9" w:rsidRDefault="000409EB" w:rsidP="000409EB">
      <w:pPr>
        <w:adjustRightInd w:val="0"/>
        <w:snapToGrid w:val="0"/>
        <w:spacing w:line="360" w:lineRule="auto"/>
        <w:rPr>
          <w:rFonts w:ascii="Times New Roman" w:eastAsia="宋体" w:hAnsi="Times New Roman" w:cs="Times New Roman"/>
        </w:rPr>
      </w:pPr>
    </w:p>
    <w:p w14:paraId="1540AD1A" w14:textId="77777777" w:rsidR="000409EB" w:rsidRPr="000B18A9" w:rsidRDefault="000409EB" w:rsidP="000409EB">
      <w:pPr>
        <w:adjustRightInd w:val="0"/>
        <w:snapToGrid w:val="0"/>
        <w:spacing w:line="360" w:lineRule="auto"/>
        <w:rPr>
          <w:rFonts w:ascii="Times New Roman" w:eastAsia="宋体" w:hAnsi="Times New Roman" w:cs="Times New Roman"/>
        </w:rPr>
      </w:pPr>
    </w:p>
    <w:p w14:paraId="6D3D77FD" w14:textId="77777777" w:rsidR="000409EB" w:rsidRPr="000B18A9" w:rsidRDefault="000409EB" w:rsidP="000409EB">
      <w:pPr>
        <w:adjustRightInd w:val="0"/>
        <w:snapToGrid w:val="0"/>
        <w:spacing w:line="360" w:lineRule="auto"/>
        <w:rPr>
          <w:rFonts w:ascii="Times New Roman" w:eastAsia="宋体" w:hAnsi="Times New Roman" w:cs="Times New Roman"/>
        </w:rPr>
      </w:pPr>
    </w:p>
    <w:p w14:paraId="6A3111EE" w14:textId="77777777" w:rsidR="000409EB" w:rsidRPr="000B18A9" w:rsidRDefault="000409EB" w:rsidP="000409EB">
      <w:pPr>
        <w:adjustRightInd w:val="0"/>
        <w:snapToGrid w:val="0"/>
        <w:spacing w:line="360" w:lineRule="auto"/>
        <w:rPr>
          <w:rFonts w:ascii="Times New Roman" w:eastAsia="宋体" w:hAnsi="Times New Roman" w:cs="Times New Roman"/>
        </w:rPr>
      </w:pPr>
    </w:p>
    <w:p w14:paraId="2E9E3467" w14:textId="70098611" w:rsidR="00F06EC2" w:rsidRPr="000B18A9" w:rsidRDefault="00057F43">
      <w:pPr>
        <w:spacing w:line="360" w:lineRule="auto"/>
        <w:ind w:firstLine="904"/>
        <w:jc w:val="center"/>
        <w:outlineLvl w:val="0"/>
        <w:rPr>
          <w:rFonts w:ascii="宋体" w:eastAsia="宋体" w:hAnsi="宋体" w:cs="Times New Roman"/>
          <w:b/>
          <w:sz w:val="36"/>
          <w:szCs w:val="36"/>
        </w:rPr>
      </w:pPr>
      <w:bookmarkStart w:id="739" w:name="_Toc181865998"/>
      <w:bookmarkEnd w:id="735"/>
      <w:bookmarkEnd w:id="736"/>
      <w:bookmarkEnd w:id="737"/>
      <w:bookmarkEnd w:id="738"/>
      <w:r w:rsidRPr="000B18A9">
        <w:rPr>
          <w:rFonts w:ascii="宋体" w:eastAsia="宋体" w:hAnsi="宋体" w:cs="Times New Roman" w:hint="eastAsia"/>
          <w:b/>
          <w:sz w:val="36"/>
          <w:szCs w:val="36"/>
        </w:rPr>
        <w:lastRenderedPageBreak/>
        <w:t>第四章 勘察设计合同协议书</w:t>
      </w:r>
      <w:bookmarkEnd w:id="0"/>
      <w:bookmarkEnd w:id="739"/>
    </w:p>
    <w:p w14:paraId="064D2E29" w14:textId="77777777" w:rsidR="00F06EC2" w:rsidRPr="000B18A9" w:rsidRDefault="00F06EC2">
      <w:pPr>
        <w:spacing w:line="360" w:lineRule="auto"/>
        <w:ind w:firstLine="904"/>
        <w:jc w:val="center"/>
        <w:rPr>
          <w:rFonts w:ascii="Times New Roman" w:eastAsia="宋体" w:hAnsi="Times New Roman" w:cs="Times New Roman"/>
          <w:b/>
          <w:sz w:val="36"/>
          <w:szCs w:val="36"/>
        </w:rPr>
      </w:pPr>
    </w:p>
    <w:p w14:paraId="59F08D18" w14:textId="77777777" w:rsidR="00F06EC2" w:rsidRPr="000B18A9" w:rsidRDefault="00057F43">
      <w:pPr>
        <w:spacing w:line="360" w:lineRule="auto"/>
        <w:ind w:firstLine="527"/>
        <w:jc w:val="center"/>
        <w:rPr>
          <w:rFonts w:ascii="宋体" w:eastAsia="宋体" w:hAnsi="宋体" w:cs="Times New Roman"/>
          <w:b/>
        </w:rPr>
      </w:pPr>
      <w:r w:rsidRPr="000B18A9">
        <w:rPr>
          <w:rFonts w:ascii="宋体" w:eastAsia="宋体" w:hAnsi="宋体" w:cs="Times New Roman" w:hint="eastAsia"/>
          <w:b/>
          <w:u w:val="single"/>
        </w:rPr>
        <w:t xml:space="preserve">      </w:t>
      </w:r>
      <w:r w:rsidRPr="000B18A9">
        <w:rPr>
          <w:rFonts w:ascii="宋体" w:eastAsia="宋体" w:hAnsi="宋体" w:cs="Times New Roman" w:hint="eastAsia"/>
          <w:b/>
        </w:rPr>
        <w:t>勘察设计合同</w:t>
      </w:r>
    </w:p>
    <w:p w14:paraId="7C61C661" w14:textId="77777777" w:rsidR="00F06EC2" w:rsidRPr="000B18A9" w:rsidRDefault="00057F43">
      <w:pPr>
        <w:spacing w:line="360" w:lineRule="auto"/>
        <w:ind w:firstLine="527"/>
        <w:jc w:val="center"/>
        <w:rPr>
          <w:rFonts w:ascii="宋体" w:eastAsia="宋体" w:hAnsi="宋体" w:cs="Times New Roman"/>
          <w:b/>
        </w:rPr>
      </w:pPr>
      <w:r w:rsidRPr="000B18A9">
        <w:rPr>
          <w:rFonts w:ascii="宋体" w:eastAsia="宋体" w:hAnsi="宋体" w:cs="Times New Roman" w:hint="eastAsia"/>
          <w:b/>
        </w:rPr>
        <w:t>合同协议书</w:t>
      </w:r>
    </w:p>
    <w:p w14:paraId="4E047052" w14:textId="77777777" w:rsidR="00F06EC2" w:rsidRPr="000B18A9" w:rsidRDefault="00F06EC2">
      <w:pPr>
        <w:spacing w:line="360" w:lineRule="auto"/>
        <w:ind w:firstLine="527"/>
        <w:jc w:val="center"/>
        <w:rPr>
          <w:rFonts w:ascii="宋体" w:eastAsia="宋体" w:hAnsi="宋体" w:cs="Times New Roman"/>
          <w:b/>
        </w:rPr>
      </w:pPr>
    </w:p>
    <w:p w14:paraId="1B55E803" w14:textId="4879087A" w:rsidR="00F06EC2" w:rsidRPr="000B18A9" w:rsidRDefault="00057F43">
      <w:pPr>
        <w:spacing w:line="360" w:lineRule="auto"/>
        <w:jc w:val="left"/>
        <w:rPr>
          <w:rFonts w:ascii="宋体" w:eastAsia="宋体" w:hAnsi="宋体" w:cs="Times New Roman"/>
          <w:b/>
        </w:rPr>
      </w:pPr>
      <w:r w:rsidRPr="000B18A9">
        <w:rPr>
          <w:rFonts w:ascii="宋体" w:eastAsia="宋体" w:hAnsi="宋体" w:cs="Times New Roman" w:hint="eastAsia"/>
          <w:bCs/>
        </w:rPr>
        <w:t>广州地铁集团有限公司（甲方，以下简称甲方），与</w:t>
      </w:r>
      <w:r w:rsidRPr="000B18A9">
        <w:rPr>
          <w:rFonts w:ascii="宋体" w:eastAsia="宋体" w:hAnsi="宋体" w:cs="Times New Roman" w:hint="eastAsia"/>
          <w:bCs/>
          <w:u w:val="single"/>
        </w:rPr>
        <w:t xml:space="preserve">         </w:t>
      </w:r>
      <w:r w:rsidRPr="000B18A9">
        <w:rPr>
          <w:rFonts w:ascii="宋体" w:eastAsia="宋体" w:hAnsi="宋体" w:cs="Times New Roman" w:hint="eastAsia"/>
          <w:bCs/>
        </w:rPr>
        <w:t>（乙方，以下</w:t>
      </w:r>
      <w:proofErr w:type="gramStart"/>
      <w:r w:rsidRPr="000B18A9">
        <w:rPr>
          <w:rFonts w:ascii="宋体" w:eastAsia="宋体" w:hAnsi="宋体" w:cs="Times New Roman" w:hint="eastAsia"/>
          <w:bCs/>
        </w:rPr>
        <w:t>简称总</w:t>
      </w:r>
      <w:proofErr w:type="gramEnd"/>
      <w:r w:rsidRPr="000B18A9">
        <w:rPr>
          <w:rFonts w:ascii="宋体" w:eastAsia="宋体" w:hAnsi="宋体" w:cs="Times New Roman" w:hint="eastAsia"/>
          <w:bCs/>
        </w:rPr>
        <w:t>承包方），协商同意共同签订</w:t>
      </w:r>
      <w:r w:rsidRPr="000B18A9">
        <w:rPr>
          <w:rFonts w:ascii="宋体" w:eastAsia="宋体" w:hAnsi="宋体" w:cs="Times New Roman" w:hint="eastAsia"/>
          <w:b/>
          <w:u w:val="single"/>
        </w:rPr>
        <w:t xml:space="preserve"> </w:t>
      </w:r>
      <w:r w:rsidRPr="000B18A9">
        <w:rPr>
          <w:rFonts w:ascii="宋体" w:eastAsia="宋体" w:hAnsi="宋体" w:cs="Times New Roman" w:hint="eastAsia"/>
          <w:szCs w:val="21"/>
          <w:u w:val="single"/>
        </w:rPr>
        <w:t>广州市轨道交通十三号线二期</w:t>
      </w:r>
      <w:r w:rsidR="00782328">
        <w:rPr>
          <w:rFonts w:ascii="宋体" w:eastAsia="宋体" w:hAnsi="宋体" w:cs="Times New Roman" w:hint="eastAsia"/>
          <w:szCs w:val="21"/>
          <w:u w:val="single"/>
        </w:rPr>
        <w:t>天河公园</w:t>
      </w:r>
      <w:proofErr w:type="gramStart"/>
      <w:r w:rsidR="00782328">
        <w:rPr>
          <w:rFonts w:ascii="宋体" w:eastAsia="宋体" w:hAnsi="宋体" w:cs="Times New Roman" w:hint="eastAsia"/>
          <w:szCs w:val="21"/>
          <w:u w:val="single"/>
        </w:rPr>
        <w:t>站相关</w:t>
      </w:r>
      <w:proofErr w:type="gramEnd"/>
      <w:r w:rsidR="00782328">
        <w:rPr>
          <w:rFonts w:ascii="宋体" w:eastAsia="宋体" w:hAnsi="宋体" w:cs="Times New Roman" w:hint="eastAsia"/>
          <w:szCs w:val="21"/>
          <w:u w:val="single"/>
        </w:rPr>
        <w:t>恢复（绿化升级改造及水体治理）</w:t>
      </w:r>
      <w:r w:rsidRPr="000B18A9">
        <w:rPr>
          <w:rFonts w:ascii="宋体" w:eastAsia="宋体" w:hAnsi="宋体" w:cs="Times New Roman" w:hint="eastAsia"/>
          <w:szCs w:val="21"/>
          <w:u w:val="single"/>
        </w:rPr>
        <w:t>工程</w:t>
      </w:r>
      <w:r w:rsidRPr="000B18A9">
        <w:rPr>
          <w:rFonts w:ascii="宋体" w:eastAsia="宋体" w:hAnsi="宋体" w:cs="Times New Roman" w:hint="eastAsia"/>
          <w:b/>
          <w:u w:val="single"/>
        </w:rPr>
        <w:t xml:space="preserve"> </w:t>
      </w:r>
      <w:r w:rsidRPr="000B18A9">
        <w:rPr>
          <w:rFonts w:ascii="宋体" w:eastAsia="宋体" w:hAnsi="宋体" w:cs="Times New Roman" w:hint="eastAsia"/>
          <w:bCs/>
        </w:rPr>
        <w:t>勘察设计合同合同协议书。</w:t>
      </w:r>
    </w:p>
    <w:p w14:paraId="49B275FC" w14:textId="77777777" w:rsidR="00F06EC2" w:rsidRPr="000B18A9" w:rsidRDefault="00057F43">
      <w:pPr>
        <w:spacing w:line="360" w:lineRule="auto"/>
        <w:ind w:firstLineChars="200" w:firstLine="422"/>
        <w:rPr>
          <w:rFonts w:ascii="宋体" w:eastAsia="宋体" w:hAnsi="宋体" w:cs="Times New Roman"/>
          <w:b/>
          <w:bCs/>
        </w:rPr>
      </w:pPr>
      <w:r w:rsidRPr="000B18A9">
        <w:rPr>
          <w:rFonts w:ascii="宋体" w:eastAsia="宋体" w:hAnsi="宋体" w:cs="Times New Roman" w:hint="eastAsia"/>
          <w:b/>
          <w:bCs/>
        </w:rPr>
        <w:t>一、合同费用</w:t>
      </w:r>
    </w:p>
    <w:p w14:paraId="5E65158B" w14:textId="4DAE4074" w:rsidR="00F06EC2" w:rsidRPr="000B18A9" w:rsidRDefault="00057F43">
      <w:pPr>
        <w:spacing w:line="360" w:lineRule="auto"/>
        <w:ind w:firstLineChars="200" w:firstLine="420"/>
        <w:rPr>
          <w:rFonts w:ascii="宋体" w:eastAsia="宋体" w:hAnsi="宋体" w:cs="Times New Roman"/>
          <w:bCs/>
          <w:u w:val="single"/>
        </w:rPr>
      </w:pPr>
      <w:r w:rsidRPr="000B18A9">
        <w:rPr>
          <w:rFonts w:ascii="宋体" w:eastAsia="宋体" w:hAnsi="宋体" w:cs="Times New Roman" w:hint="eastAsia"/>
          <w:bCs/>
        </w:rPr>
        <w:t>根据合同的规定，总承包方应履行</w:t>
      </w:r>
      <w:r w:rsidRPr="000B18A9">
        <w:rPr>
          <w:rFonts w:ascii="宋体" w:eastAsia="宋体" w:hAnsi="宋体" w:cs="Times New Roman" w:hint="eastAsia"/>
          <w:u w:val="single"/>
        </w:rPr>
        <w:t>广州市轨道交通十三号线二期</w:t>
      </w:r>
      <w:r w:rsidR="00782328">
        <w:rPr>
          <w:rFonts w:ascii="宋体" w:eastAsia="宋体" w:hAnsi="宋体" w:cs="Times New Roman" w:hint="eastAsia"/>
          <w:u w:val="single"/>
        </w:rPr>
        <w:t>天河公园</w:t>
      </w:r>
      <w:proofErr w:type="gramStart"/>
      <w:r w:rsidR="00782328">
        <w:rPr>
          <w:rFonts w:ascii="宋体" w:eastAsia="宋体" w:hAnsi="宋体" w:cs="Times New Roman" w:hint="eastAsia"/>
          <w:u w:val="single"/>
        </w:rPr>
        <w:t>站相关</w:t>
      </w:r>
      <w:proofErr w:type="gramEnd"/>
      <w:r w:rsidR="00782328">
        <w:rPr>
          <w:rFonts w:ascii="宋体" w:eastAsia="宋体" w:hAnsi="宋体" w:cs="Times New Roman" w:hint="eastAsia"/>
          <w:u w:val="single"/>
        </w:rPr>
        <w:t>恢复（绿化升级改造及水体治理）</w:t>
      </w:r>
      <w:r w:rsidRPr="000B18A9">
        <w:rPr>
          <w:rFonts w:ascii="宋体" w:eastAsia="宋体" w:hAnsi="宋体" w:cs="Times New Roman" w:hint="eastAsia"/>
          <w:u w:val="single"/>
        </w:rPr>
        <w:t>工程勘察设计</w:t>
      </w:r>
      <w:r w:rsidRPr="000B18A9">
        <w:rPr>
          <w:rFonts w:ascii="宋体" w:eastAsia="宋体" w:hAnsi="宋体" w:cs="Times New Roman" w:hint="eastAsia"/>
        </w:rPr>
        <w:t>服务</w:t>
      </w:r>
      <w:r w:rsidRPr="000B18A9">
        <w:rPr>
          <w:rFonts w:ascii="宋体" w:eastAsia="宋体" w:hAnsi="宋体" w:cs="Times New Roman" w:hint="eastAsia"/>
          <w:bCs/>
        </w:rPr>
        <w:t>，接受甲方对</w:t>
      </w:r>
      <w:r w:rsidRPr="000B18A9">
        <w:rPr>
          <w:rFonts w:ascii="宋体" w:eastAsia="宋体" w:hAnsi="宋体" w:cs="Times New Roman" w:hint="eastAsia"/>
          <w:bCs/>
          <w:u w:val="single"/>
        </w:rPr>
        <w:t>勘察设计</w:t>
      </w:r>
      <w:r w:rsidRPr="000B18A9">
        <w:rPr>
          <w:rFonts w:ascii="宋体" w:eastAsia="宋体" w:hAnsi="宋体" w:cs="Times New Roman" w:hint="eastAsia"/>
          <w:bCs/>
        </w:rPr>
        <w:t>工作的管理，为甲方提供符合合同要求的</w:t>
      </w:r>
      <w:r w:rsidRPr="000B18A9">
        <w:rPr>
          <w:rFonts w:ascii="宋体" w:eastAsia="宋体" w:hAnsi="宋体" w:cs="Times New Roman" w:hint="eastAsia"/>
          <w:bCs/>
          <w:u w:val="single"/>
        </w:rPr>
        <w:t>勘察设计</w:t>
      </w:r>
      <w:r w:rsidRPr="000B18A9">
        <w:rPr>
          <w:rFonts w:ascii="宋体" w:eastAsia="宋体" w:hAnsi="宋体" w:cs="Times New Roman" w:hint="eastAsia"/>
          <w:bCs/>
        </w:rPr>
        <w:t>成果。本合同费用（含税）为人民币</w:t>
      </w:r>
      <w:r w:rsidRPr="000B18A9">
        <w:rPr>
          <w:rFonts w:ascii="宋体" w:eastAsia="宋体" w:hAnsi="宋体" w:cs="Times New Roman" w:hint="eastAsia"/>
          <w:bCs/>
          <w:u w:val="single"/>
        </w:rPr>
        <w:t xml:space="preserve">         </w:t>
      </w:r>
      <w:r w:rsidRPr="000B18A9">
        <w:rPr>
          <w:rFonts w:ascii="宋体" w:eastAsia="宋体" w:hAnsi="宋体" w:cs="Times New Roman" w:hint="eastAsia"/>
          <w:bCs/>
        </w:rPr>
        <w:t>万元整（大写）（￥</w:t>
      </w:r>
      <w:r w:rsidRPr="000B18A9">
        <w:rPr>
          <w:rFonts w:ascii="宋体" w:eastAsia="宋体" w:hAnsi="宋体" w:cs="Times New Roman" w:hint="eastAsia"/>
          <w:bCs/>
          <w:u w:val="single"/>
        </w:rPr>
        <w:t xml:space="preserve">     </w:t>
      </w:r>
      <w:r w:rsidRPr="000B18A9">
        <w:rPr>
          <w:rFonts w:ascii="宋体" w:eastAsia="宋体" w:hAnsi="宋体" w:cs="Times New Roman" w:hint="eastAsia"/>
          <w:bCs/>
        </w:rPr>
        <w:t>万元整）。其中：设计费暂定价（含税）为人民币</w:t>
      </w:r>
      <w:r w:rsidRPr="000B18A9">
        <w:rPr>
          <w:rFonts w:ascii="宋体" w:eastAsia="宋体" w:hAnsi="宋体" w:cs="Times New Roman" w:hint="eastAsia"/>
          <w:bCs/>
          <w:u w:val="single"/>
        </w:rPr>
        <w:t xml:space="preserve">         </w:t>
      </w:r>
      <w:r w:rsidRPr="000B18A9">
        <w:rPr>
          <w:rFonts w:ascii="宋体" w:eastAsia="宋体" w:hAnsi="宋体" w:cs="Times New Roman" w:hint="eastAsia"/>
          <w:bCs/>
        </w:rPr>
        <w:t>万元整（大写）（￥</w:t>
      </w:r>
      <w:r w:rsidRPr="000B18A9">
        <w:rPr>
          <w:rFonts w:ascii="宋体" w:eastAsia="宋体" w:hAnsi="宋体" w:cs="Times New Roman" w:hint="eastAsia"/>
          <w:bCs/>
          <w:u w:val="single"/>
        </w:rPr>
        <w:t xml:space="preserve">     </w:t>
      </w:r>
      <w:r w:rsidRPr="000B18A9">
        <w:rPr>
          <w:rFonts w:ascii="宋体" w:eastAsia="宋体" w:hAnsi="宋体" w:cs="Times New Roman" w:hint="eastAsia"/>
          <w:bCs/>
        </w:rPr>
        <w:t>万元整），其不含税价为人民币</w:t>
      </w:r>
      <w:r w:rsidRPr="000B18A9">
        <w:rPr>
          <w:rFonts w:ascii="宋体" w:eastAsia="宋体" w:hAnsi="宋体" w:cs="Times New Roman" w:hint="eastAsia"/>
          <w:bCs/>
          <w:u w:val="single"/>
        </w:rPr>
        <w:t xml:space="preserve">        </w:t>
      </w:r>
      <w:r w:rsidRPr="000B18A9">
        <w:rPr>
          <w:rFonts w:ascii="宋体" w:eastAsia="宋体" w:hAnsi="宋体" w:cs="Times New Roman" w:hint="eastAsia"/>
          <w:bCs/>
        </w:rPr>
        <w:t>万元，增值税金额（税率</w:t>
      </w:r>
      <w:r w:rsidRPr="000B18A9">
        <w:rPr>
          <w:rFonts w:ascii="宋体" w:eastAsia="宋体" w:hAnsi="宋体" w:cs="Times New Roman" w:hint="eastAsia"/>
          <w:bCs/>
          <w:u w:val="single"/>
        </w:rPr>
        <w:t xml:space="preserve">  % </w:t>
      </w:r>
      <w:r w:rsidRPr="000B18A9">
        <w:rPr>
          <w:rFonts w:ascii="宋体" w:eastAsia="宋体" w:hAnsi="宋体" w:cs="Times New Roman" w:hint="eastAsia"/>
          <w:bCs/>
        </w:rPr>
        <w:t>）为人民币</w:t>
      </w:r>
      <w:r w:rsidRPr="000B18A9">
        <w:rPr>
          <w:rFonts w:ascii="宋体" w:eastAsia="宋体" w:hAnsi="宋体" w:cs="Times New Roman" w:hint="eastAsia"/>
          <w:bCs/>
          <w:u w:val="single"/>
        </w:rPr>
        <w:t xml:space="preserve">         </w:t>
      </w:r>
      <w:r w:rsidRPr="000B18A9">
        <w:rPr>
          <w:rFonts w:ascii="宋体" w:eastAsia="宋体" w:hAnsi="宋体" w:cs="Times New Roman" w:hint="eastAsia"/>
          <w:bCs/>
        </w:rPr>
        <w:t>万元；</w:t>
      </w:r>
    </w:p>
    <w:p w14:paraId="66F85CE5" w14:textId="77777777" w:rsidR="00F06EC2" w:rsidRPr="000B18A9" w:rsidRDefault="00057F43">
      <w:pPr>
        <w:spacing w:line="360" w:lineRule="auto"/>
        <w:ind w:firstLineChars="200" w:firstLine="420"/>
        <w:rPr>
          <w:rFonts w:ascii="宋体" w:eastAsia="宋体" w:hAnsi="宋体" w:cs="Times New Roman"/>
          <w:bCs/>
        </w:rPr>
      </w:pPr>
      <w:r w:rsidRPr="000B18A9">
        <w:rPr>
          <w:rFonts w:ascii="宋体" w:eastAsia="宋体" w:hAnsi="宋体" w:cs="Times New Roman" w:hint="eastAsia"/>
          <w:bCs/>
        </w:rPr>
        <w:t>勘察费（含税）为人民币</w:t>
      </w:r>
      <w:r w:rsidRPr="000B18A9">
        <w:rPr>
          <w:rFonts w:ascii="宋体" w:eastAsia="宋体" w:hAnsi="宋体" w:cs="Times New Roman" w:hint="eastAsia"/>
          <w:bCs/>
          <w:u w:val="single"/>
        </w:rPr>
        <w:t xml:space="preserve">         </w:t>
      </w:r>
      <w:r w:rsidRPr="000B18A9">
        <w:rPr>
          <w:rFonts w:ascii="宋体" w:eastAsia="宋体" w:hAnsi="宋体" w:cs="Times New Roman" w:hint="eastAsia"/>
          <w:bCs/>
        </w:rPr>
        <w:t>万元整（大写）（￥</w:t>
      </w:r>
      <w:r w:rsidRPr="000B18A9">
        <w:rPr>
          <w:rFonts w:ascii="宋体" w:eastAsia="宋体" w:hAnsi="宋体" w:cs="Times New Roman" w:hint="eastAsia"/>
          <w:bCs/>
          <w:u w:val="single"/>
        </w:rPr>
        <w:t xml:space="preserve">     </w:t>
      </w:r>
      <w:r w:rsidRPr="000B18A9">
        <w:rPr>
          <w:rFonts w:ascii="宋体" w:eastAsia="宋体" w:hAnsi="宋体" w:cs="Times New Roman" w:hint="eastAsia"/>
          <w:bCs/>
        </w:rPr>
        <w:t xml:space="preserve">万元整），其不含税价为人民币 </w:t>
      </w:r>
    </w:p>
    <w:p w14:paraId="6110B081" w14:textId="77777777" w:rsidR="00F06EC2" w:rsidRPr="000B18A9" w:rsidRDefault="00057F43">
      <w:pPr>
        <w:spacing w:line="360" w:lineRule="auto"/>
        <w:rPr>
          <w:rFonts w:ascii="宋体" w:eastAsia="宋体" w:hAnsi="宋体" w:cs="Times New Roman"/>
          <w:bCs/>
        </w:rPr>
      </w:pPr>
      <w:r w:rsidRPr="000B18A9">
        <w:rPr>
          <w:rFonts w:ascii="宋体" w:eastAsia="宋体" w:hAnsi="宋体" w:cs="Times New Roman" w:hint="eastAsia"/>
          <w:bCs/>
          <w:u w:val="single"/>
        </w:rPr>
        <w:t xml:space="preserve">         </w:t>
      </w:r>
      <w:r w:rsidRPr="000B18A9">
        <w:rPr>
          <w:rFonts w:ascii="宋体" w:eastAsia="宋体" w:hAnsi="宋体" w:cs="Times New Roman" w:hint="eastAsia"/>
          <w:bCs/>
        </w:rPr>
        <w:t>万元，增值税金额（税率</w:t>
      </w:r>
      <w:r w:rsidRPr="000B18A9">
        <w:rPr>
          <w:rFonts w:ascii="宋体" w:eastAsia="宋体" w:hAnsi="宋体" w:cs="Times New Roman" w:hint="eastAsia"/>
          <w:bCs/>
          <w:u w:val="single"/>
        </w:rPr>
        <w:t xml:space="preserve">  % </w:t>
      </w:r>
      <w:r w:rsidRPr="000B18A9">
        <w:rPr>
          <w:rFonts w:ascii="宋体" w:eastAsia="宋体" w:hAnsi="宋体" w:cs="Times New Roman" w:hint="eastAsia"/>
          <w:bCs/>
        </w:rPr>
        <w:t>）为人民币</w:t>
      </w:r>
      <w:r w:rsidRPr="000B18A9">
        <w:rPr>
          <w:rFonts w:ascii="宋体" w:eastAsia="宋体" w:hAnsi="宋体" w:cs="Times New Roman" w:hint="eastAsia"/>
          <w:bCs/>
          <w:u w:val="single"/>
        </w:rPr>
        <w:t xml:space="preserve">         </w:t>
      </w:r>
      <w:r w:rsidRPr="000B18A9">
        <w:rPr>
          <w:rFonts w:ascii="宋体" w:eastAsia="宋体" w:hAnsi="宋体" w:cs="Times New Roman" w:hint="eastAsia"/>
          <w:bCs/>
        </w:rPr>
        <w:t>万元。</w:t>
      </w:r>
    </w:p>
    <w:p w14:paraId="6E70F3B2" w14:textId="126FB669" w:rsidR="00F06EC2" w:rsidRPr="000B18A9" w:rsidRDefault="00057F43">
      <w:pPr>
        <w:spacing w:line="360" w:lineRule="auto"/>
        <w:ind w:firstLineChars="200" w:firstLine="420"/>
        <w:rPr>
          <w:rFonts w:ascii="宋体" w:eastAsia="宋体" w:hAnsi="宋体" w:cs="Times New Roman"/>
          <w:bCs/>
          <w:u w:val="single"/>
        </w:rPr>
      </w:pPr>
      <w:r w:rsidRPr="000B18A9">
        <w:rPr>
          <w:rFonts w:ascii="宋体" w:eastAsia="宋体" w:hAnsi="宋体" w:cs="Times New Roman" w:hint="eastAsia"/>
          <w:bCs/>
          <w:u w:val="single"/>
        </w:rPr>
        <w:t>本合同最终费用=设计费（经政府部门(或甲方)批复的概算工程费*批复的设计费率*0.90 *(1-中标价设计费用</w:t>
      </w:r>
      <w:proofErr w:type="gramStart"/>
      <w:r w:rsidRPr="000B18A9">
        <w:rPr>
          <w:rFonts w:ascii="宋体" w:eastAsia="宋体" w:hAnsi="宋体" w:cs="Times New Roman" w:hint="eastAsia"/>
          <w:bCs/>
          <w:u w:val="single"/>
        </w:rPr>
        <w:t>下浮率</w:t>
      </w:r>
      <w:proofErr w:type="gramEnd"/>
      <w:r w:rsidRPr="000B18A9">
        <w:rPr>
          <w:rFonts w:ascii="宋体" w:eastAsia="宋体" w:hAnsi="宋体" w:cs="Times New Roman" w:hint="eastAsia"/>
          <w:bCs/>
          <w:u w:val="single"/>
        </w:rPr>
        <w:t>) +奖惩和增减设计费）+勘察费（实际发生工程量×综合单价）。</w:t>
      </w:r>
    </w:p>
    <w:p w14:paraId="7E41DDAF" w14:textId="77777777" w:rsidR="00F06EC2" w:rsidRPr="000B18A9" w:rsidRDefault="00057F43">
      <w:pPr>
        <w:spacing w:line="360" w:lineRule="auto"/>
        <w:ind w:firstLineChars="200" w:firstLine="420"/>
        <w:rPr>
          <w:rFonts w:ascii="宋体" w:eastAsia="宋体" w:hAnsi="宋体" w:cs="Times New Roman"/>
          <w:bCs/>
        </w:rPr>
      </w:pPr>
      <w:r w:rsidRPr="000B18A9">
        <w:rPr>
          <w:rFonts w:ascii="宋体" w:eastAsia="宋体" w:hAnsi="宋体" w:cs="Times New Roman"/>
          <w:bCs/>
        </w:rPr>
        <w:t>相关费用调整及计算原则详见勘察合同条件第九条、设计合同条件第十二条。</w:t>
      </w:r>
    </w:p>
    <w:p w14:paraId="3FE283AD" w14:textId="77777777" w:rsidR="00F06EC2" w:rsidRPr="000B18A9" w:rsidRDefault="00057F43">
      <w:pPr>
        <w:spacing w:line="360" w:lineRule="auto"/>
        <w:ind w:firstLineChars="200" w:firstLine="420"/>
        <w:rPr>
          <w:rFonts w:ascii="宋体" w:eastAsia="宋体" w:hAnsi="宋体" w:cs="Times New Roman"/>
        </w:rPr>
      </w:pPr>
      <w:r w:rsidRPr="000B18A9">
        <w:rPr>
          <w:rFonts w:ascii="宋体" w:eastAsia="宋体" w:hAnsi="宋体" w:cs="Times New Roman" w:hint="eastAsia"/>
          <w:bCs/>
        </w:rPr>
        <w:t>如果甲方根据具体的工程管理模式，在补充协议书中调整乙方工作范围，甲方将按国家有关规定调整费用。本合同范围内对应的各项工程费估算及费用详见第六章设计合同条件</w:t>
      </w:r>
      <w:r w:rsidRPr="000B18A9">
        <w:rPr>
          <w:rFonts w:ascii="宋体" w:eastAsia="宋体" w:hAnsi="宋体" w:cs="Times New Roman"/>
          <w:bCs/>
        </w:rPr>
        <w:t xml:space="preserve"> </w:t>
      </w:r>
      <w:r w:rsidRPr="000B18A9">
        <w:rPr>
          <w:rFonts w:ascii="宋体" w:eastAsia="宋体" w:hAnsi="宋体" w:cs="Times New Roman" w:hint="eastAsia"/>
          <w:bCs/>
        </w:rPr>
        <w:t>第</w:t>
      </w:r>
      <w:r w:rsidRPr="000B18A9">
        <w:rPr>
          <w:rFonts w:ascii="宋体" w:eastAsia="宋体" w:hAnsi="宋体" w:cs="Times New Roman"/>
          <w:bCs/>
        </w:rPr>
        <w:t>12条中的费用明细，</w:t>
      </w:r>
      <w:proofErr w:type="gramStart"/>
      <w:r w:rsidRPr="000B18A9">
        <w:rPr>
          <w:rFonts w:ascii="宋体" w:eastAsia="宋体" w:hAnsi="宋体" w:cs="Times New Roman" w:hint="eastAsia"/>
          <w:bCs/>
        </w:rPr>
        <w:t>待政府</w:t>
      </w:r>
      <w:proofErr w:type="gramEnd"/>
      <w:r w:rsidRPr="000B18A9">
        <w:rPr>
          <w:rFonts w:ascii="宋体" w:eastAsia="宋体" w:hAnsi="宋体" w:cs="Times New Roman" w:hint="eastAsia"/>
          <w:bCs/>
        </w:rPr>
        <w:t>部门</w:t>
      </w:r>
      <w:r w:rsidRPr="000B18A9">
        <w:rPr>
          <w:rFonts w:ascii="宋体" w:eastAsia="宋体" w:hAnsi="宋体" w:cs="Times New Roman" w:hint="eastAsia"/>
        </w:rPr>
        <w:t>（或甲方）</w:t>
      </w:r>
      <w:r w:rsidRPr="000B18A9">
        <w:rPr>
          <w:rFonts w:ascii="宋体" w:eastAsia="宋体" w:hAnsi="宋体" w:cs="Times New Roman" w:hint="eastAsia"/>
          <w:bCs/>
        </w:rPr>
        <w:t>批复概算后，再根据批复的概算的工程费及设计费费率、本合同约定的计费原则及奖惩约定调整。非乙方责任造成的最终结算工程费超出参考值</w:t>
      </w:r>
      <w:r w:rsidRPr="000B18A9">
        <w:rPr>
          <w:rFonts w:ascii="宋体" w:eastAsia="宋体" w:hAnsi="宋体" w:cs="Times New Roman"/>
          <w:bCs/>
        </w:rPr>
        <w:t>B，则</w:t>
      </w:r>
      <w:proofErr w:type="gramStart"/>
      <w:r w:rsidRPr="000B18A9">
        <w:rPr>
          <w:rFonts w:ascii="宋体" w:eastAsia="宋体" w:hAnsi="宋体" w:cs="Times New Roman" w:hint="eastAsia"/>
          <w:bCs/>
        </w:rPr>
        <w:t>不</w:t>
      </w:r>
      <w:proofErr w:type="gramEnd"/>
      <w:r w:rsidRPr="000B18A9">
        <w:rPr>
          <w:rFonts w:ascii="宋体" w:eastAsia="宋体" w:hAnsi="宋体" w:cs="Times New Roman" w:hint="eastAsia"/>
          <w:bCs/>
        </w:rPr>
        <w:t>扣减费用。</w:t>
      </w:r>
      <w:r w:rsidRPr="000B18A9">
        <w:rPr>
          <w:rFonts w:ascii="宋体" w:eastAsia="宋体" w:hAnsi="宋体" w:cs="Times New Roman" w:hint="eastAsia"/>
        </w:rPr>
        <w:t>各项取费及调整原则如下：</w:t>
      </w:r>
    </w:p>
    <w:p w14:paraId="1708D343" w14:textId="6E5CC18B" w:rsidR="00F06EC2" w:rsidRPr="000B18A9" w:rsidRDefault="00057F43">
      <w:pPr>
        <w:spacing w:line="360" w:lineRule="auto"/>
        <w:ind w:firstLine="525"/>
        <w:rPr>
          <w:rFonts w:ascii="宋体" w:eastAsia="宋体" w:hAnsi="宋体" w:cs="Times New Roman"/>
        </w:rPr>
      </w:pPr>
      <w:r w:rsidRPr="000B18A9">
        <w:rPr>
          <w:rFonts w:ascii="宋体" w:eastAsia="宋体" w:hAnsi="宋体" w:cs="Times New Roman" w:hint="eastAsia"/>
        </w:rPr>
        <w:t>第一部分：设计取费原则</w:t>
      </w:r>
    </w:p>
    <w:p w14:paraId="489D7646" w14:textId="362E055F" w:rsidR="00F06EC2" w:rsidRPr="000B18A9" w:rsidRDefault="00057F43">
      <w:pPr>
        <w:spacing w:line="360" w:lineRule="auto"/>
        <w:ind w:firstLine="525"/>
        <w:rPr>
          <w:rFonts w:ascii="宋体" w:eastAsia="宋体" w:hAnsi="宋体" w:cs="Times New Roman"/>
        </w:rPr>
      </w:pPr>
      <w:r w:rsidRPr="000B18A9">
        <w:rPr>
          <w:rFonts w:ascii="宋体" w:eastAsia="宋体" w:hAnsi="宋体" w:cs="Times New Roman" w:hint="eastAsia"/>
        </w:rPr>
        <w:t>设计费为暂定费用，</w:t>
      </w:r>
      <w:proofErr w:type="gramStart"/>
      <w:r w:rsidRPr="000B18A9">
        <w:rPr>
          <w:rFonts w:ascii="宋体" w:eastAsia="宋体" w:hAnsi="宋体" w:cs="Times New Roman" w:hint="eastAsia"/>
        </w:rPr>
        <w:t>待政府</w:t>
      </w:r>
      <w:proofErr w:type="gramEnd"/>
      <w:r w:rsidRPr="000B18A9">
        <w:rPr>
          <w:rFonts w:ascii="宋体" w:eastAsia="宋体" w:hAnsi="宋体" w:cs="Times New Roman" w:hint="eastAsia"/>
        </w:rPr>
        <w:t>部门（或甲方）批复概算后，再根据批复概算对应的工程费及设计费费率、本合同约定的计费原则及奖惩约定调整。</w:t>
      </w:r>
    </w:p>
    <w:p w14:paraId="5BCF3977" w14:textId="77777777" w:rsidR="00F06EC2" w:rsidRPr="000B18A9" w:rsidRDefault="00057F43">
      <w:pPr>
        <w:spacing w:line="360" w:lineRule="auto"/>
        <w:ind w:firstLine="525"/>
        <w:rPr>
          <w:rFonts w:ascii="宋体" w:eastAsia="宋体" w:hAnsi="宋体" w:cs="Times New Roman"/>
        </w:rPr>
      </w:pPr>
      <w:r w:rsidRPr="000B18A9">
        <w:rPr>
          <w:rFonts w:ascii="宋体" w:eastAsia="宋体" w:hAnsi="宋体" w:cs="Times New Roman" w:hint="eastAsia"/>
        </w:rPr>
        <w:t>调整公式为：</w:t>
      </w:r>
      <w:r w:rsidRPr="000B18A9">
        <w:rPr>
          <w:rFonts w:ascii="宋体" w:eastAsia="宋体" w:hAnsi="宋体" w:cs="Times New Roman"/>
        </w:rPr>
        <w:t xml:space="preserve"> </w:t>
      </w:r>
    </w:p>
    <w:p w14:paraId="37DC627F" w14:textId="77777777" w:rsidR="00F06EC2" w:rsidRPr="000B18A9" w:rsidRDefault="00057F43">
      <w:pPr>
        <w:spacing w:line="360" w:lineRule="auto"/>
        <w:ind w:firstLine="525"/>
        <w:rPr>
          <w:rFonts w:ascii="宋体" w:eastAsia="宋体" w:hAnsi="宋体" w:cs="Times New Roman"/>
        </w:rPr>
      </w:pPr>
      <w:r w:rsidRPr="000B18A9">
        <w:rPr>
          <w:rFonts w:ascii="宋体" w:eastAsia="宋体" w:hAnsi="宋体" w:cs="Times New Roman" w:hint="eastAsia"/>
        </w:rPr>
        <w:t>（一）、最终设计费</w:t>
      </w:r>
      <w:r w:rsidRPr="000B18A9">
        <w:rPr>
          <w:rFonts w:ascii="宋体" w:eastAsia="宋体" w:hAnsi="宋体" w:cs="Times New Roman"/>
        </w:rPr>
        <w:t>=基准设计费±奖惩和增减设计费</w:t>
      </w:r>
    </w:p>
    <w:p w14:paraId="1CBB7AEE" w14:textId="6E3DAD6B" w:rsidR="00F06EC2" w:rsidRPr="000B18A9" w:rsidRDefault="00057F43">
      <w:pPr>
        <w:spacing w:line="360" w:lineRule="auto"/>
        <w:ind w:firstLine="525"/>
        <w:rPr>
          <w:rFonts w:ascii="宋体" w:eastAsia="宋体" w:hAnsi="宋体" w:cs="Times New Roman"/>
        </w:rPr>
      </w:pPr>
      <w:r w:rsidRPr="000B18A9">
        <w:rPr>
          <w:rFonts w:ascii="宋体" w:eastAsia="宋体" w:hAnsi="宋体" w:cs="Times New Roman" w:hint="eastAsia"/>
        </w:rPr>
        <w:t>（二）、基准设计费=经政府部门（或甲方）</w:t>
      </w:r>
      <w:r w:rsidRPr="000B18A9">
        <w:rPr>
          <w:rFonts w:ascii="宋体" w:eastAsia="宋体" w:hAnsi="宋体" w:cs="Times New Roman" w:hint="eastAsia"/>
          <w:bCs/>
        </w:rPr>
        <w:t>批复的概算工程费*批复的设计费率*0.90 *(1-中标价设计费用</w:t>
      </w:r>
      <w:proofErr w:type="gramStart"/>
      <w:r w:rsidRPr="000B18A9">
        <w:rPr>
          <w:rFonts w:ascii="宋体" w:eastAsia="宋体" w:hAnsi="宋体" w:cs="Times New Roman" w:hint="eastAsia"/>
          <w:bCs/>
        </w:rPr>
        <w:t>下浮率</w:t>
      </w:r>
      <w:proofErr w:type="gramEnd"/>
      <w:r w:rsidRPr="000B18A9">
        <w:rPr>
          <w:rFonts w:ascii="宋体" w:eastAsia="宋体" w:hAnsi="宋体" w:cs="Times New Roman" w:hint="eastAsia"/>
          <w:bCs/>
        </w:rPr>
        <w:t xml:space="preserve">) </w:t>
      </w:r>
    </w:p>
    <w:p w14:paraId="5F67B94D" w14:textId="77777777" w:rsidR="00F06EC2" w:rsidRPr="000B18A9" w:rsidRDefault="00057F43">
      <w:pPr>
        <w:spacing w:line="360" w:lineRule="auto"/>
        <w:ind w:firstLine="525"/>
        <w:rPr>
          <w:rFonts w:ascii="宋体" w:eastAsia="宋体" w:hAnsi="宋体" w:cs="Times New Roman"/>
        </w:rPr>
      </w:pPr>
      <w:r w:rsidRPr="000B18A9">
        <w:rPr>
          <w:rFonts w:ascii="宋体" w:eastAsia="宋体" w:hAnsi="宋体" w:cs="Times New Roman" w:hint="eastAsia"/>
        </w:rPr>
        <w:t>（三）、奖惩设计费的计取方式：</w:t>
      </w:r>
    </w:p>
    <w:p w14:paraId="293CABB2" w14:textId="77777777" w:rsidR="00F06EC2" w:rsidRPr="000B18A9" w:rsidRDefault="00057F43">
      <w:pPr>
        <w:spacing w:line="360" w:lineRule="auto"/>
        <w:ind w:firstLine="525"/>
        <w:rPr>
          <w:rFonts w:ascii="宋体" w:eastAsia="宋体" w:hAnsi="宋体" w:cs="Times New Roman"/>
        </w:rPr>
      </w:pPr>
      <w:r w:rsidRPr="000B18A9">
        <w:rPr>
          <w:rFonts w:ascii="宋体" w:eastAsia="宋体" w:hAnsi="宋体" w:cs="Times New Roman" w:hint="eastAsia"/>
        </w:rPr>
        <w:lastRenderedPageBreak/>
        <w:t>当</w:t>
      </w:r>
      <w:r w:rsidRPr="000B18A9">
        <w:rPr>
          <w:rFonts w:ascii="宋体" w:eastAsia="宋体" w:hAnsi="宋体" w:cs="Times New Roman"/>
        </w:rPr>
        <w:t>A-B&gt;0时,则对设计单位进行</w:t>
      </w:r>
      <w:r w:rsidRPr="000B18A9">
        <w:rPr>
          <w:rFonts w:ascii="宋体" w:eastAsia="宋体" w:hAnsi="宋体" w:cs="Times New Roman" w:hint="eastAsia"/>
        </w:rPr>
        <w:t>扣款</w:t>
      </w:r>
      <w:r w:rsidRPr="000B18A9">
        <w:rPr>
          <w:rFonts w:ascii="宋体" w:eastAsia="宋体" w:hAnsi="宋体" w:cs="Times New Roman"/>
        </w:rPr>
        <w:t>,按以下公式计算</w:t>
      </w:r>
      <w:r w:rsidRPr="000B18A9">
        <w:rPr>
          <w:rFonts w:ascii="宋体" w:eastAsia="宋体" w:hAnsi="宋体" w:cs="Times New Roman" w:hint="eastAsia"/>
        </w:rPr>
        <w:t>扣款</w:t>
      </w:r>
      <w:r w:rsidRPr="000B18A9">
        <w:rPr>
          <w:rFonts w:ascii="宋体" w:eastAsia="宋体" w:hAnsi="宋体" w:cs="Times New Roman"/>
        </w:rPr>
        <w:t>费用:</w:t>
      </w:r>
    </w:p>
    <w:p w14:paraId="179394A6" w14:textId="77777777" w:rsidR="00F06EC2" w:rsidRPr="000B18A9" w:rsidRDefault="00057F43">
      <w:pPr>
        <w:spacing w:line="360" w:lineRule="auto"/>
        <w:ind w:firstLine="525"/>
        <w:rPr>
          <w:rFonts w:ascii="宋体" w:eastAsia="宋体" w:hAnsi="宋体" w:cs="Times New Roman"/>
        </w:rPr>
      </w:pPr>
      <w:r w:rsidRPr="000B18A9">
        <w:rPr>
          <w:rFonts w:ascii="宋体" w:eastAsia="宋体" w:hAnsi="宋体" w:cs="Times New Roman"/>
        </w:rPr>
        <w:t xml:space="preserve"> (A-B)*政府</w:t>
      </w:r>
      <w:r w:rsidRPr="000B18A9">
        <w:rPr>
          <w:rFonts w:ascii="宋体" w:eastAsia="宋体" w:hAnsi="宋体" w:cs="Times New Roman" w:hint="eastAsia"/>
        </w:rPr>
        <w:t>部门（或甲方）</w:t>
      </w:r>
      <w:r w:rsidRPr="000B18A9">
        <w:rPr>
          <w:rFonts w:ascii="宋体" w:eastAsia="宋体" w:hAnsi="宋体" w:cs="Times New Roman"/>
        </w:rPr>
        <w:t>批复的设计费率*</w:t>
      </w:r>
      <w:r w:rsidRPr="000B18A9">
        <w:rPr>
          <w:rFonts w:ascii="宋体" w:eastAsia="宋体" w:hAnsi="宋体" w:cs="Times New Roman"/>
          <w:strike/>
        </w:rPr>
        <w:t>0.75</w:t>
      </w:r>
      <w:r w:rsidRPr="000B18A9">
        <w:rPr>
          <w:rFonts w:ascii="宋体" w:eastAsia="宋体" w:hAnsi="宋体" w:cs="Times New Roman"/>
        </w:rPr>
        <w:t>*</w:t>
      </w:r>
      <w:r w:rsidRPr="000B18A9">
        <w:rPr>
          <w:rFonts w:ascii="宋体" w:eastAsia="宋体" w:hAnsi="宋体" w:cs="Times New Roman"/>
          <w:strike/>
        </w:rPr>
        <w:t>专业调整系数</w:t>
      </w:r>
      <w:r w:rsidRPr="000B18A9">
        <w:rPr>
          <w:rFonts w:ascii="宋体" w:eastAsia="宋体" w:hAnsi="宋体" w:cs="Times New Roman" w:hint="eastAsia"/>
        </w:rPr>
        <w:t>*0.90 当</w:t>
      </w:r>
      <w:r w:rsidRPr="000B18A9">
        <w:rPr>
          <w:rFonts w:ascii="宋体" w:eastAsia="宋体" w:hAnsi="宋体" w:cs="Times New Roman"/>
        </w:rPr>
        <w:t>A-B&lt;0时,则对设计单位进行奖励,按以下公式计算奖励费用:</w:t>
      </w:r>
    </w:p>
    <w:p w14:paraId="13BA54A3" w14:textId="1E90DD2A" w:rsidR="00F06EC2" w:rsidRPr="000B18A9" w:rsidRDefault="00057F43">
      <w:pPr>
        <w:spacing w:line="360" w:lineRule="auto"/>
        <w:ind w:firstLine="525"/>
        <w:rPr>
          <w:rFonts w:ascii="宋体" w:eastAsia="宋体" w:hAnsi="宋体" w:cs="Times New Roman"/>
        </w:rPr>
      </w:pPr>
      <w:r w:rsidRPr="000B18A9">
        <w:rPr>
          <w:rFonts w:ascii="宋体" w:eastAsia="宋体" w:hAnsi="宋体" w:cs="Times New Roman" w:hint="eastAsia"/>
        </w:rPr>
        <w:t xml:space="preserve"> </w:t>
      </w:r>
      <w:r w:rsidRPr="000B18A9">
        <w:rPr>
          <w:rFonts w:ascii="宋体" w:eastAsia="宋体" w:hAnsi="宋体" w:cs="Times New Roman"/>
        </w:rPr>
        <w:t>(B-A)*政府</w:t>
      </w:r>
      <w:r w:rsidRPr="000B18A9">
        <w:rPr>
          <w:rFonts w:ascii="宋体" w:eastAsia="宋体" w:hAnsi="宋体" w:cs="Times New Roman" w:hint="eastAsia"/>
        </w:rPr>
        <w:t>部门（或甲方）</w:t>
      </w:r>
      <w:r w:rsidRPr="000B18A9">
        <w:rPr>
          <w:rFonts w:ascii="宋体" w:eastAsia="宋体" w:hAnsi="宋体" w:cs="Times New Roman"/>
        </w:rPr>
        <w:t>批复的设计费率</w:t>
      </w:r>
      <w:r w:rsidRPr="000B18A9">
        <w:rPr>
          <w:rFonts w:ascii="宋体" w:eastAsia="宋体" w:hAnsi="宋体" w:cs="Times New Roman" w:hint="eastAsia"/>
        </w:rPr>
        <w:t>*0.90</w:t>
      </w:r>
    </w:p>
    <w:p w14:paraId="6E4DAAC2" w14:textId="19256369" w:rsidR="00F06EC2" w:rsidRPr="000B18A9" w:rsidRDefault="00057F43">
      <w:pPr>
        <w:spacing w:line="360" w:lineRule="auto"/>
        <w:ind w:firstLine="525"/>
        <w:rPr>
          <w:rFonts w:ascii="宋体" w:eastAsia="宋体" w:hAnsi="宋体" w:cs="Times New Roman"/>
        </w:rPr>
      </w:pPr>
      <w:r w:rsidRPr="000B18A9">
        <w:rPr>
          <w:rFonts w:ascii="宋体" w:eastAsia="宋体" w:hAnsi="宋体" w:cs="Times New Roman" w:hint="eastAsia"/>
        </w:rPr>
        <w:t>A:经甲方审定的对应工程结算费（不含调差）</w:t>
      </w:r>
      <w:r w:rsidRPr="000B18A9">
        <w:rPr>
          <w:rFonts w:ascii="宋体" w:eastAsia="宋体" w:hAnsi="宋体" w:cs="Times New Roman"/>
        </w:rPr>
        <w:t>, B:以政府</w:t>
      </w:r>
      <w:r w:rsidRPr="000B18A9">
        <w:rPr>
          <w:rFonts w:ascii="宋体" w:eastAsia="宋体" w:hAnsi="宋体" w:cs="Times New Roman" w:hint="eastAsia"/>
        </w:rPr>
        <w:t>部门（或甲方）</w:t>
      </w:r>
      <w:r w:rsidRPr="000B18A9">
        <w:rPr>
          <w:rFonts w:ascii="宋体" w:eastAsia="宋体" w:hAnsi="宋体" w:cs="Times New Roman"/>
        </w:rPr>
        <w:t>批复的最终概算</w:t>
      </w:r>
      <w:r w:rsidRPr="000B18A9">
        <w:rPr>
          <w:rFonts w:ascii="宋体" w:eastAsia="宋体" w:hAnsi="宋体" w:cs="Times New Roman" w:hint="eastAsia"/>
        </w:rPr>
        <w:t>对应的工程费</w:t>
      </w:r>
      <w:r w:rsidRPr="000B18A9">
        <w:rPr>
          <w:rFonts w:ascii="宋体" w:eastAsia="宋体" w:hAnsi="宋体" w:cs="Times New Roman"/>
        </w:rPr>
        <w:t>*</w:t>
      </w:r>
      <w:r w:rsidRPr="000B18A9">
        <w:rPr>
          <w:rFonts w:ascii="宋体" w:eastAsia="宋体" w:hAnsi="宋体" w:cs="Times New Roman"/>
          <w:u w:val="single"/>
        </w:rPr>
        <w:t>95%</w:t>
      </w:r>
      <w:r w:rsidRPr="000B18A9">
        <w:rPr>
          <w:rFonts w:ascii="宋体" w:eastAsia="宋体" w:hAnsi="宋体" w:cs="Times New Roman"/>
        </w:rPr>
        <w:t>：</w:t>
      </w:r>
    </w:p>
    <w:p w14:paraId="76ED0F2A" w14:textId="3640B00D" w:rsidR="00F06EC2" w:rsidRPr="000B18A9" w:rsidRDefault="00057F43">
      <w:pPr>
        <w:spacing w:line="360" w:lineRule="auto"/>
        <w:ind w:firstLineChars="200" w:firstLine="420"/>
        <w:rPr>
          <w:rFonts w:ascii="宋体" w:eastAsia="宋体" w:hAnsi="宋体" w:cs="Times New Roman"/>
        </w:rPr>
      </w:pPr>
      <w:r w:rsidRPr="000B18A9">
        <w:rPr>
          <w:rFonts w:ascii="宋体" w:eastAsia="宋体" w:hAnsi="宋体" w:cs="Times New Roman" w:hint="eastAsia"/>
        </w:rPr>
        <w:t>第</w:t>
      </w:r>
      <w:r w:rsidR="00E17819" w:rsidRPr="000B18A9">
        <w:rPr>
          <w:rFonts w:ascii="宋体" w:eastAsia="宋体" w:hAnsi="宋体" w:cs="Times New Roman" w:hint="eastAsia"/>
        </w:rPr>
        <w:t>二</w:t>
      </w:r>
      <w:r w:rsidRPr="000B18A9">
        <w:rPr>
          <w:rFonts w:ascii="宋体" w:eastAsia="宋体" w:hAnsi="宋体" w:cs="Times New Roman" w:hint="eastAsia"/>
        </w:rPr>
        <w:t>部分：工程勘察费：按合同约定计取。</w:t>
      </w:r>
    </w:p>
    <w:p w14:paraId="7F6BBA7C"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二、本合同最终设计费不得超出政府部门</w:t>
      </w:r>
      <w:r w:rsidRPr="000B18A9">
        <w:rPr>
          <w:rFonts w:ascii="宋体" w:eastAsia="宋体" w:hAnsi="宋体" w:cs="Times New Roman" w:hint="eastAsia"/>
        </w:rPr>
        <w:t>（或甲方）</w:t>
      </w:r>
      <w:r w:rsidRPr="000B18A9">
        <w:rPr>
          <w:rFonts w:ascii="宋体" w:eastAsia="宋体" w:hAnsi="宋体" w:cs="Times New Roman" w:hint="eastAsia"/>
          <w:szCs w:val="21"/>
        </w:rPr>
        <w:t>批复的概算中本合同工作范围对应的设计费。</w:t>
      </w:r>
    </w:p>
    <w:p w14:paraId="62DE2D8B" w14:textId="77777777" w:rsidR="00F06EC2" w:rsidRPr="000B18A9" w:rsidRDefault="00057F43">
      <w:pPr>
        <w:spacing w:line="360" w:lineRule="auto"/>
        <w:ind w:firstLineChars="200" w:firstLine="422"/>
        <w:rPr>
          <w:rFonts w:ascii="宋体" w:eastAsia="宋体" w:hAnsi="宋体" w:cs="Times New Roman"/>
          <w:b/>
        </w:rPr>
      </w:pPr>
      <w:r w:rsidRPr="000B18A9">
        <w:rPr>
          <w:rFonts w:ascii="宋体" w:eastAsia="宋体" w:hAnsi="宋体" w:cs="Times New Roman" w:hint="eastAsia"/>
          <w:b/>
        </w:rPr>
        <w:t>三、合同文件构成及优先顺序</w:t>
      </w:r>
    </w:p>
    <w:p w14:paraId="00860923" w14:textId="77777777" w:rsidR="00F06EC2" w:rsidRPr="000B18A9" w:rsidRDefault="00057F43">
      <w:pPr>
        <w:spacing w:line="360" w:lineRule="auto"/>
        <w:ind w:firstLineChars="200" w:firstLine="420"/>
        <w:rPr>
          <w:rFonts w:ascii="宋体" w:eastAsia="宋体" w:hAnsi="宋体" w:cs="Times New Roman"/>
        </w:rPr>
      </w:pPr>
      <w:r w:rsidRPr="000B18A9">
        <w:rPr>
          <w:rFonts w:ascii="宋体" w:eastAsia="宋体" w:hAnsi="宋体" w:cs="Times New Roman" w:hint="eastAsia"/>
        </w:rPr>
        <w:t>下列组成本合同的文件是一个合同整体，彼此应当能互相解释，互为说明。当出现相互矛盾时，组成本合同文件的优先解释顺序如下：</w:t>
      </w:r>
    </w:p>
    <w:p w14:paraId="31193CD0" w14:textId="77777777" w:rsidR="00F06EC2" w:rsidRPr="000B18A9" w:rsidRDefault="00057F43">
      <w:pPr>
        <w:spacing w:line="360" w:lineRule="auto"/>
        <w:ind w:firstLineChars="200" w:firstLine="420"/>
        <w:rPr>
          <w:rFonts w:ascii="宋体" w:eastAsia="宋体" w:hAnsi="宋体" w:cs="Times New Roman"/>
        </w:rPr>
      </w:pPr>
      <w:r w:rsidRPr="000B18A9">
        <w:rPr>
          <w:rFonts w:ascii="宋体" w:eastAsia="宋体" w:hAnsi="宋体" w:cs="Times New Roman" w:hint="eastAsia"/>
        </w:rPr>
        <w:t>（一）合同补充协议（如有）</w:t>
      </w:r>
    </w:p>
    <w:p w14:paraId="303EBAC7" w14:textId="77777777" w:rsidR="00F06EC2" w:rsidRPr="000B18A9" w:rsidRDefault="00057F43">
      <w:pPr>
        <w:spacing w:line="360" w:lineRule="auto"/>
        <w:ind w:firstLineChars="200" w:firstLine="420"/>
        <w:rPr>
          <w:rFonts w:ascii="宋体" w:eastAsia="宋体" w:hAnsi="宋体" w:cs="Times New Roman"/>
        </w:rPr>
      </w:pPr>
      <w:r w:rsidRPr="000B18A9">
        <w:rPr>
          <w:rFonts w:ascii="宋体" w:eastAsia="宋体" w:hAnsi="宋体" w:cs="Times New Roman" w:hint="eastAsia"/>
        </w:rPr>
        <w:t>（二）合同协议书</w:t>
      </w:r>
    </w:p>
    <w:p w14:paraId="719020A5" w14:textId="77777777" w:rsidR="00F06EC2" w:rsidRPr="000B18A9" w:rsidRDefault="00057F43">
      <w:pPr>
        <w:spacing w:line="360" w:lineRule="auto"/>
        <w:ind w:firstLineChars="200" w:firstLine="420"/>
        <w:rPr>
          <w:rFonts w:ascii="宋体" w:eastAsia="宋体" w:hAnsi="宋体" w:cs="Times New Roman"/>
        </w:rPr>
      </w:pPr>
      <w:r w:rsidRPr="000B18A9">
        <w:rPr>
          <w:rFonts w:ascii="宋体" w:eastAsia="宋体" w:hAnsi="宋体" w:cs="Times New Roman" w:hint="eastAsia"/>
        </w:rPr>
        <w:t>（三）中标通知书</w:t>
      </w:r>
    </w:p>
    <w:p w14:paraId="414152EA" w14:textId="77777777" w:rsidR="00F06EC2" w:rsidRPr="000B18A9" w:rsidRDefault="00057F43">
      <w:pPr>
        <w:spacing w:line="360" w:lineRule="auto"/>
        <w:ind w:firstLineChars="200" w:firstLine="420"/>
        <w:rPr>
          <w:rFonts w:ascii="宋体" w:eastAsia="宋体" w:hAnsi="宋体" w:cs="Times New Roman"/>
        </w:rPr>
      </w:pPr>
      <w:r w:rsidRPr="000B18A9">
        <w:rPr>
          <w:rFonts w:ascii="宋体" w:eastAsia="宋体" w:hAnsi="宋体" w:cs="Times New Roman" w:hint="eastAsia"/>
        </w:rPr>
        <w:t>（四）合同条款</w:t>
      </w:r>
    </w:p>
    <w:p w14:paraId="0216ABB6" w14:textId="77777777" w:rsidR="00F06EC2" w:rsidRPr="000B18A9" w:rsidRDefault="00057F43">
      <w:pPr>
        <w:spacing w:line="360" w:lineRule="auto"/>
        <w:ind w:firstLineChars="200" w:firstLine="420"/>
        <w:rPr>
          <w:rFonts w:ascii="宋体" w:eastAsia="宋体" w:hAnsi="宋体" w:cs="Times New Roman"/>
        </w:rPr>
      </w:pPr>
      <w:r w:rsidRPr="000B18A9">
        <w:rPr>
          <w:rFonts w:ascii="宋体" w:eastAsia="宋体" w:hAnsi="宋体" w:cs="Times New Roman" w:hint="eastAsia"/>
        </w:rPr>
        <w:t>（五）发包人要求</w:t>
      </w:r>
    </w:p>
    <w:p w14:paraId="3AC60A48" w14:textId="77777777" w:rsidR="00F06EC2" w:rsidRPr="000B18A9" w:rsidRDefault="00057F43">
      <w:pPr>
        <w:spacing w:line="360" w:lineRule="auto"/>
        <w:ind w:firstLineChars="200" w:firstLine="420"/>
        <w:rPr>
          <w:rFonts w:ascii="宋体" w:eastAsia="宋体" w:hAnsi="宋体" w:cs="Times New Roman"/>
        </w:rPr>
      </w:pPr>
      <w:r w:rsidRPr="000B18A9">
        <w:rPr>
          <w:rFonts w:ascii="宋体" w:eastAsia="宋体" w:hAnsi="宋体" w:cs="Times New Roman" w:hint="eastAsia"/>
        </w:rPr>
        <w:t>（六）图纸（如有）</w:t>
      </w:r>
    </w:p>
    <w:p w14:paraId="5A854998" w14:textId="77777777" w:rsidR="00F06EC2" w:rsidRPr="000B18A9" w:rsidRDefault="00057F43">
      <w:pPr>
        <w:spacing w:line="360" w:lineRule="auto"/>
        <w:ind w:firstLineChars="200" w:firstLine="420"/>
        <w:rPr>
          <w:rFonts w:ascii="宋体" w:eastAsia="宋体" w:hAnsi="宋体" w:cs="Times New Roman"/>
        </w:rPr>
      </w:pPr>
      <w:r w:rsidRPr="000B18A9">
        <w:rPr>
          <w:rFonts w:ascii="宋体" w:eastAsia="宋体" w:hAnsi="宋体" w:cs="Times New Roman" w:hint="eastAsia"/>
        </w:rPr>
        <w:t>（七）勘察设计费用清单</w:t>
      </w:r>
    </w:p>
    <w:p w14:paraId="46652A1B" w14:textId="77777777" w:rsidR="00F06EC2" w:rsidRPr="000B18A9" w:rsidRDefault="00057F43">
      <w:pPr>
        <w:spacing w:line="360" w:lineRule="auto"/>
        <w:ind w:firstLineChars="200" w:firstLine="420"/>
        <w:rPr>
          <w:rFonts w:ascii="宋体" w:eastAsia="宋体" w:hAnsi="宋体" w:cs="Times New Roman"/>
        </w:rPr>
      </w:pPr>
      <w:r w:rsidRPr="000B18A9">
        <w:rPr>
          <w:rFonts w:ascii="宋体" w:eastAsia="宋体" w:hAnsi="宋体" w:cs="Times New Roman" w:hint="eastAsia"/>
        </w:rPr>
        <w:t>（八）合同附件</w:t>
      </w:r>
    </w:p>
    <w:p w14:paraId="320D1823" w14:textId="77777777" w:rsidR="00F06EC2" w:rsidRPr="000B18A9" w:rsidRDefault="00057F43">
      <w:pPr>
        <w:spacing w:line="360" w:lineRule="auto"/>
        <w:ind w:firstLineChars="200" w:firstLine="420"/>
        <w:rPr>
          <w:rFonts w:ascii="宋体" w:eastAsia="宋体" w:hAnsi="宋体" w:cs="Times New Roman"/>
        </w:rPr>
      </w:pPr>
      <w:r w:rsidRPr="000B18A9">
        <w:rPr>
          <w:rFonts w:ascii="宋体" w:eastAsia="宋体" w:hAnsi="宋体" w:cs="Times New Roman" w:hint="eastAsia"/>
        </w:rPr>
        <w:t>（九）招标文件及其澄清文件及其他补充资料</w:t>
      </w:r>
    </w:p>
    <w:p w14:paraId="3B63D7BF" w14:textId="77777777" w:rsidR="00F06EC2" w:rsidRPr="000B18A9" w:rsidRDefault="00057F43">
      <w:pPr>
        <w:spacing w:line="360" w:lineRule="auto"/>
        <w:ind w:firstLineChars="200" w:firstLine="420"/>
        <w:rPr>
          <w:rFonts w:ascii="宋体" w:eastAsia="宋体" w:hAnsi="宋体" w:cs="Times New Roman"/>
        </w:rPr>
      </w:pPr>
      <w:r w:rsidRPr="000B18A9">
        <w:rPr>
          <w:rFonts w:ascii="宋体" w:eastAsia="宋体" w:hAnsi="宋体" w:cs="Times New Roman" w:hint="eastAsia"/>
        </w:rPr>
        <w:t>（十）投标文件（含投标函及投标函附录）及其澄清文件</w:t>
      </w:r>
    </w:p>
    <w:p w14:paraId="00589CD9" w14:textId="77777777" w:rsidR="00F06EC2" w:rsidRPr="000B18A9" w:rsidRDefault="00057F43">
      <w:pPr>
        <w:spacing w:line="360" w:lineRule="auto"/>
        <w:ind w:firstLineChars="200" w:firstLine="420"/>
        <w:rPr>
          <w:rFonts w:ascii="宋体" w:eastAsia="宋体" w:hAnsi="宋体" w:cs="Times New Roman"/>
        </w:rPr>
      </w:pPr>
      <w:r w:rsidRPr="000B18A9">
        <w:rPr>
          <w:rFonts w:ascii="宋体" w:eastAsia="宋体" w:hAnsi="宋体" w:cs="Times New Roman" w:hint="eastAsia"/>
        </w:rPr>
        <w:t>上述各项合同文件包括合同当事人就该项合同所</w:t>
      </w:r>
      <w:proofErr w:type="gramStart"/>
      <w:r w:rsidRPr="000B18A9">
        <w:rPr>
          <w:rFonts w:ascii="宋体" w:eastAsia="宋体" w:hAnsi="宋体" w:cs="Times New Roman" w:hint="eastAsia"/>
        </w:rPr>
        <w:t>作出</w:t>
      </w:r>
      <w:proofErr w:type="gramEnd"/>
      <w:r w:rsidRPr="000B18A9">
        <w:rPr>
          <w:rFonts w:ascii="宋体" w:eastAsia="宋体" w:hAnsi="宋体" w:cs="Times New Roman" w:hint="eastAsia"/>
        </w:rPr>
        <w:t>的补充和修改，属于同一类内容的文件，应以最新签署的为准。</w:t>
      </w:r>
    </w:p>
    <w:p w14:paraId="6285D7DE" w14:textId="77777777" w:rsidR="00F06EC2" w:rsidRPr="000B18A9" w:rsidRDefault="00057F43">
      <w:pPr>
        <w:spacing w:line="360" w:lineRule="auto"/>
        <w:ind w:firstLineChars="200" w:firstLine="420"/>
        <w:rPr>
          <w:rFonts w:ascii="宋体" w:eastAsia="宋体" w:hAnsi="宋体" w:cs="Times New Roman"/>
        </w:rPr>
      </w:pPr>
      <w:r w:rsidRPr="000B18A9">
        <w:rPr>
          <w:rFonts w:ascii="宋体" w:eastAsia="宋体" w:hAnsi="宋体" w:cs="Times New Roman" w:hint="eastAsia"/>
        </w:rPr>
        <w:t>在合同订立及履行过程中形成的与合同有关的文件均构成合同文件组成部分，并根据其所属的合同文件类别确定优先解释顺序。</w:t>
      </w:r>
    </w:p>
    <w:p w14:paraId="43B751D7" w14:textId="77777777" w:rsidR="00F06EC2" w:rsidRPr="000B18A9" w:rsidRDefault="00057F43">
      <w:pPr>
        <w:spacing w:line="360" w:lineRule="auto"/>
        <w:ind w:firstLineChars="200" w:firstLine="420"/>
        <w:rPr>
          <w:rFonts w:ascii="宋体" w:eastAsia="宋体" w:hAnsi="宋体" w:cs="Times New Roman"/>
        </w:rPr>
      </w:pPr>
      <w:r w:rsidRPr="000B18A9">
        <w:rPr>
          <w:rFonts w:ascii="宋体" w:eastAsia="宋体" w:hAnsi="宋体" w:cs="Times New Roman" w:hint="eastAsia"/>
        </w:rPr>
        <w:t>四、乙方在此立约，保证遵照本合同的规定提供服务。</w:t>
      </w:r>
    </w:p>
    <w:p w14:paraId="6ACB866F" w14:textId="77777777" w:rsidR="00F06EC2" w:rsidRPr="000B18A9" w:rsidRDefault="00057F43">
      <w:pPr>
        <w:spacing w:line="360" w:lineRule="auto"/>
        <w:ind w:firstLineChars="200" w:firstLine="420"/>
        <w:rPr>
          <w:rFonts w:ascii="宋体" w:eastAsia="宋体" w:hAnsi="宋体" w:cs="Times New Roman"/>
        </w:rPr>
      </w:pPr>
      <w:r w:rsidRPr="000B18A9">
        <w:rPr>
          <w:rFonts w:ascii="宋体" w:eastAsia="宋体" w:hAnsi="宋体" w:cs="Times New Roman" w:hint="eastAsia"/>
        </w:rPr>
        <w:t>五、甲方在此立约，同意按本合同注明的期限和方式，向乙方支付合同款项。</w:t>
      </w:r>
    </w:p>
    <w:p w14:paraId="1CF14EA8" w14:textId="77777777" w:rsidR="00F06EC2" w:rsidRPr="000B18A9" w:rsidRDefault="00057F43">
      <w:pPr>
        <w:spacing w:line="360" w:lineRule="auto"/>
        <w:ind w:firstLineChars="200" w:firstLine="420"/>
        <w:rPr>
          <w:rFonts w:ascii="宋体" w:eastAsia="宋体" w:hAnsi="宋体" w:cs="Times New Roman"/>
        </w:rPr>
      </w:pPr>
      <w:r w:rsidRPr="000B18A9">
        <w:rPr>
          <w:rFonts w:ascii="宋体" w:eastAsia="宋体" w:hAnsi="宋体" w:cs="Times New Roman" w:hint="eastAsia"/>
        </w:rPr>
        <w:t>六、要求设计方按国家档案行业标准以及甲方制订的相关工作实施细则立卷归档项目文件，并向甲方的档案管理部门移交档案。</w:t>
      </w:r>
    </w:p>
    <w:p w14:paraId="70634018" w14:textId="77777777" w:rsidR="00F06EC2" w:rsidRPr="000B18A9" w:rsidRDefault="00057F43">
      <w:pPr>
        <w:spacing w:line="360" w:lineRule="auto"/>
        <w:ind w:firstLineChars="200" w:firstLine="420"/>
        <w:rPr>
          <w:rFonts w:ascii="宋体" w:eastAsia="宋体" w:hAnsi="宋体" w:cs="Times New Roman"/>
        </w:rPr>
      </w:pPr>
      <w:r w:rsidRPr="000B18A9">
        <w:rPr>
          <w:rFonts w:ascii="宋体" w:eastAsia="宋体" w:hAnsi="宋体" w:cs="Times New Roman" w:hint="eastAsia"/>
        </w:rPr>
        <w:t>七、双方应另行签订《廉洁协议》（文本在广州地铁网http://www.gzmtr.com上查询）。</w:t>
      </w:r>
    </w:p>
    <w:p w14:paraId="2A9EDA59" w14:textId="77777777" w:rsidR="00F06EC2" w:rsidRPr="000B18A9" w:rsidRDefault="00057F43">
      <w:pPr>
        <w:spacing w:line="360" w:lineRule="auto"/>
        <w:ind w:firstLineChars="200" w:firstLine="420"/>
        <w:rPr>
          <w:rFonts w:ascii="宋体" w:eastAsia="宋体" w:hAnsi="宋体" w:cs="Times New Roman"/>
        </w:rPr>
      </w:pPr>
      <w:r w:rsidRPr="000B18A9">
        <w:rPr>
          <w:rFonts w:ascii="宋体" w:eastAsia="宋体" w:hAnsi="宋体" w:cs="Times New Roman" w:hint="eastAsia"/>
        </w:rPr>
        <w:t>八、乙方另</w:t>
      </w:r>
      <w:proofErr w:type="gramStart"/>
      <w:r w:rsidRPr="000B18A9">
        <w:rPr>
          <w:rFonts w:ascii="宋体" w:eastAsia="宋体" w:hAnsi="宋体" w:cs="Times New Roman" w:hint="eastAsia"/>
        </w:rPr>
        <w:t>须签署</w:t>
      </w:r>
      <w:proofErr w:type="gramEnd"/>
      <w:r w:rsidRPr="000B18A9">
        <w:rPr>
          <w:rFonts w:ascii="宋体" w:eastAsia="宋体" w:hAnsi="宋体" w:cs="Times New Roman" w:hint="eastAsia"/>
        </w:rPr>
        <w:t>《广州地铁集团有限公司信息系统和数据使用承诺函》（文本在广州地铁网http://www.gzmtr.com上查询）。</w:t>
      </w:r>
    </w:p>
    <w:p w14:paraId="2B2B451A" w14:textId="77777777" w:rsidR="00F06EC2" w:rsidRPr="000B18A9" w:rsidRDefault="00057F43">
      <w:pPr>
        <w:spacing w:line="360" w:lineRule="auto"/>
        <w:ind w:firstLineChars="200" w:firstLine="420"/>
        <w:rPr>
          <w:rFonts w:ascii="宋体" w:eastAsia="宋体" w:hAnsi="宋体" w:cs="Times New Roman"/>
        </w:rPr>
      </w:pPr>
      <w:r w:rsidRPr="000B18A9">
        <w:rPr>
          <w:rFonts w:ascii="宋体" w:eastAsia="宋体" w:hAnsi="宋体" w:cs="Times New Roman" w:hint="eastAsia"/>
        </w:rPr>
        <w:lastRenderedPageBreak/>
        <w:t>九、本合同执行《</w:t>
      </w:r>
      <w:r w:rsidRPr="000B18A9">
        <w:rPr>
          <w:rFonts w:ascii="宋体" w:eastAsia="宋体" w:hAnsi="宋体" w:cs="Times New Roman" w:hint="eastAsia"/>
          <w:b/>
          <w:bCs/>
          <w:kern w:val="0"/>
          <w:szCs w:val="21"/>
        </w:rPr>
        <w:t>广州地铁集团有限公司合作企业和合作企业、分包商和个人不诚信行为管理办法》（</w:t>
      </w:r>
      <w:proofErr w:type="gramStart"/>
      <w:r w:rsidRPr="000B18A9">
        <w:rPr>
          <w:rFonts w:ascii="宋体" w:eastAsia="宋体" w:hAnsi="宋体" w:cs="Times New Roman" w:hint="eastAsia"/>
          <w:b/>
          <w:bCs/>
          <w:kern w:val="0"/>
          <w:szCs w:val="21"/>
        </w:rPr>
        <w:t>穗铁规章</w:t>
      </w:r>
      <w:proofErr w:type="gramEnd"/>
      <w:r w:rsidRPr="000B18A9">
        <w:rPr>
          <w:rFonts w:ascii="宋体" w:eastAsia="宋体" w:hAnsi="宋体" w:cs="Times New Roman" w:hint="eastAsia"/>
          <w:b/>
          <w:bCs/>
          <w:kern w:val="0"/>
          <w:szCs w:val="21"/>
        </w:rPr>
        <w:t>〔2022〕27号）</w:t>
      </w:r>
      <w:r w:rsidRPr="000B18A9">
        <w:rPr>
          <w:rFonts w:ascii="宋体" w:eastAsia="宋体" w:hAnsi="宋体" w:cs="Times New Roman" w:hint="eastAsia"/>
        </w:rPr>
        <w:t>，合同中如存在和管理办法不一致的描述，以管理办法为准。管理办法在执行过程中如有调整，以最新的要求为准。</w:t>
      </w:r>
    </w:p>
    <w:p w14:paraId="3606B5D6" w14:textId="77777777" w:rsidR="00F06EC2" w:rsidRPr="000B18A9" w:rsidRDefault="00057F43">
      <w:pPr>
        <w:spacing w:line="360" w:lineRule="auto"/>
        <w:ind w:firstLineChars="200" w:firstLine="420"/>
        <w:rPr>
          <w:rFonts w:ascii="宋体" w:eastAsia="宋体" w:hAnsi="宋体" w:cs="Times New Roman"/>
        </w:rPr>
      </w:pPr>
      <w:r w:rsidRPr="000B18A9">
        <w:rPr>
          <w:rFonts w:ascii="Times New Roman" w:eastAsia="宋体" w:hAnsi="Times New Roman" w:cs="Times New Roman" w:hint="eastAsia"/>
        </w:rPr>
        <w:t>十、合同中的不含增值税的价格，不因国家税收政策变化而变化；若在合同履行期间，因国家税收政策调整</w:t>
      </w:r>
      <w:r w:rsidRPr="000B18A9">
        <w:rPr>
          <w:rFonts w:ascii="Times New Roman" w:eastAsia="宋体" w:hAnsi="Times New Roman" w:cs="Times New Roman"/>
        </w:rPr>
        <w:t xml:space="preserve"> </w:t>
      </w:r>
      <w:r w:rsidRPr="000B18A9">
        <w:rPr>
          <w:rFonts w:ascii="Times New Roman" w:eastAsia="宋体" w:hAnsi="Times New Roman" w:cs="Times New Roman" w:hint="eastAsia"/>
        </w:rPr>
        <w:t>，则合同中的增值税金额和合同总价相应调整。</w:t>
      </w:r>
    </w:p>
    <w:p w14:paraId="3A7A9FD8" w14:textId="77777777" w:rsidR="00F06EC2" w:rsidRPr="000B18A9" w:rsidRDefault="00057F43">
      <w:pPr>
        <w:spacing w:line="360" w:lineRule="auto"/>
        <w:ind w:firstLineChars="200" w:firstLine="420"/>
        <w:rPr>
          <w:rFonts w:ascii="宋体" w:eastAsia="宋体" w:hAnsi="宋体" w:cs="Times New Roman"/>
        </w:rPr>
      </w:pPr>
      <w:r w:rsidRPr="000B18A9">
        <w:rPr>
          <w:rFonts w:ascii="宋体" w:eastAsia="宋体" w:hAnsi="宋体" w:cs="Times New Roman" w:hint="eastAsia"/>
        </w:rPr>
        <w:t>为此，甲方和乙方法定代表人或授权代表在合同协议书签字，并分别加盖各单位的公章或合同专用章后，合同生效。最后一个签署日期为合同生效日。本合同一式 6 份，其中正本 2 份，合同各方各执一份，副本 4 份，合同各方各执二份。</w:t>
      </w:r>
      <w:r w:rsidRPr="000B18A9">
        <w:rPr>
          <w:rFonts w:ascii="宋体" w:eastAsia="宋体" w:hAnsi="宋体" w:cs="Times New Roman" w:hint="eastAsia"/>
          <w:u w:val="single"/>
        </w:rPr>
        <w:t>广州公共资源交易中心系统在线签订本1份</w:t>
      </w:r>
      <w:r w:rsidRPr="000B18A9">
        <w:rPr>
          <w:rFonts w:ascii="宋体" w:eastAsia="宋体" w:hAnsi="宋体" w:cs="Times New Roman" w:hint="eastAsia"/>
        </w:rPr>
        <w:t>。正本、副本、</w:t>
      </w:r>
      <w:r w:rsidRPr="000B18A9">
        <w:rPr>
          <w:rFonts w:ascii="宋体" w:eastAsia="宋体" w:hAnsi="宋体" w:cs="Times New Roman" w:hint="eastAsia"/>
          <w:u w:val="single"/>
        </w:rPr>
        <w:t>广州公共资源交易中心系统在线签订本</w:t>
      </w:r>
      <w:r w:rsidRPr="000B18A9">
        <w:rPr>
          <w:rFonts w:ascii="宋体" w:eastAsia="宋体" w:hAnsi="宋体" w:cs="Times New Roman" w:hint="eastAsia"/>
        </w:rPr>
        <w:t>具有同等法律效力。</w:t>
      </w:r>
    </w:p>
    <w:p w14:paraId="0D52F7CA" w14:textId="77777777" w:rsidR="00F06EC2" w:rsidRPr="000B18A9" w:rsidRDefault="00057F43">
      <w:pPr>
        <w:spacing w:line="360" w:lineRule="auto"/>
        <w:ind w:firstLineChars="200" w:firstLine="420"/>
        <w:rPr>
          <w:rFonts w:ascii="宋体" w:eastAsia="宋体" w:hAnsi="宋体" w:cs="Times New Roman"/>
        </w:rPr>
      </w:pPr>
      <w:r w:rsidRPr="000B18A9">
        <w:rPr>
          <w:rFonts w:ascii="宋体" w:eastAsia="宋体" w:hAnsi="宋体" w:cs="Times New Roman" w:hint="eastAsia"/>
        </w:rPr>
        <w:t>本合同自签字并盖章后生效并开始执行。</w:t>
      </w:r>
    </w:p>
    <w:p w14:paraId="42F8BD73" w14:textId="77777777" w:rsidR="00F06EC2" w:rsidRPr="000B18A9" w:rsidRDefault="00F06EC2">
      <w:pPr>
        <w:spacing w:line="360" w:lineRule="auto"/>
        <w:ind w:firstLineChars="200" w:firstLine="420"/>
        <w:rPr>
          <w:rFonts w:ascii="宋体" w:eastAsia="宋体" w:hAnsi="宋体" w:cs="Times New Roman"/>
        </w:rPr>
      </w:pPr>
    </w:p>
    <w:p w14:paraId="5B88C00A"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hint="eastAsia"/>
        </w:rPr>
        <w:t xml:space="preserve">甲方：  广州地铁集团有限公司                   </w:t>
      </w:r>
    </w:p>
    <w:p w14:paraId="283C229D"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hint="eastAsia"/>
        </w:rPr>
        <w:t>法定代表人</w:t>
      </w:r>
    </w:p>
    <w:p w14:paraId="2608B8DA"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hint="eastAsia"/>
        </w:rPr>
        <w:t xml:space="preserve">或授权代表：                </w:t>
      </w:r>
    </w:p>
    <w:p w14:paraId="37A8588A"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hint="eastAsia"/>
        </w:rPr>
        <w:t xml:space="preserve">签约时间：                </w:t>
      </w:r>
    </w:p>
    <w:p w14:paraId="50597BB3"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hint="eastAsia"/>
        </w:rPr>
        <w:t xml:space="preserve">地址：       </w:t>
      </w:r>
    </w:p>
    <w:p w14:paraId="13EB6C81"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hint="eastAsia"/>
        </w:rPr>
        <w:t xml:space="preserve">电话：                   </w:t>
      </w:r>
    </w:p>
    <w:p w14:paraId="49AE489C" w14:textId="77777777" w:rsidR="00F06EC2" w:rsidRPr="000B18A9" w:rsidRDefault="00F06EC2">
      <w:pPr>
        <w:spacing w:line="360" w:lineRule="auto"/>
        <w:rPr>
          <w:rFonts w:ascii="宋体" w:eastAsia="宋体" w:hAnsi="宋体" w:cs="Times New Roman"/>
        </w:rPr>
      </w:pPr>
    </w:p>
    <w:p w14:paraId="3E2467E8"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hint="eastAsia"/>
        </w:rPr>
        <w:t xml:space="preserve">乙方：  </w:t>
      </w:r>
    </w:p>
    <w:p w14:paraId="15B303F4"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hint="eastAsia"/>
        </w:rPr>
        <w:t xml:space="preserve">法定代表人                     </w:t>
      </w:r>
    </w:p>
    <w:p w14:paraId="0FAB64DC"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hint="eastAsia"/>
        </w:rPr>
        <w:t xml:space="preserve">或授权代表：                   </w:t>
      </w:r>
    </w:p>
    <w:p w14:paraId="3D490EC2"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hint="eastAsia"/>
        </w:rPr>
        <w:t xml:space="preserve">签约时间：                      </w:t>
      </w:r>
    </w:p>
    <w:p w14:paraId="36C80337"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hint="eastAsia"/>
        </w:rPr>
        <w:t xml:space="preserve">地址：                                                    </w:t>
      </w:r>
    </w:p>
    <w:p w14:paraId="32302D8C"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hint="eastAsia"/>
        </w:rPr>
        <w:t xml:space="preserve">电话：                         </w:t>
      </w:r>
      <w:r w:rsidRPr="000B18A9">
        <w:rPr>
          <w:rFonts w:ascii="宋体" w:eastAsia="宋体" w:hAnsi="宋体" w:cs="Times New Roman"/>
        </w:rPr>
        <w:br w:type="page"/>
      </w:r>
    </w:p>
    <w:p w14:paraId="7D502228" w14:textId="77777777" w:rsidR="00F06EC2" w:rsidRPr="000B18A9" w:rsidRDefault="00F06EC2">
      <w:pPr>
        <w:spacing w:line="360" w:lineRule="auto"/>
        <w:rPr>
          <w:rFonts w:ascii="宋体" w:hAnsi="宋体"/>
        </w:rPr>
      </w:pPr>
    </w:p>
    <w:p w14:paraId="063B519F" w14:textId="77777777" w:rsidR="00F06EC2" w:rsidRPr="000B18A9" w:rsidRDefault="00F06EC2">
      <w:pPr>
        <w:spacing w:line="360" w:lineRule="auto"/>
        <w:rPr>
          <w:rFonts w:ascii="宋体" w:hAnsi="宋体"/>
        </w:rPr>
      </w:pPr>
    </w:p>
    <w:p w14:paraId="2CB6E242" w14:textId="77777777" w:rsidR="00F06EC2" w:rsidRPr="000B18A9" w:rsidRDefault="00F06EC2">
      <w:pPr>
        <w:spacing w:line="360" w:lineRule="auto"/>
        <w:rPr>
          <w:rFonts w:ascii="宋体" w:hAnsi="宋体"/>
        </w:rPr>
      </w:pPr>
    </w:p>
    <w:p w14:paraId="7F12B8DE" w14:textId="77777777" w:rsidR="00F06EC2" w:rsidRPr="000B18A9" w:rsidRDefault="00F06EC2">
      <w:pPr>
        <w:spacing w:line="360" w:lineRule="auto"/>
        <w:rPr>
          <w:rFonts w:ascii="宋体" w:hAnsi="宋体"/>
        </w:rPr>
      </w:pPr>
    </w:p>
    <w:p w14:paraId="0C4B1403" w14:textId="77777777" w:rsidR="00F06EC2" w:rsidRPr="000B18A9" w:rsidRDefault="00F06EC2">
      <w:pPr>
        <w:spacing w:line="360" w:lineRule="auto"/>
        <w:rPr>
          <w:rFonts w:ascii="宋体" w:hAnsi="宋体"/>
        </w:rPr>
      </w:pPr>
    </w:p>
    <w:p w14:paraId="374B7834" w14:textId="77777777" w:rsidR="00F06EC2" w:rsidRPr="000B18A9" w:rsidRDefault="00F06EC2">
      <w:pPr>
        <w:spacing w:line="360" w:lineRule="auto"/>
        <w:rPr>
          <w:rFonts w:ascii="宋体" w:hAnsi="宋体"/>
        </w:rPr>
      </w:pPr>
    </w:p>
    <w:p w14:paraId="654F36CF" w14:textId="77777777" w:rsidR="00F06EC2" w:rsidRPr="000B18A9" w:rsidRDefault="00F06EC2">
      <w:pPr>
        <w:spacing w:line="360" w:lineRule="auto"/>
        <w:rPr>
          <w:rFonts w:ascii="宋体" w:hAnsi="宋体"/>
        </w:rPr>
      </w:pPr>
    </w:p>
    <w:p w14:paraId="2AF68DD3" w14:textId="77777777" w:rsidR="00F06EC2" w:rsidRPr="000B18A9" w:rsidRDefault="00F06EC2">
      <w:pPr>
        <w:spacing w:line="360" w:lineRule="auto"/>
        <w:rPr>
          <w:rFonts w:ascii="宋体" w:hAnsi="宋体"/>
        </w:rPr>
      </w:pPr>
    </w:p>
    <w:p w14:paraId="4FAB9D56" w14:textId="77777777" w:rsidR="00F06EC2" w:rsidRPr="000B18A9" w:rsidRDefault="00F06EC2">
      <w:pPr>
        <w:spacing w:line="360" w:lineRule="auto"/>
        <w:rPr>
          <w:rFonts w:ascii="宋体" w:hAnsi="宋体"/>
        </w:rPr>
      </w:pPr>
    </w:p>
    <w:p w14:paraId="05BFC33D" w14:textId="77777777" w:rsidR="00F06EC2" w:rsidRPr="000B18A9" w:rsidRDefault="00F06EC2">
      <w:pPr>
        <w:spacing w:line="360" w:lineRule="auto"/>
        <w:rPr>
          <w:rFonts w:ascii="宋体" w:hAnsi="宋体"/>
        </w:rPr>
      </w:pPr>
    </w:p>
    <w:p w14:paraId="28B1AA38" w14:textId="648A0467" w:rsidR="00F06EC2" w:rsidRPr="000B18A9" w:rsidRDefault="00057F43">
      <w:pPr>
        <w:pStyle w:val="17"/>
        <w:ind w:firstLine="904"/>
      </w:pPr>
      <w:bookmarkStart w:id="740" w:name="_Toc55573061"/>
      <w:bookmarkStart w:id="741" w:name="_Toc181865999"/>
      <w:r w:rsidRPr="000B18A9">
        <w:rPr>
          <w:rFonts w:hint="eastAsia"/>
        </w:rPr>
        <w:t>第五</w:t>
      </w:r>
      <w:proofErr w:type="gramStart"/>
      <w:r w:rsidRPr="000B18A9">
        <w:rPr>
          <w:rFonts w:hint="eastAsia"/>
        </w:rPr>
        <w:t>章工程</w:t>
      </w:r>
      <w:proofErr w:type="gramEnd"/>
      <w:r w:rsidRPr="000B18A9">
        <w:rPr>
          <w:rFonts w:hint="eastAsia"/>
        </w:rPr>
        <w:t>勘察合同条件</w:t>
      </w:r>
      <w:bookmarkEnd w:id="740"/>
      <w:bookmarkEnd w:id="741"/>
    </w:p>
    <w:p w14:paraId="42DBDC84" w14:textId="77777777" w:rsidR="00F06EC2" w:rsidRPr="000B18A9" w:rsidRDefault="00F06EC2">
      <w:pPr>
        <w:spacing w:line="300" w:lineRule="auto"/>
        <w:ind w:firstLine="803"/>
        <w:rPr>
          <w:b/>
          <w:bCs/>
          <w:sz w:val="32"/>
          <w:szCs w:val="32"/>
        </w:rPr>
      </w:pPr>
    </w:p>
    <w:p w14:paraId="07A79A4F" w14:textId="77777777" w:rsidR="00F06EC2" w:rsidRPr="000B18A9" w:rsidRDefault="00F06EC2">
      <w:pPr>
        <w:widowControl/>
        <w:ind w:firstLine="900"/>
        <w:jc w:val="left"/>
        <w:rPr>
          <w:sz w:val="36"/>
        </w:rPr>
      </w:pPr>
    </w:p>
    <w:p w14:paraId="43D780D2" w14:textId="77777777" w:rsidR="00F06EC2" w:rsidRPr="000B18A9" w:rsidRDefault="00F06EC2">
      <w:pPr>
        <w:widowControl/>
        <w:ind w:firstLine="900"/>
        <w:jc w:val="center"/>
        <w:rPr>
          <w:sz w:val="36"/>
        </w:rPr>
      </w:pPr>
    </w:p>
    <w:p w14:paraId="3D75D400" w14:textId="77777777" w:rsidR="00F06EC2" w:rsidRPr="000B18A9" w:rsidRDefault="00F06EC2">
      <w:pPr>
        <w:widowControl/>
        <w:ind w:firstLine="900"/>
        <w:jc w:val="center"/>
        <w:rPr>
          <w:sz w:val="36"/>
        </w:rPr>
      </w:pPr>
    </w:p>
    <w:p w14:paraId="6C52EA6D" w14:textId="77777777" w:rsidR="00F06EC2" w:rsidRPr="000B18A9" w:rsidRDefault="00F06EC2">
      <w:pPr>
        <w:widowControl/>
        <w:ind w:firstLine="900"/>
        <w:jc w:val="center"/>
        <w:rPr>
          <w:sz w:val="36"/>
        </w:rPr>
      </w:pPr>
    </w:p>
    <w:p w14:paraId="43F83D0D" w14:textId="77777777" w:rsidR="00F06EC2" w:rsidRPr="000B18A9" w:rsidRDefault="00F06EC2">
      <w:pPr>
        <w:widowControl/>
        <w:ind w:firstLine="900"/>
        <w:jc w:val="center"/>
        <w:rPr>
          <w:sz w:val="36"/>
        </w:rPr>
      </w:pPr>
    </w:p>
    <w:p w14:paraId="254AF377" w14:textId="77777777" w:rsidR="00F06EC2" w:rsidRPr="000B18A9" w:rsidRDefault="00F06EC2">
      <w:pPr>
        <w:widowControl/>
        <w:ind w:firstLine="900"/>
        <w:jc w:val="center"/>
        <w:rPr>
          <w:sz w:val="36"/>
        </w:rPr>
      </w:pPr>
    </w:p>
    <w:p w14:paraId="476AEA9B" w14:textId="77777777" w:rsidR="00F06EC2" w:rsidRPr="000B18A9" w:rsidRDefault="00F06EC2">
      <w:pPr>
        <w:widowControl/>
        <w:ind w:firstLine="900"/>
        <w:jc w:val="center"/>
        <w:rPr>
          <w:sz w:val="36"/>
        </w:rPr>
      </w:pPr>
    </w:p>
    <w:p w14:paraId="6BB715FF" w14:textId="77777777" w:rsidR="00F06EC2" w:rsidRPr="000B18A9" w:rsidRDefault="00F06EC2">
      <w:pPr>
        <w:widowControl/>
        <w:ind w:firstLine="900"/>
        <w:jc w:val="center"/>
        <w:rPr>
          <w:sz w:val="36"/>
        </w:rPr>
      </w:pPr>
    </w:p>
    <w:p w14:paraId="69D3C1BC" w14:textId="77777777" w:rsidR="00F06EC2" w:rsidRPr="000B18A9" w:rsidRDefault="00F06EC2">
      <w:pPr>
        <w:widowControl/>
        <w:ind w:firstLine="900"/>
        <w:jc w:val="center"/>
        <w:rPr>
          <w:sz w:val="36"/>
        </w:rPr>
      </w:pPr>
    </w:p>
    <w:p w14:paraId="7BBC2AED" w14:textId="77777777" w:rsidR="00F06EC2" w:rsidRPr="000B18A9" w:rsidRDefault="00F06EC2">
      <w:pPr>
        <w:widowControl/>
        <w:ind w:firstLine="900"/>
        <w:jc w:val="center"/>
        <w:rPr>
          <w:sz w:val="36"/>
        </w:rPr>
      </w:pPr>
    </w:p>
    <w:p w14:paraId="7CC7B9EF" w14:textId="77777777" w:rsidR="00F06EC2" w:rsidRPr="000B18A9" w:rsidRDefault="00F06EC2">
      <w:pPr>
        <w:widowControl/>
        <w:ind w:firstLine="900"/>
        <w:jc w:val="center"/>
        <w:rPr>
          <w:sz w:val="36"/>
        </w:rPr>
      </w:pPr>
    </w:p>
    <w:p w14:paraId="1534FF23" w14:textId="77777777" w:rsidR="00F06EC2" w:rsidRPr="000B18A9" w:rsidRDefault="00F06EC2">
      <w:pPr>
        <w:widowControl/>
        <w:ind w:firstLine="900"/>
        <w:jc w:val="center"/>
        <w:rPr>
          <w:sz w:val="36"/>
        </w:rPr>
      </w:pPr>
    </w:p>
    <w:p w14:paraId="2D2C9830" w14:textId="77777777" w:rsidR="00F06EC2" w:rsidRPr="000B18A9" w:rsidRDefault="00F06EC2">
      <w:pPr>
        <w:widowControl/>
        <w:ind w:firstLine="900"/>
        <w:jc w:val="center"/>
        <w:rPr>
          <w:sz w:val="36"/>
        </w:rPr>
      </w:pPr>
    </w:p>
    <w:p w14:paraId="22D7454D" w14:textId="77777777" w:rsidR="00F06EC2" w:rsidRPr="000B18A9" w:rsidRDefault="00F06EC2">
      <w:pPr>
        <w:widowControl/>
        <w:ind w:firstLine="900"/>
        <w:jc w:val="center"/>
        <w:rPr>
          <w:sz w:val="36"/>
        </w:rPr>
      </w:pPr>
    </w:p>
    <w:p w14:paraId="378A68F9" w14:textId="77777777" w:rsidR="00F06EC2" w:rsidRPr="000B18A9" w:rsidRDefault="00F06EC2">
      <w:pPr>
        <w:widowControl/>
        <w:ind w:firstLine="900"/>
        <w:jc w:val="center"/>
        <w:rPr>
          <w:sz w:val="36"/>
        </w:rPr>
      </w:pPr>
    </w:p>
    <w:p w14:paraId="53E9F5AB" w14:textId="77777777" w:rsidR="00F06EC2" w:rsidRPr="000B18A9" w:rsidRDefault="00F06EC2">
      <w:pPr>
        <w:widowControl/>
        <w:ind w:firstLine="900"/>
        <w:jc w:val="center"/>
        <w:rPr>
          <w:sz w:val="36"/>
        </w:rPr>
      </w:pPr>
    </w:p>
    <w:p w14:paraId="51827976" w14:textId="77777777" w:rsidR="00F06EC2" w:rsidRPr="000B18A9" w:rsidRDefault="00F06EC2">
      <w:pPr>
        <w:widowControl/>
        <w:ind w:firstLine="900"/>
        <w:jc w:val="center"/>
        <w:rPr>
          <w:sz w:val="36"/>
        </w:rPr>
      </w:pPr>
    </w:p>
    <w:p w14:paraId="157A83A1" w14:textId="7B62E9EC" w:rsidR="00F06EC2" w:rsidRPr="000B18A9" w:rsidRDefault="00057F43">
      <w:pPr>
        <w:keepNext/>
        <w:keepLines/>
        <w:adjustRightInd w:val="0"/>
        <w:spacing w:before="400" w:after="200" w:line="420" w:lineRule="exact"/>
        <w:ind w:firstLine="600"/>
        <w:textAlignment w:val="baseline"/>
        <w:outlineLvl w:val="1"/>
        <w:rPr>
          <w:rFonts w:eastAsia="黑体"/>
          <w:kern w:val="0"/>
          <w:sz w:val="24"/>
          <w:szCs w:val="20"/>
        </w:rPr>
      </w:pPr>
      <w:bookmarkStart w:id="742" w:name="_Toc55573062"/>
      <w:bookmarkStart w:id="743" w:name="_Toc181866000"/>
      <w:r w:rsidRPr="000B18A9">
        <w:rPr>
          <w:rFonts w:eastAsia="黑体" w:hint="eastAsia"/>
          <w:kern w:val="0"/>
          <w:sz w:val="24"/>
          <w:szCs w:val="20"/>
        </w:rPr>
        <w:lastRenderedPageBreak/>
        <w:t>第一条</w:t>
      </w:r>
      <w:r w:rsidRPr="000B18A9">
        <w:rPr>
          <w:rFonts w:eastAsia="黑体" w:hint="eastAsia"/>
          <w:kern w:val="0"/>
          <w:sz w:val="24"/>
          <w:szCs w:val="20"/>
        </w:rPr>
        <w:t xml:space="preserve"> </w:t>
      </w:r>
      <w:r w:rsidRPr="000B18A9">
        <w:rPr>
          <w:rFonts w:eastAsia="黑体" w:hint="eastAsia"/>
          <w:kern w:val="0"/>
          <w:sz w:val="24"/>
          <w:szCs w:val="20"/>
        </w:rPr>
        <w:t>勘察范围</w:t>
      </w:r>
      <w:bookmarkEnd w:id="742"/>
      <w:bookmarkEnd w:id="743"/>
    </w:p>
    <w:p w14:paraId="18187036" w14:textId="581C5A08" w:rsidR="00F06EC2" w:rsidRPr="000B18A9" w:rsidRDefault="00057F43">
      <w:pPr>
        <w:spacing w:line="440" w:lineRule="exact"/>
        <w:ind w:firstLineChars="200" w:firstLine="480"/>
        <w:textAlignment w:val="bottom"/>
        <w:rPr>
          <w:sz w:val="24"/>
        </w:rPr>
      </w:pPr>
      <w:r w:rsidRPr="000B18A9">
        <w:rPr>
          <w:rFonts w:hint="eastAsia"/>
          <w:sz w:val="24"/>
        </w:rPr>
        <w:t>本合同勘察范围为</w:t>
      </w:r>
      <w:r w:rsidRPr="000B18A9">
        <w:rPr>
          <w:rFonts w:ascii="宋体" w:hAnsi="宋体" w:hint="eastAsia"/>
          <w:sz w:val="24"/>
          <w:u w:val="single"/>
        </w:rPr>
        <w:t>广州市轨道交通十三号线二期</w:t>
      </w:r>
      <w:r w:rsidR="00782328">
        <w:rPr>
          <w:rFonts w:ascii="宋体" w:hAnsi="宋体" w:hint="eastAsia"/>
          <w:sz w:val="24"/>
          <w:u w:val="single"/>
        </w:rPr>
        <w:t>天河公园</w:t>
      </w:r>
      <w:proofErr w:type="gramStart"/>
      <w:r w:rsidR="00782328">
        <w:rPr>
          <w:rFonts w:ascii="宋体" w:hAnsi="宋体" w:hint="eastAsia"/>
          <w:sz w:val="24"/>
          <w:u w:val="single"/>
        </w:rPr>
        <w:t>站相关</w:t>
      </w:r>
      <w:proofErr w:type="gramEnd"/>
      <w:r w:rsidR="00782328">
        <w:rPr>
          <w:rFonts w:ascii="宋体" w:hAnsi="宋体" w:hint="eastAsia"/>
          <w:sz w:val="24"/>
          <w:u w:val="single"/>
        </w:rPr>
        <w:t>恢复（绿化升级改造及水体治理）</w:t>
      </w:r>
      <w:r w:rsidRPr="000B18A9">
        <w:rPr>
          <w:rFonts w:ascii="宋体" w:hAnsi="宋体" w:hint="eastAsia"/>
          <w:sz w:val="24"/>
          <w:u w:val="single"/>
        </w:rPr>
        <w:t>工程范围</w:t>
      </w:r>
      <w:r w:rsidRPr="000B18A9">
        <w:rPr>
          <w:rFonts w:hint="eastAsia"/>
          <w:sz w:val="24"/>
          <w:u w:val="single"/>
        </w:rPr>
        <w:t>等</w:t>
      </w:r>
      <w:r w:rsidRPr="000B18A9">
        <w:rPr>
          <w:rFonts w:hint="eastAsia"/>
          <w:sz w:val="24"/>
        </w:rPr>
        <w:t>，根据任务情况可能分多次进行。</w:t>
      </w:r>
    </w:p>
    <w:p w14:paraId="7C958E59" w14:textId="36D1C873" w:rsidR="00F06EC2" w:rsidRPr="000B18A9" w:rsidRDefault="00057F43">
      <w:pPr>
        <w:keepNext/>
        <w:keepLines/>
        <w:adjustRightInd w:val="0"/>
        <w:spacing w:before="400" w:after="200" w:line="420" w:lineRule="exact"/>
        <w:ind w:firstLine="600"/>
        <w:textAlignment w:val="baseline"/>
        <w:outlineLvl w:val="1"/>
        <w:rPr>
          <w:rFonts w:eastAsia="黑体"/>
          <w:kern w:val="0"/>
          <w:sz w:val="24"/>
          <w:szCs w:val="20"/>
        </w:rPr>
      </w:pPr>
      <w:bookmarkStart w:id="744" w:name="_Toc55573063"/>
      <w:bookmarkStart w:id="745" w:name="_Toc181866001"/>
      <w:r w:rsidRPr="000B18A9">
        <w:rPr>
          <w:rFonts w:eastAsia="黑体" w:hint="eastAsia"/>
          <w:kern w:val="0"/>
          <w:sz w:val="24"/>
          <w:szCs w:val="20"/>
        </w:rPr>
        <w:t>第二条</w:t>
      </w:r>
      <w:r w:rsidRPr="000B18A9">
        <w:rPr>
          <w:rFonts w:eastAsia="黑体" w:hint="eastAsia"/>
          <w:kern w:val="0"/>
          <w:sz w:val="24"/>
          <w:szCs w:val="20"/>
        </w:rPr>
        <w:t xml:space="preserve"> </w:t>
      </w:r>
      <w:r w:rsidRPr="000B18A9">
        <w:rPr>
          <w:rFonts w:eastAsia="黑体" w:hint="eastAsia"/>
          <w:kern w:val="0"/>
          <w:sz w:val="24"/>
          <w:szCs w:val="20"/>
        </w:rPr>
        <w:t>承包方式</w:t>
      </w:r>
      <w:bookmarkEnd w:id="744"/>
      <w:bookmarkEnd w:id="745"/>
    </w:p>
    <w:p w14:paraId="1082D828" w14:textId="127D8B01" w:rsidR="00F06EC2" w:rsidRPr="000B18A9" w:rsidRDefault="00057F43">
      <w:pPr>
        <w:spacing w:line="440" w:lineRule="exact"/>
        <w:ind w:firstLineChars="200" w:firstLine="480"/>
        <w:textAlignment w:val="bottom"/>
        <w:rPr>
          <w:sz w:val="24"/>
        </w:rPr>
      </w:pPr>
      <w:r w:rsidRPr="000B18A9">
        <w:rPr>
          <w:rFonts w:hint="eastAsia"/>
          <w:sz w:val="24"/>
        </w:rPr>
        <w:t>根据甲方提供的招标文件规定的勘察范围、内容和要求，由乙方包施工、包材料、包质量、包工期、包安全进行承包。价格按综合单价方式包干。若须发</w:t>
      </w:r>
      <w:proofErr w:type="gramStart"/>
      <w:r w:rsidRPr="000B18A9">
        <w:rPr>
          <w:rFonts w:hint="eastAsia"/>
          <w:sz w:val="24"/>
        </w:rPr>
        <w:t>生工程量变更则</w:t>
      </w:r>
      <w:proofErr w:type="gramEnd"/>
      <w:r w:rsidRPr="000B18A9">
        <w:rPr>
          <w:rFonts w:hint="eastAsia"/>
          <w:sz w:val="24"/>
        </w:rPr>
        <w:t>按本合同第七条执行。</w:t>
      </w:r>
    </w:p>
    <w:p w14:paraId="06AB38B2" w14:textId="2A043D06" w:rsidR="00F06EC2" w:rsidRPr="000B18A9" w:rsidRDefault="00057F43">
      <w:pPr>
        <w:keepNext/>
        <w:keepLines/>
        <w:adjustRightInd w:val="0"/>
        <w:spacing w:before="400" w:after="200" w:line="420" w:lineRule="exact"/>
        <w:ind w:firstLine="600"/>
        <w:textAlignment w:val="baseline"/>
        <w:outlineLvl w:val="1"/>
        <w:rPr>
          <w:rFonts w:eastAsia="黑体"/>
          <w:kern w:val="0"/>
          <w:sz w:val="24"/>
          <w:szCs w:val="20"/>
        </w:rPr>
      </w:pPr>
      <w:bookmarkStart w:id="746" w:name="_Toc55573064"/>
      <w:bookmarkStart w:id="747" w:name="_Toc181866002"/>
      <w:r w:rsidRPr="000B18A9">
        <w:rPr>
          <w:rFonts w:eastAsia="黑体" w:hint="eastAsia"/>
          <w:kern w:val="0"/>
          <w:sz w:val="24"/>
          <w:szCs w:val="20"/>
        </w:rPr>
        <w:t>第三条</w:t>
      </w:r>
      <w:r w:rsidRPr="000B18A9">
        <w:rPr>
          <w:rFonts w:eastAsia="黑体" w:hint="eastAsia"/>
          <w:kern w:val="0"/>
          <w:sz w:val="24"/>
          <w:szCs w:val="20"/>
        </w:rPr>
        <w:t xml:space="preserve"> </w:t>
      </w:r>
      <w:r w:rsidRPr="000B18A9">
        <w:rPr>
          <w:rFonts w:eastAsia="黑体" w:hint="eastAsia"/>
          <w:kern w:val="0"/>
          <w:sz w:val="24"/>
          <w:szCs w:val="20"/>
        </w:rPr>
        <w:t>勘察目的与要求</w:t>
      </w:r>
      <w:bookmarkEnd w:id="746"/>
      <w:bookmarkEnd w:id="747"/>
    </w:p>
    <w:p w14:paraId="71AAC70C" w14:textId="77777777" w:rsidR="00F06EC2" w:rsidRPr="000B18A9" w:rsidRDefault="00057F43">
      <w:pPr>
        <w:spacing w:line="440" w:lineRule="exact"/>
        <w:ind w:firstLineChars="200" w:firstLine="480"/>
        <w:textAlignment w:val="bottom"/>
        <w:rPr>
          <w:sz w:val="24"/>
        </w:rPr>
      </w:pPr>
      <w:r w:rsidRPr="000B18A9">
        <w:rPr>
          <w:rFonts w:hint="eastAsia"/>
          <w:sz w:val="24"/>
        </w:rPr>
        <w:t>1</w:t>
      </w:r>
      <w:r w:rsidRPr="000B18A9">
        <w:rPr>
          <w:rFonts w:hint="eastAsia"/>
          <w:sz w:val="24"/>
        </w:rPr>
        <w:t>．勘察目的</w:t>
      </w:r>
    </w:p>
    <w:p w14:paraId="3FA31504" w14:textId="491687AB" w:rsidR="00F06EC2" w:rsidRPr="000B18A9" w:rsidRDefault="00057F43">
      <w:pPr>
        <w:spacing w:line="440" w:lineRule="exact"/>
        <w:ind w:firstLineChars="200" w:firstLine="480"/>
        <w:textAlignment w:val="bottom"/>
        <w:rPr>
          <w:sz w:val="24"/>
        </w:rPr>
      </w:pPr>
      <w:r w:rsidRPr="000B18A9">
        <w:rPr>
          <w:rFonts w:hint="eastAsia"/>
          <w:sz w:val="24"/>
        </w:rPr>
        <w:t>在既有研究成果的基础上，根据已掌握的地质资料和地质情况，选择钻探、物探、原位测试、室内试验、水文地质试验等手段，有针对地进行地质勘察，以满足</w:t>
      </w:r>
      <w:r w:rsidRPr="000B18A9">
        <w:rPr>
          <w:rFonts w:ascii="宋体" w:hAnsi="宋体" w:hint="eastAsia"/>
          <w:sz w:val="24"/>
          <w:u w:val="single"/>
        </w:rPr>
        <w:t xml:space="preserve"> 广州市轨道交通十三号线二期</w:t>
      </w:r>
      <w:r w:rsidR="00782328">
        <w:rPr>
          <w:rFonts w:ascii="宋体" w:hAnsi="宋体" w:hint="eastAsia"/>
          <w:sz w:val="24"/>
          <w:u w:val="single"/>
        </w:rPr>
        <w:t>天河公园</w:t>
      </w:r>
      <w:proofErr w:type="gramStart"/>
      <w:r w:rsidR="00782328">
        <w:rPr>
          <w:rFonts w:ascii="宋体" w:hAnsi="宋体" w:hint="eastAsia"/>
          <w:sz w:val="24"/>
          <w:u w:val="single"/>
        </w:rPr>
        <w:t>站相关</w:t>
      </w:r>
      <w:proofErr w:type="gramEnd"/>
      <w:r w:rsidR="00782328">
        <w:rPr>
          <w:rFonts w:ascii="宋体" w:hAnsi="宋体" w:hint="eastAsia"/>
          <w:sz w:val="24"/>
          <w:u w:val="single"/>
        </w:rPr>
        <w:t>恢复（绿化升级改造及水体治理）</w:t>
      </w:r>
      <w:r w:rsidRPr="000B18A9">
        <w:rPr>
          <w:rFonts w:hint="eastAsia"/>
          <w:sz w:val="24"/>
          <w:u w:val="single"/>
        </w:rPr>
        <w:t>工程</w:t>
      </w:r>
      <w:r w:rsidRPr="000B18A9">
        <w:rPr>
          <w:rFonts w:hint="eastAsia"/>
          <w:sz w:val="24"/>
        </w:rPr>
        <w:t>设计的需要。</w:t>
      </w:r>
    </w:p>
    <w:p w14:paraId="6E6A0574" w14:textId="77777777" w:rsidR="00F06EC2" w:rsidRPr="000B18A9" w:rsidRDefault="00057F43">
      <w:pPr>
        <w:spacing w:line="440" w:lineRule="exact"/>
        <w:ind w:firstLineChars="200" w:firstLine="480"/>
        <w:textAlignment w:val="bottom"/>
        <w:rPr>
          <w:sz w:val="24"/>
        </w:rPr>
      </w:pPr>
      <w:r w:rsidRPr="000B18A9">
        <w:rPr>
          <w:sz w:val="24"/>
        </w:rPr>
        <w:t>2</w:t>
      </w:r>
      <w:r w:rsidRPr="000B18A9">
        <w:rPr>
          <w:rFonts w:hint="eastAsia"/>
          <w:sz w:val="24"/>
        </w:rPr>
        <w:t>．勘察要求</w:t>
      </w:r>
    </w:p>
    <w:p w14:paraId="74602C86" w14:textId="77777777" w:rsidR="00F06EC2" w:rsidRPr="000B18A9" w:rsidRDefault="00057F43">
      <w:pPr>
        <w:spacing w:line="440" w:lineRule="exact"/>
        <w:ind w:firstLine="600"/>
        <w:textAlignment w:val="bottom"/>
        <w:rPr>
          <w:spacing w:val="20"/>
          <w:sz w:val="24"/>
        </w:rPr>
      </w:pPr>
      <w:r w:rsidRPr="000B18A9">
        <w:rPr>
          <w:rFonts w:hint="eastAsia"/>
          <w:sz w:val="24"/>
        </w:rPr>
        <w:t>勘察工作的具体要求执行</w:t>
      </w:r>
      <w:r w:rsidRPr="000B18A9">
        <w:rPr>
          <w:rFonts w:hint="eastAsia"/>
          <w:spacing w:val="20"/>
          <w:sz w:val="24"/>
        </w:rPr>
        <w:t>《</w:t>
      </w:r>
      <w:r w:rsidRPr="000B18A9">
        <w:rPr>
          <w:rFonts w:hint="eastAsia"/>
          <w:sz w:val="24"/>
        </w:rPr>
        <w:t>广州市轨道交通线网岩土工程勘察总体</w:t>
      </w:r>
      <w:r w:rsidRPr="000B18A9">
        <w:rPr>
          <w:rFonts w:hint="eastAsia"/>
          <w:spacing w:val="20"/>
          <w:sz w:val="24"/>
        </w:rPr>
        <w:t>技术要求》，</w:t>
      </w:r>
      <w:r w:rsidRPr="000B18A9">
        <w:rPr>
          <w:rFonts w:hint="eastAsia"/>
          <w:spacing w:val="20"/>
          <w:sz w:val="24"/>
          <w:u w:val="single"/>
        </w:rPr>
        <w:t xml:space="preserve">    </w:t>
      </w:r>
      <w:r w:rsidRPr="000B18A9">
        <w:rPr>
          <w:rFonts w:ascii="宋体" w:hAnsi="宋体" w:hint="eastAsia"/>
          <w:sz w:val="24"/>
          <w:u w:val="single"/>
        </w:rPr>
        <w:t xml:space="preserve">     </w:t>
      </w:r>
      <w:r w:rsidRPr="000B18A9">
        <w:rPr>
          <w:rFonts w:hint="eastAsia"/>
          <w:sz w:val="24"/>
          <w:u w:val="single"/>
        </w:rPr>
        <w:t>XX</w:t>
      </w:r>
      <w:r w:rsidRPr="000B18A9">
        <w:rPr>
          <w:rFonts w:hint="eastAsia"/>
          <w:sz w:val="24"/>
          <w:u w:val="single"/>
        </w:rPr>
        <w:t>工程</w:t>
      </w:r>
      <w:r w:rsidRPr="000B18A9">
        <w:rPr>
          <w:rFonts w:hint="eastAsia"/>
          <w:sz w:val="24"/>
        </w:rPr>
        <w:t>勘察技术要求、各工点勘察技术要求及批文。</w:t>
      </w:r>
    </w:p>
    <w:p w14:paraId="2898F469" w14:textId="52228207" w:rsidR="00F06EC2" w:rsidRPr="000B18A9" w:rsidRDefault="00057F43">
      <w:pPr>
        <w:keepNext/>
        <w:keepLines/>
        <w:adjustRightInd w:val="0"/>
        <w:spacing w:before="400" w:after="200" w:line="420" w:lineRule="exact"/>
        <w:ind w:firstLine="600"/>
        <w:textAlignment w:val="baseline"/>
        <w:outlineLvl w:val="1"/>
        <w:rPr>
          <w:rFonts w:eastAsia="黑体"/>
          <w:kern w:val="0"/>
          <w:sz w:val="24"/>
          <w:szCs w:val="20"/>
        </w:rPr>
      </w:pPr>
      <w:bookmarkStart w:id="748" w:name="_Toc55573065"/>
      <w:bookmarkStart w:id="749" w:name="_Toc181866003"/>
      <w:r w:rsidRPr="000B18A9">
        <w:rPr>
          <w:rFonts w:eastAsia="黑体" w:hint="eastAsia"/>
          <w:kern w:val="0"/>
          <w:sz w:val="24"/>
          <w:szCs w:val="20"/>
        </w:rPr>
        <w:t>第四条</w:t>
      </w:r>
      <w:r w:rsidRPr="000B18A9">
        <w:rPr>
          <w:rFonts w:eastAsia="黑体" w:hint="eastAsia"/>
          <w:kern w:val="0"/>
          <w:sz w:val="24"/>
          <w:szCs w:val="20"/>
        </w:rPr>
        <w:t xml:space="preserve"> </w:t>
      </w:r>
      <w:r w:rsidRPr="000B18A9">
        <w:rPr>
          <w:rFonts w:eastAsia="黑体" w:hint="eastAsia"/>
          <w:kern w:val="0"/>
          <w:sz w:val="24"/>
          <w:szCs w:val="20"/>
        </w:rPr>
        <w:t>计划工作量及工期要求</w:t>
      </w:r>
      <w:bookmarkEnd w:id="748"/>
      <w:bookmarkEnd w:id="749"/>
    </w:p>
    <w:p w14:paraId="0EE530FF" w14:textId="77777777" w:rsidR="00F06EC2" w:rsidRPr="000B18A9" w:rsidRDefault="00057F43">
      <w:pPr>
        <w:spacing w:line="440" w:lineRule="exact"/>
        <w:ind w:firstLineChars="200" w:firstLine="480"/>
        <w:textAlignment w:val="bottom"/>
        <w:rPr>
          <w:sz w:val="24"/>
        </w:rPr>
      </w:pPr>
      <w:r w:rsidRPr="000B18A9">
        <w:rPr>
          <w:rFonts w:hint="eastAsia"/>
          <w:sz w:val="24"/>
        </w:rPr>
        <w:t>1</w:t>
      </w:r>
      <w:r w:rsidRPr="000B18A9">
        <w:rPr>
          <w:rFonts w:hint="eastAsia"/>
          <w:sz w:val="24"/>
        </w:rPr>
        <w:t>．计划工作量</w:t>
      </w:r>
    </w:p>
    <w:p w14:paraId="099559BE" w14:textId="77777777" w:rsidR="00F06EC2" w:rsidRPr="000B18A9" w:rsidRDefault="00057F43">
      <w:pPr>
        <w:spacing w:line="440" w:lineRule="exact"/>
        <w:ind w:firstLineChars="200" w:firstLine="480"/>
        <w:textAlignment w:val="bottom"/>
        <w:rPr>
          <w:sz w:val="24"/>
        </w:rPr>
      </w:pPr>
      <w:r w:rsidRPr="000B18A9">
        <w:rPr>
          <w:rFonts w:hint="eastAsia"/>
          <w:sz w:val="24"/>
        </w:rPr>
        <w:t>本次勘察工程的预估工作量见本章“第十五条</w:t>
      </w:r>
      <w:r w:rsidRPr="000B18A9">
        <w:rPr>
          <w:rFonts w:hint="eastAsia"/>
          <w:sz w:val="24"/>
        </w:rPr>
        <w:t xml:space="preserve"> </w:t>
      </w:r>
      <w:r w:rsidRPr="000B18A9">
        <w:rPr>
          <w:rFonts w:hint="eastAsia"/>
          <w:sz w:val="24"/>
        </w:rPr>
        <w:t>其他”附件</w:t>
      </w:r>
      <w:r w:rsidRPr="000B18A9">
        <w:rPr>
          <w:sz w:val="24"/>
        </w:rPr>
        <w:t>2</w:t>
      </w:r>
      <w:r w:rsidRPr="000B18A9">
        <w:rPr>
          <w:rFonts w:hint="eastAsia"/>
          <w:sz w:val="24"/>
        </w:rPr>
        <w:t xml:space="preserve"> </w:t>
      </w:r>
      <w:r w:rsidRPr="000B18A9">
        <w:rPr>
          <w:rFonts w:hint="eastAsia"/>
          <w:sz w:val="24"/>
        </w:rPr>
        <w:t>：</w:t>
      </w:r>
      <w:r w:rsidRPr="000B18A9">
        <w:rPr>
          <w:rFonts w:hint="eastAsia"/>
          <w:sz w:val="24"/>
          <w:u w:val="single"/>
        </w:rPr>
        <w:t xml:space="preserve">    </w:t>
      </w:r>
      <w:r w:rsidRPr="000B18A9">
        <w:rPr>
          <w:sz w:val="24"/>
          <w:u w:val="single"/>
        </w:rPr>
        <w:t xml:space="preserve">    </w:t>
      </w:r>
      <w:r w:rsidRPr="000B18A9">
        <w:rPr>
          <w:rFonts w:hint="eastAsia"/>
          <w:sz w:val="24"/>
        </w:rPr>
        <w:t>工程岩土工程勘察工程量及费用报价表</w:t>
      </w:r>
      <w:proofErr w:type="gramStart"/>
      <w:r w:rsidRPr="000B18A9">
        <w:rPr>
          <w:rFonts w:hint="eastAsia"/>
          <w:sz w:val="24"/>
        </w:rPr>
        <w:t>》</w:t>
      </w:r>
      <w:proofErr w:type="gramEnd"/>
      <w:r w:rsidRPr="000B18A9">
        <w:rPr>
          <w:rFonts w:hint="eastAsia"/>
          <w:sz w:val="24"/>
        </w:rPr>
        <w:t>，投标人必须按本表中的工作量计算报价。</w:t>
      </w:r>
    </w:p>
    <w:p w14:paraId="41A07CDB" w14:textId="77777777" w:rsidR="00F06EC2" w:rsidRPr="000B18A9" w:rsidRDefault="00057F43">
      <w:pPr>
        <w:spacing w:line="440" w:lineRule="exact"/>
        <w:ind w:firstLineChars="200" w:firstLine="480"/>
        <w:textAlignment w:val="bottom"/>
        <w:rPr>
          <w:sz w:val="24"/>
        </w:rPr>
      </w:pPr>
      <w:r w:rsidRPr="000B18A9">
        <w:rPr>
          <w:rFonts w:hint="eastAsia"/>
          <w:sz w:val="24"/>
        </w:rPr>
        <w:t>2</w:t>
      </w:r>
      <w:r w:rsidRPr="000B18A9">
        <w:rPr>
          <w:rFonts w:hint="eastAsia"/>
          <w:sz w:val="24"/>
        </w:rPr>
        <w:t>．工期要求</w:t>
      </w:r>
    </w:p>
    <w:p w14:paraId="44E2A531" w14:textId="77777777" w:rsidR="00F06EC2" w:rsidRPr="000B18A9" w:rsidRDefault="00057F43">
      <w:pPr>
        <w:spacing w:line="440" w:lineRule="exact"/>
        <w:ind w:firstLine="600"/>
        <w:textAlignment w:val="bottom"/>
        <w:rPr>
          <w:sz w:val="24"/>
        </w:rPr>
      </w:pPr>
      <w:r w:rsidRPr="000B18A9">
        <w:rPr>
          <w:rFonts w:hint="eastAsia"/>
          <w:sz w:val="24"/>
        </w:rPr>
        <w:t>对甲方下达的本项目范围内</w:t>
      </w:r>
      <w:r w:rsidRPr="000B18A9">
        <w:rPr>
          <w:rFonts w:hint="eastAsia"/>
          <w:iCs/>
          <w:sz w:val="24"/>
        </w:rPr>
        <w:t>各阶段或工点</w:t>
      </w:r>
      <w:r w:rsidRPr="000B18A9">
        <w:rPr>
          <w:rFonts w:hint="eastAsia"/>
          <w:sz w:val="24"/>
        </w:rPr>
        <w:t>的勘察任务，乙方都应在接到甲方的开工指令后立即开工，并在甲方要求的</w:t>
      </w:r>
      <w:r w:rsidRPr="000B18A9">
        <w:rPr>
          <w:rFonts w:hint="eastAsia"/>
          <w:iCs/>
          <w:sz w:val="24"/>
        </w:rPr>
        <w:t>具体工期</w:t>
      </w:r>
      <w:r w:rsidRPr="000B18A9">
        <w:rPr>
          <w:rFonts w:hint="eastAsia"/>
          <w:sz w:val="24"/>
        </w:rPr>
        <w:t>内完成任务，按甲方要求的工期提交正式勘察报告，同时，应及时提供中间资料，以满足设计要求，预计本项目初勘要在</w:t>
      </w:r>
    </w:p>
    <w:p w14:paraId="45E81527" w14:textId="77777777" w:rsidR="00F06EC2" w:rsidRPr="000B18A9" w:rsidRDefault="00057F43">
      <w:pPr>
        <w:spacing w:line="440" w:lineRule="exact"/>
        <w:ind w:firstLine="600"/>
        <w:textAlignment w:val="bottom"/>
        <w:rPr>
          <w:sz w:val="24"/>
        </w:rPr>
      </w:pPr>
      <w:r w:rsidRPr="000B18A9">
        <w:rPr>
          <w:rFonts w:hint="eastAsia"/>
          <w:sz w:val="24"/>
          <w:u w:val="single"/>
        </w:rPr>
        <w:t xml:space="preserve">     </w:t>
      </w:r>
      <w:r w:rsidRPr="000B18A9">
        <w:rPr>
          <w:rFonts w:hint="eastAsia"/>
          <w:sz w:val="24"/>
        </w:rPr>
        <w:t>年</w:t>
      </w:r>
      <w:r w:rsidRPr="000B18A9">
        <w:rPr>
          <w:rFonts w:hint="eastAsia"/>
          <w:sz w:val="24"/>
          <w:u w:val="single"/>
        </w:rPr>
        <w:t xml:space="preserve">   </w:t>
      </w:r>
      <w:r w:rsidRPr="000B18A9">
        <w:rPr>
          <w:rFonts w:hint="eastAsia"/>
          <w:sz w:val="24"/>
        </w:rPr>
        <w:t>月前完成，具体工期视工程进展情况而定。</w:t>
      </w:r>
    </w:p>
    <w:p w14:paraId="73805687" w14:textId="7C800395" w:rsidR="00F06EC2" w:rsidRPr="000B18A9" w:rsidRDefault="00057F43">
      <w:pPr>
        <w:keepNext/>
        <w:keepLines/>
        <w:adjustRightInd w:val="0"/>
        <w:spacing w:before="400" w:after="200" w:line="420" w:lineRule="exact"/>
        <w:ind w:firstLine="600"/>
        <w:textAlignment w:val="baseline"/>
        <w:outlineLvl w:val="1"/>
        <w:rPr>
          <w:kern w:val="0"/>
          <w:sz w:val="24"/>
        </w:rPr>
      </w:pPr>
      <w:bookmarkStart w:id="750" w:name="_Toc55573066"/>
      <w:bookmarkStart w:id="751" w:name="_Toc181866004"/>
      <w:r w:rsidRPr="000B18A9">
        <w:rPr>
          <w:rFonts w:eastAsia="黑体" w:hint="eastAsia"/>
          <w:kern w:val="0"/>
          <w:sz w:val="24"/>
          <w:szCs w:val="20"/>
        </w:rPr>
        <w:lastRenderedPageBreak/>
        <w:t>第五条</w:t>
      </w:r>
      <w:r w:rsidRPr="000B18A9">
        <w:rPr>
          <w:rFonts w:eastAsia="黑体" w:hint="eastAsia"/>
          <w:kern w:val="0"/>
          <w:sz w:val="24"/>
          <w:szCs w:val="20"/>
        </w:rPr>
        <w:t xml:space="preserve"> </w:t>
      </w:r>
      <w:r w:rsidRPr="000B18A9">
        <w:rPr>
          <w:rFonts w:hint="eastAsia"/>
          <w:kern w:val="0"/>
          <w:sz w:val="24"/>
        </w:rPr>
        <w:t>质量安全文明施工要求</w:t>
      </w:r>
      <w:bookmarkEnd w:id="750"/>
      <w:bookmarkEnd w:id="751"/>
    </w:p>
    <w:p w14:paraId="1D845F53" w14:textId="77777777" w:rsidR="00F06EC2" w:rsidRPr="000B18A9" w:rsidRDefault="00057F43">
      <w:pPr>
        <w:spacing w:line="440" w:lineRule="exact"/>
        <w:ind w:firstLineChars="200" w:firstLine="480"/>
        <w:textAlignment w:val="bottom"/>
        <w:rPr>
          <w:sz w:val="24"/>
        </w:rPr>
      </w:pPr>
      <w:r w:rsidRPr="000B18A9">
        <w:rPr>
          <w:rFonts w:hint="eastAsia"/>
          <w:sz w:val="24"/>
        </w:rPr>
        <w:t>工程勘察质量必须严格执行《广州市轨道交通线网岩土工程勘察总体技术要求》（第五版）的有关规定，对所提供的勘察成果负责。根据以往情况，本合同特别强调如下几点：</w:t>
      </w:r>
    </w:p>
    <w:p w14:paraId="7A49A461" w14:textId="77777777" w:rsidR="00F06EC2" w:rsidRPr="000B18A9" w:rsidRDefault="00057F43">
      <w:pPr>
        <w:spacing w:line="440" w:lineRule="exact"/>
        <w:ind w:firstLineChars="200" w:firstLine="480"/>
        <w:textAlignment w:val="bottom"/>
        <w:rPr>
          <w:sz w:val="24"/>
        </w:rPr>
      </w:pPr>
      <w:r w:rsidRPr="000B18A9">
        <w:rPr>
          <w:sz w:val="24"/>
        </w:rPr>
        <w:t>1</w:t>
      </w:r>
      <w:r w:rsidRPr="000B18A9">
        <w:rPr>
          <w:rFonts w:hint="eastAsia"/>
          <w:sz w:val="24"/>
        </w:rPr>
        <w:t>．采取原状土样的钻孔，口径不得小于</w:t>
      </w:r>
      <w:r w:rsidRPr="000B18A9">
        <w:rPr>
          <w:sz w:val="24"/>
        </w:rPr>
        <w:t>108mm</w:t>
      </w:r>
      <w:r w:rsidRPr="000B18A9">
        <w:rPr>
          <w:rFonts w:hint="eastAsia"/>
          <w:sz w:val="24"/>
        </w:rPr>
        <w:t>，原状土样必须蜡封；</w:t>
      </w:r>
    </w:p>
    <w:p w14:paraId="76340409" w14:textId="77777777" w:rsidR="00F06EC2" w:rsidRPr="000B18A9" w:rsidRDefault="00057F43">
      <w:pPr>
        <w:spacing w:line="440" w:lineRule="exact"/>
        <w:ind w:firstLineChars="200" w:firstLine="480"/>
        <w:textAlignment w:val="bottom"/>
        <w:rPr>
          <w:sz w:val="24"/>
        </w:rPr>
      </w:pPr>
      <w:r w:rsidRPr="000B18A9">
        <w:rPr>
          <w:sz w:val="24"/>
        </w:rPr>
        <w:t>2</w:t>
      </w:r>
      <w:r w:rsidRPr="000B18A9">
        <w:rPr>
          <w:rFonts w:hint="eastAsia"/>
          <w:sz w:val="24"/>
        </w:rPr>
        <w:t>．完整岩层岩芯采取率不宜小于</w:t>
      </w:r>
      <w:r w:rsidRPr="000B18A9">
        <w:rPr>
          <w:sz w:val="24"/>
        </w:rPr>
        <w:t>80%</w:t>
      </w:r>
      <w:r w:rsidRPr="000B18A9">
        <w:rPr>
          <w:rFonts w:hint="eastAsia"/>
          <w:sz w:val="24"/>
        </w:rPr>
        <w:t>。破碎岩层的岩芯采取率不宜小于</w:t>
      </w:r>
      <w:r w:rsidRPr="000B18A9">
        <w:rPr>
          <w:sz w:val="24"/>
        </w:rPr>
        <w:t>65%</w:t>
      </w:r>
      <w:r w:rsidRPr="000B18A9">
        <w:rPr>
          <w:rFonts w:hint="eastAsia"/>
          <w:sz w:val="24"/>
        </w:rPr>
        <w:t>，土层岩芯采取率不低于</w:t>
      </w:r>
      <w:r w:rsidRPr="000B18A9">
        <w:rPr>
          <w:sz w:val="24"/>
        </w:rPr>
        <w:t>75%</w:t>
      </w:r>
      <w:r w:rsidRPr="000B18A9">
        <w:rPr>
          <w:rFonts w:hint="eastAsia"/>
          <w:sz w:val="24"/>
        </w:rPr>
        <w:t>；</w:t>
      </w:r>
    </w:p>
    <w:p w14:paraId="448BD590" w14:textId="77777777" w:rsidR="00F06EC2" w:rsidRPr="000B18A9" w:rsidRDefault="00057F43">
      <w:pPr>
        <w:spacing w:line="440" w:lineRule="exact"/>
        <w:ind w:firstLineChars="200" w:firstLine="480"/>
        <w:textAlignment w:val="bottom"/>
        <w:rPr>
          <w:sz w:val="24"/>
        </w:rPr>
      </w:pPr>
      <w:r w:rsidRPr="000B18A9">
        <w:rPr>
          <w:sz w:val="24"/>
        </w:rPr>
        <w:t>3.</w:t>
      </w:r>
      <w:r w:rsidRPr="000B18A9">
        <w:rPr>
          <w:rFonts w:hint="eastAsia"/>
          <w:sz w:val="24"/>
        </w:rPr>
        <w:t>水文地质试验工作必须严格执行有关规范、规程，凡有条件的水文孔都要做分层抽水试验；</w:t>
      </w:r>
    </w:p>
    <w:p w14:paraId="438CDEBD" w14:textId="754A6BA5" w:rsidR="00F06EC2" w:rsidRPr="000B18A9" w:rsidRDefault="00057F43">
      <w:pPr>
        <w:spacing w:line="440" w:lineRule="exact"/>
        <w:ind w:firstLineChars="200" w:firstLine="480"/>
        <w:textAlignment w:val="bottom"/>
        <w:rPr>
          <w:sz w:val="24"/>
        </w:rPr>
      </w:pPr>
      <w:r w:rsidRPr="000B18A9">
        <w:rPr>
          <w:sz w:val="24"/>
        </w:rPr>
        <w:t xml:space="preserve">4. </w:t>
      </w:r>
      <w:r w:rsidRPr="000B18A9">
        <w:rPr>
          <w:rFonts w:hint="eastAsia"/>
          <w:sz w:val="24"/>
        </w:rPr>
        <w:t>一定要保证封孔质量，避免因此导致产生施工损失。否则，</w:t>
      </w:r>
      <w:proofErr w:type="gramStart"/>
      <w:r w:rsidRPr="000B18A9">
        <w:rPr>
          <w:rFonts w:hint="eastAsia"/>
          <w:sz w:val="24"/>
        </w:rPr>
        <w:t>勘察组应承</w:t>
      </w:r>
      <w:proofErr w:type="gramEnd"/>
      <w:r w:rsidRPr="000B18A9">
        <w:rPr>
          <w:rFonts w:hint="eastAsia"/>
          <w:sz w:val="24"/>
        </w:rPr>
        <w:t>担其相应的责任并赔偿经济损失；</w:t>
      </w:r>
    </w:p>
    <w:p w14:paraId="0E49C1F2" w14:textId="77777777" w:rsidR="00F06EC2" w:rsidRPr="000B18A9" w:rsidRDefault="00057F43">
      <w:pPr>
        <w:spacing w:line="440" w:lineRule="exact"/>
        <w:ind w:firstLineChars="200" w:firstLine="480"/>
        <w:textAlignment w:val="bottom"/>
        <w:rPr>
          <w:sz w:val="24"/>
        </w:rPr>
      </w:pPr>
      <w:r w:rsidRPr="000B18A9">
        <w:rPr>
          <w:sz w:val="24"/>
        </w:rPr>
        <w:t>5</w:t>
      </w:r>
      <w:r w:rsidRPr="000B18A9">
        <w:rPr>
          <w:rFonts w:hint="eastAsia"/>
          <w:sz w:val="24"/>
        </w:rPr>
        <w:t>．</w:t>
      </w:r>
      <w:proofErr w:type="gramStart"/>
      <w:r w:rsidRPr="000B18A9">
        <w:rPr>
          <w:rFonts w:hint="eastAsia"/>
          <w:sz w:val="24"/>
        </w:rPr>
        <w:t>勘察组</w:t>
      </w:r>
      <w:proofErr w:type="gramEnd"/>
      <w:r w:rsidRPr="000B18A9">
        <w:rPr>
          <w:rFonts w:hint="eastAsia"/>
          <w:sz w:val="24"/>
        </w:rPr>
        <w:t>必须保证文明施工，对施工现场进行围闭，杜绝泥浆外流、钻具乱放等现象，必须保持施工现场整洁。</w:t>
      </w:r>
    </w:p>
    <w:p w14:paraId="68E9E989" w14:textId="3884C362" w:rsidR="00F06EC2" w:rsidRPr="000B18A9" w:rsidRDefault="00057F43">
      <w:pPr>
        <w:keepNext/>
        <w:keepLines/>
        <w:adjustRightInd w:val="0"/>
        <w:spacing w:before="400" w:after="200" w:line="420" w:lineRule="exact"/>
        <w:ind w:firstLine="600"/>
        <w:textAlignment w:val="baseline"/>
        <w:outlineLvl w:val="1"/>
        <w:rPr>
          <w:kern w:val="0"/>
          <w:sz w:val="24"/>
        </w:rPr>
      </w:pPr>
      <w:bookmarkStart w:id="752" w:name="_Toc55573067"/>
      <w:bookmarkStart w:id="753" w:name="_Toc181866005"/>
      <w:r w:rsidRPr="000B18A9">
        <w:rPr>
          <w:rFonts w:hint="eastAsia"/>
          <w:kern w:val="0"/>
          <w:sz w:val="24"/>
        </w:rPr>
        <w:t>第六条</w:t>
      </w:r>
      <w:r w:rsidRPr="000B18A9">
        <w:rPr>
          <w:kern w:val="0"/>
          <w:sz w:val="24"/>
        </w:rPr>
        <w:t xml:space="preserve"> </w:t>
      </w:r>
      <w:r w:rsidRPr="000B18A9">
        <w:rPr>
          <w:rFonts w:hint="eastAsia"/>
          <w:kern w:val="0"/>
          <w:sz w:val="24"/>
        </w:rPr>
        <w:t>各方的责任</w:t>
      </w:r>
      <w:bookmarkEnd w:id="752"/>
      <w:bookmarkEnd w:id="753"/>
    </w:p>
    <w:p w14:paraId="70B11B49" w14:textId="77777777" w:rsidR="00F06EC2" w:rsidRPr="000B18A9" w:rsidRDefault="00057F43">
      <w:pPr>
        <w:spacing w:line="440" w:lineRule="exact"/>
        <w:ind w:firstLineChars="200" w:firstLine="480"/>
        <w:textAlignment w:val="bottom"/>
        <w:rPr>
          <w:sz w:val="24"/>
        </w:rPr>
      </w:pPr>
      <w:r w:rsidRPr="000B18A9">
        <w:rPr>
          <w:rFonts w:hint="eastAsia"/>
          <w:sz w:val="24"/>
        </w:rPr>
        <w:t>一、甲方责任</w:t>
      </w:r>
    </w:p>
    <w:p w14:paraId="5570BCA6" w14:textId="77777777" w:rsidR="00F06EC2" w:rsidRPr="000B18A9" w:rsidRDefault="00057F43">
      <w:pPr>
        <w:spacing w:line="440" w:lineRule="exact"/>
        <w:ind w:firstLine="600"/>
        <w:textAlignment w:val="bottom"/>
        <w:rPr>
          <w:sz w:val="24"/>
        </w:rPr>
      </w:pPr>
      <w:r w:rsidRPr="000B18A9">
        <w:rPr>
          <w:rFonts w:hint="eastAsia"/>
          <w:sz w:val="24"/>
        </w:rPr>
        <w:t xml:space="preserve">    1</w:t>
      </w:r>
      <w:r w:rsidRPr="000B18A9">
        <w:rPr>
          <w:rFonts w:hint="eastAsia"/>
          <w:sz w:val="24"/>
        </w:rPr>
        <w:t>．批准或认可工点的勘察工作计划和工程量，开具本合同勘察工作所需的证明文件，以利乙方开展工作。</w:t>
      </w:r>
    </w:p>
    <w:p w14:paraId="61021354" w14:textId="77777777" w:rsidR="00F06EC2" w:rsidRPr="000B18A9" w:rsidRDefault="00057F43">
      <w:pPr>
        <w:spacing w:line="440" w:lineRule="exact"/>
        <w:ind w:firstLine="600"/>
        <w:textAlignment w:val="bottom"/>
        <w:rPr>
          <w:sz w:val="24"/>
        </w:rPr>
      </w:pPr>
      <w:r w:rsidRPr="000B18A9">
        <w:rPr>
          <w:rFonts w:hint="eastAsia"/>
          <w:sz w:val="24"/>
        </w:rPr>
        <w:t xml:space="preserve">    2</w:t>
      </w:r>
      <w:r w:rsidRPr="000B18A9">
        <w:rPr>
          <w:rFonts w:hint="eastAsia"/>
          <w:sz w:val="24"/>
        </w:rPr>
        <w:t>．提供勘察工作开展所必须的批准勘察文书、技术要求、钻孔布置图、测量资料等。</w:t>
      </w:r>
    </w:p>
    <w:p w14:paraId="27AC745B" w14:textId="77777777" w:rsidR="00F06EC2" w:rsidRPr="000B18A9" w:rsidRDefault="00057F43">
      <w:pPr>
        <w:spacing w:line="440" w:lineRule="exact"/>
        <w:ind w:firstLine="600"/>
        <w:textAlignment w:val="bottom"/>
        <w:rPr>
          <w:sz w:val="24"/>
        </w:rPr>
      </w:pPr>
      <w:r w:rsidRPr="000B18A9">
        <w:rPr>
          <w:rFonts w:hint="eastAsia"/>
          <w:sz w:val="24"/>
        </w:rPr>
        <w:t xml:space="preserve">    3</w:t>
      </w:r>
      <w:r w:rsidRPr="000B18A9">
        <w:rPr>
          <w:rFonts w:hint="eastAsia"/>
          <w:sz w:val="24"/>
        </w:rPr>
        <w:t>．对工期、质量、人员、设备、仪器进行监督检查，对不符合勘察技术要求的工作，有权要求责任方必须自费进行返工。</w:t>
      </w:r>
    </w:p>
    <w:p w14:paraId="1DF87DAF" w14:textId="77777777" w:rsidR="00F06EC2" w:rsidRPr="000B18A9" w:rsidRDefault="00057F43">
      <w:pPr>
        <w:spacing w:line="440" w:lineRule="exact"/>
        <w:ind w:firstLine="600"/>
        <w:textAlignment w:val="bottom"/>
        <w:rPr>
          <w:sz w:val="24"/>
        </w:rPr>
      </w:pPr>
      <w:r w:rsidRPr="000B18A9">
        <w:rPr>
          <w:rFonts w:hint="eastAsia"/>
          <w:sz w:val="24"/>
        </w:rPr>
        <w:t xml:space="preserve">    4</w:t>
      </w:r>
      <w:r w:rsidRPr="000B18A9">
        <w:rPr>
          <w:rFonts w:hint="eastAsia"/>
          <w:sz w:val="24"/>
        </w:rPr>
        <w:t>．有权根据设计工作的需要调整工作内容和工作计划，乙方不得对此有异议，因此而发生的费用按合同规定确定。</w:t>
      </w:r>
    </w:p>
    <w:p w14:paraId="60FA6602" w14:textId="77777777" w:rsidR="00F06EC2" w:rsidRPr="000B18A9" w:rsidRDefault="00057F43">
      <w:pPr>
        <w:spacing w:line="440" w:lineRule="exact"/>
        <w:ind w:firstLineChars="200" w:firstLine="480"/>
        <w:textAlignment w:val="bottom"/>
        <w:rPr>
          <w:sz w:val="24"/>
        </w:rPr>
      </w:pPr>
      <w:r w:rsidRPr="000B18A9">
        <w:rPr>
          <w:rFonts w:hint="eastAsia"/>
          <w:sz w:val="24"/>
        </w:rPr>
        <w:t>5</w:t>
      </w:r>
      <w:r w:rsidRPr="000B18A9">
        <w:rPr>
          <w:rFonts w:hint="eastAsia"/>
          <w:sz w:val="24"/>
        </w:rPr>
        <w:t>．根据本合同规定按时付款。</w:t>
      </w:r>
    </w:p>
    <w:p w14:paraId="012846DA" w14:textId="77777777" w:rsidR="00F06EC2" w:rsidRPr="000B18A9" w:rsidRDefault="00057F43">
      <w:pPr>
        <w:spacing w:line="440" w:lineRule="exact"/>
        <w:ind w:firstLineChars="200" w:firstLine="480"/>
        <w:textAlignment w:val="bottom"/>
        <w:rPr>
          <w:sz w:val="24"/>
        </w:rPr>
      </w:pPr>
      <w:r w:rsidRPr="000B18A9">
        <w:rPr>
          <w:rFonts w:hint="eastAsia"/>
          <w:sz w:val="24"/>
        </w:rPr>
        <w:t>6</w:t>
      </w:r>
      <w:r w:rsidRPr="000B18A9">
        <w:rPr>
          <w:rFonts w:hint="eastAsia"/>
          <w:sz w:val="24"/>
        </w:rPr>
        <w:t>．组织勘察成果的审查验收。</w:t>
      </w:r>
    </w:p>
    <w:p w14:paraId="0132D0CC" w14:textId="77777777" w:rsidR="00F06EC2" w:rsidRPr="000B18A9" w:rsidRDefault="00057F43">
      <w:pPr>
        <w:spacing w:line="440" w:lineRule="exact"/>
        <w:ind w:firstLineChars="200" w:firstLine="480"/>
        <w:textAlignment w:val="bottom"/>
        <w:rPr>
          <w:sz w:val="24"/>
        </w:rPr>
      </w:pPr>
      <w:r w:rsidRPr="000B18A9">
        <w:rPr>
          <w:rFonts w:hint="eastAsia"/>
          <w:sz w:val="24"/>
        </w:rPr>
        <w:t>二</w:t>
      </w:r>
      <w:r w:rsidRPr="000B18A9">
        <w:rPr>
          <w:rFonts w:hint="eastAsia"/>
          <w:sz w:val="24"/>
        </w:rPr>
        <w:t xml:space="preserve"> </w:t>
      </w:r>
      <w:r w:rsidRPr="000B18A9">
        <w:rPr>
          <w:rFonts w:hint="eastAsia"/>
          <w:sz w:val="24"/>
        </w:rPr>
        <w:t>乙方责任：</w:t>
      </w:r>
    </w:p>
    <w:p w14:paraId="1580CD0C" w14:textId="77777777" w:rsidR="00F06EC2" w:rsidRPr="000B18A9" w:rsidRDefault="00057F43">
      <w:pPr>
        <w:spacing w:line="440" w:lineRule="exact"/>
        <w:ind w:firstLineChars="200" w:firstLine="480"/>
        <w:textAlignment w:val="bottom"/>
        <w:rPr>
          <w:sz w:val="24"/>
        </w:rPr>
      </w:pPr>
      <w:r w:rsidRPr="000B18A9">
        <w:rPr>
          <w:rFonts w:hint="eastAsia"/>
          <w:sz w:val="24"/>
        </w:rPr>
        <w:t>1</w:t>
      </w:r>
      <w:r w:rsidRPr="000B18A9">
        <w:rPr>
          <w:rFonts w:hint="eastAsia"/>
          <w:sz w:val="24"/>
        </w:rPr>
        <w:t>．按投标书承诺的工程技术人员组建项目部，</w:t>
      </w:r>
      <w:r w:rsidRPr="000B18A9">
        <w:rPr>
          <w:rFonts w:hint="eastAsia"/>
          <w:iCs/>
          <w:sz w:val="24"/>
        </w:rPr>
        <w:t>编制勘察纲要</w:t>
      </w:r>
      <w:r w:rsidRPr="000B18A9">
        <w:rPr>
          <w:rFonts w:hint="eastAsia"/>
          <w:sz w:val="24"/>
        </w:rPr>
        <w:t>，并按勘察纲要进行工作。</w:t>
      </w:r>
    </w:p>
    <w:p w14:paraId="09470769" w14:textId="77777777" w:rsidR="00F06EC2" w:rsidRPr="000B18A9" w:rsidRDefault="00057F43">
      <w:pPr>
        <w:spacing w:line="440" w:lineRule="exact"/>
        <w:ind w:firstLineChars="200" w:firstLine="480"/>
        <w:textAlignment w:val="bottom"/>
        <w:rPr>
          <w:sz w:val="24"/>
        </w:rPr>
      </w:pPr>
      <w:r w:rsidRPr="000B18A9">
        <w:rPr>
          <w:rFonts w:hint="eastAsia"/>
          <w:sz w:val="24"/>
        </w:rPr>
        <w:t>2</w:t>
      </w:r>
      <w:r w:rsidRPr="000B18A9">
        <w:rPr>
          <w:rFonts w:hint="eastAsia"/>
          <w:sz w:val="24"/>
        </w:rPr>
        <w:t>．开钻前办理有关施工许可证如道路开挖许可证、青苗赔偿协议、地铁保护等勘察</w:t>
      </w:r>
      <w:r w:rsidRPr="000B18A9">
        <w:rPr>
          <w:rFonts w:hint="eastAsia"/>
          <w:sz w:val="24"/>
        </w:rPr>
        <w:lastRenderedPageBreak/>
        <w:t>前期手续。</w:t>
      </w:r>
    </w:p>
    <w:p w14:paraId="04F3FB43" w14:textId="77777777" w:rsidR="00F06EC2" w:rsidRPr="000B18A9" w:rsidRDefault="00057F43">
      <w:pPr>
        <w:spacing w:line="440" w:lineRule="exact"/>
        <w:ind w:firstLineChars="200" w:firstLine="480"/>
        <w:textAlignment w:val="bottom"/>
        <w:rPr>
          <w:sz w:val="24"/>
        </w:rPr>
      </w:pPr>
      <w:r w:rsidRPr="000B18A9">
        <w:rPr>
          <w:rFonts w:hint="eastAsia"/>
          <w:sz w:val="24"/>
        </w:rPr>
        <w:t>3</w:t>
      </w:r>
      <w:r w:rsidRPr="000B18A9">
        <w:rPr>
          <w:rFonts w:hint="eastAsia"/>
          <w:sz w:val="24"/>
        </w:rPr>
        <w:t>．从合同签订之日起即接受甲方、总体单位的所有指令和监督，并遵守甲方制订的相关管理规定。</w:t>
      </w:r>
    </w:p>
    <w:p w14:paraId="1EFAE656" w14:textId="77777777" w:rsidR="00F06EC2" w:rsidRPr="000B18A9" w:rsidRDefault="00057F43">
      <w:pPr>
        <w:spacing w:line="440" w:lineRule="exact"/>
        <w:ind w:firstLineChars="200" w:firstLine="480"/>
        <w:textAlignment w:val="bottom"/>
        <w:rPr>
          <w:sz w:val="24"/>
        </w:rPr>
      </w:pPr>
      <w:r w:rsidRPr="000B18A9">
        <w:rPr>
          <w:rFonts w:hint="eastAsia"/>
          <w:sz w:val="24"/>
        </w:rPr>
        <w:t>4</w:t>
      </w:r>
      <w:r w:rsidRPr="000B18A9">
        <w:rPr>
          <w:rFonts w:hint="eastAsia"/>
          <w:sz w:val="24"/>
        </w:rPr>
        <w:t>．按照国家现行的标准、规范、规程，以及技术要求进行工作，按规定的进度交付成果资料。</w:t>
      </w:r>
    </w:p>
    <w:p w14:paraId="1A633AC9" w14:textId="77777777" w:rsidR="00F06EC2" w:rsidRPr="000B18A9" w:rsidRDefault="00057F43">
      <w:pPr>
        <w:spacing w:line="440" w:lineRule="exact"/>
        <w:ind w:firstLineChars="200" w:firstLine="480"/>
        <w:textAlignment w:val="bottom"/>
        <w:rPr>
          <w:sz w:val="24"/>
        </w:rPr>
      </w:pPr>
      <w:r w:rsidRPr="000B18A9">
        <w:rPr>
          <w:rFonts w:hint="eastAsia"/>
          <w:sz w:val="24"/>
        </w:rPr>
        <w:t xml:space="preserve"> 5</w:t>
      </w:r>
      <w:r w:rsidRPr="000B18A9">
        <w:rPr>
          <w:rFonts w:hint="eastAsia"/>
          <w:sz w:val="24"/>
        </w:rPr>
        <w:t>．在工作过程中，如因场地条件、钻探情况和设计方案的变更，需增减工作量或改变勘察手段，应及时报请勘察总体进行审核，并取得甲方批准后，方可办理变更手续。</w:t>
      </w:r>
    </w:p>
    <w:p w14:paraId="6BD3026D" w14:textId="77777777" w:rsidR="00F06EC2" w:rsidRPr="000B18A9" w:rsidRDefault="00057F43">
      <w:pPr>
        <w:spacing w:line="440" w:lineRule="exact"/>
        <w:ind w:firstLineChars="200" w:firstLine="480"/>
        <w:textAlignment w:val="bottom"/>
        <w:rPr>
          <w:sz w:val="24"/>
        </w:rPr>
      </w:pPr>
      <w:r w:rsidRPr="000B18A9">
        <w:rPr>
          <w:rFonts w:hint="eastAsia"/>
          <w:sz w:val="24"/>
        </w:rPr>
        <w:t>6</w:t>
      </w:r>
      <w:r w:rsidRPr="000B18A9">
        <w:rPr>
          <w:rFonts w:hint="eastAsia"/>
          <w:sz w:val="24"/>
        </w:rPr>
        <w:t>．对钻探、物探的质量和试验数据的准确性负完全责任，并按本合同第十二条的违约责任</w:t>
      </w:r>
      <w:r w:rsidRPr="000B18A9">
        <w:rPr>
          <w:rFonts w:hint="eastAsia"/>
          <w:sz w:val="24"/>
        </w:rPr>
        <w:t>4</w:t>
      </w:r>
      <w:r w:rsidRPr="000B18A9">
        <w:rPr>
          <w:rFonts w:hint="eastAsia"/>
          <w:sz w:val="24"/>
        </w:rPr>
        <w:t>承担由此所造成的损失。</w:t>
      </w:r>
    </w:p>
    <w:p w14:paraId="19110A25" w14:textId="77777777" w:rsidR="00F06EC2" w:rsidRPr="000B18A9" w:rsidRDefault="00057F43">
      <w:pPr>
        <w:spacing w:line="440" w:lineRule="exact"/>
        <w:ind w:firstLineChars="200" w:firstLine="480"/>
        <w:textAlignment w:val="bottom"/>
        <w:rPr>
          <w:sz w:val="24"/>
        </w:rPr>
      </w:pPr>
      <w:r w:rsidRPr="000B18A9">
        <w:rPr>
          <w:rFonts w:hint="eastAsia"/>
          <w:sz w:val="24"/>
        </w:rPr>
        <w:t>7</w:t>
      </w:r>
      <w:r w:rsidRPr="000B18A9">
        <w:rPr>
          <w:rFonts w:hint="eastAsia"/>
          <w:sz w:val="24"/>
        </w:rPr>
        <w:t>．严格执行甲方有关的安全和文明施工管理规定，严格落实管线（结构）探测、“挖三贯六”等安全措施，确保勘察作业安全、文明施工满足要求，对勘察作业损坏的地下管线、结构等承担全部责任。</w:t>
      </w:r>
    </w:p>
    <w:p w14:paraId="3DBEF6F2" w14:textId="77777777" w:rsidR="00F06EC2" w:rsidRPr="000B18A9" w:rsidRDefault="00057F43">
      <w:pPr>
        <w:spacing w:line="440" w:lineRule="exact"/>
        <w:ind w:firstLineChars="200" w:firstLine="480"/>
        <w:textAlignment w:val="bottom"/>
        <w:rPr>
          <w:sz w:val="24"/>
        </w:rPr>
      </w:pPr>
      <w:r w:rsidRPr="000B18A9">
        <w:rPr>
          <w:rFonts w:hint="eastAsia"/>
          <w:sz w:val="24"/>
        </w:rPr>
        <w:t>8</w:t>
      </w:r>
      <w:r w:rsidRPr="000B18A9">
        <w:rPr>
          <w:rFonts w:hint="eastAsia"/>
          <w:sz w:val="24"/>
        </w:rPr>
        <w:t>．及时编制各阶段和工点的工程结算书，结算书与报告相对应，并与报告同时提交。</w:t>
      </w:r>
    </w:p>
    <w:p w14:paraId="62148305" w14:textId="77777777" w:rsidR="00F06EC2" w:rsidRPr="000B18A9" w:rsidRDefault="00057F43">
      <w:pPr>
        <w:spacing w:line="440" w:lineRule="exact"/>
        <w:ind w:firstLineChars="200" w:firstLine="480"/>
        <w:textAlignment w:val="bottom"/>
        <w:rPr>
          <w:sz w:val="24"/>
        </w:rPr>
      </w:pPr>
      <w:r w:rsidRPr="000B18A9">
        <w:rPr>
          <w:rFonts w:hint="eastAsia"/>
          <w:sz w:val="24"/>
        </w:rPr>
        <w:t>9</w:t>
      </w:r>
      <w:r w:rsidRPr="000B18A9">
        <w:rPr>
          <w:rFonts w:hint="eastAsia"/>
          <w:sz w:val="24"/>
        </w:rPr>
        <w:t>．按时提交勘察报告，负责文整、打印、复印、装订、装箱等工作。资料装订规格必须符合档案归档规定。</w:t>
      </w:r>
    </w:p>
    <w:p w14:paraId="47F3403E" w14:textId="77777777" w:rsidR="00F06EC2" w:rsidRPr="000B18A9" w:rsidRDefault="00057F43">
      <w:pPr>
        <w:spacing w:line="440" w:lineRule="exact"/>
        <w:ind w:firstLineChars="200" w:firstLine="480"/>
        <w:textAlignment w:val="bottom"/>
        <w:rPr>
          <w:sz w:val="24"/>
        </w:rPr>
      </w:pPr>
      <w:r w:rsidRPr="000B18A9">
        <w:rPr>
          <w:rFonts w:hint="eastAsia"/>
          <w:sz w:val="24"/>
        </w:rPr>
        <w:t>10</w:t>
      </w:r>
      <w:r w:rsidRPr="000B18A9">
        <w:rPr>
          <w:rFonts w:hint="eastAsia"/>
          <w:sz w:val="24"/>
        </w:rPr>
        <w:t>．</w:t>
      </w:r>
      <w:proofErr w:type="gramStart"/>
      <w:r w:rsidRPr="000B18A9">
        <w:rPr>
          <w:rFonts w:hint="eastAsia"/>
          <w:sz w:val="24"/>
        </w:rPr>
        <w:t>应总体</w:t>
      </w:r>
      <w:proofErr w:type="gramEnd"/>
      <w:r w:rsidRPr="000B18A9">
        <w:rPr>
          <w:rFonts w:hint="eastAsia"/>
          <w:sz w:val="24"/>
        </w:rPr>
        <w:t>单位要求，采取有效措施及时提供中间资料，以满足设计工作的需要。</w:t>
      </w:r>
    </w:p>
    <w:p w14:paraId="59F453CD" w14:textId="77777777" w:rsidR="00F06EC2" w:rsidRPr="000B18A9" w:rsidRDefault="00057F43">
      <w:pPr>
        <w:spacing w:line="440" w:lineRule="exact"/>
        <w:ind w:firstLineChars="200" w:firstLine="480"/>
        <w:textAlignment w:val="bottom"/>
        <w:rPr>
          <w:sz w:val="24"/>
        </w:rPr>
      </w:pPr>
      <w:r w:rsidRPr="000B18A9">
        <w:rPr>
          <w:rFonts w:hint="eastAsia"/>
          <w:sz w:val="24"/>
        </w:rPr>
        <w:t>11</w:t>
      </w:r>
      <w:r w:rsidRPr="000B18A9">
        <w:rPr>
          <w:rFonts w:hint="eastAsia"/>
          <w:sz w:val="24"/>
        </w:rPr>
        <w:t>．全程配合工程设计和施工，并提供相应的技术服务，如勘察成果的解释、现场实际问题的处理、基坑验收、施工过程的回访等，应随叫随到。</w:t>
      </w:r>
    </w:p>
    <w:p w14:paraId="0D3FD20B" w14:textId="77777777" w:rsidR="00F06EC2" w:rsidRPr="000B18A9" w:rsidRDefault="00057F43">
      <w:pPr>
        <w:spacing w:line="440" w:lineRule="exact"/>
        <w:ind w:firstLineChars="200" w:firstLine="480"/>
        <w:textAlignment w:val="bottom"/>
        <w:rPr>
          <w:sz w:val="24"/>
        </w:rPr>
      </w:pPr>
      <w:r w:rsidRPr="000B18A9">
        <w:rPr>
          <w:sz w:val="24"/>
        </w:rPr>
        <w:t>12</w:t>
      </w:r>
      <w:r w:rsidRPr="000B18A9">
        <w:rPr>
          <w:rFonts w:hint="eastAsia"/>
          <w:sz w:val="24"/>
        </w:rPr>
        <w:t>．做好勘察成果知识产权的保护、保密工作，未经甲方同意不得向与地铁工程无关的第三方提供勘察技术成果、地形图等资料。</w:t>
      </w:r>
    </w:p>
    <w:p w14:paraId="6469990E" w14:textId="77777777" w:rsidR="00F06EC2" w:rsidRPr="000B18A9" w:rsidRDefault="00057F43">
      <w:pPr>
        <w:spacing w:line="440" w:lineRule="exact"/>
        <w:ind w:firstLineChars="200" w:firstLine="480"/>
        <w:textAlignment w:val="bottom"/>
        <w:rPr>
          <w:sz w:val="24"/>
        </w:rPr>
      </w:pPr>
      <w:r w:rsidRPr="000B18A9">
        <w:rPr>
          <w:sz w:val="24"/>
        </w:rPr>
        <w:t>13</w:t>
      </w:r>
      <w:r w:rsidRPr="000B18A9">
        <w:rPr>
          <w:rFonts w:hint="eastAsia"/>
          <w:sz w:val="24"/>
        </w:rPr>
        <w:t>．乙方允许甲方无偿、永久使用合同执行过程中产生的所有勘察成果。</w:t>
      </w:r>
    </w:p>
    <w:p w14:paraId="42219C9B" w14:textId="77777777" w:rsidR="00F06EC2" w:rsidRPr="000B18A9" w:rsidRDefault="00057F43">
      <w:pPr>
        <w:spacing w:line="440" w:lineRule="exact"/>
        <w:ind w:firstLineChars="200" w:firstLine="480"/>
        <w:textAlignment w:val="bottom"/>
        <w:rPr>
          <w:sz w:val="24"/>
        </w:rPr>
      </w:pPr>
      <w:r w:rsidRPr="000B18A9">
        <w:rPr>
          <w:rFonts w:hint="eastAsia"/>
          <w:sz w:val="24"/>
        </w:rPr>
        <w:t>14</w:t>
      </w:r>
      <w:r w:rsidRPr="000B18A9">
        <w:rPr>
          <w:rFonts w:hint="eastAsia"/>
          <w:sz w:val="24"/>
        </w:rPr>
        <w:t>．保证在合同执行期间所使用的技术、资料没有侵犯第三方的合法权益，否则所有后果由乙方承担。</w:t>
      </w:r>
    </w:p>
    <w:p w14:paraId="1E81BD14" w14:textId="77777777" w:rsidR="00F06EC2" w:rsidRPr="000B18A9" w:rsidRDefault="00057F43">
      <w:pPr>
        <w:spacing w:line="440" w:lineRule="exact"/>
        <w:ind w:firstLineChars="200" w:firstLine="480"/>
        <w:textAlignment w:val="bottom"/>
        <w:rPr>
          <w:sz w:val="24"/>
        </w:rPr>
      </w:pPr>
      <w:r w:rsidRPr="000B18A9">
        <w:rPr>
          <w:rFonts w:hint="eastAsia"/>
          <w:sz w:val="24"/>
        </w:rPr>
        <w:t xml:space="preserve">15. </w:t>
      </w:r>
      <w:r w:rsidRPr="000B18A9">
        <w:rPr>
          <w:rFonts w:hint="eastAsia"/>
          <w:sz w:val="24"/>
        </w:rPr>
        <w:t>如乙方有分包意向，应按照国家、省、市相关规定，采用合法方式选择符合专业资质和业绩要求的分包人，乙方有义务禁止分包人将分包工程再次分包。无论采用何种方式确定分包人，本合同价款均不因分包合同价款而调整。</w:t>
      </w:r>
    </w:p>
    <w:p w14:paraId="723F68C7" w14:textId="77777777" w:rsidR="00F06EC2" w:rsidRPr="000B18A9" w:rsidRDefault="00057F43">
      <w:pPr>
        <w:spacing w:line="440" w:lineRule="exact"/>
        <w:ind w:firstLineChars="200" w:firstLine="480"/>
        <w:textAlignment w:val="bottom"/>
        <w:rPr>
          <w:sz w:val="24"/>
        </w:rPr>
      </w:pPr>
      <w:r w:rsidRPr="000B18A9">
        <w:rPr>
          <w:rFonts w:hint="eastAsia"/>
          <w:sz w:val="24"/>
        </w:rPr>
        <w:t xml:space="preserve">16. </w:t>
      </w:r>
      <w:r w:rsidRPr="000B18A9">
        <w:rPr>
          <w:rFonts w:hint="eastAsia"/>
          <w:sz w:val="24"/>
        </w:rPr>
        <w:t>勘察作业过程中处理好与沿线单位和个人的关系，做好勘察作业工程中的</w:t>
      </w:r>
      <w:proofErr w:type="gramStart"/>
      <w:r w:rsidRPr="000B18A9">
        <w:rPr>
          <w:rFonts w:hint="eastAsia"/>
          <w:sz w:val="24"/>
        </w:rPr>
        <w:t>信访维稳工作</w:t>
      </w:r>
      <w:proofErr w:type="gramEnd"/>
      <w:r w:rsidRPr="000B18A9">
        <w:rPr>
          <w:rFonts w:hint="eastAsia"/>
          <w:sz w:val="24"/>
        </w:rPr>
        <w:t>。</w:t>
      </w:r>
    </w:p>
    <w:p w14:paraId="1E957DBE" w14:textId="6AAEAB07" w:rsidR="00F06EC2" w:rsidRPr="000B18A9" w:rsidRDefault="00F06EC2">
      <w:pPr>
        <w:spacing w:line="440" w:lineRule="exact"/>
        <w:ind w:firstLineChars="200" w:firstLine="480"/>
        <w:textAlignment w:val="bottom"/>
        <w:rPr>
          <w:strike/>
          <w:sz w:val="24"/>
        </w:rPr>
      </w:pPr>
    </w:p>
    <w:p w14:paraId="6805B185" w14:textId="61514965" w:rsidR="00F06EC2" w:rsidRPr="000B18A9" w:rsidRDefault="00057F43">
      <w:pPr>
        <w:keepNext/>
        <w:keepLines/>
        <w:adjustRightInd w:val="0"/>
        <w:spacing w:before="400" w:after="200" w:line="420" w:lineRule="exact"/>
        <w:ind w:firstLine="600"/>
        <w:textAlignment w:val="baseline"/>
        <w:outlineLvl w:val="1"/>
        <w:rPr>
          <w:rFonts w:eastAsia="黑体"/>
          <w:kern w:val="0"/>
          <w:sz w:val="24"/>
          <w:szCs w:val="20"/>
        </w:rPr>
      </w:pPr>
      <w:bookmarkStart w:id="754" w:name="_Toc55573068"/>
      <w:bookmarkStart w:id="755" w:name="_Toc181866006"/>
      <w:r w:rsidRPr="000B18A9">
        <w:rPr>
          <w:rFonts w:eastAsia="黑体" w:hint="eastAsia"/>
          <w:kern w:val="0"/>
          <w:sz w:val="24"/>
          <w:szCs w:val="20"/>
        </w:rPr>
        <w:lastRenderedPageBreak/>
        <w:t>第七条</w:t>
      </w:r>
      <w:r w:rsidRPr="000B18A9">
        <w:rPr>
          <w:rFonts w:eastAsia="黑体" w:hint="eastAsia"/>
          <w:kern w:val="0"/>
          <w:sz w:val="24"/>
          <w:szCs w:val="20"/>
        </w:rPr>
        <w:t xml:space="preserve"> </w:t>
      </w:r>
      <w:r w:rsidRPr="000B18A9">
        <w:rPr>
          <w:rFonts w:eastAsia="黑体" w:hint="eastAsia"/>
          <w:kern w:val="0"/>
          <w:sz w:val="24"/>
          <w:szCs w:val="20"/>
        </w:rPr>
        <w:t>关于工作量变更</w:t>
      </w:r>
      <w:bookmarkEnd w:id="754"/>
      <w:bookmarkEnd w:id="755"/>
    </w:p>
    <w:p w14:paraId="3D7830CE" w14:textId="77777777" w:rsidR="00F06EC2" w:rsidRPr="000B18A9" w:rsidRDefault="00057F43">
      <w:pPr>
        <w:spacing w:line="440" w:lineRule="exact"/>
        <w:ind w:firstLine="600"/>
        <w:rPr>
          <w:sz w:val="24"/>
        </w:rPr>
      </w:pPr>
      <w:r w:rsidRPr="000B18A9">
        <w:rPr>
          <w:rFonts w:hint="eastAsia"/>
          <w:sz w:val="24"/>
        </w:rPr>
        <w:t>1</w:t>
      </w:r>
      <w:r w:rsidRPr="000B18A9">
        <w:rPr>
          <w:rFonts w:hint="eastAsia"/>
          <w:sz w:val="24"/>
        </w:rPr>
        <w:t>．如果甲方认为有必要变更工程或部分工程的形式、质量或数量，或出于他认为适当的其他理由，有权按管理工作流程对乙方工作进行下列调整：</w:t>
      </w:r>
    </w:p>
    <w:p w14:paraId="46F5217B" w14:textId="77777777" w:rsidR="00F06EC2" w:rsidRPr="000B18A9" w:rsidRDefault="00057F43">
      <w:pPr>
        <w:spacing w:line="440" w:lineRule="exact"/>
        <w:ind w:firstLine="600"/>
        <w:rPr>
          <w:sz w:val="24"/>
        </w:rPr>
      </w:pPr>
      <w:r w:rsidRPr="000B18A9">
        <w:rPr>
          <w:sz w:val="24"/>
        </w:rPr>
        <w:t xml:space="preserve">(a) </w:t>
      </w:r>
      <w:r w:rsidRPr="000B18A9">
        <w:rPr>
          <w:rFonts w:hint="eastAsia"/>
          <w:sz w:val="24"/>
        </w:rPr>
        <w:t>调整合同</w:t>
      </w:r>
      <w:proofErr w:type="gramStart"/>
      <w:r w:rsidRPr="000B18A9">
        <w:rPr>
          <w:rFonts w:hint="eastAsia"/>
          <w:sz w:val="24"/>
        </w:rPr>
        <w:t>清单开项范围</w:t>
      </w:r>
      <w:proofErr w:type="gramEnd"/>
      <w:r w:rsidRPr="000B18A9">
        <w:rPr>
          <w:rFonts w:hint="eastAsia"/>
          <w:sz w:val="24"/>
        </w:rPr>
        <w:t>内的工程量；</w:t>
      </w:r>
    </w:p>
    <w:p w14:paraId="451252EF" w14:textId="77777777" w:rsidR="00F06EC2" w:rsidRPr="000B18A9" w:rsidRDefault="00057F43">
      <w:pPr>
        <w:spacing w:line="440" w:lineRule="exact"/>
        <w:ind w:firstLine="600"/>
        <w:rPr>
          <w:sz w:val="24"/>
        </w:rPr>
      </w:pPr>
      <w:r w:rsidRPr="000B18A9">
        <w:rPr>
          <w:sz w:val="24"/>
        </w:rPr>
        <w:t xml:space="preserve">(b) </w:t>
      </w:r>
      <w:r w:rsidRPr="000B18A9">
        <w:rPr>
          <w:rFonts w:hint="eastAsia"/>
          <w:sz w:val="24"/>
        </w:rPr>
        <w:t>更改钻孔布置，钻孔的性质或类型；</w:t>
      </w:r>
    </w:p>
    <w:p w14:paraId="6B048033" w14:textId="77777777" w:rsidR="00F06EC2" w:rsidRPr="000B18A9" w:rsidRDefault="00057F43">
      <w:pPr>
        <w:spacing w:line="440" w:lineRule="exact"/>
        <w:ind w:firstLineChars="200" w:firstLine="480"/>
        <w:rPr>
          <w:sz w:val="24"/>
        </w:rPr>
      </w:pPr>
      <w:r w:rsidRPr="000B18A9">
        <w:rPr>
          <w:sz w:val="24"/>
        </w:rPr>
        <w:t>(</w:t>
      </w:r>
      <w:r w:rsidRPr="000B18A9">
        <w:rPr>
          <w:rFonts w:hint="eastAsia"/>
          <w:sz w:val="24"/>
        </w:rPr>
        <w:t>c</w:t>
      </w:r>
      <w:r w:rsidRPr="000B18A9">
        <w:rPr>
          <w:sz w:val="24"/>
        </w:rPr>
        <w:t xml:space="preserve">) </w:t>
      </w:r>
      <w:r w:rsidRPr="000B18A9">
        <w:rPr>
          <w:rFonts w:hint="eastAsia"/>
          <w:sz w:val="24"/>
        </w:rPr>
        <w:t>进行完成勘察工作需要的附加工作；</w:t>
      </w:r>
    </w:p>
    <w:p w14:paraId="26B71B84" w14:textId="77777777" w:rsidR="00F06EC2" w:rsidRPr="000B18A9" w:rsidRDefault="00057F43">
      <w:pPr>
        <w:spacing w:line="440" w:lineRule="exact"/>
        <w:ind w:firstLine="600"/>
        <w:rPr>
          <w:sz w:val="24"/>
        </w:rPr>
      </w:pPr>
      <w:r w:rsidRPr="000B18A9">
        <w:rPr>
          <w:sz w:val="24"/>
        </w:rPr>
        <w:t>(</w:t>
      </w:r>
      <w:r w:rsidRPr="000B18A9">
        <w:rPr>
          <w:rFonts w:hint="eastAsia"/>
          <w:sz w:val="24"/>
        </w:rPr>
        <w:t>d</w:t>
      </w:r>
      <w:r w:rsidRPr="000B18A9">
        <w:rPr>
          <w:sz w:val="24"/>
        </w:rPr>
        <w:t xml:space="preserve">) </w:t>
      </w:r>
      <w:r w:rsidRPr="000B18A9">
        <w:rPr>
          <w:rFonts w:hint="eastAsia"/>
          <w:sz w:val="24"/>
        </w:rPr>
        <w:t>改动部分钻孔的施工顺序或施工时间；</w:t>
      </w:r>
    </w:p>
    <w:p w14:paraId="59A75B83" w14:textId="77777777" w:rsidR="00F06EC2" w:rsidRPr="000B18A9" w:rsidRDefault="00057F43">
      <w:pPr>
        <w:spacing w:line="440" w:lineRule="exact"/>
        <w:ind w:firstLine="600"/>
        <w:rPr>
          <w:sz w:val="24"/>
        </w:rPr>
      </w:pPr>
      <w:r w:rsidRPr="000B18A9">
        <w:rPr>
          <w:rFonts w:hint="eastAsia"/>
          <w:sz w:val="24"/>
        </w:rPr>
        <w:t xml:space="preserve">(e) </w:t>
      </w:r>
      <w:r w:rsidRPr="000B18A9">
        <w:rPr>
          <w:rFonts w:hint="eastAsia"/>
          <w:sz w:val="24"/>
        </w:rPr>
        <w:t>调整勘察工作范围。</w:t>
      </w:r>
    </w:p>
    <w:p w14:paraId="046E9227" w14:textId="77777777" w:rsidR="00F06EC2" w:rsidRPr="000B18A9" w:rsidRDefault="00057F43">
      <w:pPr>
        <w:spacing w:line="440" w:lineRule="exact"/>
        <w:ind w:firstLineChars="200" w:firstLine="480"/>
        <w:rPr>
          <w:sz w:val="24"/>
        </w:rPr>
      </w:pPr>
      <w:r w:rsidRPr="000B18A9">
        <w:rPr>
          <w:rFonts w:hint="eastAsia"/>
          <w:sz w:val="24"/>
        </w:rPr>
        <w:t>对所有由变更造成的影响，应按本合同的有关单价进行计量。如果发出变更指示是由于</w:t>
      </w:r>
      <w:proofErr w:type="gramStart"/>
      <w:r w:rsidRPr="000B18A9">
        <w:rPr>
          <w:rFonts w:hint="eastAsia"/>
          <w:sz w:val="24"/>
        </w:rPr>
        <w:t>勘察组</w:t>
      </w:r>
      <w:proofErr w:type="gramEnd"/>
      <w:r w:rsidRPr="000B18A9">
        <w:rPr>
          <w:rFonts w:hint="eastAsia"/>
          <w:sz w:val="24"/>
        </w:rPr>
        <w:t>的过失或违约所致、或者</w:t>
      </w:r>
      <w:proofErr w:type="gramStart"/>
      <w:r w:rsidRPr="000B18A9">
        <w:rPr>
          <w:rFonts w:hint="eastAsia"/>
          <w:sz w:val="24"/>
        </w:rPr>
        <w:t>勘察组应对</w:t>
      </w:r>
      <w:proofErr w:type="gramEnd"/>
      <w:r w:rsidRPr="000B18A9">
        <w:rPr>
          <w:rFonts w:hint="eastAsia"/>
          <w:sz w:val="24"/>
        </w:rPr>
        <w:t>此负责时，则此违约引起的费用应由</w:t>
      </w:r>
      <w:proofErr w:type="gramStart"/>
      <w:r w:rsidRPr="000B18A9">
        <w:rPr>
          <w:rFonts w:hint="eastAsia"/>
          <w:sz w:val="24"/>
        </w:rPr>
        <w:t>勘察组</w:t>
      </w:r>
      <w:proofErr w:type="gramEnd"/>
      <w:r w:rsidRPr="000B18A9">
        <w:rPr>
          <w:rFonts w:hint="eastAsia"/>
          <w:sz w:val="24"/>
        </w:rPr>
        <w:t>承担。</w:t>
      </w:r>
    </w:p>
    <w:p w14:paraId="20E98250" w14:textId="77777777" w:rsidR="00F06EC2" w:rsidRPr="000B18A9" w:rsidRDefault="00057F43">
      <w:pPr>
        <w:spacing w:line="440" w:lineRule="exact"/>
        <w:ind w:firstLine="600"/>
        <w:rPr>
          <w:iCs/>
          <w:sz w:val="24"/>
        </w:rPr>
      </w:pPr>
      <w:r w:rsidRPr="000B18A9">
        <w:rPr>
          <w:rFonts w:hint="eastAsia"/>
          <w:sz w:val="24"/>
        </w:rPr>
        <w:t>2</w:t>
      </w:r>
      <w:r w:rsidRPr="000B18A9">
        <w:rPr>
          <w:rFonts w:hint="eastAsia"/>
          <w:sz w:val="24"/>
        </w:rPr>
        <w:t>．</w:t>
      </w:r>
      <w:r w:rsidRPr="000B18A9">
        <w:rPr>
          <w:rFonts w:hint="eastAsia"/>
          <w:iCs/>
          <w:sz w:val="24"/>
        </w:rPr>
        <w:t>单价包干项目的变更，如原合同有相同项目的，则沿用原合同单价，如没有适用于变更项目的单价，则原合同的单价作为变更单价估价的基础，且此估价应与原合同保持同一水平。</w:t>
      </w:r>
      <w:r w:rsidRPr="000B18A9">
        <w:rPr>
          <w:rFonts w:hint="eastAsia"/>
          <w:sz w:val="24"/>
        </w:rPr>
        <w:t>若合价包干项目未实施，则直接扣除该合价包干项目全部费用；若部分实施，则按合价包干项目变更原则执行。</w:t>
      </w:r>
    </w:p>
    <w:p w14:paraId="39390DFB" w14:textId="77777777" w:rsidR="00F06EC2" w:rsidRPr="000B18A9" w:rsidRDefault="00057F43">
      <w:pPr>
        <w:spacing w:line="440" w:lineRule="exact"/>
        <w:ind w:firstLine="600"/>
        <w:rPr>
          <w:rFonts w:ascii="宋体"/>
          <w:sz w:val="24"/>
        </w:rPr>
      </w:pPr>
      <w:r w:rsidRPr="000B18A9">
        <w:rPr>
          <w:rFonts w:ascii="宋体" w:hint="eastAsia"/>
          <w:sz w:val="24"/>
        </w:rPr>
        <w:t>3. 原合同实施范围内，勘察部分合同总变更费用增加（按照总的累计值计算）达到勘察部分合同价的50%～100%（不含50%，含100%），则勘察部分总变更费用下浮5%；达到勘察部分本合同价的100%以上的，则勘察部分合同</w:t>
      </w:r>
      <w:proofErr w:type="gramStart"/>
      <w:r w:rsidRPr="000B18A9">
        <w:rPr>
          <w:rFonts w:ascii="宋体" w:hint="eastAsia"/>
          <w:sz w:val="24"/>
        </w:rPr>
        <w:t>价总变更</w:t>
      </w:r>
      <w:proofErr w:type="gramEnd"/>
      <w:r w:rsidRPr="000B18A9">
        <w:rPr>
          <w:rFonts w:ascii="宋体" w:hint="eastAsia"/>
          <w:sz w:val="24"/>
        </w:rPr>
        <w:t>费用下浮10%。勘察部分合同总变更费用减少（按照总的累计值计算）按原单价执行。</w:t>
      </w:r>
    </w:p>
    <w:p w14:paraId="5CDA24A2" w14:textId="77777777" w:rsidR="00F06EC2" w:rsidRPr="000B18A9" w:rsidRDefault="00057F43">
      <w:pPr>
        <w:spacing w:line="440" w:lineRule="exact"/>
        <w:ind w:firstLine="600"/>
      </w:pPr>
      <w:r w:rsidRPr="000B18A9">
        <w:rPr>
          <w:rFonts w:ascii="宋体" w:eastAsia="宋体" w:hAnsi="宋体" w:cs="宋体" w:hint="eastAsia"/>
          <w:sz w:val="24"/>
          <w:szCs w:val="24"/>
        </w:rPr>
        <w:t>4. 合价包干项目变更原则：</w:t>
      </w:r>
    </w:p>
    <w:p w14:paraId="37BC3B83" w14:textId="77777777" w:rsidR="00F06EC2" w:rsidRPr="000B18A9" w:rsidRDefault="00057F43">
      <w:pPr>
        <w:spacing w:line="440" w:lineRule="exact"/>
        <w:ind w:firstLine="600"/>
        <w:rPr>
          <w:rFonts w:ascii="宋体"/>
          <w:sz w:val="24"/>
        </w:rPr>
      </w:pPr>
      <w:r w:rsidRPr="000B18A9">
        <w:rPr>
          <w:rFonts w:ascii="宋体"/>
          <w:sz w:val="24"/>
        </w:rPr>
        <w:t>4.1</w:t>
      </w:r>
      <w:r w:rsidRPr="000B18A9">
        <w:rPr>
          <w:rFonts w:ascii="宋体" w:hint="eastAsia"/>
          <w:sz w:val="24"/>
        </w:rPr>
        <w:t>合同清单绿化、青苗、占用场地补偿费项的变更原则：实施过程实际发生的费用提供合法依规的凭证并经参建各方确认后，仅对超过项目合同价的200%（含）以上的</w:t>
      </w:r>
      <w:proofErr w:type="gramStart"/>
      <w:r w:rsidRPr="000B18A9">
        <w:rPr>
          <w:rFonts w:ascii="宋体" w:hint="eastAsia"/>
          <w:sz w:val="24"/>
        </w:rPr>
        <w:t>量办理</w:t>
      </w:r>
      <w:proofErr w:type="gramEnd"/>
      <w:r w:rsidRPr="000B18A9">
        <w:rPr>
          <w:rFonts w:ascii="宋体" w:hint="eastAsia"/>
          <w:sz w:val="24"/>
        </w:rPr>
        <w:t>合同变更。</w:t>
      </w:r>
    </w:p>
    <w:p w14:paraId="4B43D034" w14:textId="77777777" w:rsidR="00F06EC2" w:rsidRPr="000B18A9" w:rsidRDefault="00057F43">
      <w:pPr>
        <w:spacing w:line="440" w:lineRule="exact"/>
        <w:ind w:firstLine="600"/>
        <w:rPr>
          <w:rFonts w:ascii="宋体"/>
          <w:sz w:val="24"/>
        </w:rPr>
      </w:pPr>
      <w:r w:rsidRPr="000B18A9">
        <w:rPr>
          <w:rFonts w:ascii="宋体"/>
          <w:sz w:val="24"/>
        </w:rPr>
        <w:t>4.2</w:t>
      </w:r>
      <w:r w:rsidRPr="000B18A9">
        <w:rPr>
          <w:rFonts w:ascii="宋体" w:hint="eastAsia"/>
          <w:sz w:val="24"/>
        </w:rPr>
        <w:t>封航警戒（含航标使用费）调价原则：实际实施过程中封航时间与合同预估封航时间变化值在正负20%内，不予调整；若超出此范围，则按主航道10000元/小时、非主航道20000元/天调整超出正负20%的部分。合同清单中注明预估封航时间。</w:t>
      </w:r>
    </w:p>
    <w:p w14:paraId="03973CE7" w14:textId="77777777" w:rsidR="00F06EC2" w:rsidRPr="000B18A9" w:rsidRDefault="00057F43">
      <w:pPr>
        <w:spacing w:line="440" w:lineRule="exact"/>
        <w:ind w:firstLineChars="200" w:firstLine="480"/>
        <w:rPr>
          <w:rFonts w:ascii="宋体"/>
          <w:sz w:val="24"/>
        </w:rPr>
      </w:pPr>
      <w:r w:rsidRPr="000B18A9">
        <w:rPr>
          <w:rFonts w:hint="eastAsia"/>
          <w:sz w:val="24"/>
        </w:rPr>
        <w:t>5.</w:t>
      </w:r>
      <w:r w:rsidRPr="000B18A9">
        <w:rPr>
          <w:rFonts w:hint="eastAsia"/>
          <w:sz w:val="24"/>
        </w:rPr>
        <w:t>如果本合同实施期间，经政府主管部门批准本线路需要延长或增加站点，在工程同步实施的情况下，本合同对应的服务范围应做相应调整。服务范围变化部分的费用沿用原合同计费原则计取，并相应签订补充协议。</w:t>
      </w:r>
    </w:p>
    <w:p w14:paraId="5C080D82" w14:textId="77777777" w:rsidR="00F06EC2" w:rsidRPr="000B18A9" w:rsidRDefault="00057F43">
      <w:pPr>
        <w:spacing w:line="440" w:lineRule="exact"/>
        <w:ind w:firstLine="600"/>
        <w:rPr>
          <w:rFonts w:ascii="宋体"/>
          <w:sz w:val="24"/>
        </w:rPr>
      </w:pPr>
      <w:r w:rsidRPr="000B18A9">
        <w:rPr>
          <w:rFonts w:hint="eastAsia"/>
          <w:sz w:val="24"/>
        </w:rPr>
        <w:t>6</w:t>
      </w:r>
      <w:r w:rsidRPr="000B18A9">
        <w:rPr>
          <w:rFonts w:hint="eastAsia"/>
          <w:sz w:val="24"/>
        </w:rPr>
        <w:t>．</w:t>
      </w:r>
      <w:r w:rsidRPr="000B18A9">
        <w:rPr>
          <w:rFonts w:ascii="宋体" w:hint="eastAsia"/>
          <w:sz w:val="24"/>
        </w:rPr>
        <w:t>在发生合同变更时，</w:t>
      </w:r>
      <w:proofErr w:type="gramStart"/>
      <w:r w:rsidRPr="000B18A9">
        <w:rPr>
          <w:rFonts w:ascii="宋体" w:hint="eastAsia"/>
          <w:sz w:val="24"/>
        </w:rPr>
        <w:t>勘察组应有</w:t>
      </w:r>
      <w:proofErr w:type="gramEnd"/>
      <w:r w:rsidRPr="000B18A9">
        <w:rPr>
          <w:rFonts w:ascii="宋体" w:hint="eastAsia"/>
          <w:sz w:val="24"/>
        </w:rPr>
        <w:t>当时记录，并在</w:t>
      </w:r>
      <w:r w:rsidRPr="000B18A9">
        <w:rPr>
          <w:rFonts w:ascii="宋体" w:hint="eastAsia"/>
          <w:sz w:val="24"/>
          <w:u w:val="thick"/>
        </w:rPr>
        <w:t>7天</w:t>
      </w:r>
      <w:r w:rsidRPr="000B18A9">
        <w:rPr>
          <w:rFonts w:ascii="宋体" w:hint="eastAsia"/>
          <w:sz w:val="24"/>
        </w:rPr>
        <w:t>内向勘察总体递交发生费</w:t>
      </w:r>
      <w:r w:rsidRPr="000B18A9">
        <w:rPr>
          <w:rFonts w:ascii="宋体" w:hint="eastAsia"/>
          <w:sz w:val="24"/>
        </w:rPr>
        <w:lastRenderedPageBreak/>
        <w:t>用依据等详情的清单，说明变更原因和费用增减情况，勘察总体应对这些记录进行检查，在</w:t>
      </w:r>
      <w:r w:rsidRPr="000B18A9">
        <w:rPr>
          <w:rFonts w:ascii="宋体"/>
          <w:sz w:val="24"/>
        </w:rPr>
        <w:t>7</w:t>
      </w:r>
      <w:r w:rsidRPr="000B18A9">
        <w:rPr>
          <w:rFonts w:ascii="宋体" w:hint="eastAsia"/>
          <w:sz w:val="24"/>
        </w:rPr>
        <w:t>天内将检查结果向甲方报告，以便甲方</w:t>
      </w:r>
      <w:proofErr w:type="gramStart"/>
      <w:r w:rsidRPr="000B18A9">
        <w:rPr>
          <w:rFonts w:ascii="宋体" w:hint="eastAsia"/>
          <w:sz w:val="24"/>
        </w:rPr>
        <w:t>作出</w:t>
      </w:r>
      <w:proofErr w:type="gramEnd"/>
      <w:r w:rsidRPr="000B18A9">
        <w:rPr>
          <w:rFonts w:ascii="宋体" w:hint="eastAsia"/>
          <w:sz w:val="24"/>
        </w:rPr>
        <w:t>判断或签认，作为结算的依据。甲方按变更流程办理，变更经审核批准后方可实施。</w:t>
      </w:r>
    </w:p>
    <w:p w14:paraId="3BFB18C8" w14:textId="321D8E2C" w:rsidR="00F06EC2" w:rsidRPr="000B18A9" w:rsidRDefault="00057F43">
      <w:pPr>
        <w:keepNext/>
        <w:keepLines/>
        <w:adjustRightInd w:val="0"/>
        <w:spacing w:before="400" w:after="200" w:line="420" w:lineRule="exact"/>
        <w:ind w:firstLine="600"/>
        <w:textAlignment w:val="baseline"/>
        <w:outlineLvl w:val="1"/>
        <w:rPr>
          <w:rFonts w:eastAsia="黑体"/>
          <w:kern w:val="0"/>
          <w:sz w:val="24"/>
          <w:szCs w:val="20"/>
        </w:rPr>
      </w:pPr>
      <w:bookmarkStart w:id="756" w:name="_Toc55573069"/>
      <w:bookmarkStart w:id="757" w:name="_Toc181866007"/>
      <w:r w:rsidRPr="000B18A9">
        <w:rPr>
          <w:rFonts w:eastAsia="黑体" w:hint="eastAsia"/>
          <w:kern w:val="0"/>
          <w:sz w:val="24"/>
          <w:szCs w:val="20"/>
        </w:rPr>
        <w:t>第八条</w:t>
      </w:r>
      <w:r w:rsidRPr="000B18A9">
        <w:rPr>
          <w:rFonts w:eastAsia="黑体" w:hint="eastAsia"/>
          <w:kern w:val="0"/>
          <w:sz w:val="24"/>
          <w:szCs w:val="20"/>
        </w:rPr>
        <w:t xml:space="preserve"> </w:t>
      </w:r>
      <w:r w:rsidRPr="000B18A9">
        <w:rPr>
          <w:rFonts w:eastAsia="黑体" w:hint="eastAsia"/>
          <w:kern w:val="0"/>
          <w:sz w:val="24"/>
          <w:szCs w:val="20"/>
        </w:rPr>
        <w:t>成果的提交和验收</w:t>
      </w:r>
      <w:bookmarkEnd w:id="756"/>
      <w:bookmarkEnd w:id="757"/>
    </w:p>
    <w:p w14:paraId="2AF2815B" w14:textId="77777777" w:rsidR="00F06EC2" w:rsidRPr="000B18A9" w:rsidRDefault="00057F43">
      <w:pPr>
        <w:spacing w:line="440" w:lineRule="exact"/>
        <w:ind w:firstLineChars="200" w:firstLine="480"/>
        <w:rPr>
          <w:sz w:val="24"/>
        </w:rPr>
      </w:pPr>
      <w:r w:rsidRPr="000B18A9">
        <w:rPr>
          <w:rFonts w:hint="eastAsia"/>
          <w:sz w:val="24"/>
        </w:rPr>
        <w:t>1</w:t>
      </w:r>
      <w:r w:rsidRPr="000B18A9">
        <w:rPr>
          <w:rFonts w:hint="eastAsia"/>
          <w:sz w:val="24"/>
        </w:rPr>
        <w:t>．成果的提交</w:t>
      </w:r>
    </w:p>
    <w:p w14:paraId="34594B96" w14:textId="77777777" w:rsidR="00F06EC2" w:rsidRPr="000B18A9" w:rsidRDefault="00057F43">
      <w:pPr>
        <w:tabs>
          <w:tab w:val="left" w:pos="900"/>
        </w:tabs>
        <w:spacing w:line="440" w:lineRule="exact"/>
        <w:ind w:left="420" w:firstLine="600"/>
        <w:rPr>
          <w:sz w:val="24"/>
        </w:rPr>
      </w:pPr>
      <w:r w:rsidRPr="000B18A9">
        <w:rPr>
          <w:rFonts w:hint="eastAsia"/>
          <w:sz w:val="24"/>
        </w:rPr>
        <w:t>（</w:t>
      </w:r>
      <w:r w:rsidRPr="000B18A9">
        <w:rPr>
          <w:rFonts w:hint="eastAsia"/>
          <w:sz w:val="24"/>
        </w:rPr>
        <w:t>1</w:t>
      </w:r>
      <w:r w:rsidRPr="000B18A9">
        <w:rPr>
          <w:rFonts w:hint="eastAsia"/>
          <w:sz w:val="24"/>
        </w:rPr>
        <w:t>）勘察成果按标段提供勘察报告。</w:t>
      </w:r>
    </w:p>
    <w:p w14:paraId="60B596ED" w14:textId="77777777" w:rsidR="00F06EC2" w:rsidRPr="000B18A9" w:rsidRDefault="00057F43">
      <w:pPr>
        <w:tabs>
          <w:tab w:val="left" w:pos="810"/>
        </w:tabs>
        <w:spacing w:line="440" w:lineRule="exact"/>
        <w:ind w:left="420" w:firstLine="600"/>
        <w:rPr>
          <w:sz w:val="24"/>
        </w:rPr>
      </w:pPr>
      <w:r w:rsidRPr="000B18A9">
        <w:rPr>
          <w:rFonts w:hint="eastAsia"/>
          <w:sz w:val="24"/>
        </w:rPr>
        <w:t>（</w:t>
      </w:r>
      <w:r w:rsidRPr="000B18A9">
        <w:rPr>
          <w:rFonts w:hint="eastAsia"/>
          <w:sz w:val="24"/>
        </w:rPr>
        <w:t>2</w:t>
      </w:r>
      <w:r w:rsidRPr="000B18A9">
        <w:rPr>
          <w:rFonts w:hint="eastAsia"/>
          <w:sz w:val="24"/>
        </w:rPr>
        <w:t>）提交完整的信息化管理过程资料和视频监控资料（其中安全监控视频保存</w:t>
      </w:r>
      <w:r w:rsidRPr="000B18A9">
        <w:rPr>
          <w:sz w:val="24"/>
        </w:rPr>
        <w:t>60</w:t>
      </w:r>
      <w:r w:rsidRPr="000B18A9">
        <w:rPr>
          <w:rFonts w:hint="eastAsia"/>
          <w:sz w:val="24"/>
        </w:rPr>
        <w:t>天，其他视频永久保存）。</w:t>
      </w:r>
    </w:p>
    <w:p w14:paraId="316BEF58" w14:textId="77777777" w:rsidR="00F06EC2" w:rsidRPr="000B18A9" w:rsidRDefault="00057F43">
      <w:pPr>
        <w:tabs>
          <w:tab w:val="left" w:pos="810"/>
        </w:tabs>
        <w:spacing w:line="440" w:lineRule="exact"/>
        <w:ind w:left="420" w:firstLine="600"/>
        <w:rPr>
          <w:sz w:val="24"/>
        </w:rPr>
      </w:pPr>
      <w:r w:rsidRPr="000B18A9">
        <w:rPr>
          <w:rFonts w:hint="eastAsia"/>
          <w:sz w:val="24"/>
        </w:rPr>
        <w:t>（</w:t>
      </w:r>
      <w:r w:rsidRPr="000B18A9">
        <w:rPr>
          <w:rFonts w:hint="eastAsia"/>
          <w:sz w:val="24"/>
        </w:rPr>
        <w:t>3</w:t>
      </w:r>
      <w:r w:rsidRPr="000B18A9">
        <w:rPr>
          <w:rFonts w:hint="eastAsia"/>
          <w:sz w:val="24"/>
        </w:rPr>
        <w:t>）向甲方提交的勘察报告应有勘察总体和施工图审查单位的审核意见。</w:t>
      </w:r>
    </w:p>
    <w:p w14:paraId="14C9D65E" w14:textId="77777777" w:rsidR="00F06EC2" w:rsidRPr="000B18A9" w:rsidRDefault="00057F43">
      <w:pPr>
        <w:tabs>
          <w:tab w:val="left" w:pos="810"/>
        </w:tabs>
        <w:spacing w:line="440" w:lineRule="exact"/>
        <w:ind w:left="420" w:firstLine="600"/>
        <w:rPr>
          <w:sz w:val="24"/>
        </w:rPr>
      </w:pPr>
      <w:r w:rsidRPr="000B18A9">
        <w:rPr>
          <w:rFonts w:hint="eastAsia"/>
          <w:sz w:val="24"/>
        </w:rPr>
        <w:t>（</w:t>
      </w:r>
      <w:r w:rsidRPr="000B18A9">
        <w:rPr>
          <w:rFonts w:hint="eastAsia"/>
          <w:sz w:val="24"/>
        </w:rPr>
        <w:t>4</w:t>
      </w:r>
      <w:r w:rsidRPr="000B18A9">
        <w:rPr>
          <w:rFonts w:hint="eastAsia"/>
          <w:sz w:val="24"/>
        </w:rPr>
        <w:t>）勘察报告均须提交勘察报告正式文本一式</w:t>
      </w:r>
      <w:r w:rsidRPr="000B18A9">
        <w:rPr>
          <w:rFonts w:hint="eastAsia"/>
          <w:sz w:val="24"/>
          <w:u w:val="single"/>
        </w:rPr>
        <w:t>30</w:t>
      </w:r>
      <w:r w:rsidRPr="000B18A9">
        <w:rPr>
          <w:rFonts w:hint="eastAsia"/>
          <w:sz w:val="24"/>
        </w:rPr>
        <w:t>份，盖有</w:t>
      </w:r>
      <w:r w:rsidRPr="000B18A9">
        <w:rPr>
          <w:rFonts w:hint="eastAsia"/>
          <w:sz w:val="24"/>
        </w:rPr>
        <w:t>CMA</w:t>
      </w:r>
      <w:r w:rsidRPr="000B18A9">
        <w:rPr>
          <w:rFonts w:hint="eastAsia"/>
          <w:sz w:val="24"/>
        </w:rPr>
        <w:t>章的所有岩、土、水试验原始报告</w:t>
      </w:r>
      <w:r w:rsidRPr="000B18A9">
        <w:rPr>
          <w:rFonts w:hint="eastAsia"/>
          <w:sz w:val="24"/>
        </w:rPr>
        <w:t>10</w:t>
      </w:r>
      <w:r w:rsidRPr="000B18A9">
        <w:rPr>
          <w:rFonts w:hint="eastAsia"/>
          <w:sz w:val="24"/>
        </w:rPr>
        <w:t>份，其中含</w:t>
      </w:r>
      <w:r w:rsidRPr="000B18A9">
        <w:rPr>
          <w:rFonts w:hint="eastAsia"/>
          <w:sz w:val="24"/>
          <w:u w:val="single"/>
        </w:rPr>
        <w:t>5</w:t>
      </w:r>
      <w:r w:rsidRPr="000B18A9">
        <w:rPr>
          <w:rFonts w:hint="eastAsia"/>
          <w:sz w:val="24"/>
          <w:u w:val="single"/>
        </w:rPr>
        <w:t>份</w:t>
      </w:r>
      <w:r w:rsidRPr="000B18A9">
        <w:rPr>
          <w:rFonts w:hint="eastAsia"/>
          <w:sz w:val="24"/>
        </w:rPr>
        <w:t>有彩色岩芯照片（不含归档报告中的岩芯照片），电子文件（光盘，不含归档报告中的光盘）</w:t>
      </w:r>
      <w:r w:rsidRPr="000B18A9">
        <w:rPr>
          <w:rFonts w:hint="eastAsia"/>
          <w:sz w:val="24"/>
          <w:u w:val="single"/>
        </w:rPr>
        <w:t>5</w:t>
      </w:r>
      <w:r w:rsidRPr="000B18A9">
        <w:rPr>
          <w:rFonts w:hint="eastAsia"/>
          <w:sz w:val="24"/>
          <w:u w:val="single"/>
        </w:rPr>
        <w:t>份</w:t>
      </w:r>
      <w:r w:rsidRPr="000B18A9">
        <w:rPr>
          <w:rFonts w:hint="eastAsia"/>
          <w:sz w:val="24"/>
        </w:rPr>
        <w:t>。若甲方需要增加份数，应在审批勘察计划时确定勘察报告的份数。</w:t>
      </w:r>
    </w:p>
    <w:p w14:paraId="1E318DFF" w14:textId="77777777" w:rsidR="00F06EC2" w:rsidRPr="000B18A9" w:rsidRDefault="00057F43">
      <w:pPr>
        <w:tabs>
          <w:tab w:val="left" w:pos="810"/>
        </w:tabs>
        <w:spacing w:line="440" w:lineRule="exact"/>
        <w:ind w:left="420" w:firstLine="600"/>
        <w:rPr>
          <w:sz w:val="24"/>
        </w:rPr>
      </w:pPr>
      <w:r w:rsidRPr="000B18A9">
        <w:rPr>
          <w:rFonts w:hint="eastAsia"/>
          <w:sz w:val="24"/>
        </w:rPr>
        <w:t>（</w:t>
      </w:r>
      <w:r w:rsidRPr="000B18A9">
        <w:rPr>
          <w:rFonts w:hint="eastAsia"/>
          <w:sz w:val="24"/>
        </w:rPr>
        <w:t>5</w:t>
      </w:r>
      <w:r w:rsidRPr="000B18A9">
        <w:rPr>
          <w:rFonts w:hint="eastAsia"/>
          <w:sz w:val="24"/>
        </w:rPr>
        <w:t>）</w:t>
      </w:r>
      <w:proofErr w:type="gramStart"/>
      <w:r w:rsidRPr="000B18A9">
        <w:rPr>
          <w:rFonts w:hint="eastAsia"/>
          <w:sz w:val="24"/>
        </w:rPr>
        <w:t>勘察组</w:t>
      </w:r>
      <w:proofErr w:type="gramEnd"/>
      <w:r w:rsidRPr="000B18A9">
        <w:rPr>
          <w:rFonts w:hint="eastAsia"/>
          <w:sz w:val="24"/>
        </w:rPr>
        <w:t>按照甲方要求</w:t>
      </w:r>
      <w:r w:rsidRPr="000B18A9">
        <w:rPr>
          <w:sz w:val="24"/>
        </w:rPr>
        <w:t>,</w:t>
      </w:r>
      <w:r w:rsidRPr="000B18A9">
        <w:rPr>
          <w:rFonts w:hint="eastAsia"/>
          <w:sz w:val="24"/>
        </w:rPr>
        <w:t>对其成果编制工程设计管理</w:t>
      </w:r>
      <w:r w:rsidRPr="000B18A9">
        <w:rPr>
          <w:sz w:val="24"/>
        </w:rPr>
        <w:t>(PDM)</w:t>
      </w:r>
      <w:r w:rsidRPr="000B18A9">
        <w:rPr>
          <w:rFonts w:hint="eastAsia"/>
          <w:sz w:val="24"/>
        </w:rPr>
        <w:t>系统文档模板</w:t>
      </w:r>
      <w:r w:rsidRPr="000B18A9">
        <w:rPr>
          <w:sz w:val="24"/>
        </w:rPr>
        <w:t>,</w:t>
      </w:r>
      <w:r w:rsidRPr="000B18A9">
        <w:rPr>
          <w:rFonts w:hint="eastAsia"/>
          <w:sz w:val="24"/>
        </w:rPr>
        <w:t>提交对应的、正确的电子文档</w:t>
      </w:r>
      <w:r w:rsidRPr="000B18A9">
        <w:rPr>
          <w:sz w:val="24"/>
        </w:rPr>
        <w:t>,</w:t>
      </w:r>
      <w:r w:rsidRPr="000B18A9">
        <w:rPr>
          <w:rFonts w:hint="eastAsia"/>
          <w:sz w:val="24"/>
        </w:rPr>
        <w:t>并录入</w:t>
      </w:r>
      <w:r w:rsidRPr="000B18A9">
        <w:rPr>
          <w:sz w:val="24"/>
        </w:rPr>
        <w:t>PDM</w:t>
      </w:r>
      <w:r w:rsidRPr="000B18A9">
        <w:rPr>
          <w:rFonts w:hint="eastAsia"/>
          <w:sz w:val="24"/>
        </w:rPr>
        <w:t>系统；按照甲方要求</w:t>
      </w:r>
      <w:r w:rsidRPr="000B18A9">
        <w:rPr>
          <w:sz w:val="24"/>
        </w:rPr>
        <w:t>,</w:t>
      </w:r>
      <w:r w:rsidRPr="000B18A9">
        <w:rPr>
          <w:rFonts w:hint="eastAsia"/>
          <w:sz w:val="24"/>
        </w:rPr>
        <w:t>完成</w:t>
      </w:r>
      <w:r w:rsidRPr="000B18A9">
        <w:rPr>
          <w:sz w:val="24"/>
        </w:rPr>
        <w:t>PDM</w:t>
      </w:r>
      <w:r w:rsidRPr="000B18A9">
        <w:rPr>
          <w:rFonts w:hint="eastAsia"/>
          <w:sz w:val="24"/>
        </w:rPr>
        <w:t>系统要求的其他相关工作。</w:t>
      </w:r>
    </w:p>
    <w:p w14:paraId="6E212BCD" w14:textId="77777777" w:rsidR="00F06EC2" w:rsidRPr="000B18A9" w:rsidRDefault="00057F43">
      <w:pPr>
        <w:tabs>
          <w:tab w:val="left" w:pos="810"/>
        </w:tabs>
        <w:spacing w:line="440" w:lineRule="exact"/>
        <w:ind w:left="420" w:firstLine="600"/>
        <w:rPr>
          <w:sz w:val="24"/>
        </w:rPr>
      </w:pPr>
      <w:r w:rsidRPr="000B18A9">
        <w:rPr>
          <w:rFonts w:hint="eastAsia"/>
          <w:sz w:val="24"/>
        </w:rPr>
        <w:t>（</w:t>
      </w:r>
      <w:r w:rsidRPr="000B18A9">
        <w:rPr>
          <w:rFonts w:hint="eastAsia"/>
          <w:sz w:val="24"/>
        </w:rPr>
        <w:t>6</w:t>
      </w:r>
      <w:r w:rsidRPr="000B18A9">
        <w:rPr>
          <w:rFonts w:hint="eastAsia"/>
          <w:sz w:val="24"/>
        </w:rPr>
        <w:t>）勘察报告及电子文件送交广州地铁集团档案资料部门。</w:t>
      </w:r>
    </w:p>
    <w:p w14:paraId="099A5235" w14:textId="77777777" w:rsidR="00F06EC2" w:rsidRPr="000B18A9" w:rsidRDefault="00057F43">
      <w:pPr>
        <w:spacing w:line="440" w:lineRule="exact"/>
        <w:ind w:firstLineChars="200" w:firstLine="480"/>
        <w:rPr>
          <w:sz w:val="24"/>
        </w:rPr>
      </w:pPr>
      <w:r w:rsidRPr="000B18A9">
        <w:rPr>
          <w:rFonts w:hint="eastAsia"/>
          <w:sz w:val="24"/>
        </w:rPr>
        <w:t>2</w:t>
      </w:r>
      <w:r w:rsidRPr="000B18A9">
        <w:rPr>
          <w:rFonts w:hint="eastAsia"/>
          <w:sz w:val="24"/>
        </w:rPr>
        <w:t>．验收程序</w:t>
      </w:r>
    </w:p>
    <w:p w14:paraId="0050831D" w14:textId="77777777" w:rsidR="00F06EC2" w:rsidRPr="000B18A9" w:rsidRDefault="00057F43">
      <w:pPr>
        <w:spacing w:line="440" w:lineRule="exact"/>
        <w:ind w:firstLineChars="200" w:firstLine="480"/>
        <w:rPr>
          <w:sz w:val="24"/>
        </w:rPr>
      </w:pPr>
      <w:r w:rsidRPr="000B18A9">
        <w:rPr>
          <w:rFonts w:hint="eastAsia"/>
          <w:sz w:val="24"/>
        </w:rPr>
        <w:t>（</w:t>
      </w:r>
      <w:r w:rsidRPr="000B18A9">
        <w:rPr>
          <w:rFonts w:hint="eastAsia"/>
          <w:sz w:val="24"/>
        </w:rPr>
        <w:t>1</w:t>
      </w:r>
      <w:r w:rsidRPr="000B18A9">
        <w:rPr>
          <w:rFonts w:hint="eastAsia"/>
          <w:sz w:val="24"/>
        </w:rPr>
        <w:t>）自审：乙方自审。</w:t>
      </w:r>
    </w:p>
    <w:p w14:paraId="2BC2AA6E" w14:textId="77777777" w:rsidR="00F06EC2" w:rsidRPr="000B18A9" w:rsidRDefault="00057F43">
      <w:pPr>
        <w:spacing w:line="440" w:lineRule="exact"/>
        <w:ind w:firstLineChars="200" w:firstLine="480"/>
        <w:rPr>
          <w:sz w:val="24"/>
        </w:rPr>
      </w:pPr>
      <w:r w:rsidRPr="000B18A9">
        <w:rPr>
          <w:rFonts w:hint="eastAsia"/>
          <w:sz w:val="24"/>
        </w:rPr>
        <w:t>（</w:t>
      </w:r>
      <w:r w:rsidRPr="000B18A9">
        <w:rPr>
          <w:rFonts w:hint="eastAsia"/>
          <w:sz w:val="24"/>
        </w:rPr>
        <w:t>2</w:t>
      </w:r>
      <w:r w:rsidRPr="000B18A9">
        <w:rPr>
          <w:rFonts w:hint="eastAsia"/>
          <w:sz w:val="24"/>
        </w:rPr>
        <w:t>）初审：各勘察报告完成后，甲方主持进行标段初步验收。若初审不合格，乙方需无偿返工或提交补充报告。</w:t>
      </w:r>
    </w:p>
    <w:p w14:paraId="66110EF5" w14:textId="77777777" w:rsidR="00F06EC2" w:rsidRPr="000B18A9" w:rsidRDefault="00057F43">
      <w:pPr>
        <w:spacing w:line="440" w:lineRule="exact"/>
        <w:ind w:firstLineChars="200" w:firstLine="480"/>
        <w:rPr>
          <w:sz w:val="24"/>
        </w:rPr>
      </w:pPr>
      <w:r w:rsidRPr="000B18A9">
        <w:rPr>
          <w:rFonts w:hint="eastAsia"/>
          <w:sz w:val="24"/>
        </w:rPr>
        <w:t>（</w:t>
      </w:r>
      <w:r w:rsidRPr="000B18A9">
        <w:rPr>
          <w:rFonts w:hint="eastAsia"/>
          <w:sz w:val="24"/>
        </w:rPr>
        <w:t>3</w:t>
      </w:r>
      <w:r w:rsidRPr="000B18A9">
        <w:rPr>
          <w:rFonts w:hint="eastAsia"/>
          <w:sz w:val="24"/>
        </w:rPr>
        <w:t>）终审：工程设计</w:t>
      </w:r>
      <w:r w:rsidRPr="000B18A9">
        <w:rPr>
          <w:sz w:val="24"/>
        </w:rPr>
        <w:t>(</w:t>
      </w:r>
      <w:r w:rsidRPr="000B18A9">
        <w:rPr>
          <w:rFonts w:hint="eastAsia"/>
          <w:sz w:val="24"/>
        </w:rPr>
        <w:t>含补充设计和设计变更</w:t>
      </w:r>
      <w:r w:rsidRPr="000B18A9">
        <w:rPr>
          <w:sz w:val="24"/>
        </w:rPr>
        <w:t>)</w:t>
      </w:r>
      <w:r w:rsidRPr="000B18A9">
        <w:rPr>
          <w:rFonts w:hint="eastAsia"/>
          <w:sz w:val="24"/>
        </w:rPr>
        <w:t>、土建施工工作结束，甲方组织终审验收（终审验收意见作为合同结算证明文件）。</w:t>
      </w:r>
    </w:p>
    <w:p w14:paraId="3777C2CB" w14:textId="47FD5E7A" w:rsidR="00F06EC2" w:rsidRPr="000B18A9" w:rsidRDefault="00057F43">
      <w:pPr>
        <w:keepNext/>
        <w:keepLines/>
        <w:adjustRightInd w:val="0"/>
        <w:spacing w:before="400" w:after="200" w:line="420" w:lineRule="exact"/>
        <w:ind w:firstLine="600"/>
        <w:textAlignment w:val="baseline"/>
        <w:outlineLvl w:val="1"/>
        <w:rPr>
          <w:rFonts w:eastAsia="黑体"/>
          <w:kern w:val="0"/>
          <w:sz w:val="24"/>
          <w:szCs w:val="20"/>
        </w:rPr>
      </w:pPr>
      <w:bookmarkStart w:id="758" w:name="_Toc55573070"/>
      <w:bookmarkStart w:id="759" w:name="_Toc181866008"/>
      <w:r w:rsidRPr="000B18A9">
        <w:rPr>
          <w:rFonts w:eastAsia="黑体" w:hint="eastAsia"/>
          <w:kern w:val="0"/>
          <w:sz w:val="24"/>
          <w:szCs w:val="20"/>
        </w:rPr>
        <w:t>第九条</w:t>
      </w:r>
      <w:r w:rsidRPr="000B18A9">
        <w:rPr>
          <w:rFonts w:eastAsia="黑体" w:hint="eastAsia"/>
          <w:kern w:val="0"/>
          <w:sz w:val="24"/>
          <w:szCs w:val="20"/>
        </w:rPr>
        <w:t xml:space="preserve"> </w:t>
      </w:r>
      <w:r w:rsidRPr="000B18A9">
        <w:rPr>
          <w:rFonts w:eastAsia="黑体" w:hint="eastAsia"/>
          <w:kern w:val="0"/>
          <w:sz w:val="24"/>
          <w:szCs w:val="20"/>
        </w:rPr>
        <w:t>合同价格及计费方法</w:t>
      </w:r>
      <w:bookmarkEnd w:id="758"/>
      <w:bookmarkEnd w:id="759"/>
    </w:p>
    <w:p w14:paraId="0878ADE8" w14:textId="4D501F85" w:rsidR="00F06EC2" w:rsidRPr="000B18A9" w:rsidRDefault="00057F43">
      <w:pPr>
        <w:spacing w:line="440" w:lineRule="exact"/>
        <w:ind w:firstLineChars="200" w:firstLine="480"/>
        <w:jc w:val="left"/>
        <w:rPr>
          <w:sz w:val="24"/>
        </w:rPr>
      </w:pPr>
      <w:r w:rsidRPr="000B18A9">
        <w:rPr>
          <w:rFonts w:hint="eastAsia"/>
          <w:sz w:val="24"/>
        </w:rPr>
        <w:t>1</w:t>
      </w:r>
      <w:r w:rsidRPr="000B18A9">
        <w:rPr>
          <w:rFonts w:hint="eastAsia"/>
          <w:sz w:val="24"/>
        </w:rPr>
        <w:t>．根据招、投标文件并经双方确认，岩土工程勘察工作内容采用综合单价包干，本次工程招标范围合同总价为人民币万元（大写）含税总价（其中不含税金额</w:t>
      </w:r>
      <w:r w:rsidRPr="000B18A9">
        <w:rPr>
          <w:rFonts w:hint="eastAsia"/>
          <w:sz w:val="24"/>
          <w:u w:val="single"/>
        </w:rPr>
        <w:t xml:space="preserve">   </w:t>
      </w:r>
      <w:r w:rsidRPr="000B18A9">
        <w:rPr>
          <w:rFonts w:hint="eastAsia"/>
          <w:sz w:val="24"/>
        </w:rPr>
        <w:t>万元，增值税</w:t>
      </w:r>
      <w:r w:rsidRPr="000B18A9">
        <w:rPr>
          <w:rFonts w:hint="eastAsia"/>
          <w:sz w:val="24"/>
          <w:u w:val="single"/>
        </w:rPr>
        <w:t xml:space="preserve">   </w:t>
      </w:r>
      <w:r w:rsidRPr="000B18A9">
        <w:rPr>
          <w:rFonts w:hint="eastAsia"/>
          <w:sz w:val="24"/>
        </w:rPr>
        <w:t>万元），该造价的费用构成及具体工程量详见本章附件</w:t>
      </w:r>
      <w:r w:rsidRPr="000B18A9">
        <w:rPr>
          <w:rFonts w:hint="eastAsia"/>
          <w:sz w:val="24"/>
        </w:rPr>
        <w:t>2</w:t>
      </w:r>
      <w:r w:rsidRPr="000B18A9">
        <w:rPr>
          <w:rFonts w:hint="eastAsia"/>
          <w:sz w:val="24"/>
        </w:rPr>
        <w:t>：</w:t>
      </w:r>
      <w:r w:rsidRPr="000B18A9">
        <w:rPr>
          <w:rFonts w:hint="eastAsia"/>
          <w:sz w:val="24"/>
          <w:u w:val="single"/>
        </w:rPr>
        <w:t xml:space="preserve">    </w:t>
      </w:r>
      <w:r w:rsidRPr="000B18A9">
        <w:rPr>
          <w:rFonts w:hint="eastAsia"/>
          <w:sz w:val="24"/>
        </w:rPr>
        <w:t>工程勘察工程量及费用报价表</w:t>
      </w:r>
      <w:proofErr w:type="gramStart"/>
      <w:r w:rsidRPr="000B18A9">
        <w:rPr>
          <w:rFonts w:hint="eastAsia"/>
          <w:sz w:val="24"/>
        </w:rPr>
        <w:t>》</w:t>
      </w:r>
      <w:proofErr w:type="gramEnd"/>
      <w:r w:rsidRPr="000B18A9">
        <w:rPr>
          <w:rFonts w:hint="eastAsia"/>
          <w:sz w:val="24"/>
        </w:rPr>
        <w:t>。合同执行过程中将严格按照甲方的规定进行考评，并按照</w:t>
      </w:r>
      <w:r w:rsidRPr="000B18A9">
        <w:rPr>
          <w:rFonts w:hint="eastAsia"/>
          <w:sz w:val="24"/>
        </w:rPr>
        <w:lastRenderedPageBreak/>
        <w:t>考评结果进行相应的合同支付，具体操作详见支付与结算条款。</w:t>
      </w:r>
    </w:p>
    <w:p w14:paraId="18B44DB0" w14:textId="77777777" w:rsidR="00F06EC2" w:rsidRPr="000B18A9" w:rsidRDefault="00057F43">
      <w:pPr>
        <w:tabs>
          <w:tab w:val="left" w:pos="540"/>
        </w:tabs>
        <w:spacing w:line="440" w:lineRule="exact"/>
        <w:ind w:firstLineChars="200" w:firstLine="480"/>
        <w:textAlignment w:val="bottom"/>
        <w:rPr>
          <w:sz w:val="24"/>
        </w:rPr>
      </w:pPr>
      <w:r w:rsidRPr="000B18A9">
        <w:rPr>
          <w:rFonts w:hint="eastAsia"/>
          <w:sz w:val="24"/>
        </w:rPr>
        <w:t>2</w:t>
      </w:r>
      <w:r w:rsidRPr="000B18A9">
        <w:rPr>
          <w:rFonts w:hint="eastAsia"/>
          <w:sz w:val="24"/>
        </w:rPr>
        <w:t>．工程勘察工作内容包含的工程量为暂定数量，合同履行中按实际发生工程量和合同计价原则进行支付与结算。</w:t>
      </w:r>
    </w:p>
    <w:p w14:paraId="58151973" w14:textId="3099DC0F" w:rsidR="00F06EC2" w:rsidRPr="000B18A9" w:rsidRDefault="00057F43">
      <w:pPr>
        <w:keepNext/>
        <w:keepLines/>
        <w:adjustRightInd w:val="0"/>
        <w:spacing w:before="400" w:after="200" w:line="420" w:lineRule="exact"/>
        <w:ind w:firstLine="600"/>
        <w:textAlignment w:val="baseline"/>
        <w:outlineLvl w:val="1"/>
        <w:rPr>
          <w:rFonts w:eastAsia="黑体"/>
          <w:kern w:val="0"/>
          <w:sz w:val="24"/>
          <w:szCs w:val="20"/>
        </w:rPr>
      </w:pPr>
      <w:bookmarkStart w:id="760" w:name="_Toc55573071"/>
      <w:bookmarkStart w:id="761" w:name="_Toc181866009"/>
      <w:r w:rsidRPr="000B18A9">
        <w:rPr>
          <w:rFonts w:eastAsia="黑体" w:hint="eastAsia"/>
          <w:kern w:val="0"/>
          <w:sz w:val="24"/>
          <w:szCs w:val="20"/>
        </w:rPr>
        <w:t>第十条</w:t>
      </w:r>
      <w:r w:rsidRPr="000B18A9">
        <w:rPr>
          <w:rFonts w:eastAsia="黑体" w:hint="eastAsia"/>
          <w:kern w:val="0"/>
          <w:sz w:val="24"/>
          <w:szCs w:val="20"/>
        </w:rPr>
        <w:t xml:space="preserve"> </w:t>
      </w:r>
      <w:r w:rsidRPr="000B18A9">
        <w:rPr>
          <w:rFonts w:eastAsia="黑体" w:hint="eastAsia"/>
          <w:kern w:val="0"/>
          <w:sz w:val="24"/>
          <w:szCs w:val="20"/>
        </w:rPr>
        <w:t>履约</w:t>
      </w:r>
      <w:r w:rsidRPr="000B18A9">
        <w:rPr>
          <w:rFonts w:eastAsia="黑体" w:hint="eastAsia"/>
          <w:strike/>
          <w:kern w:val="0"/>
          <w:sz w:val="24"/>
          <w:szCs w:val="20"/>
        </w:rPr>
        <w:t>担保</w:t>
      </w:r>
      <w:bookmarkEnd w:id="760"/>
      <w:r w:rsidRPr="000B18A9">
        <w:rPr>
          <w:rFonts w:eastAsia="黑体" w:hint="eastAsia"/>
          <w:kern w:val="0"/>
          <w:sz w:val="24"/>
          <w:szCs w:val="20"/>
        </w:rPr>
        <w:t>保证金</w:t>
      </w:r>
      <w:bookmarkEnd w:id="761"/>
    </w:p>
    <w:p w14:paraId="3C7E39AD" w14:textId="15D61AF8" w:rsidR="00F06EC2" w:rsidRPr="000B18A9" w:rsidRDefault="00057F43">
      <w:pPr>
        <w:spacing w:line="440" w:lineRule="exact"/>
        <w:ind w:firstLineChars="200" w:firstLine="480"/>
        <w:jc w:val="left"/>
        <w:rPr>
          <w:rFonts w:ascii="宋体" w:hAnsi="宋体" w:cs="宋体"/>
          <w:sz w:val="24"/>
        </w:rPr>
      </w:pPr>
      <w:bookmarkStart w:id="762" w:name="_Toc55573072"/>
      <w:r w:rsidRPr="000B18A9">
        <w:rPr>
          <w:rFonts w:ascii="宋体" w:hAnsi="宋体" w:cs="宋体" w:hint="eastAsia"/>
          <w:sz w:val="24"/>
        </w:rPr>
        <w:t>1.履约</w:t>
      </w:r>
      <w:r w:rsidRPr="000B18A9">
        <w:rPr>
          <w:rFonts w:ascii="宋体" w:hAnsi="宋体" w:cs="宋体" w:hint="eastAsia"/>
          <w:strike/>
          <w:sz w:val="24"/>
        </w:rPr>
        <w:t>担</w:t>
      </w:r>
      <w:r w:rsidRPr="000B18A9">
        <w:rPr>
          <w:rFonts w:ascii="宋体" w:hAnsi="宋体" w:cs="宋体" w:hint="eastAsia"/>
          <w:sz w:val="24"/>
        </w:rPr>
        <w:t>保证金可采用转账、支票、银行保函、保证保险或其他合法形式，如采用银行保函，保函格式应采用招标文件中提供的履约保函格式或招标人可以接受的其他格式。</w:t>
      </w:r>
    </w:p>
    <w:p w14:paraId="51778713" w14:textId="00011E37" w:rsidR="00F06EC2" w:rsidRPr="000B18A9" w:rsidRDefault="00057F43">
      <w:pPr>
        <w:spacing w:line="440" w:lineRule="exact"/>
        <w:ind w:firstLineChars="200" w:firstLine="480"/>
        <w:jc w:val="left"/>
        <w:rPr>
          <w:rFonts w:ascii="宋体" w:hAnsi="宋体" w:cs="宋体"/>
          <w:sz w:val="24"/>
        </w:rPr>
      </w:pPr>
      <w:r w:rsidRPr="000B18A9">
        <w:rPr>
          <w:rFonts w:ascii="宋体" w:hAnsi="宋体" w:cs="宋体" w:hint="eastAsia"/>
          <w:sz w:val="24"/>
        </w:rPr>
        <w:t>2.履约保证金的金额为勘察合同价的10％。</w:t>
      </w:r>
    </w:p>
    <w:p w14:paraId="7185CCF3" w14:textId="77777777" w:rsidR="00F06EC2" w:rsidRPr="000B18A9" w:rsidRDefault="00057F43">
      <w:pPr>
        <w:spacing w:line="440" w:lineRule="exact"/>
        <w:ind w:firstLineChars="200" w:firstLine="480"/>
        <w:jc w:val="left"/>
        <w:rPr>
          <w:rFonts w:ascii="宋体" w:hAnsi="宋体" w:cs="宋体"/>
          <w:sz w:val="24"/>
        </w:rPr>
      </w:pPr>
      <w:r w:rsidRPr="000B18A9">
        <w:rPr>
          <w:rFonts w:ascii="宋体" w:hAnsi="宋体" w:cs="宋体" w:hint="eastAsia"/>
          <w:sz w:val="24"/>
        </w:rPr>
        <w:t>3.履约保函应满足以下规定：</w:t>
      </w:r>
    </w:p>
    <w:p w14:paraId="35147971" w14:textId="77777777" w:rsidR="00F06EC2" w:rsidRPr="000B18A9" w:rsidRDefault="00057F43">
      <w:pPr>
        <w:spacing w:line="440" w:lineRule="exact"/>
        <w:ind w:firstLineChars="200" w:firstLine="480"/>
        <w:jc w:val="left"/>
        <w:rPr>
          <w:rFonts w:ascii="宋体" w:hAnsi="宋体" w:cs="宋体"/>
          <w:sz w:val="24"/>
        </w:rPr>
      </w:pPr>
      <w:r w:rsidRPr="000B18A9">
        <w:rPr>
          <w:rFonts w:ascii="宋体" w:hAnsi="宋体" w:cs="宋体" w:hint="eastAsia"/>
          <w:sz w:val="24"/>
        </w:rPr>
        <w:t>（1）履约保函必须是无条件不可撤销保函；</w:t>
      </w:r>
    </w:p>
    <w:p w14:paraId="6D83C4EE" w14:textId="77777777" w:rsidR="00F06EC2" w:rsidRPr="000B18A9" w:rsidRDefault="00057F43">
      <w:pPr>
        <w:spacing w:line="440" w:lineRule="exact"/>
        <w:ind w:firstLineChars="200" w:firstLine="480"/>
        <w:jc w:val="left"/>
        <w:rPr>
          <w:rFonts w:ascii="宋体" w:hAnsi="宋体" w:cs="宋体"/>
          <w:sz w:val="24"/>
        </w:rPr>
      </w:pPr>
      <w:r w:rsidRPr="000B18A9">
        <w:rPr>
          <w:rFonts w:ascii="宋体" w:hAnsi="宋体" w:cs="宋体" w:hint="eastAsia"/>
          <w:sz w:val="24"/>
        </w:rPr>
        <w:t>（2）履约保函必须由在中国注册的银行支行一级以上机构出具；</w:t>
      </w:r>
    </w:p>
    <w:p w14:paraId="7326D957" w14:textId="77777777" w:rsidR="00F06EC2" w:rsidRPr="000B18A9" w:rsidRDefault="00057F43">
      <w:pPr>
        <w:spacing w:line="440" w:lineRule="exact"/>
        <w:ind w:firstLineChars="200" w:firstLine="480"/>
        <w:jc w:val="left"/>
        <w:rPr>
          <w:rFonts w:ascii="宋体" w:hAnsi="宋体" w:cs="宋体"/>
          <w:sz w:val="24"/>
        </w:rPr>
      </w:pPr>
      <w:r w:rsidRPr="000B18A9">
        <w:rPr>
          <w:rFonts w:ascii="宋体" w:hAnsi="宋体" w:cs="宋体" w:hint="eastAsia"/>
          <w:sz w:val="24"/>
        </w:rPr>
        <w:t>（3）履约保函的期限应从合同签订之日起到合同结算完成之日止。</w:t>
      </w:r>
    </w:p>
    <w:p w14:paraId="346CDA9D" w14:textId="45F0CE2A" w:rsidR="00F06EC2" w:rsidRPr="000B18A9" w:rsidRDefault="00057F43">
      <w:pPr>
        <w:spacing w:line="440" w:lineRule="exact"/>
        <w:ind w:firstLineChars="200" w:firstLine="480"/>
        <w:jc w:val="left"/>
        <w:rPr>
          <w:rFonts w:ascii="宋体" w:hAnsi="宋体" w:cs="宋体"/>
          <w:sz w:val="24"/>
        </w:rPr>
      </w:pPr>
      <w:r w:rsidRPr="000B18A9">
        <w:rPr>
          <w:rFonts w:ascii="宋体" w:hAnsi="宋体" w:cs="宋体" w:hint="eastAsia"/>
          <w:sz w:val="24"/>
        </w:rPr>
        <w:t>（4）提供履约保证金的时间：合同签订前向甲方提交。</w:t>
      </w:r>
    </w:p>
    <w:p w14:paraId="4F0B8430" w14:textId="77777777" w:rsidR="00F06EC2" w:rsidRPr="000B18A9" w:rsidRDefault="00057F43">
      <w:pPr>
        <w:spacing w:line="440" w:lineRule="exact"/>
        <w:ind w:firstLineChars="200" w:firstLine="480"/>
        <w:jc w:val="left"/>
        <w:rPr>
          <w:rFonts w:ascii="宋体" w:hAnsi="宋体" w:cs="宋体"/>
          <w:sz w:val="24"/>
        </w:rPr>
      </w:pPr>
      <w:r w:rsidRPr="000B18A9">
        <w:rPr>
          <w:rFonts w:ascii="宋体" w:hAnsi="宋体" w:cs="宋体" w:hint="eastAsia"/>
          <w:sz w:val="24"/>
        </w:rPr>
        <w:t>（5）如果乙方提交的履约保函的有效期届满时间先于招标文件、合同文件要求的，乙方应在原提交的履约保函有效期届满前15天内，无条件办理保函延期手续，否则视为乙方违约，甲方可在保函到期前将保函金额转为现金存入履约保证金</w:t>
      </w:r>
      <w:proofErr w:type="gramStart"/>
      <w:r w:rsidRPr="000B18A9">
        <w:rPr>
          <w:rFonts w:ascii="宋体" w:hAnsi="宋体" w:cs="宋体" w:hint="eastAsia"/>
          <w:sz w:val="24"/>
        </w:rPr>
        <w:t>帐户</w:t>
      </w:r>
      <w:proofErr w:type="gramEnd"/>
      <w:r w:rsidRPr="000B18A9">
        <w:rPr>
          <w:rFonts w:ascii="宋体" w:hAnsi="宋体" w:cs="宋体" w:hint="eastAsia"/>
          <w:sz w:val="24"/>
        </w:rPr>
        <w:t>。</w:t>
      </w:r>
    </w:p>
    <w:p w14:paraId="07DB0666" w14:textId="42220537" w:rsidR="00F06EC2" w:rsidRPr="000B18A9" w:rsidRDefault="00057F43">
      <w:pPr>
        <w:spacing w:line="440" w:lineRule="exact"/>
        <w:ind w:firstLineChars="200" w:firstLine="480"/>
        <w:jc w:val="left"/>
        <w:rPr>
          <w:rFonts w:ascii="宋体" w:hAnsi="宋体" w:cs="宋体"/>
          <w:sz w:val="24"/>
        </w:rPr>
      </w:pPr>
      <w:r w:rsidRPr="000B18A9">
        <w:rPr>
          <w:rFonts w:ascii="宋体" w:hAnsi="宋体" w:cs="宋体" w:hint="eastAsia"/>
          <w:sz w:val="24"/>
        </w:rPr>
        <w:t>（6）乙方未按上述第（1）、（2）、（3）、（4）条规定提交履约保证金的，应按上述第2条规定的履约保证金金额向甲方支付违约金。该违约金的支付，不影响乙方应提交履约保证金的责任及本合同规定的其它违约责任。</w:t>
      </w:r>
    </w:p>
    <w:p w14:paraId="78912C2D" w14:textId="77777777" w:rsidR="00F06EC2" w:rsidRPr="000B18A9" w:rsidRDefault="00057F43">
      <w:pPr>
        <w:spacing w:line="440" w:lineRule="exact"/>
        <w:ind w:firstLineChars="200" w:firstLine="480"/>
        <w:jc w:val="left"/>
        <w:rPr>
          <w:rFonts w:ascii="宋体" w:hAnsi="宋体" w:cs="宋体"/>
          <w:sz w:val="24"/>
        </w:rPr>
      </w:pPr>
      <w:r w:rsidRPr="000B18A9">
        <w:rPr>
          <w:rFonts w:ascii="宋体" w:hAnsi="宋体" w:cs="宋体" w:hint="eastAsia"/>
          <w:sz w:val="24"/>
        </w:rPr>
        <w:t>4.履约保证金退还时间的约定：在合同结算经政府部门审批完成后28天内退回</w:t>
      </w:r>
    </w:p>
    <w:p w14:paraId="7458B23B" w14:textId="77777777" w:rsidR="00F06EC2" w:rsidRPr="000B18A9" w:rsidRDefault="00057F43">
      <w:pPr>
        <w:spacing w:line="440" w:lineRule="exact"/>
        <w:ind w:firstLineChars="200" w:firstLine="480"/>
        <w:jc w:val="left"/>
        <w:rPr>
          <w:rFonts w:ascii="宋体" w:hAnsi="宋体" w:cs="宋体"/>
          <w:sz w:val="24"/>
        </w:rPr>
      </w:pPr>
      <w:r w:rsidRPr="000B18A9">
        <w:rPr>
          <w:rFonts w:ascii="宋体" w:hAnsi="宋体" w:cs="宋体" w:hint="eastAsia"/>
          <w:sz w:val="24"/>
        </w:rPr>
        <w:t>5.在乙方不能履行其合同项下任何一项义务而承担违约责任的情况下，甲方有权用履约保证金担保的金额补偿违约金及其损失。</w:t>
      </w:r>
    </w:p>
    <w:p w14:paraId="09BA7341" w14:textId="77777777" w:rsidR="00F06EC2" w:rsidRPr="000B18A9" w:rsidRDefault="00057F43">
      <w:pPr>
        <w:spacing w:line="440" w:lineRule="exact"/>
        <w:ind w:firstLineChars="200" w:firstLine="480"/>
        <w:jc w:val="left"/>
        <w:rPr>
          <w:rFonts w:ascii="宋体" w:hAnsi="宋体" w:cs="宋体"/>
          <w:sz w:val="24"/>
        </w:rPr>
      </w:pPr>
      <w:r w:rsidRPr="000B18A9">
        <w:rPr>
          <w:rFonts w:ascii="宋体" w:hAnsi="宋体" w:cs="宋体" w:hint="eastAsia"/>
          <w:sz w:val="24"/>
        </w:rPr>
        <w:t>6.甲方在对履约保证金提出索赔要求之前，应书面通知乙方，说明导致此项索赔款项索赔的原因，并及时向担保人提出索赔文件。担保人根据担保合同的约定在担保范围内承担担保责任，并无须征得乙方的同意，直接向甲方支付索赔价款。</w:t>
      </w:r>
    </w:p>
    <w:p w14:paraId="50E434CB" w14:textId="77777777" w:rsidR="00F06EC2" w:rsidRPr="000B18A9" w:rsidRDefault="00057F43">
      <w:pPr>
        <w:spacing w:line="440" w:lineRule="exact"/>
        <w:ind w:firstLineChars="200" w:firstLine="480"/>
        <w:jc w:val="left"/>
        <w:rPr>
          <w:rFonts w:ascii="宋体" w:hAnsi="宋体" w:cs="宋体"/>
          <w:sz w:val="24"/>
        </w:rPr>
      </w:pPr>
      <w:r w:rsidRPr="000B18A9">
        <w:rPr>
          <w:rFonts w:ascii="宋体" w:hAnsi="宋体" w:cs="宋体" w:hint="eastAsia"/>
          <w:sz w:val="24"/>
        </w:rPr>
        <w:t>7.联合体（如有）按各自分配的合同金额比例提交履约保证金。</w:t>
      </w:r>
    </w:p>
    <w:p w14:paraId="5DCA21B7" w14:textId="4FCE9B34" w:rsidR="00F06EC2" w:rsidRPr="000B18A9" w:rsidRDefault="00057F43">
      <w:pPr>
        <w:keepNext/>
        <w:keepLines/>
        <w:adjustRightInd w:val="0"/>
        <w:spacing w:before="400" w:after="200" w:line="420" w:lineRule="exact"/>
        <w:ind w:firstLine="600"/>
        <w:textAlignment w:val="baseline"/>
        <w:outlineLvl w:val="1"/>
        <w:rPr>
          <w:rFonts w:eastAsia="黑体"/>
          <w:kern w:val="0"/>
          <w:sz w:val="24"/>
          <w:szCs w:val="20"/>
        </w:rPr>
      </w:pPr>
      <w:bookmarkStart w:id="763" w:name="_Toc181866010"/>
      <w:r w:rsidRPr="000B18A9">
        <w:rPr>
          <w:rFonts w:eastAsia="黑体" w:hint="eastAsia"/>
          <w:kern w:val="0"/>
          <w:sz w:val="24"/>
          <w:szCs w:val="20"/>
        </w:rPr>
        <w:t>第十一条</w:t>
      </w:r>
      <w:r w:rsidRPr="000B18A9">
        <w:rPr>
          <w:rFonts w:eastAsia="黑体" w:hint="eastAsia"/>
          <w:kern w:val="0"/>
          <w:sz w:val="24"/>
          <w:szCs w:val="20"/>
        </w:rPr>
        <w:t xml:space="preserve"> </w:t>
      </w:r>
      <w:r w:rsidRPr="000B18A9">
        <w:rPr>
          <w:rFonts w:eastAsia="黑体" w:hint="eastAsia"/>
          <w:kern w:val="0"/>
          <w:sz w:val="24"/>
          <w:szCs w:val="20"/>
        </w:rPr>
        <w:t>支付与结算</w:t>
      </w:r>
      <w:bookmarkEnd w:id="762"/>
      <w:bookmarkEnd w:id="763"/>
    </w:p>
    <w:p w14:paraId="2E7C5EBF" w14:textId="77777777" w:rsidR="00F06EC2" w:rsidRPr="000B18A9" w:rsidRDefault="00057F43">
      <w:pPr>
        <w:spacing w:line="440" w:lineRule="exact"/>
        <w:ind w:firstLineChars="200" w:firstLine="482"/>
        <w:textAlignment w:val="bottom"/>
        <w:rPr>
          <w:b/>
          <w:sz w:val="24"/>
        </w:rPr>
      </w:pPr>
      <w:r w:rsidRPr="000B18A9">
        <w:rPr>
          <w:b/>
          <w:sz w:val="24"/>
        </w:rPr>
        <w:t xml:space="preserve">1. </w:t>
      </w:r>
      <w:r w:rsidRPr="000B18A9">
        <w:rPr>
          <w:rFonts w:hint="eastAsia"/>
          <w:b/>
          <w:sz w:val="24"/>
        </w:rPr>
        <w:t>预付款</w:t>
      </w:r>
    </w:p>
    <w:p w14:paraId="744B8320"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lastRenderedPageBreak/>
        <w:t>预付款额为合同勘察部分总价的15</w:t>
      </w:r>
      <w:r w:rsidRPr="000B18A9">
        <w:rPr>
          <w:rFonts w:ascii="宋体" w:hAnsi="宋体"/>
          <w:sz w:val="24"/>
        </w:rPr>
        <w:t>%</w:t>
      </w:r>
      <w:r w:rsidRPr="000B18A9">
        <w:rPr>
          <w:rFonts w:ascii="宋体" w:hAnsi="宋体" w:hint="eastAsia"/>
          <w:sz w:val="24"/>
        </w:rPr>
        <w:t>。在甲方收到乙方提交完整、无误的以下请款资料之日起四十（40）</w:t>
      </w:r>
      <w:proofErr w:type="gramStart"/>
      <w:r w:rsidRPr="000B18A9">
        <w:rPr>
          <w:rFonts w:ascii="宋体" w:hAnsi="宋体" w:hint="eastAsia"/>
          <w:sz w:val="24"/>
        </w:rPr>
        <w:t>个</w:t>
      </w:r>
      <w:proofErr w:type="gramEnd"/>
      <w:r w:rsidRPr="000B18A9">
        <w:rPr>
          <w:rFonts w:ascii="宋体" w:hAnsi="宋体" w:hint="eastAsia"/>
          <w:sz w:val="24"/>
        </w:rPr>
        <w:t>工作日内，由甲方支付给乙方。请款资料如下所示：</w:t>
      </w:r>
    </w:p>
    <w:p w14:paraId="0FF2563E"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w:t>
      </w:r>
      <w:r w:rsidRPr="000B18A9">
        <w:rPr>
          <w:rFonts w:ascii="宋体" w:hAnsi="宋体"/>
          <w:sz w:val="24"/>
        </w:rPr>
        <w:t>1）乙方出具的本次支付请求三份；</w:t>
      </w:r>
    </w:p>
    <w:p w14:paraId="5EE3467D"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（2）合同协议书扫描件；</w:t>
      </w:r>
    </w:p>
    <w:p w14:paraId="50140B91"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（3）履约保证金扫描件；</w:t>
      </w:r>
    </w:p>
    <w:p w14:paraId="2C0C9191"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w:t>
      </w:r>
      <w:r w:rsidRPr="000B18A9">
        <w:rPr>
          <w:rFonts w:ascii="宋体" w:hAnsi="宋体"/>
          <w:sz w:val="24"/>
        </w:rPr>
        <w:t>4）按本次支付金额百分之一百（100%）出具的预付款人民币资金往来收据原件一份，</w:t>
      </w:r>
      <w:r w:rsidRPr="000B18A9">
        <w:rPr>
          <w:rFonts w:ascii="宋体" w:hAnsi="宋体" w:hint="eastAsia"/>
          <w:sz w:val="24"/>
        </w:rPr>
        <w:t>扫描件二份；</w:t>
      </w:r>
    </w:p>
    <w:p w14:paraId="793943FC"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w:t>
      </w:r>
      <w:r w:rsidRPr="000B18A9">
        <w:rPr>
          <w:rFonts w:ascii="宋体" w:hAnsi="宋体"/>
          <w:sz w:val="24"/>
        </w:rPr>
        <w:t>5）其他甲方要求提供的资料。</w:t>
      </w:r>
    </w:p>
    <w:p w14:paraId="24F2125C"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sz w:val="24"/>
        </w:rPr>
        <w:t>2、进度付款</w:t>
      </w:r>
    </w:p>
    <w:p w14:paraId="75B717FA"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进度款的支付按完成工程进度分4次支付（申请时间分别为初勘野外工作完成一半、初勘野外工作全部完成、详勘野外工作完成一半、详勘野外工作全部完成），同时在初勘支付阶段分两次扣除预付款。</w:t>
      </w:r>
    </w:p>
    <w:p w14:paraId="0C1FD9BE"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甲方收到乙方提交完整、无误的请款资料之日起四十（</w:t>
      </w:r>
      <w:r w:rsidRPr="000B18A9">
        <w:rPr>
          <w:rFonts w:ascii="宋体" w:hAnsi="宋体"/>
          <w:sz w:val="24"/>
        </w:rPr>
        <w:t>40）</w:t>
      </w:r>
      <w:proofErr w:type="gramStart"/>
      <w:r w:rsidRPr="000B18A9">
        <w:rPr>
          <w:rFonts w:ascii="宋体" w:hAnsi="宋体"/>
          <w:sz w:val="24"/>
        </w:rPr>
        <w:t>个</w:t>
      </w:r>
      <w:proofErr w:type="gramEnd"/>
      <w:r w:rsidRPr="000B18A9">
        <w:rPr>
          <w:rFonts w:ascii="宋体" w:hAnsi="宋体"/>
          <w:sz w:val="24"/>
        </w:rPr>
        <w:t>工作日内，由甲方支付给乙方。请款资料如下所示：</w:t>
      </w:r>
    </w:p>
    <w:p w14:paraId="3CF114AE"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w:t>
      </w:r>
      <w:r w:rsidRPr="000B18A9">
        <w:rPr>
          <w:rFonts w:ascii="宋体" w:hAnsi="宋体"/>
          <w:sz w:val="24"/>
        </w:rPr>
        <w:t>1）乙方出具的本次支付请求三份；</w:t>
      </w:r>
    </w:p>
    <w:p w14:paraId="07B33C11"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（2）乙方应向勘察总体提交工程进度表，作为申请</w:t>
      </w:r>
      <w:proofErr w:type="gramStart"/>
      <w:r w:rsidRPr="000B18A9">
        <w:rPr>
          <w:rFonts w:ascii="宋体" w:hAnsi="宋体" w:hint="eastAsia"/>
          <w:sz w:val="24"/>
        </w:rPr>
        <w:t>拔付</w:t>
      </w:r>
      <w:proofErr w:type="gramEnd"/>
      <w:r w:rsidRPr="000B18A9">
        <w:rPr>
          <w:rFonts w:ascii="宋体" w:hAnsi="宋体" w:hint="eastAsia"/>
          <w:sz w:val="24"/>
        </w:rPr>
        <w:t>工程进度款的依据，经勘察总体核定并报甲方审批后，支付至经审核的完成工程造价的70%（如实际工作量与合同工作量有增减，则应办理</w:t>
      </w:r>
      <w:proofErr w:type="gramStart"/>
      <w:r w:rsidRPr="000B18A9">
        <w:rPr>
          <w:rFonts w:ascii="宋体" w:hAnsi="宋体" w:hint="eastAsia"/>
          <w:sz w:val="24"/>
        </w:rPr>
        <w:t>完合同</w:t>
      </w:r>
      <w:proofErr w:type="gramEnd"/>
      <w:r w:rsidRPr="000B18A9">
        <w:rPr>
          <w:rFonts w:ascii="宋体" w:hAnsi="宋体" w:hint="eastAsia"/>
          <w:sz w:val="24"/>
        </w:rPr>
        <w:t>变更后再申请相应工程款）。</w:t>
      </w:r>
    </w:p>
    <w:p w14:paraId="02141E63"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w:t>
      </w:r>
      <w:r w:rsidRPr="000B18A9">
        <w:rPr>
          <w:rFonts w:ascii="宋体" w:hAnsi="宋体"/>
          <w:sz w:val="24"/>
        </w:rPr>
        <w:t>3）勘察考评结果。</w:t>
      </w:r>
    </w:p>
    <w:p w14:paraId="58DE7702"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w:t>
      </w:r>
      <w:r w:rsidRPr="000B18A9">
        <w:rPr>
          <w:rFonts w:ascii="宋体" w:hAnsi="宋体"/>
          <w:sz w:val="24"/>
        </w:rPr>
        <w:t>4</w:t>
      </w:r>
      <w:r w:rsidRPr="000B18A9">
        <w:rPr>
          <w:rFonts w:ascii="宋体" w:hAnsi="宋体" w:hint="eastAsia"/>
          <w:sz w:val="24"/>
        </w:rPr>
        <w:t>）由乙方出具的本批进度付款人民币全额增值税专用发票。</w:t>
      </w:r>
    </w:p>
    <w:p w14:paraId="698866A9"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w:t>
      </w:r>
      <w:r w:rsidRPr="000B18A9">
        <w:rPr>
          <w:rFonts w:ascii="宋体" w:hAnsi="宋体"/>
          <w:sz w:val="24"/>
        </w:rPr>
        <w:t>5</w:t>
      </w:r>
      <w:r w:rsidRPr="000B18A9">
        <w:rPr>
          <w:rFonts w:ascii="宋体" w:hAnsi="宋体" w:hint="eastAsia"/>
          <w:sz w:val="24"/>
        </w:rPr>
        <w:t>）其他甲方要求提供的资料。</w:t>
      </w:r>
    </w:p>
    <w:p w14:paraId="30D7578F"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3、完工付款</w:t>
      </w:r>
    </w:p>
    <w:p w14:paraId="5046CD95"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勘察工程完工后，乙方如期向甲方提交了勘察成果，本项目勘察报告经审查通过，甲方向乙方支付至完成工程量的85%</w:t>
      </w:r>
      <w:r w:rsidRPr="000B18A9">
        <w:rPr>
          <w:rFonts w:ascii="宋体" w:hAnsi="宋体"/>
          <w:sz w:val="24"/>
        </w:rPr>
        <w:t xml:space="preserve"> </w:t>
      </w:r>
      <w:r w:rsidRPr="000B18A9">
        <w:rPr>
          <w:rFonts w:ascii="宋体" w:hAnsi="宋体" w:hint="eastAsia"/>
          <w:sz w:val="24"/>
        </w:rPr>
        <w:t>。甲方收到乙方提交完整、无误的请款资料之日起四十（</w:t>
      </w:r>
      <w:r w:rsidRPr="000B18A9">
        <w:rPr>
          <w:rFonts w:ascii="宋体" w:hAnsi="宋体"/>
          <w:sz w:val="24"/>
        </w:rPr>
        <w:t>40）</w:t>
      </w:r>
      <w:proofErr w:type="gramStart"/>
      <w:r w:rsidRPr="000B18A9">
        <w:rPr>
          <w:rFonts w:ascii="宋体" w:hAnsi="宋体"/>
          <w:sz w:val="24"/>
        </w:rPr>
        <w:t>个</w:t>
      </w:r>
      <w:proofErr w:type="gramEnd"/>
      <w:r w:rsidRPr="000B18A9">
        <w:rPr>
          <w:rFonts w:ascii="宋体" w:hAnsi="宋体"/>
          <w:sz w:val="24"/>
        </w:rPr>
        <w:t>工作日内，由甲方支付给乙方。请款资料如下所示：</w:t>
      </w:r>
    </w:p>
    <w:p w14:paraId="4749B5A7"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w:t>
      </w:r>
      <w:r w:rsidRPr="000B18A9">
        <w:rPr>
          <w:rFonts w:ascii="宋体" w:hAnsi="宋体"/>
          <w:sz w:val="24"/>
        </w:rPr>
        <w:t>1）乙方出具的本次支付请求三份；</w:t>
      </w:r>
    </w:p>
    <w:p w14:paraId="71CAB06A"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（2）经甲方审查通过的勘察完工报告</w:t>
      </w:r>
    </w:p>
    <w:p w14:paraId="07DED02B"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w:t>
      </w:r>
      <w:r w:rsidRPr="000B18A9">
        <w:rPr>
          <w:rFonts w:ascii="宋体" w:hAnsi="宋体"/>
          <w:sz w:val="24"/>
        </w:rPr>
        <w:t>3）由乙方出具的本批</w:t>
      </w:r>
      <w:r w:rsidRPr="000B18A9">
        <w:rPr>
          <w:rFonts w:ascii="宋体" w:hAnsi="宋体" w:hint="eastAsia"/>
          <w:sz w:val="24"/>
        </w:rPr>
        <w:t>完工付款人民币全额增值税专用发票。</w:t>
      </w:r>
    </w:p>
    <w:p w14:paraId="09E4A644"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w:t>
      </w:r>
      <w:r w:rsidRPr="000B18A9">
        <w:rPr>
          <w:rFonts w:ascii="宋体" w:hAnsi="宋体"/>
          <w:sz w:val="24"/>
        </w:rPr>
        <w:t>4）其他甲方要求提供的资料。</w:t>
      </w:r>
    </w:p>
    <w:p w14:paraId="23CB2B5D"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sz w:val="24"/>
        </w:rPr>
        <w:t>4、验收付款</w:t>
      </w:r>
    </w:p>
    <w:p w14:paraId="444B4C27"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勘察成果经终审验收完成后，甲方向乙方支付至完成工程量的90%。甲方收到乙方</w:t>
      </w:r>
      <w:r w:rsidRPr="000B18A9">
        <w:rPr>
          <w:rFonts w:ascii="宋体" w:hAnsi="宋体" w:hint="eastAsia"/>
          <w:sz w:val="24"/>
        </w:rPr>
        <w:lastRenderedPageBreak/>
        <w:t>提交完整、无误的请款资料之日起四十（40）</w:t>
      </w:r>
      <w:proofErr w:type="gramStart"/>
      <w:r w:rsidRPr="000B18A9">
        <w:rPr>
          <w:rFonts w:ascii="宋体" w:hAnsi="宋体" w:hint="eastAsia"/>
          <w:sz w:val="24"/>
        </w:rPr>
        <w:t>个</w:t>
      </w:r>
      <w:proofErr w:type="gramEnd"/>
      <w:r w:rsidRPr="000B18A9">
        <w:rPr>
          <w:rFonts w:ascii="宋体" w:hAnsi="宋体" w:hint="eastAsia"/>
          <w:sz w:val="24"/>
        </w:rPr>
        <w:t>工作日内，由甲方支付给乙方。请款资料如下所示：</w:t>
      </w:r>
    </w:p>
    <w:p w14:paraId="17B544F2"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w:t>
      </w:r>
      <w:r w:rsidRPr="000B18A9">
        <w:rPr>
          <w:rFonts w:ascii="宋体" w:hAnsi="宋体"/>
          <w:sz w:val="24"/>
        </w:rPr>
        <w:t>1）乙方出具的本次支付请求三份；</w:t>
      </w:r>
    </w:p>
    <w:p w14:paraId="2022A40D"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（2）终审验收报告</w:t>
      </w:r>
    </w:p>
    <w:p w14:paraId="6BFC39AC"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w:t>
      </w:r>
      <w:r w:rsidRPr="000B18A9">
        <w:rPr>
          <w:rFonts w:ascii="宋体" w:hAnsi="宋体"/>
          <w:sz w:val="24"/>
        </w:rPr>
        <w:t>3）由乙方出具的本批</w:t>
      </w:r>
      <w:r w:rsidRPr="000B18A9">
        <w:rPr>
          <w:rFonts w:ascii="宋体" w:hAnsi="宋体" w:hint="eastAsia"/>
          <w:sz w:val="24"/>
        </w:rPr>
        <w:t>验收付款人民币全额增值税专用发票。</w:t>
      </w:r>
    </w:p>
    <w:p w14:paraId="463D691B"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w:t>
      </w:r>
      <w:r w:rsidRPr="000B18A9">
        <w:rPr>
          <w:rFonts w:ascii="宋体" w:hAnsi="宋体"/>
          <w:sz w:val="24"/>
        </w:rPr>
        <w:t>4）其他甲方要求提供的资料。</w:t>
      </w:r>
    </w:p>
    <w:p w14:paraId="3CF600C2" w14:textId="77777777" w:rsidR="00F06EC2" w:rsidRPr="000B18A9" w:rsidRDefault="00F06EC2">
      <w:pPr>
        <w:spacing w:line="300" w:lineRule="auto"/>
        <w:ind w:firstLine="525"/>
        <w:rPr>
          <w:rFonts w:ascii="宋体" w:hAnsi="宋体"/>
        </w:rPr>
      </w:pPr>
    </w:p>
    <w:p w14:paraId="4487E50C"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sz w:val="24"/>
        </w:rPr>
        <w:t xml:space="preserve">5. </w:t>
      </w:r>
      <w:r w:rsidRPr="000B18A9">
        <w:rPr>
          <w:rFonts w:ascii="宋体" w:hAnsi="宋体" w:hint="eastAsia"/>
          <w:sz w:val="24"/>
        </w:rPr>
        <w:t>结算付款</w:t>
      </w:r>
    </w:p>
    <w:p w14:paraId="2C6ADDA5"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乙方应在完成勘察成果终审验收后60天内编制达到结算要求的竣工结算书并提交甲方审核；待结算经政府审核完成并归档后，甲方支付至结算</w:t>
      </w:r>
      <w:proofErr w:type="gramStart"/>
      <w:r w:rsidRPr="000B18A9">
        <w:rPr>
          <w:rFonts w:ascii="宋体" w:hAnsi="宋体" w:hint="eastAsia"/>
          <w:sz w:val="24"/>
        </w:rPr>
        <w:t>终审价</w:t>
      </w:r>
      <w:proofErr w:type="gramEnd"/>
      <w:r w:rsidRPr="000B18A9">
        <w:rPr>
          <w:rFonts w:ascii="宋体" w:hAnsi="宋体" w:hint="eastAsia"/>
          <w:sz w:val="24"/>
        </w:rPr>
        <w:t>的</w:t>
      </w:r>
      <w:r w:rsidRPr="000B18A9">
        <w:rPr>
          <w:rFonts w:ascii="宋体" w:hAnsi="宋体" w:cs="宋体"/>
          <w:sz w:val="24"/>
        </w:rPr>
        <w:t>9</w:t>
      </w:r>
      <w:r w:rsidRPr="000B18A9">
        <w:rPr>
          <w:rFonts w:ascii="宋体" w:hAnsi="宋体" w:cs="宋体" w:hint="eastAsia"/>
          <w:sz w:val="24"/>
        </w:rPr>
        <w:t>9</w:t>
      </w:r>
      <w:r w:rsidRPr="000B18A9">
        <w:rPr>
          <w:rFonts w:ascii="宋体" w:hAnsi="宋体"/>
          <w:sz w:val="24"/>
        </w:rPr>
        <w:t>%</w:t>
      </w:r>
      <w:r w:rsidRPr="000B18A9">
        <w:rPr>
          <w:rFonts w:ascii="宋体" w:hAnsi="宋体" w:hint="eastAsia"/>
          <w:sz w:val="24"/>
        </w:rPr>
        <w:t>。在甲方收到乙方提交完整、无误的请款资料之日起四十（40）</w:t>
      </w:r>
      <w:proofErr w:type="gramStart"/>
      <w:r w:rsidRPr="000B18A9">
        <w:rPr>
          <w:rFonts w:ascii="宋体" w:hAnsi="宋体" w:hint="eastAsia"/>
          <w:sz w:val="24"/>
        </w:rPr>
        <w:t>个</w:t>
      </w:r>
      <w:proofErr w:type="gramEnd"/>
      <w:r w:rsidRPr="000B18A9">
        <w:rPr>
          <w:rFonts w:ascii="宋体" w:hAnsi="宋体" w:hint="eastAsia"/>
          <w:sz w:val="24"/>
        </w:rPr>
        <w:t>工作日内，由甲方支付给乙方。请款资料如下所示：</w:t>
      </w:r>
    </w:p>
    <w:p w14:paraId="1AC5C614"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w:t>
      </w:r>
      <w:r w:rsidRPr="000B18A9">
        <w:rPr>
          <w:rFonts w:ascii="宋体" w:hAnsi="宋体"/>
          <w:sz w:val="24"/>
        </w:rPr>
        <w:t>1）乙方出具的本次支付请求三份；</w:t>
      </w:r>
    </w:p>
    <w:p w14:paraId="304CBD84"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w:t>
      </w:r>
      <w:r w:rsidRPr="000B18A9">
        <w:rPr>
          <w:rFonts w:ascii="宋体" w:hAnsi="宋体"/>
          <w:sz w:val="24"/>
        </w:rPr>
        <w:t>2）由甲方委托第三</w:t>
      </w:r>
      <w:proofErr w:type="gramStart"/>
      <w:r w:rsidRPr="000B18A9">
        <w:rPr>
          <w:rFonts w:ascii="宋体" w:hAnsi="宋体"/>
          <w:sz w:val="24"/>
        </w:rPr>
        <w:t>方专业</w:t>
      </w:r>
      <w:proofErr w:type="gramEnd"/>
      <w:r w:rsidRPr="000B18A9">
        <w:rPr>
          <w:rFonts w:ascii="宋体" w:hAnsi="宋体"/>
          <w:sz w:val="24"/>
        </w:rPr>
        <w:t>评审机构进行结算评审的相关报告三方；</w:t>
      </w:r>
    </w:p>
    <w:p w14:paraId="0B0F390A"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w:t>
      </w:r>
      <w:r w:rsidRPr="000B18A9">
        <w:rPr>
          <w:rFonts w:ascii="宋体" w:hAnsi="宋体"/>
          <w:sz w:val="24"/>
        </w:rPr>
        <w:t>3）由乙方出具的本批结算付款人民币全额增值税专用发票。</w:t>
      </w:r>
    </w:p>
    <w:p w14:paraId="620BDE11"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w:t>
      </w:r>
      <w:r w:rsidRPr="000B18A9">
        <w:rPr>
          <w:rFonts w:ascii="宋体" w:hAnsi="宋体"/>
          <w:sz w:val="24"/>
        </w:rPr>
        <w:t>4）其他甲方要求提供的资料。</w:t>
      </w:r>
    </w:p>
    <w:p w14:paraId="7C531D2C"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sz w:val="24"/>
        </w:rPr>
        <w:t xml:space="preserve">6. </w:t>
      </w:r>
      <w:r w:rsidRPr="000B18A9">
        <w:rPr>
          <w:rFonts w:ascii="宋体" w:hAnsi="宋体" w:hint="eastAsia"/>
          <w:sz w:val="24"/>
        </w:rPr>
        <w:t>竣工决算付款</w:t>
      </w:r>
    </w:p>
    <w:p w14:paraId="1B930983"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待财务竣工决算后支付余款。在甲方收到乙方提交完整、无误的请款资料之日起四十（40）</w:t>
      </w:r>
      <w:proofErr w:type="gramStart"/>
      <w:r w:rsidRPr="000B18A9">
        <w:rPr>
          <w:rFonts w:ascii="宋体" w:hAnsi="宋体" w:hint="eastAsia"/>
          <w:sz w:val="24"/>
        </w:rPr>
        <w:t>个</w:t>
      </w:r>
      <w:proofErr w:type="gramEnd"/>
      <w:r w:rsidRPr="000B18A9">
        <w:rPr>
          <w:rFonts w:ascii="宋体" w:hAnsi="宋体" w:hint="eastAsia"/>
          <w:sz w:val="24"/>
        </w:rPr>
        <w:t>工作日内，由甲方支付给乙方。请款资料如下所示：</w:t>
      </w:r>
    </w:p>
    <w:p w14:paraId="72E0A90C"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w:t>
      </w:r>
      <w:r w:rsidRPr="000B18A9">
        <w:rPr>
          <w:rFonts w:ascii="宋体" w:hAnsi="宋体"/>
          <w:sz w:val="24"/>
        </w:rPr>
        <w:t>1）乙方出具的本次支付请求三份；</w:t>
      </w:r>
    </w:p>
    <w:p w14:paraId="2FC235FC"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w:t>
      </w:r>
      <w:r w:rsidRPr="000B18A9">
        <w:rPr>
          <w:rFonts w:ascii="宋体" w:hAnsi="宋体"/>
          <w:sz w:val="24"/>
        </w:rPr>
        <w:t>2）由甲方委托第三</w:t>
      </w:r>
      <w:proofErr w:type="gramStart"/>
      <w:r w:rsidRPr="000B18A9">
        <w:rPr>
          <w:rFonts w:ascii="宋体" w:hAnsi="宋体"/>
          <w:sz w:val="24"/>
        </w:rPr>
        <w:t>方专业</w:t>
      </w:r>
      <w:proofErr w:type="gramEnd"/>
      <w:r w:rsidRPr="000B18A9">
        <w:rPr>
          <w:rFonts w:ascii="宋体" w:hAnsi="宋体"/>
          <w:sz w:val="24"/>
        </w:rPr>
        <w:t>评审机构进行结算评审的相关报告三方；</w:t>
      </w:r>
    </w:p>
    <w:p w14:paraId="489DCB81"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w:t>
      </w:r>
      <w:r w:rsidRPr="000B18A9">
        <w:rPr>
          <w:rFonts w:ascii="宋体" w:hAnsi="宋体"/>
          <w:sz w:val="24"/>
        </w:rPr>
        <w:t>3）由乙方出具的本批竣工决算付款人民币全额增值税专用发票。</w:t>
      </w:r>
    </w:p>
    <w:p w14:paraId="6894EE3A"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w:t>
      </w:r>
      <w:r w:rsidRPr="000B18A9">
        <w:rPr>
          <w:rFonts w:ascii="宋体" w:hAnsi="宋体"/>
          <w:sz w:val="24"/>
        </w:rPr>
        <w:t>4）其他甲方要求提供的资料。</w:t>
      </w:r>
    </w:p>
    <w:p w14:paraId="34840329"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7．支付方式按银行</w:t>
      </w:r>
      <w:proofErr w:type="gramStart"/>
      <w:r w:rsidRPr="000B18A9">
        <w:rPr>
          <w:rFonts w:ascii="宋体" w:hAnsi="宋体" w:hint="eastAsia"/>
          <w:sz w:val="24"/>
        </w:rPr>
        <w:t>转帐</w:t>
      </w:r>
      <w:proofErr w:type="gramEnd"/>
      <w:r w:rsidRPr="000B18A9">
        <w:rPr>
          <w:rFonts w:ascii="宋体" w:hAnsi="宋体" w:hint="eastAsia"/>
          <w:sz w:val="24"/>
        </w:rPr>
        <w:t>。</w:t>
      </w:r>
    </w:p>
    <w:p w14:paraId="4779F870"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8．所有款项的支付应提出申请，并</w:t>
      </w:r>
      <w:proofErr w:type="gramStart"/>
      <w:r w:rsidRPr="000B18A9">
        <w:rPr>
          <w:rFonts w:ascii="宋体" w:hAnsi="宋体" w:hint="eastAsia"/>
          <w:sz w:val="24"/>
        </w:rPr>
        <w:t>附证明</w:t>
      </w:r>
      <w:proofErr w:type="gramEnd"/>
      <w:r w:rsidRPr="000B18A9">
        <w:rPr>
          <w:rFonts w:ascii="宋体" w:hAnsi="宋体" w:hint="eastAsia"/>
          <w:sz w:val="24"/>
        </w:rPr>
        <w:t>材料，提供相应金额、符合税务法规规定的合法、有效发票，经甲方审核后，才办理支付手续。</w:t>
      </w:r>
    </w:p>
    <w:p w14:paraId="2D3CB189" w14:textId="77777777" w:rsidR="00F06EC2" w:rsidRPr="000B18A9" w:rsidRDefault="00057F43">
      <w:pPr>
        <w:spacing w:line="440" w:lineRule="exact"/>
        <w:ind w:firstLine="600"/>
        <w:textAlignment w:val="bottom"/>
        <w:rPr>
          <w:sz w:val="24"/>
        </w:rPr>
      </w:pPr>
      <w:r w:rsidRPr="000B18A9">
        <w:rPr>
          <w:rFonts w:hint="eastAsia"/>
          <w:sz w:val="24"/>
        </w:rPr>
        <w:t>9</w:t>
      </w:r>
      <w:r w:rsidRPr="000B18A9">
        <w:rPr>
          <w:rFonts w:hint="eastAsia"/>
          <w:sz w:val="24"/>
        </w:rPr>
        <w:t>．工程款支付将结合各阶段勘察工作考评结果进行，各阶段考评扣减按下表执行。</w:t>
      </w:r>
    </w:p>
    <w:tbl>
      <w:tblPr>
        <w:tblW w:w="79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5400"/>
      </w:tblGrid>
      <w:tr w:rsidR="00F06EC2" w:rsidRPr="000B18A9" w14:paraId="2F95BFE8" w14:textId="77777777">
        <w:trPr>
          <w:trHeight w:val="547"/>
        </w:trPr>
        <w:tc>
          <w:tcPr>
            <w:tcW w:w="2520" w:type="dxa"/>
            <w:vAlign w:val="center"/>
          </w:tcPr>
          <w:p w14:paraId="0C73AE3D" w14:textId="77777777" w:rsidR="00F06EC2" w:rsidRPr="000B18A9" w:rsidRDefault="00057F43">
            <w:pPr>
              <w:jc w:val="center"/>
              <w:rPr>
                <w:szCs w:val="21"/>
              </w:rPr>
            </w:pPr>
            <w:r w:rsidRPr="000B18A9">
              <w:rPr>
                <w:szCs w:val="21"/>
              </w:rPr>
              <w:t>各阶段考评结果</w:t>
            </w:r>
          </w:p>
        </w:tc>
        <w:tc>
          <w:tcPr>
            <w:tcW w:w="5400" w:type="dxa"/>
            <w:vAlign w:val="center"/>
          </w:tcPr>
          <w:p w14:paraId="4CF008FD" w14:textId="77777777" w:rsidR="00F06EC2" w:rsidRPr="000B18A9" w:rsidRDefault="00057F43">
            <w:pPr>
              <w:jc w:val="center"/>
              <w:rPr>
                <w:szCs w:val="21"/>
              </w:rPr>
            </w:pPr>
            <w:r w:rsidRPr="000B18A9">
              <w:rPr>
                <w:szCs w:val="21"/>
              </w:rPr>
              <w:t>各阶段扣减的工程款额</w:t>
            </w:r>
          </w:p>
        </w:tc>
      </w:tr>
      <w:tr w:rsidR="00F06EC2" w:rsidRPr="000B18A9" w14:paraId="38B7DCE5" w14:textId="77777777">
        <w:trPr>
          <w:trHeight w:val="397"/>
        </w:trPr>
        <w:tc>
          <w:tcPr>
            <w:tcW w:w="2520" w:type="dxa"/>
            <w:vAlign w:val="center"/>
          </w:tcPr>
          <w:p w14:paraId="1EEFF3A3" w14:textId="77777777" w:rsidR="00F06EC2" w:rsidRPr="000B18A9" w:rsidRDefault="00057F43">
            <w:pPr>
              <w:jc w:val="center"/>
              <w:rPr>
                <w:szCs w:val="21"/>
              </w:rPr>
            </w:pPr>
            <w:r w:rsidRPr="000B18A9">
              <w:rPr>
                <w:szCs w:val="21"/>
              </w:rPr>
              <w:t xml:space="preserve">[70-100] </w:t>
            </w:r>
            <w:r w:rsidRPr="000B18A9">
              <w:rPr>
                <w:szCs w:val="21"/>
              </w:rPr>
              <w:t>分</w:t>
            </w:r>
          </w:p>
        </w:tc>
        <w:tc>
          <w:tcPr>
            <w:tcW w:w="5400" w:type="dxa"/>
            <w:vAlign w:val="center"/>
          </w:tcPr>
          <w:p w14:paraId="76626B36" w14:textId="77777777" w:rsidR="00F06EC2" w:rsidRPr="000B18A9" w:rsidRDefault="00057F43">
            <w:pPr>
              <w:widowControl/>
              <w:jc w:val="center"/>
              <w:rPr>
                <w:szCs w:val="21"/>
              </w:rPr>
            </w:pPr>
            <w:r w:rsidRPr="000B18A9">
              <w:rPr>
                <w:szCs w:val="21"/>
              </w:rPr>
              <w:t>0</w:t>
            </w:r>
          </w:p>
        </w:tc>
      </w:tr>
      <w:tr w:rsidR="00F06EC2" w:rsidRPr="000B18A9" w14:paraId="6AD1216F" w14:textId="77777777">
        <w:trPr>
          <w:trHeight w:val="397"/>
        </w:trPr>
        <w:tc>
          <w:tcPr>
            <w:tcW w:w="2520" w:type="dxa"/>
            <w:vAlign w:val="center"/>
          </w:tcPr>
          <w:p w14:paraId="00A214C9" w14:textId="77777777" w:rsidR="00F06EC2" w:rsidRPr="000B18A9" w:rsidRDefault="00057F43">
            <w:pPr>
              <w:jc w:val="center"/>
              <w:rPr>
                <w:szCs w:val="21"/>
              </w:rPr>
            </w:pPr>
            <w:r w:rsidRPr="000B18A9">
              <w:rPr>
                <w:szCs w:val="21"/>
              </w:rPr>
              <w:t xml:space="preserve"> [65-70</w:t>
            </w:r>
            <w:r w:rsidRPr="000B18A9">
              <w:rPr>
                <w:szCs w:val="21"/>
              </w:rPr>
              <w:t>）分</w:t>
            </w:r>
          </w:p>
        </w:tc>
        <w:tc>
          <w:tcPr>
            <w:tcW w:w="5400" w:type="dxa"/>
            <w:vAlign w:val="center"/>
          </w:tcPr>
          <w:p w14:paraId="65042375" w14:textId="77777777" w:rsidR="00F06EC2" w:rsidRPr="000B18A9" w:rsidRDefault="00057F43">
            <w:pPr>
              <w:jc w:val="center"/>
              <w:rPr>
                <w:szCs w:val="21"/>
              </w:rPr>
            </w:pPr>
            <w:r w:rsidRPr="000B18A9">
              <w:rPr>
                <w:szCs w:val="21"/>
              </w:rPr>
              <w:t>该阶段应支付勘察费</w:t>
            </w:r>
            <w:r w:rsidRPr="000B18A9">
              <w:rPr>
                <w:szCs w:val="21"/>
              </w:rPr>
              <w:t>*5%</w:t>
            </w:r>
          </w:p>
        </w:tc>
      </w:tr>
      <w:tr w:rsidR="00F06EC2" w:rsidRPr="000B18A9" w14:paraId="17E17970" w14:textId="77777777">
        <w:trPr>
          <w:trHeight w:val="397"/>
        </w:trPr>
        <w:tc>
          <w:tcPr>
            <w:tcW w:w="2520" w:type="dxa"/>
            <w:vAlign w:val="center"/>
          </w:tcPr>
          <w:p w14:paraId="73FC9422" w14:textId="77777777" w:rsidR="00F06EC2" w:rsidRPr="000B18A9" w:rsidRDefault="00057F43">
            <w:pPr>
              <w:jc w:val="center"/>
              <w:rPr>
                <w:szCs w:val="21"/>
              </w:rPr>
            </w:pPr>
            <w:r w:rsidRPr="000B18A9">
              <w:rPr>
                <w:szCs w:val="21"/>
              </w:rPr>
              <w:t xml:space="preserve"> [60-65</w:t>
            </w:r>
            <w:r w:rsidRPr="000B18A9">
              <w:rPr>
                <w:szCs w:val="21"/>
              </w:rPr>
              <w:t>）分</w:t>
            </w:r>
          </w:p>
        </w:tc>
        <w:tc>
          <w:tcPr>
            <w:tcW w:w="5400" w:type="dxa"/>
            <w:vAlign w:val="center"/>
          </w:tcPr>
          <w:p w14:paraId="3BCBE373" w14:textId="77777777" w:rsidR="00F06EC2" w:rsidRPr="000B18A9" w:rsidRDefault="00057F43">
            <w:pPr>
              <w:jc w:val="center"/>
              <w:rPr>
                <w:szCs w:val="21"/>
              </w:rPr>
            </w:pPr>
            <w:r w:rsidRPr="000B18A9">
              <w:rPr>
                <w:szCs w:val="21"/>
              </w:rPr>
              <w:t>该阶段应支付勘察费</w:t>
            </w:r>
            <w:r w:rsidRPr="000B18A9">
              <w:rPr>
                <w:szCs w:val="21"/>
              </w:rPr>
              <w:t>*10%</w:t>
            </w:r>
          </w:p>
        </w:tc>
      </w:tr>
      <w:tr w:rsidR="00F06EC2" w:rsidRPr="000B18A9" w14:paraId="055A36C8" w14:textId="77777777">
        <w:trPr>
          <w:trHeight w:val="397"/>
        </w:trPr>
        <w:tc>
          <w:tcPr>
            <w:tcW w:w="2520" w:type="dxa"/>
            <w:vAlign w:val="center"/>
          </w:tcPr>
          <w:p w14:paraId="3FFC7C2E" w14:textId="77777777" w:rsidR="00F06EC2" w:rsidRPr="000B18A9" w:rsidRDefault="00057F43">
            <w:pPr>
              <w:jc w:val="center"/>
              <w:rPr>
                <w:szCs w:val="21"/>
              </w:rPr>
            </w:pPr>
            <w:r w:rsidRPr="000B18A9">
              <w:rPr>
                <w:szCs w:val="21"/>
              </w:rPr>
              <w:lastRenderedPageBreak/>
              <w:t>60</w:t>
            </w:r>
            <w:r w:rsidRPr="000B18A9">
              <w:rPr>
                <w:szCs w:val="21"/>
              </w:rPr>
              <w:t>分</w:t>
            </w:r>
            <w:r w:rsidRPr="000B18A9">
              <w:rPr>
                <w:szCs w:val="21"/>
              </w:rPr>
              <w:t>(</w:t>
            </w:r>
            <w:r w:rsidRPr="000B18A9">
              <w:rPr>
                <w:szCs w:val="21"/>
              </w:rPr>
              <w:t>不含</w:t>
            </w:r>
            <w:r w:rsidRPr="000B18A9">
              <w:rPr>
                <w:szCs w:val="21"/>
              </w:rPr>
              <w:t>)</w:t>
            </w:r>
            <w:r w:rsidRPr="000B18A9">
              <w:rPr>
                <w:szCs w:val="21"/>
              </w:rPr>
              <w:t>以下</w:t>
            </w:r>
          </w:p>
        </w:tc>
        <w:tc>
          <w:tcPr>
            <w:tcW w:w="5400" w:type="dxa"/>
            <w:vAlign w:val="center"/>
          </w:tcPr>
          <w:p w14:paraId="5434B6EB" w14:textId="77777777" w:rsidR="00F06EC2" w:rsidRPr="000B18A9" w:rsidRDefault="00057F43">
            <w:pPr>
              <w:jc w:val="center"/>
              <w:rPr>
                <w:szCs w:val="21"/>
              </w:rPr>
            </w:pPr>
            <w:r w:rsidRPr="000B18A9">
              <w:rPr>
                <w:szCs w:val="21"/>
              </w:rPr>
              <w:t>该阶段应支付勘察费</w:t>
            </w:r>
            <w:r w:rsidRPr="000B18A9">
              <w:rPr>
                <w:szCs w:val="21"/>
              </w:rPr>
              <w:t>*15%</w:t>
            </w:r>
          </w:p>
        </w:tc>
      </w:tr>
    </w:tbl>
    <w:p w14:paraId="70F44F39" w14:textId="77777777" w:rsidR="00F06EC2" w:rsidRPr="000B18A9" w:rsidRDefault="00057F43">
      <w:pPr>
        <w:spacing w:line="440" w:lineRule="exact"/>
        <w:ind w:firstLine="600"/>
        <w:textAlignment w:val="bottom"/>
        <w:rPr>
          <w:sz w:val="24"/>
        </w:rPr>
      </w:pPr>
      <w:r w:rsidRPr="000B18A9">
        <w:rPr>
          <w:rFonts w:hint="eastAsia"/>
          <w:sz w:val="24"/>
        </w:rPr>
        <w:t>说明：</w:t>
      </w:r>
    </w:p>
    <w:p w14:paraId="6790433A" w14:textId="77777777" w:rsidR="00F06EC2" w:rsidRPr="000B18A9" w:rsidRDefault="00057F43">
      <w:pPr>
        <w:pStyle w:val="affc"/>
        <w:numPr>
          <w:ilvl w:val="0"/>
          <w:numId w:val="11"/>
        </w:numPr>
        <w:spacing w:line="440" w:lineRule="exact"/>
        <w:ind w:firstLineChars="0"/>
        <w:textAlignment w:val="bottom"/>
        <w:rPr>
          <w:sz w:val="24"/>
        </w:rPr>
      </w:pPr>
      <w:r w:rsidRPr="000B18A9">
        <w:rPr>
          <w:rFonts w:hint="eastAsia"/>
          <w:sz w:val="24"/>
        </w:rPr>
        <w:t>各阶段勘察工作考评扣款不超过该阶段岩土工程勘察费用的</w:t>
      </w:r>
      <w:r w:rsidRPr="000B18A9">
        <w:rPr>
          <w:rFonts w:hint="eastAsia"/>
          <w:sz w:val="24"/>
        </w:rPr>
        <w:t>15%</w:t>
      </w:r>
      <w:r w:rsidRPr="000B18A9">
        <w:rPr>
          <w:rFonts w:hint="eastAsia"/>
          <w:sz w:val="24"/>
        </w:rPr>
        <w:t>；</w:t>
      </w:r>
    </w:p>
    <w:p w14:paraId="246FFC49" w14:textId="77777777" w:rsidR="00F06EC2" w:rsidRPr="000B18A9" w:rsidRDefault="00057F43">
      <w:pPr>
        <w:pStyle w:val="affc"/>
        <w:numPr>
          <w:ilvl w:val="0"/>
          <w:numId w:val="11"/>
        </w:numPr>
        <w:spacing w:line="440" w:lineRule="exact"/>
        <w:ind w:firstLineChars="0"/>
        <w:textAlignment w:val="bottom"/>
        <w:rPr>
          <w:sz w:val="24"/>
        </w:rPr>
      </w:pPr>
      <w:r w:rsidRPr="000B18A9">
        <w:rPr>
          <w:rFonts w:hint="eastAsia"/>
          <w:sz w:val="24"/>
        </w:rPr>
        <w:t>在岩土工程勘察费用每次支付工程款时，须先对</w:t>
      </w:r>
      <w:proofErr w:type="gramStart"/>
      <w:r w:rsidRPr="000B18A9">
        <w:rPr>
          <w:rFonts w:hint="eastAsia"/>
          <w:sz w:val="24"/>
        </w:rPr>
        <w:t>勘察组</w:t>
      </w:r>
      <w:proofErr w:type="gramEnd"/>
      <w:r w:rsidRPr="000B18A9">
        <w:rPr>
          <w:rFonts w:hint="eastAsia"/>
          <w:sz w:val="24"/>
        </w:rPr>
        <w:t>进行考评，根据阶段考评结果支付工程款；</w:t>
      </w:r>
    </w:p>
    <w:p w14:paraId="772E4BCA" w14:textId="77777777" w:rsidR="00F06EC2" w:rsidRPr="000B18A9" w:rsidRDefault="00057F43">
      <w:pPr>
        <w:pStyle w:val="affc"/>
        <w:numPr>
          <w:ilvl w:val="0"/>
          <w:numId w:val="11"/>
        </w:numPr>
        <w:spacing w:line="440" w:lineRule="exact"/>
        <w:ind w:leftChars="193" w:left="405" w:firstLineChars="185" w:firstLine="444"/>
        <w:textAlignment w:val="bottom"/>
        <w:rPr>
          <w:sz w:val="24"/>
        </w:rPr>
      </w:pPr>
      <w:r w:rsidRPr="000B18A9">
        <w:rPr>
          <w:rFonts w:hint="eastAsia"/>
          <w:sz w:val="24"/>
        </w:rPr>
        <w:t>考核扣减费用在发生的当次支付中扣除，并在结算前完成合同变更。</w:t>
      </w:r>
    </w:p>
    <w:p w14:paraId="461E8B54" w14:textId="77777777" w:rsidR="00F06EC2" w:rsidRPr="000B18A9" w:rsidRDefault="00057F43">
      <w:pPr>
        <w:spacing w:line="440" w:lineRule="exact"/>
        <w:ind w:firstLineChars="200" w:firstLine="480"/>
        <w:jc w:val="left"/>
        <w:rPr>
          <w:spacing w:val="20"/>
          <w:sz w:val="24"/>
        </w:rPr>
      </w:pPr>
      <w:r w:rsidRPr="000B18A9">
        <w:rPr>
          <w:rFonts w:ascii="宋体" w:hAnsi="宋体" w:hint="eastAsia"/>
          <w:sz w:val="24"/>
        </w:rPr>
        <w:t>10.乙方应在完成勘察成果终审验收后60天内编制达到结算要求的竣工结算书并</w:t>
      </w:r>
      <w:r w:rsidRPr="000B18A9">
        <w:rPr>
          <w:rFonts w:hint="eastAsia"/>
          <w:sz w:val="24"/>
        </w:rPr>
        <w:t>提交甲方审核；如属于乙方责任造成超过</w:t>
      </w:r>
      <w:r w:rsidRPr="000B18A9">
        <w:rPr>
          <w:rFonts w:hint="eastAsia"/>
          <w:sz w:val="24"/>
        </w:rPr>
        <w:t>60</w:t>
      </w:r>
      <w:r w:rsidRPr="000B18A9">
        <w:rPr>
          <w:rFonts w:hint="eastAsia"/>
          <w:sz w:val="24"/>
        </w:rPr>
        <w:t>天未报结算，每超出一天按合同价的万分之一进行扣款，最终扣款不超过勘察部分本</w:t>
      </w:r>
      <w:r w:rsidRPr="000B18A9">
        <w:rPr>
          <w:sz w:val="24"/>
        </w:rPr>
        <w:t>合同</w:t>
      </w:r>
      <w:r w:rsidRPr="000B18A9">
        <w:rPr>
          <w:rFonts w:hint="eastAsia"/>
          <w:sz w:val="24"/>
        </w:rPr>
        <w:t>中勘察部分的</w:t>
      </w:r>
      <w:r w:rsidRPr="000B18A9">
        <w:rPr>
          <w:rFonts w:hint="eastAsia"/>
          <w:sz w:val="24"/>
        </w:rPr>
        <w:t>5%</w:t>
      </w:r>
      <w:r w:rsidRPr="000B18A9">
        <w:rPr>
          <w:rFonts w:hint="eastAsia"/>
          <w:sz w:val="24"/>
        </w:rPr>
        <w:t>。本合同的最终结算以政府终审部门审定的金额为准。</w:t>
      </w:r>
    </w:p>
    <w:p w14:paraId="1CD3F49A" w14:textId="77777777" w:rsidR="00F06EC2" w:rsidRPr="000B18A9" w:rsidRDefault="00057F43">
      <w:pPr>
        <w:spacing w:line="440" w:lineRule="exact"/>
        <w:ind w:firstLine="600"/>
        <w:textAlignment w:val="bottom"/>
        <w:rPr>
          <w:sz w:val="24"/>
        </w:rPr>
      </w:pPr>
      <w:r w:rsidRPr="000B18A9">
        <w:rPr>
          <w:rFonts w:hint="eastAsia"/>
          <w:sz w:val="24"/>
        </w:rPr>
        <w:t xml:space="preserve">11. </w:t>
      </w:r>
      <w:r w:rsidRPr="000B18A9">
        <w:rPr>
          <w:rFonts w:hint="eastAsia"/>
          <w:sz w:val="24"/>
        </w:rPr>
        <w:t>乙方的竣工结算书报甲方和政府结算审核部门后，要配合甲方和政府结算审核部门做好核对结算数据、提供结算支持材料、对评审结果进行确认并加盖单位公章等结算事宜。</w:t>
      </w:r>
    </w:p>
    <w:p w14:paraId="0A5B7EAE" w14:textId="77777777" w:rsidR="00F06EC2" w:rsidRPr="000B18A9" w:rsidRDefault="00057F43">
      <w:pPr>
        <w:spacing w:line="440" w:lineRule="exact"/>
        <w:ind w:firstLine="600"/>
        <w:textAlignment w:val="bottom"/>
        <w:rPr>
          <w:sz w:val="24"/>
        </w:rPr>
      </w:pPr>
      <w:r w:rsidRPr="000B18A9">
        <w:rPr>
          <w:rFonts w:hint="eastAsia"/>
          <w:sz w:val="24"/>
        </w:rPr>
        <w:t xml:space="preserve">12. </w:t>
      </w:r>
      <w:r w:rsidRPr="000B18A9">
        <w:rPr>
          <w:rFonts w:hint="eastAsia"/>
          <w:sz w:val="24"/>
        </w:rPr>
        <w:t>甲方或政府结算审核部门在审核结算过程中，口头通知乙方前来核实结算金额、办理评审结果确认表等结算事宜</w:t>
      </w:r>
      <w:r w:rsidRPr="000B18A9">
        <w:rPr>
          <w:rFonts w:hint="eastAsia"/>
          <w:sz w:val="24"/>
        </w:rPr>
        <w:t>15</w:t>
      </w:r>
      <w:r w:rsidRPr="000B18A9">
        <w:rPr>
          <w:rFonts w:hint="eastAsia"/>
          <w:sz w:val="24"/>
        </w:rPr>
        <w:t>天内，乙方不配合相关结算事宜的，由甲方或政府结算审核部门再以书面函件催告</w:t>
      </w:r>
      <w:r w:rsidRPr="000B18A9">
        <w:rPr>
          <w:rFonts w:hint="eastAsia"/>
          <w:sz w:val="24"/>
        </w:rPr>
        <w:t>(</w:t>
      </w:r>
      <w:r w:rsidRPr="000B18A9">
        <w:rPr>
          <w:rFonts w:hint="eastAsia"/>
          <w:sz w:val="24"/>
        </w:rPr>
        <w:t>函件中说明甲方或政府结算审核部门审核的结算金额</w:t>
      </w:r>
      <w:r w:rsidRPr="000B18A9">
        <w:rPr>
          <w:rFonts w:hint="eastAsia"/>
          <w:sz w:val="24"/>
        </w:rPr>
        <w:t>),</w:t>
      </w:r>
      <w:r w:rsidRPr="000B18A9">
        <w:rPr>
          <w:rFonts w:hint="eastAsia"/>
          <w:sz w:val="24"/>
        </w:rPr>
        <w:t>乙方在收到该书面催告函件</w:t>
      </w:r>
      <w:r w:rsidRPr="000B18A9">
        <w:rPr>
          <w:rFonts w:hint="eastAsia"/>
          <w:sz w:val="24"/>
        </w:rPr>
        <w:t>30</w:t>
      </w:r>
      <w:r w:rsidRPr="000B18A9">
        <w:rPr>
          <w:rFonts w:hint="eastAsia"/>
          <w:sz w:val="24"/>
        </w:rPr>
        <w:t>天内仍不配合办理相关结算事宜的，视为认可甲方或政府结算审核部门的评审意见，其中政府结算审核部门出具的评审结果直接由其与甲方两方确认，责任由乙方承担，乙方不得再对合同结算金额提出异议或请求鉴定。</w:t>
      </w:r>
    </w:p>
    <w:p w14:paraId="73179EAB" w14:textId="77777777" w:rsidR="00F06EC2" w:rsidRPr="000B18A9" w:rsidRDefault="00057F43">
      <w:pPr>
        <w:spacing w:line="440" w:lineRule="exact"/>
        <w:ind w:firstLine="600"/>
        <w:rPr>
          <w:sz w:val="24"/>
        </w:rPr>
      </w:pPr>
      <w:r w:rsidRPr="000B18A9">
        <w:rPr>
          <w:rFonts w:hint="eastAsia"/>
          <w:sz w:val="24"/>
        </w:rPr>
        <w:t xml:space="preserve">13. </w:t>
      </w:r>
      <w:r w:rsidRPr="000B18A9">
        <w:rPr>
          <w:rFonts w:hint="eastAsia"/>
          <w:sz w:val="24"/>
        </w:rPr>
        <w:t>在合同履行期内，如政府颁布了相关合同结算管理规定，按政府新规定执行。</w:t>
      </w:r>
    </w:p>
    <w:p w14:paraId="6C2EEE92" w14:textId="0B220182" w:rsidR="00F06EC2" w:rsidRPr="000B18A9" w:rsidRDefault="00057F43">
      <w:pPr>
        <w:keepNext/>
        <w:keepLines/>
        <w:adjustRightInd w:val="0"/>
        <w:spacing w:before="400" w:after="200" w:line="420" w:lineRule="exact"/>
        <w:ind w:firstLine="600"/>
        <w:textAlignment w:val="baseline"/>
        <w:outlineLvl w:val="1"/>
        <w:rPr>
          <w:rFonts w:eastAsia="黑体"/>
          <w:kern w:val="0"/>
          <w:sz w:val="24"/>
          <w:szCs w:val="20"/>
        </w:rPr>
      </w:pPr>
      <w:bookmarkStart w:id="764" w:name="_Toc55573073"/>
      <w:bookmarkStart w:id="765" w:name="_Toc181866011"/>
      <w:r w:rsidRPr="000B18A9">
        <w:rPr>
          <w:rFonts w:eastAsia="黑体" w:hint="eastAsia"/>
          <w:kern w:val="0"/>
          <w:sz w:val="24"/>
          <w:szCs w:val="20"/>
        </w:rPr>
        <w:t>第十二条</w:t>
      </w:r>
      <w:r w:rsidRPr="000B18A9">
        <w:rPr>
          <w:rFonts w:eastAsia="黑体" w:hint="eastAsia"/>
          <w:kern w:val="0"/>
          <w:sz w:val="24"/>
          <w:szCs w:val="20"/>
        </w:rPr>
        <w:t xml:space="preserve"> </w:t>
      </w:r>
      <w:r w:rsidRPr="000B18A9">
        <w:rPr>
          <w:rFonts w:eastAsia="黑体" w:hint="eastAsia"/>
          <w:kern w:val="0"/>
          <w:sz w:val="24"/>
          <w:szCs w:val="20"/>
        </w:rPr>
        <w:t>违约责任</w:t>
      </w:r>
      <w:bookmarkEnd w:id="764"/>
      <w:bookmarkEnd w:id="765"/>
    </w:p>
    <w:p w14:paraId="5F8338F8" w14:textId="77777777" w:rsidR="00F06EC2" w:rsidRPr="000B18A9" w:rsidRDefault="00057F43">
      <w:pPr>
        <w:spacing w:line="440" w:lineRule="exact"/>
        <w:ind w:firstLineChars="200" w:firstLine="480"/>
        <w:textAlignment w:val="bottom"/>
        <w:rPr>
          <w:sz w:val="24"/>
        </w:rPr>
      </w:pPr>
      <w:r w:rsidRPr="000B18A9">
        <w:rPr>
          <w:rFonts w:hint="eastAsia"/>
          <w:sz w:val="24"/>
        </w:rPr>
        <w:t>1</w:t>
      </w:r>
      <w:r w:rsidRPr="000B18A9">
        <w:rPr>
          <w:rFonts w:hint="eastAsia"/>
          <w:sz w:val="24"/>
        </w:rPr>
        <w:t>．合同生效后，若甲方不按合同履行职责，已支付的勘察费用不得收回；若乙方不按合同履行职责，甲方有权解除同乙方合同关系，乙方须补偿甲方的损失，包括但不限于甲方重新招标费用、延误工期损失、并且甲方可扣除乙方应收取的费用作为处罚。</w:t>
      </w:r>
    </w:p>
    <w:p w14:paraId="482D6B85" w14:textId="77777777" w:rsidR="00F06EC2" w:rsidRPr="000B18A9" w:rsidRDefault="00057F43">
      <w:pPr>
        <w:spacing w:line="440" w:lineRule="exact"/>
        <w:ind w:firstLineChars="200" w:firstLine="480"/>
        <w:textAlignment w:val="bottom"/>
        <w:rPr>
          <w:sz w:val="24"/>
        </w:rPr>
      </w:pPr>
      <w:r w:rsidRPr="000B18A9">
        <w:rPr>
          <w:rFonts w:hint="eastAsia"/>
          <w:sz w:val="24"/>
        </w:rPr>
        <w:t>2</w:t>
      </w:r>
      <w:r w:rsidRPr="000B18A9">
        <w:rPr>
          <w:rFonts w:hint="eastAsia"/>
          <w:sz w:val="24"/>
        </w:rPr>
        <w:t>．合同生效后，由于停建或因甲方原因而终止合同，甲方应向乙方支付已完成工作量的勘察费用。</w:t>
      </w:r>
    </w:p>
    <w:p w14:paraId="11829699" w14:textId="77777777" w:rsidR="00F06EC2" w:rsidRPr="000B18A9" w:rsidRDefault="00057F43">
      <w:pPr>
        <w:spacing w:line="440" w:lineRule="exact"/>
        <w:ind w:firstLineChars="200" w:firstLine="480"/>
        <w:textAlignment w:val="bottom"/>
        <w:rPr>
          <w:sz w:val="24"/>
        </w:rPr>
      </w:pPr>
      <w:r w:rsidRPr="000B18A9">
        <w:rPr>
          <w:rFonts w:hint="eastAsia"/>
          <w:sz w:val="24"/>
        </w:rPr>
        <w:t>3</w:t>
      </w:r>
      <w:r w:rsidRPr="000B18A9">
        <w:rPr>
          <w:rFonts w:hint="eastAsia"/>
          <w:sz w:val="24"/>
        </w:rPr>
        <w:t>．由于设计变更、</w:t>
      </w:r>
      <w:r w:rsidRPr="000B18A9">
        <w:rPr>
          <w:rFonts w:hint="eastAsia"/>
          <w:iCs/>
          <w:sz w:val="24"/>
        </w:rPr>
        <w:t>不可抗力</w:t>
      </w:r>
      <w:r w:rsidRPr="000B18A9">
        <w:rPr>
          <w:rFonts w:hint="eastAsia"/>
          <w:sz w:val="24"/>
        </w:rPr>
        <w:t>造成乙方返工、停工、误工，甲方应顺延工期。</w:t>
      </w:r>
    </w:p>
    <w:p w14:paraId="59D837C8" w14:textId="2E2EDC28" w:rsidR="00F06EC2" w:rsidRPr="000B18A9" w:rsidRDefault="00057F43">
      <w:pPr>
        <w:spacing w:line="440" w:lineRule="exact"/>
        <w:ind w:firstLine="600"/>
        <w:textAlignment w:val="bottom"/>
        <w:rPr>
          <w:sz w:val="24"/>
        </w:rPr>
      </w:pPr>
      <w:r w:rsidRPr="000B18A9">
        <w:rPr>
          <w:rFonts w:hint="eastAsia"/>
          <w:sz w:val="24"/>
        </w:rPr>
        <w:t>4</w:t>
      </w:r>
      <w:r w:rsidRPr="000B18A9">
        <w:rPr>
          <w:rFonts w:hint="eastAsia"/>
          <w:sz w:val="24"/>
        </w:rPr>
        <w:t>．如因勘察成果质量原因造成工程产生变更的，乙方须无偿进行</w:t>
      </w:r>
      <w:proofErr w:type="gramStart"/>
      <w:r w:rsidRPr="000B18A9">
        <w:rPr>
          <w:rFonts w:hint="eastAsia"/>
          <w:sz w:val="24"/>
        </w:rPr>
        <w:t>补钻且</w:t>
      </w:r>
      <w:proofErr w:type="gramEnd"/>
      <w:r w:rsidRPr="000B18A9">
        <w:rPr>
          <w:rFonts w:hint="eastAsia"/>
          <w:sz w:val="24"/>
        </w:rPr>
        <w:t>满足工程实施要求，并赔偿甲方实际损失，但不超过该工点全部勘察费用。</w:t>
      </w:r>
    </w:p>
    <w:p w14:paraId="56E0E971" w14:textId="56C0C7D1" w:rsidR="00F06EC2" w:rsidRPr="000B18A9" w:rsidRDefault="00057F43">
      <w:pPr>
        <w:spacing w:line="440" w:lineRule="exact"/>
        <w:ind w:firstLine="600"/>
        <w:textAlignment w:val="bottom"/>
        <w:rPr>
          <w:sz w:val="24"/>
        </w:rPr>
      </w:pPr>
      <w:r w:rsidRPr="000B18A9">
        <w:rPr>
          <w:rFonts w:hint="eastAsia"/>
          <w:sz w:val="24"/>
        </w:rPr>
        <w:lastRenderedPageBreak/>
        <w:t>5</w:t>
      </w:r>
      <w:r w:rsidRPr="000B18A9">
        <w:rPr>
          <w:rFonts w:hint="eastAsia"/>
          <w:sz w:val="24"/>
        </w:rPr>
        <w:t>．乙方必须对钻孔进行有效封堵。因钻孔封堵质量未能达到技术要求规定的，引起工程本身的损失，以及施工过程中地面、路面坍陷、管线、建筑物损坏等损失由乙方赔偿，并承担全部责任。</w:t>
      </w:r>
    </w:p>
    <w:p w14:paraId="0D688293" w14:textId="075EB2C9" w:rsidR="00F06EC2" w:rsidRPr="000B18A9" w:rsidRDefault="00057F43">
      <w:pPr>
        <w:spacing w:line="440" w:lineRule="exact"/>
        <w:ind w:firstLine="600"/>
        <w:textAlignment w:val="bottom"/>
        <w:rPr>
          <w:rFonts w:ascii="宋体" w:hAnsi="宋体"/>
          <w:sz w:val="24"/>
        </w:rPr>
      </w:pPr>
      <w:r w:rsidRPr="000B18A9">
        <w:rPr>
          <w:rFonts w:hint="eastAsia"/>
          <w:sz w:val="24"/>
        </w:rPr>
        <w:t>6</w:t>
      </w:r>
      <w:r w:rsidRPr="000B18A9">
        <w:rPr>
          <w:rFonts w:hint="eastAsia"/>
          <w:sz w:val="24"/>
        </w:rPr>
        <w:t>．因乙方原因，未按合同约定，更换项目人员的，甲方将扣减乙方勘察费，具体是：每更换项目勘察专业负责人一次按</w:t>
      </w:r>
      <w:r w:rsidR="00E17819" w:rsidRPr="000B18A9">
        <w:rPr>
          <w:rFonts w:hint="eastAsia"/>
          <w:sz w:val="24"/>
        </w:rPr>
        <w:t>5</w:t>
      </w:r>
      <w:r w:rsidRPr="000B18A9">
        <w:rPr>
          <w:rFonts w:hint="eastAsia"/>
          <w:sz w:val="24"/>
        </w:rPr>
        <w:t>万</w:t>
      </w:r>
      <w:r w:rsidRPr="000B18A9">
        <w:rPr>
          <w:rFonts w:hint="eastAsia"/>
          <w:sz w:val="24"/>
        </w:rPr>
        <w:t>/</w:t>
      </w:r>
      <w:r w:rsidRPr="000B18A9">
        <w:rPr>
          <w:rFonts w:hint="eastAsia"/>
          <w:sz w:val="24"/>
        </w:rPr>
        <w:t>人次扣减勘察费。如被扣减勘察费</w:t>
      </w:r>
      <w:r w:rsidRPr="000B18A9">
        <w:rPr>
          <w:rFonts w:hint="eastAsia"/>
          <w:sz w:val="24"/>
        </w:rPr>
        <w:t>5</w:t>
      </w:r>
      <w:r w:rsidRPr="000B18A9">
        <w:rPr>
          <w:rFonts w:hint="eastAsia"/>
          <w:sz w:val="24"/>
        </w:rPr>
        <w:t>次以上者，甲方可终止合同关系，履约担保不予退还，并追究乙方相关责任。但以下情况，经甲方书面批准并办理更换手续后，可不扣款：①</w:t>
      </w:r>
      <w:r w:rsidRPr="000B18A9">
        <w:rPr>
          <w:rFonts w:hint="eastAsia"/>
          <w:sz w:val="24"/>
        </w:rPr>
        <w:t xml:space="preserve"> </w:t>
      </w:r>
      <w:r w:rsidRPr="000B18A9">
        <w:rPr>
          <w:rFonts w:hint="eastAsia"/>
          <w:sz w:val="24"/>
        </w:rPr>
        <w:t>人员死亡可办理变更手续而不扣款。②</w:t>
      </w:r>
      <w:r w:rsidRPr="000B18A9">
        <w:rPr>
          <w:rFonts w:ascii="宋体" w:hAnsi="宋体"/>
          <w:sz w:val="24"/>
          <w:szCs w:val="24"/>
        </w:rPr>
        <w:t>上述</w:t>
      </w:r>
      <w:r w:rsidRPr="000B18A9">
        <w:rPr>
          <w:rFonts w:ascii="宋体" w:hAnsi="宋体" w:hint="eastAsia"/>
          <w:sz w:val="24"/>
          <w:szCs w:val="24"/>
        </w:rPr>
        <w:t>人员离职可办理一次变更手续而不扣款</w:t>
      </w:r>
      <w:r w:rsidRPr="000B18A9">
        <w:rPr>
          <w:rFonts w:hint="eastAsia"/>
          <w:sz w:val="24"/>
        </w:rPr>
        <w:t>，不属于前款约定的离职情形：</w:t>
      </w:r>
      <w:r w:rsidRPr="000B18A9">
        <w:rPr>
          <w:rFonts w:hint="eastAsia"/>
          <w:sz w:val="24"/>
        </w:rPr>
        <w:t xml:space="preserve"> 1.</w:t>
      </w:r>
      <w:r w:rsidRPr="000B18A9">
        <w:rPr>
          <w:rFonts w:hint="eastAsia"/>
          <w:sz w:val="24"/>
        </w:rPr>
        <w:t>新入</w:t>
      </w:r>
      <w:proofErr w:type="gramStart"/>
      <w:r w:rsidRPr="000B18A9">
        <w:rPr>
          <w:rFonts w:hint="eastAsia"/>
          <w:sz w:val="24"/>
        </w:rPr>
        <w:t>职公司</w:t>
      </w:r>
      <w:proofErr w:type="gramEnd"/>
      <w:r w:rsidRPr="000B18A9">
        <w:rPr>
          <w:rFonts w:hint="eastAsia"/>
          <w:sz w:val="24"/>
        </w:rPr>
        <w:t>为承包人下属的控股公司或者实际控制公司；</w:t>
      </w:r>
      <w:r w:rsidRPr="000B18A9">
        <w:rPr>
          <w:rFonts w:hint="eastAsia"/>
          <w:sz w:val="24"/>
        </w:rPr>
        <w:t>2.</w:t>
      </w:r>
      <w:r w:rsidRPr="000B18A9">
        <w:rPr>
          <w:rFonts w:hint="eastAsia"/>
          <w:sz w:val="24"/>
        </w:rPr>
        <w:t>新入</w:t>
      </w:r>
      <w:proofErr w:type="gramStart"/>
      <w:r w:rsidRPr="000B18A9">
        <w:rPr>
          <w:rFonts w:hint="eastAsia"/>
          <w:sz w:val="24"/>
        </w:rPr>
        <w:t>职公司</w:t>
      </w:r>
      <w:proofErr w:type="gramEnd"/>
      <w:r w:rsidRPr="000B18A9">
        <w:rPr>
          <w:rFonts w:hint="eastAsia"/>
          <w:sz w:val="24"/>
        </w:rPr>
        <w:t>为承包人的控股股东或者实际控制人；</w:t>
      </w:r>
      <w:r w:rsidRPr="000B18A9">
        <w:rPr>
          <w:rFonts w:hint="eastAsia"/>
          <w:sz w:val="24"/>
        </w:rPr>
        <w:t>3.</w:t>
      </w:r>
      <w:r w:rsidRPr="000B18A9">
        <w:rPr>
          <w:rFonts w:hint="eastAsia"/>
          <w:sz w:val="24"/>
        </w:rPr>
        <w:t>新入</w:t>
      </w:r>
      <w:proofErr w:type="gramStart"/>
      <w:r w:rsidRPr="000B18A9">
        <w:rPr>
          <w:rFonts w:hint="eastAsia"/>
          <w:sz w:val="24"/>
        </w:rPr>
        <w:t>职公司</w:t>
      </w:r>
      <w:proofErr w:type="gramEnd"/>
      <w:r w:rsidRPr="000B18A9">
        <w:rPr>
          <w:rFonts w:hint="eastAsia"/>
          <w:sz w:val="24"/>
        </w:rPr>
        <w:t>为承包人的控股股东或者实际控制人的下属控股公司或者实际控制公司。③</w:t>
      </w:r>
      <w:r w:rsidRPr="000B18A9">
        <w:rPr>
          <w:rFonts w:ascii="宋体" w:hAnsi="宋体" w:hint="eastAsia"/>
          <w:sz w:val="24"/>
        </w:rPr>
        <w:t>人员患了重大疾病（重大疾病须符合中国银保监会办公厅使用的《重大疾病保险的疾病定义使用规范》的范围）且治疗期在半年以上的（须提供三甲医院开具的证明文件）。</w:t>
      </w:r>
    </w:p>
    <w:p w14:paraId="7D65F1CD" w14:textId="56FD8C61" w:rsidR="00F06EC2" w:rsidRPr="000B18A9" w:rsidRDefault="00057F43">
      <w:pPr>
        <w:spacing w:line="440" w:lineRule="exact"/>
        <w:ind w:firstLine="600"/>
        <w:textAlignment w:val="bottom"/>
        <w:rPr>
          <w:sz w:val="24"/>
        </w:rPr>
      </w:pPr>
      <w:r w:rsidRPr="000B18A9">
        <w:rPr>
          <w:rFonts w:hint="eastAsia"/>
          <w:sz w:val="24"/>
        </w:rPr>
        <w:t>7</w:t>
      </w:r>
      <w:r w:rsidRPr="000B18A9">
        <w:rPr>
          <w:rFonts w:hint="eastAsia"/>
          <w:sz w:val="24"/>
        </w:rPr>
        <w:t>．乙方未达到“第五章工程勘察合同条件”中第五条任何一点要求的，一经发现，则对乙方处以</w:t>
      </w:r>
      <w:r w:rsidRPr="000B18A9">
        <w:rPr>
          <w:rFonts w:hint="eastAsia"/>
          <w:sz w:val="24"/>
        </w:rPr>
        <w:t>2</w:t>
      </w:r>
      <w:r w:rsidRPr="000B18A9">
        <w:rPr>
          <w:rFonts w:hint="eastAsia"/>
          <w:sz w:val="24"/>
        </w:rPr>
        <w:t>万元</w:t>
      </w:r>
      <w:r w:rsidRPr="000B18A9">
        <w:rPr>
          <w:sz w:val="24"/>
        </w:rPr>
        <w:t>/</w:t>
      </w:r>
      <w:r w:rsidRPr="000B18A9">
        <w:rPr>
          <w:rFonts w:hint="eastAsia"/>
          <w:sz w:val="24"/>
        </w:rPr>
        <w:t>次扣款；未按技术要求进行工作而不能满足设计需要时，甲方有权按考核办法扣减勘察费用，情节严重时甲方有权终止合同，履约担保不予退还。</w:t>
      </w:r>
    </w:p>
    <w:p w14:paraId="4AFA52B6" w14:textId="77777777" w:rsidR="00F06EC2" w:rsidRPr="000B18A9" w:rsidRDefault="00057F43">
      <w:pPr>
        <w:spacing w:line="440" w:lineRule="exact"/>
        <w:ind w:firstLine="600"/>
        <w:textAlignment w:val="bottom"/>
        <w:rPr>
          <w:sz w:val="24"/>
        </w:rPr>
      </w:pPr>
      <w:r w:rsidRPr="000B18A9">
        <w:rPr>
          <w:rFonts w:hint="eastAsia"/>
          <w:sz w:val="24"/>
        </w:rPr>
        <w:t xml:space="preserve"> 8</w:t>
      </w:r>
      <w:r w:rsidRPr="000B18A9">
        <w:rPr>
          <w:rFonts w:hint="eastAsia"/>
          <w:sz w:val="24"/>
        </w:rPr>
        <w:t>．乙方应保证提供真实可靠的地质资料，违反规定作假者，甲方可终止合同关系并追究经济、法律等责任，由此造成所有的损失由乙方承担。</w:t>
      </w:r>
    </w:p>
    <w:p w14:paraId="0043F919" w14:textId="77777777" w:rsidR="00F06EC2" w:rsidRPr="000B18A9" w:rsidRDefault="00057F43">
      <w:pPr>
        <w:spacing w:line="440" w:lineRule="exact"/>
        <w:ind w:firstLineChars="200" w:firstLine="480"/>
        <w:textAlignment w:val="bottom"/>
        <w:rPr>
          <w:sz w:val="24"/>
        </w:rPr>
      </w:pPr>
      <w:r w:rsidRPr="000B18A9">
        <w:rPr>
          <w:rFonts w:hint="eastAsia"/>
          <w:sz w:val="24"/>
        </w:rPr>
        <w:t>9</w:t>
      </w:r>
      <w:r w:rsidRPr="000B18A9">
        <w:rPr>
          <w:rFonts w:hint="eastAsia"/>
          <w:sz w:val="24"/>
        </w:rPr>
        <w:t>．</w:t>
      </w:r>
      <w:r w:rsidRPr="000B18A9">
        <w:rPr>
          <w:sz w:val="24"/>
        </w:rPr>
        <w:t>乙方未按规定时间提交勘察成果，每超过一日，乙方应按</w:t>
      </w:r>
      <w:r w:rsidRPr="000B18A9">
        <w:rPr>
          <w:rFonts w:hint="eastAsia"/>
          <w:sz w:val="24"/>
        </w:rPr>
        <w:t>本</w:t>
      </w:r>
      <w:r w:rsidRPr="000B18A9">
        <w:rPr>
          <w:sz w:val="24"/>
        </w:rPr>
        <w:t>合同</w:t>
      </w:r>
      <w:r w:rsidRPr="000B18A9">
        <w:rPr>
          <w:rFonts w:hint="eastAsia"/>
          <w:sz w:val="24"/>
        </w:rPr>
        <w:t>中勘察部分</w:t>
      </w:r>
      <w:r w:rsidRPr="000B18A9">
        <w:rPr>
          <w:sz w:val="24"/>
        </w:rPr>
        <w:t>总额的</w:t>
      </w:r>
      <w:r w:rsidRPr="000B18A9">
        <w:rPr>
          <w:sz w:val="24"/>
        </w:rPr>
        <w:t>5‰</w:t>
      </w:r>
      <w:r w:rsidRPr="000B18A9">
        <w:rPr>
          <w:rFonts w:hint="eastAsia"/>
          <w:sz w:val="24"/>
        </w:rPr>
        <w:t>，扣减乙方</w:t>
      </w:r>
      <w:r w:rsidRPr="000B18A9">
        <w:rPr>
          <w:sz w:val="24"/>
        </w:rPr>
        <w:t>勘察费，甲方有权在应付给乙方的费用中扣除该</w:t>
      </w:r>
      <w:r w:rsidRPr="000B18A9">
        <w:rPr>
          <w:rFonts w:hint="eastAsia"/>
          <w:sz w:val="24"/>
        </w:rPr>
        <w:t>费用。</w:t>
      </w:r>
    </w:p>
    <w:p w14:paraId="4AB7D38D" w14:textId="77777777" w:rsidR="00F06EC2" w:rsidRPr="000B18A9" w:rsidRDefault="00057F43">
      <w:pPr>
        <w:spacing w:line="440" w:lineRule="exact"/>
        <w:ind w:firstLineChars="200" w:firstLine="480"/>
        <w:textAlignment w:val="bottom"/>
        <w:rPr>
          <w:sz w:val="24"/>
        </w:rPr>
      </w:pPr>
      <w:r w:rsidRPr="000B18A9">
        <w:rPr>
          <w:sz w:val="24"/>
        </w:rPr>
        <w:t>1</w:t>
      </w:r>
      <w:r w:rsidRPr="000B18A9">
        <w:rPr>
          <w:rFonts w:hint="eastAsia"/>
          <w:sz w:val="24"/>
        </w:rPr>
        <w:t>0</w:t>
      </w:r>
      <w:r w:rsidRPr="000B18A9">
        <w:rPr>
          <w:sz w:val="24"/>
        </w:rPr>
        <w:t xml:space="preserve">. </w:t>
      </w:r>
      <w:r w:rsidRPr="000B18A9">
        <w:rPr>
          <w:rFonts w:hint="eastAsia"/>
          <w:sz w:val="24"/>
        </w:rPr>
        <w:t>对勘察工程中发生的事故或事件等</w:t>
      </w:r>
      <w:proofErr w:type="gramStart"/>
      <w:r w:rsidRPr="000B18A9">
        <w:rPr>
          <w:rFonts w:hint="eastAsia"/>
          <w:sz w:val="24"/>
        </w:rPr>
        <w:t>不</w:t>
      </w:r>
      <w:proofErr w:type="gramEnd"/>
      <w:r w:rsidRPr="000B18A9">
        <w:rPr>
          <w:rFonts w:hint="eastAsia"/>
          <w:sz w:val="24"/>
        </w:rPr>
        <w:t>诚信行为参照甲方相关规定进行处罚。</w:t>
      </w:r>
    </w:p>
    <w:p w14:paraId="093BAD28" w14:textId="57FF4A64" w:rsidR="00F06EC2" w:rsidRPr="000B18A9" w:rsidRDefault="00057F43">
      <w:pPr>
        <w:spacing w:line="440" w:lineRule="exact"/>
        <w:ind w:firstLineChars="200" w:firstLine="480"/>
        <w:textAlignment w:val="bottom"/>
        <w:rPr>
          <w:sz w:val="24"/>
        </w:rPr>
      </w:pPr>
      <w:r w:rsidRPr="000B18A9">
        <w:rPr>
          <w:sz w:val="24"/>
        </w:rPr>
        <w:t>1</w:t>
      </w:r>
      <w:r w:rsidRPr="000B18A9">
        <w:rPr>
          <w:rFonts w:hint="eastAsia"/>
          <w:sz w:val="24"/>
        </w:rPr>
        <w:t>1</w:t>
      </w:r>
      <w:r w:rsidRPr="000B18A9">
        <w:rPr>
          <w:sz w:val="24"/>
        </w:rPr>
        <w:t xml:space="preserve">. </w:t>
      </w:r>
      <w:r w:rsidRPr="000B18A9">
        <w:rPr>
          <w:rFonts w:hint="eastAsia"/>
          <w:sz w:val="24"/>
        </w:rPr>
        <w:t>勘察作业过程中若未按合同要求全过程使用信息化管理，则扣减本</w:t>
      </w:r>
      <w:r w:rsidRPr="000B18A9">
        <w:rPr>
          <w:sz w:val="24"/>
        </w:rPr>
        <w:t>合同</w:t>
      </w:r>
      <w:r w:rsidRPr="000B18A9">
        <w:rPr>
          <w:rFonts w:hint="eastAsia"/>
          <w:sz w:val="24"/>
        </w:rPr>
        <w:t>中勘察部分金额</w:t>
      </w:r>
      <w:r w:rsidRPr="000B18A9">
        <w:rPr>
          <w:sz w:val="24"/>
        </w:rPr>
        <w:t>5%</w:t>
      </w:r>
      <w:r w:rsidRPr="000B18A9">
        <w:rPr>
          <w:rFonts w:hint="eastAsia"/>
          <w:sz w:val="24"/>
        </w:rPr>
        <w:t>。</w:t>
      </w:r>
    </w:p>
    <w:p w14:paraId="516E8CBB" w14:textId="77777777" w:rsidR="00F06EC2" w:rsidRPr="000B18A9" w:rsidRDefault="00057F43">
      <w:pPr>
        <w:spacing w:line="440" w:lineRule="exact"/>
        <w:ind w:firstLineChars="200" w:firstLine="480"/>
        <w:textAlignment w:val="bottom"/>
        <w:rPr>
          <w:sz w:val="24"/>
        </w:rPr>
      </w:pPr>
      <w:r w:rsidRPr="000B18A9">
        <w:rPr>
          <w:sz w:val="24"/>
        </w:rPr>
        <w:t>1</w:t>
      </w:r>
      <w:r w:rsidRPr="000B18A9">
        <w:rPr>
          <w:rFonts w:hint="eastAsia"/>
          <w:sz w:val="24"/>
        </w:rPr>
        <w:t>2</w:t>
      </w:r>
      <w:r w:rsidRPr="000B18A9">
        <w:rPr>
          <w:sz w:val="24"/>
        </w:rPr>
        <w:t xml:space="preserve">. </w:t>
      </w:r>
      <w:r w:rsidRPr="000B18A9">
        <w:rPr>
          <w:rFonts w:hint="eastAsia"/>
          <w:sz w:val="24"/>
        </w:rPr>
        <w:t>乙方须全力推进新型勘察设备的使用，新型勘察设备使用率未达到合同技术要求明确的使用率时，技术要求明确的使用率每降低</w:t>
      </w:r>
      <w:r w:rsidRPr="000B18A9">
        <w:rPr>
          <w:sz w:val="24"/>
        </w:rPr>
        <w:t>10%</w:t>
      </w:r>
      <w:r w:rsidRPr="000B18A9">
        <w:rPr>
          <w:rFonts w:hint="eastAsia"/>
          <w:sz w:val="24"/>
        </w:rPr>
        <w:t>则扣除本合同中勘察部分金额</w:t>
      </w:r>
      <w:r w:rsidRPr="000B18A9">
        <w:rPr>
          <w:sz w:val="24"/>
        </w:rPr>
        <w:t>5%</w:t>
      </w:r>
      <w:r w:rsidRPr="000B18A9">
        <w:rPr>
          <w:rFonts w:hint="eastAsia"/>
          <w:sz w:val="24"/>
        </w:rPr>
        <w:t>。</w:t>
      </w:r>
    </w:p>
    <w:p w14:paraId="1919BA6D" w14:textId="3B4E22E1" w:rsidR="00F06EC2" w:rsidRPr="000B18A9" w:rsidRDefault="00057F43">
      <w:pPr>
        <w:keepNext/>
        <w:keepLines/>
        <w:adjustRightInd w:val="0"/>
        <w:spacing w:before="400" w:after="200" w:line="420" w:lineRule="exact"/>
        <w:ind w:firstLine="600"/>
        <w:textAlignment w:val="baseline"/>
        <w:outlineLvl w:val="1"/>
        <w:rPr>
          <w:rFonts w:eastAsia="黑体"/>
          <w:kern w:val="0"/>
          <w:sz w:val="24"/>
          <w:szCs w:val="20"/>
        </w:rPr>
      </w:pPr>
      <w:bookmarkStart w:id="766" w:name="_Toc55573074"/>
      <w:bookmarkStart w:id="767" w:name="_Toc181866012"/>
      <w:r w:rsidRPr="000B18A9">
        <w:rPr>
          <w:rFonts w:eastAsia="黑体" w:hint="eastAsia"/>
          <w:kern w:val="0"/>
          <w:sz w:val="24"/>
          <w:szCs w:val="20"/>
        </w:rPr>
        <w:t>第十三条</w:t>
      </w:r>
      <w:r w:rsidRPr="000B18A9">
        <w:rPr>
          <w:rFonts w:eastAsia="黑体" w:hint="eastAsia"/>
          <w:kern w:val="0"/>
          <w:sz w:val="24"/>
          <w:szCs w:val="20"/>
        </w:rPr>
        <w:t xml:space="preserve"> </w:t>
      </w:r>
      <w:r w:rsidRPr="000B18A9">
        <w:rPr>
          <w:rFonts w:eastAsia="黑体" w:hint="eastAsia"/>
          <w:kern w:val="0"/>
          <w:sz w:val="24"/>
          <w:szCs w:val="20"/>
        </w:rPr>
        <w:t>不可抗力因素下的合同履行</w:t>
      </w:r>
      <w:bookmarkEnd w:id="766"/>
      <w:bookmarkEnd w:id="767"/>
    </w:p>
    <w:p w14:paraId="0B11AEEF" w14:textId="77777777" w:rsidR="00F06EC2" w:rsidRPr="000B18A9" w:rsidRDefault="00057F43">
      <w:pPr>
        <w:widowControl/>
        <w:overflowPunct w:val="0"/>
        <w:autoSpaceDE w:val="0"/>
        <w:autoSpaceDN w:val="0"/>
        <w:adjustRightInd w:val="0"/>
        <w:spacing w:line="440" w:lineRule="exact"/>
        <w:ind w:firstLineChars="200" w:firstLine="460"/>
        <w:textAlignment w:val="bottom"/>
        <w:rPr>
          <w:spacing w:val="-5"/>
          <w:kern w:val="0"/>
          <w:sz w:val="24"/>
        </w:rPr>
      </w:pPr>
      <w:r w:rsidRPr="000B18A9">
        <w:rPr>
          <w:rFonts w:hint="eastAsia"/>
          <w:spacing w:val="-5"/>
          <w:kern w:val="0"/>
          <w:sz w:val="24"/>
        </w:rPr>
        <w:t>如果发生了双方都无法控制的意外情况（如战争、自然灾荒等），致使本合同不能如期履行时，本合同应自动顺延履行，且各方不被视为违约，但各方应尽一切努力终止或减少上述因素的影响。上述因素一旦消失，各方应立即采取措施继续履行本合同，否则作违约论。</w:t>
      </w:r>
    </w:p>
    <w:p w14:paraId="4070B74E" w14:textId="4736CBD1" w:rsidR="00F06EC2" w:rsidRPr="000B18A9" w:rsidRDefault="00057F43">
      <w:pPr>
        <w:keepNext/>
        <w:keepLines/>
        <w:adjustRightInd w:val="0"/>
        <w:spacing w:before="400" w:after="200" w:line="420" w:lineRule="exact"/>
        <w:ind w:firstLine="600"/>
        <w:textAlignment w:val="baseline"/>
        <w:outlineLvl w:val="1"/>
        <w:rPr>
          <w:rFonts w:eastAsia="黑体"/>
          <w:kern w:val="0"/>
          <w:sz w:val="24"/>
          <w:szCs w:val="20"/>
        </w:rPr>
      </w:pPr>
      <w:bookmarkStart w:id="768" w:name="_Toc55573075"/>
      <w:bookmarkStart w:id="769" w:name="_Toc181866013"/>
      <w:r w:rsidRPr="000B18A9">
        <w:rPr>
          <w:rFonts w:eastAsia="黑体" w:hint="eastAsia"/>
          <w:kern w:val="0"/>
          <w:sz w:val="24"/>
          <w:szCs w:val="20"/>
        </w:rPr>
        <w:lastRenderedPageBreak/>
        <w:t>第十四条</w:t>
      </w:r>
      <w:r w:rsidRPr="000B18A9">
        <w:rPr>
          <w:rFonts w:eastAsia="黑体" w:hint="eastAsia"/>
          <w:kern w:val="0"/>
          <w:sz w:val="24"/>
          <w:szCs w:val="20"/>
        </w:rPr>
        <w:t xml:space="preserve"> </w:t>
      </w:r>
      <w:r w:rsidRPr="000B18A9">
        <w:rPr>
          <w:rFonts w:eastAsia="黑体" w:hint="eastAsia"/>
          <w:kern w:val="0"/>
          <w:sz w:val="24"/>
          <w:szCs w:val="20"/>
        </w:rPr>
        <w:t>未尽事宜与争议</w:t>
      </w:r>
      <w:bookmarkEnd w:id="768"/>
      <w:bookmarkEnd w:id="769"/>
    </w:p>
    <w:p w14:paraId="3F34F2D1" w14:textId="77777777" w:rsidR="00F06EC2" w:rsidRPr="000B18A9" w:rsidRDefault="00057F43">
      <w:pPr>
        <w:spacing w:line="440" w:lineRule="exact"/>
        <w:ind w:firstLine="600"/>
        <w:textAlignment w:val="bottom"/>
        <w:rPr>
          <w:sz w:val="24"/>
        </w:rPr>
      </w:pPr>
      <w:r w:rsidRPr="000B18A9">
        <w:rPr>
          <w:rFonts w:hint="eastAsia"/>
          <w:sz w:val="24"/>
        </w:rPr>
        <w:t xml:space="preserve">    1</w:t>
      </w:r>
      <w:r w:rsidRPr="000B18A9">
        <w:rPr>
          <w:rFonts w:hint="eastAsia"/>
          <w:sz w:val="24"/>
        </w:rPr>
        <w:t>．对本合同未尽事宜，本着以工程利益为重的原则，双方友好协商解决，由当事人及时协商签署补充协议。合同双方签署的有关协议、技术讨论纪要等文件均为本合同的组成部分，与本合同具有同等效力。</w:t>
      </w:r>
    </w:p>
    <w:p w14:paraId="6D5420B4" w14:textId="77777777" w:rsidR="00F06EC2" w:rsidRPr="000B18A9" w:rsidRDefault="00057F43">
      <w:pPr>
        <w:spacing w:line="440" w:lineRule="exact"/>
        <w:ind w:firstLine="600"/>
        <w:textAlignment w:val="bottom"/>
        <w:rPr>
          <w:sz w:val="24"/>
        </w:rPr>
      </w:pPr>
      <w:r w:rsidRPr="000B18A9">
        <w:rPr>
          <w:rFonts w:hint="eastAsia"/>
          <w:sz w:val="24"/>
        </w:rPr>
        <w:t xml:space="preserve">    2</w:t>
      </w:r>
      <w:r w:rsidRPr="000B18A9">
        <w:rPr>
          <w:rFonts w:hint="eastAsia"/>
          <w:sz w:val="24"/>
        </w:rPr>
        <w:t>．在本合同执行过程中任何一方发生分歧或争议时，双方</w:t>
      </w:r>
      <w:proofErr w:type="gramStart"/>
      <w:r w:rsidRPr="000B18A9">
        <w:rPr>
          <w:rFonts w:hint="eastAsia"/>
          <w:sz w:val="24"/>
        </w:rPr>
        <w:t>可友好</w:t>
      </w:r>
      <w:proofErr w:type="gramEnd"/>
      <w:r w:rsidRPr="000B18A9">
        <w:rPr>
          <w:rFonts w:hint="eastAsia"/>
          <w:sz w:val="24"/>
        </w:rPr>
        <w:t>协商解决；如果协商不成，提交甲方所在地的具有管辖权的法院诉讼解决。</w:t>
      </w:r>
    </w:p>
    <w:p w14:paraId="4F777EFE" w14:textId="0DA2C502" w:rsidR="00F06EC2" w:rsidRPr="000B18A9" w:rsidRDefault="00057F43">
      <w:pPr>
        <w:keepNext/>
        <w:keepLines/>
        <w:adjustRightInd w:val="0"/>
        <w:spacing w:before="400" w:after="200" w:line="420" w:lineRule="exact"/>
        <w:ind w:firstLine="600"/>
        <w:textAlignment w:val="baseline"/>
        <w:outlineLvl w:val="1"/>
        <w:rPr>
          <w:rFonts w:eastAsia="黑体"/>
          <w:kern w:val="0"/>
          <w:sz w:val="24"/>
          <w:szCs w:val="20"/>
        </w:rPr>
      </w:pPr>
      <w:bookmarkStart w:id="770" w:name="_Toc55573076"/>
      <w:bookmarkStart w:id="771" w:name="_Toc181866014"/>
      <w:r w:rsidRPr="000B18A9">
        <w:rPr>
          <w:rFonts w:eastAsia="黑体" w:hint="eastAsia"/>
          <w:kern w:val="0"/>
          <w:sz w:val="24"/>
          <w:szCs w:val="20"/>
        </w:rPr>
        <w:t>第十五条</w:t>
      </w:r>
      <w:r w:rsidRPr="000B18A9">
        <w:rPr>
          <w:rFonts w:eastAsia="黑体" w:hint="eastAsia"/>
          <w:kern w:val="0"/>
          <w:sz w:val="24"/>
          <w:szCs w:val="20"/>
        </w:rPr>
        <w:t xml:space="preserve"> </w:t>
      </w:r>
      <w:r w:rsidRPr="000B18A9">
        <w:rPr>
          <w:rFonts w:eastAsia="黑体" w:hint="eastAsia"/>
          <w:kern w:val="0"/>
          <w:sz w:val="24"/>
          <w:szCs w:val="20"/>
        </w:rPr>
        <w:t>其他</w:t>
      </w:r>
      <w:bookmarkEnd w:id="770"/>
      <w:bookmarkEnd w:id="771"/>
    </w:p>
    <w:p w14:paraId="364FBBCD" w14:textId="77777777" w:rsidR="00F06EC2" w:rsidRPr="000B18A9" w:rsidRDefault="00057F43">
      <w:pPr>
        <w:spacing w:line="440" w:lineRule="exact"/>
        <w:ind w:firstLineChars="200" w:firstLine="480"/>
        <w:rPr>
          <w:sz w:val="24"/>
        </w:rPr>
      </w:pPr>
      <w:r w:rsidRPr="000B18A9">
        <w:rPr>
          <w:rFonts w:hint="eastAsia"/>
          <w:sz w:val="24"/>
        </w:rPr>
        <w:t>本合同自双方代表签字或签章并加盖公章之日起生效，合同有效期至</w:t>
      </w:r>
      <w:r w:rsidRPr="000B18A9">
        <w:rPr>
          <w:rFonts w:hint="eastAsia"/>
          <w:b/>
          <w:sz w:val="24"/>
          <w:u w:val="single"/>
        </w:rPr>
        <w:t>双方合同权利义务履行完毕止</w:t>
      </w:r>
      <w:r w:rsidRPr="000B18A9">
        <w:rPr>
          <w:rFonts w:hint="eastAsia"/>
          <w:sz w:val="24"/>
        </w:rPr>
        <w:t>。</w:t>
      </w:r>
    </w:p>
    <w:p w14:paraId="2BE48609" w14:textId="77777777" w:rsidR="00F06EC2" w:rsidRPr="000B18A9" w:rsidRDefault="00057F43">
      <w:pPr>
        <w:pStyle w:val="44"/>
        <w:spacing w:before="240" w:after="120"/>
        <w:ind w:firstLine="602"/>
      </w:pPr>
      <w:r w:rsidRPr="000B18A9">
        <w:br w:type="page"/>
      </w:r>
      <w:r w:rsidRPr="000B18A9">
        <w:rPr>
          <w:rFonts w:hint="eastAsia"/>
        </w:rPr>
        <w:lastRenderedPageBreak/>
        <w:t>附件</w:t>
      </w:r>
      <w:r w:rsidRPr="000B18A9">
        <w:rPr>
          <w:rFonts w:hint="eastAsia"/>
        </w:rPr>
        <w:t>1</w:t>
      </w:r>
      <w:r w:rsidRPr="000B18A9">
        <w:rPr>
          <w:rFonts w:hint="eastAsia"/>
        </w:rPr>
        <w:t>：</w:t>
      </w:r>
      <w:proofErr w:type="gramStart"/>
      <w:r w:rsidRPr="000B18A9">
        <w:rPr>
          <w:rFonts w:hint="eastAsia"/>
        </w:rPr>
        <w:t>清单开项工作</w:t>
      </w:r>
      <w:proofErr w:type="gramEnd"/>
      <w:r w:rsidRPr="000B18A9">
        <w:rPr>
          <w:rFonts w:hint="eastAsia"/>
        </w:rPr>
        <w:t>内容及计量规则</w:t>
      </w:r>
    </w:p>
    <w:p w14:paraId="78F6C395" w14:textId="77777777" w:rsidR="00F06EC2" w:rsidRPr="000B18A9" w:rsidRDefault="00057F43">
      <w:pPr>
        <w:numPr>
          <w:ilvl w:val="0"/>
          <w:numId w:val="12"/>
        </w:numPr>
        <w:ind w:firstLine="525"/>
      </w:pPr>
      <w:r w:rsidRPr="000B18A9">
        <w:rPr>
          <w:rFonts w:hint="eastAsia"/>
        </w:rPr>
        <w:t>陆地钻探</w:t>
      </w:r>
    </w:p>
    <w:p w14:paraId="2DBA33CD" w14:textId="77777777" w:rsidR="00F06EC2" w:rsidRPr="000B18A9" w:rsidRDefault="00057F43">
      <w:pPr>
        <w:ind w:leftChars="150" w:left="315"/>
      </w:pPr>
      <w:r w:rsidRPr="000B18A9">
        <w:rPr>
          <w:rFonts w:hint="eastAsia"/>
        </w:rPr>
        <w:t>工作内容：包含但不限于工程地质测绘、地质灾害分析、人工挖探、陆地钻探、取样、原位测试</w:t>
      </w:r>
      <w:r w:rsidRPr="000B18A9">
        <w:t>(</w:t>
      </w:r>
      <w:r w:rsidRPr="000B18A9">
        <w:rPr>
          <w:rFonts w:hint="eastAsia"/>
        </w:rPr>
        <w:t>标准贯入、动力触探、静力触探、旁压、十字板剪切、螺旋板载荷、地温、有害气体、土壤氡测试、波速、电阻率测试等</w:t>
      </w:r>
      <w:r w:rsidRPr="000B18A9">
        <w:t>)</w:t>
      </w:r>
      <w:r w:rsidRPr="000B18A9">
        <w:rPr>
          <w:rFonts w:hint="eastAsia"/>
        </w:rPr>
        <w:t>、综合物探（高密度电阻率法、浅层地震法、</w:t>
      </w:r>
      <w:proofErr w:type="gramStart"/>
      <w:r w:rsidRPr="000B18A9">
        <w:rPr>
          <w:rFonts w:hint="eastAsia"/>
        </w:rPr>
        <w:t>井间电磁波</w:t>
      </w:r>
      <w:proofErr w:type="gramEnd"/>
      <w:r w:rsidRPr="000B18A9">
        <w:t>CT</w:t>
      </w:r>
      <w:r w:rsidRPr="000B18A9">
        <w:rPr>
          <w:rFonts w:hint="eastAsia"/>
        </w:rPr>
        <w:t>等）、岩土水室内试验、勘察专项工作（管线探测、钻孔封孔等）、文明施工、施工办证、施工配合及勘察资料内业整编，按规定要求绘制各种图表和勘察报告。</w:t>
      </w:r>
    </w:p>
    <w:p w14:paraId="5B61FEF0" w14:textId="77777777" w:rsidR="00F06EC2" w:rsidRPr="000B18A9" w:rsidRDefault="00057F43">
      <w:pPr>
        <w:ind w:firstLineChars="150" w:firstLine="315"/>
      </w:pPr>
      <w:r w:rsidRPr="000B18A9">
        <w:rPr>
          <w:rFonts w:hint="eastAsia"/>
        </w:rPr>
        <w:t>计量规则：根据陆地钻探</w:t>
      </w:r>
      <w:proofErr w:type="gramStart"/>
      <w:r w:rsidRPr="000B18A9">
        <w:rPr>
          <w:rFonts w:hint="eastAsia"/>
        </w:rPr>
        <w:t>孔实际</w:t>
      </w:r>
      <w:proofErr w:type="gramEnd"/>
      <w:r w:rsidRPr="000B18A9">
        <w:rPr>
          <w:rFonts w:hint="eastAsia"/>
        </w:rPr>
        <w:t>完成进尺乘以综合单价计量</w:t>
      </w:r>
    </w:p>
    <w:p w14:paraId="597E1141" w14:textId="77777777" w:rsidR="00F06EC2" w:rsidRPr="000B18A9" w:rsidRDefault="00057F43">
      <w:pPr>
        <w:numPr>
          <w:ilvl w:val="0"/>
          <w:numId w:val="12"/>
        </w:numPr>
        <w:ind w:firstLine="525"/>
      </w:pPr>
      <w:r w:rsidRPr="000B18A9">
        <w:rPr>
          <w:rFonts w:hint="eastAsia"/>
        </w:rPr>
        <w:t>水域钻探</w:t>
      </w:r>
    </w:p>
    <w:p w14:paraId="5468E32C" w14:textId="77777777" w:rsidR="00F06EC2" w:rsidRPr="000B18A9" w:rsidRDefault="00057F43">
      <w:pPr>
        <w:ind w:left="360"/>
      </w:pPr>
      <w:r w:rsidRPr="000B18A9">
        <w:rPr>
          <w:rFonts w:hint="eastAsia"/>
        </w:rPr>
        <w:t>工作内容：在鱼塘、河涌、水库、江、湖等水域进行钻探，包含但不限于工程地质测绘、地质灾害分析、使用油桶搭设作业平台、租赁钻探船、原位测试</w:t>
      </w:r>
      <w:r w:rsidRPr="000B18A9">
        <w:t>(</w:t>
      </w:r>
      <w:r w:rsidRPr="000B18A9">
        <w:rPr>
          <w:rFonts w:hint="eastAsia"/>
        </w:rPr>
        <w:t>标准贯入、动力触探等</w:t>
      </w:r>
      <w:r w:rsidRPr="000B18A9">
        <w:t>)</w:t>
      </w:r>
      <w:r w:rsidRPr="000B18A9">
        <w:rPr>
          <w:rFonts w:hint="eastAsia"/>
        </w:rPr>
        <w:t>、岩土水室内试验、钻孔封孔、文明施工、施工配合及勘察资料内业整编，按规定要求绘制各种图表和勘察报告。</w:t>
      </w:r>
    </w:p>
    <w:p w14:paraId="56DFF2CA" w14:textId="77777777" w:rsidR="00F06EC2" w:rsidRPr="000B18A9" w:rsidRDefault="00057F43">
      <w:pPr>
        <w:ind w:left="360"/>
      </w:pPr>
      <w:r w:rsidRPr="000B18A9">
        <w:rPr>
          <w:rFonts w:hint="eastAsia"/>
        </w:rPr>
        <w:t>计量规则：根据水域钻探孔（需要用油桶搭设作业平台或租赁钻探船在水域施工的钻孔）实际完成进尺乘以综合单价计量</w:t>
      </w:r>
    </w:p>
    <w:p w14:paraId="0E8C5329" w14:textId="77D5C068" w:rsidR="00F06EC2" w:rsidRPr="000B18A9" w:rsidRDefault="00F06EC2">
      <w:pPr>
        <w:ind w:leftChars="200" w:left="420"/>
        <w:rPr>
          <w:strike/>
        </w:rPr>
      </w:pPr>
    </w:p>
    <w:p w14:paraId="385EF495" w14:textId="77777777" w:rsidR="00F06EC2" w:rsidRPr="000B18A9" w:rsidRDefault="00057F43" w:rsidP="00E17819">
      <w:pPr>
        <w:ind w:firstLineChars="400" w:firstLine="840"/>
      </w:pPr>
      <w:r w:rsidRPr="000B18A9">
        <w:t>3</w:t>
      </w:r>
      <w:r w:rsidRPr="000B18A9">
        <w:rPr>
          <w:rFonts w:hint="eastAsia"/>
        </w:rPr>
        <w:t>、水文地质实验</w:t>
      </w:r>
    </w:p>
    <w:p w14:paraId="2DD9C3CF" w14:textId="77777777" w:rsidR="00F06EC2" w:rsidRPr="000B18A9" w:rsidRDefault="00057F43">
      <w:pPr>
        <w:ind w:left="360"/>
      </w:pPr>
      <w:r w:rsidRPr="000B18A9">
        <w:rPr>
          <w:rFonts w:hint="eastAsia"/>
        </w:rPr>
        <w:t>工作内容：包含但不限于钻探成孔（主孔及观测孔）、机械洗井、水位观测、滤管工料、抽水试验（单孔或带观测孔水位观测及试验成果分析、成果图绘制等。</w:t>
      </w:r>
    </w:p>
    <w:p w14:paraId="1639A136" w14:textId="77777777" w:rsidR="00F06EC2" w:rsidRPr="000B18A9" w:rsidRDefault="00057F43">
      <w:pPr>
        <w:ind w:left="360"/>
      </w:pPr>
      <w:r w:rsidRPr="000B18A9">
        <w:rPr>
          <w:rFonts w:hint="eastAsia"/>
        </w:rPr>
        <w:t>计量原则：在基岩层或砂层每个含水地层进行抽水试验按</w:t>
      </w:r>
      <w:r w:rsidRPr="000B18A9">
        <w:t>1</w:t>
      </w:r>
      <w:r w:rsidRPr="000B18A9">
        <w:rPr>
          <w:rFonts w:hint="eastAsia"/>
        </w:rPr>
        <w:t>组计量</w:t>
      </w:r>
    </w:p>
    <w:p w14:paraId="3A5F8EB5" w14:textId="5E434D11" w:rsidR="00F06EC2" w:rsidRPr="000B18A9" w:rsidRDefault="00F06EC2">
      <w:pPr>
        <w:ind w:firstLineChars="200" w:firstLine="420"/>
        <w:rPr>
          <w:strike/>
        </w:rPr>
      </w:pPr>
    </w:p>
    <w:p w14:paraId="7EF2797C" w14:textId="77777777" w:rsidR="00F06EC2" w:rsidRPr="000B18A9" w:rsidRDefault="00057F43">
      <w:pPr>
        <w:pStyle w:val="44"/>
        <w:spacing w:before="240" w:after="120"/>
        <w:ind w:firstLine="602"/>
      </w:pPr>
      <w:r w:rsidRPr="000B18A9">
        <w:rPr>
          <w:rFonts w:hint="eastAsia"/>
        </w:rPr>
        <w:t>附件</w:t>
      </w:r>
      <w:r w:rsidRPr="000B18A9">
        <w:t>2</w:t>
      </w:r>
      <w:r w:rsidRPr="000B18A9">
        <w:rPr>
          <w:rFonts w:hint="eastAsia"/>
        </w:rPr>
        <w:t>：工程量及费用报价表</w:t>
      </w:r>
    </w:p>
    <w:p w14:paraId="372B920B" w14:textId="77777777" w:rsidR="00F06EC2" w:rsidRPr="000B18A9" w:rsidRDefault="00F06EC2">
      <w:pPr>
        <w:ind w:leftChars="200" w:left="420" w:firstLine="527"/>
        <w:jc w:val="center"/>
        <w:rPr>
          <w:b/>
        </w:rPr>
      </w:pPr>
    </w:p>
    <w:p w14:paraId="5D3E98BE" w14:textId="6CAA7575" w:rsidR="00DF2F9F" w:rsidRPr="000B18A9" w:rsidRDefault="00057F43">
      <w:pPr>
        <w:ind w:leftChars="200" w:left="420" w:firstLine="527"/>
        <w:jc w:val="center"/>
        <w:rPr>
          <w:b/>
          <w:u w:val="single"/>
        </w:rPr>
      </w:pPr>
      <w:r w:rsidRPr="000B18A9">
        <w:rPr>
          <w:rFonts w:hint="eastAsia"/>
          <w:b/>
        </w:rPr>
        <w:t xml:space="preserve"> </w:t>
      </w:r>
      <w:r w:rsidRPr="000B18A9">
        <w:rPr>
          <w:rFonts w:hint="eastAsia"/>
          <w:b/>
          <w:u w:val="single"/>
        </w:rPr>
        <w:t xml:space="preserve"> </w:t>
      </w:r>
      <w:r w:rsidR="00DF2F9F" w:rsidRPr="000B18A9">
        <w:rPr>
          <w:rFonts w:hint="eastAsia"/>
          <w:b/>
          <w:u w:val="single"/>
        </w:rPr>
        <w:t>广州市轨道交通十三号线二期</w:t>
      </w:r>
      <w:r w:rsidR="00782328">
        <w:rPr>
          <w:rFonts w:hint="eastAsia"/>
          <w:b/>
          <w:u w:val="single"/>
        </w:rPr>
        <w:t>天河公园</w:t>
      </w:r>
      <w:proofErr w:type="gramStart"/>
      <w:r w:rsidR="00782328">
        <w:rPr>
          <w:rFonts w:hint="eastAsia"/>
          <w:b/>
          <w:u w:val="single"/>
        </w:rPr>
        <w:t>站相关</w:t>
      </w:r>
      <w:proofErr w:type="gramEnd"/>
      <w:r w:rsidR="00782328">
        <w:rPr>
          <w:rFonts w:hint="eastAsia"/>
          <w:b/>
          <w:u w:val="single"/>
        </w:rPr>
        <w:t>恢复（绿化升级改造及水体治理）</w:t>
      </w:r>
      <w:r w:rsidR="00DF2F9F" w:rsidRPr="000B18A9">
        <w:rPr>
          <w:rFonts w:hint="eastAsia"/>
          <w:b/>
          <w:u w:val="single"/>
        </w:rPr>
        <w:t>工程勘察设计服务项目</w:t>
      </w:r>
    </w:p>
    <w:p w14:paraId="1D8E7D8D" w14:textId="224216E5" w:rsidR="00F06EC2" w:rsidRPr="000B18A9" w:rsidRDefault="00DF2F9F">
      <w:pPr>
        <w:ind w:leftChars="200" w:left="420" w:firstLine="527"/>
        <w:jc w:val="center"/>
        <w:rPr>
          <w:b/>
        </w:rPr>
      </w:pPr>
      <w:r w:rsidRPr="000B18A9">
        <w:rPr>
          <w:rFonts w:hint="eastAsia"/>
          <w:b/>
        </w:rPr>
        <w:t>勘察</w:t>
      </w:r>
      <w:r w:rsidR="00057F43" w:rsidRPr="000B18A9">
        <w:rPr>
          <w:rFonts w:hint="eastAsia"/>
          <w:b/>
        </w:rPr>
        <w:t>工程量及费用报价表</w:t>
      </w:r>
    </w:p>
    <w:tbl>
      <w:tblPr>
        <w:tblW w:w="5238" w:type="pct"/>
        <w:jc w:val="center"/>
        <w:tblLayout w:type="fixed"/>
        <w:tblLook w:val="04A0" w:firstRow="1" w:lastRow="0" w:firstColumn="1" w:lastColumn="0" w:noHBand="0" w:noVBand="1"/>
      </w:tblPr>
      <w:tblGrid>
        <w:gridCol w:w="971"/>
        <w:gridCol w:w="1713"/>
        <w:gridCol w:w="995"/>
        <w:gridCol w:w="995"/>
        <w:gridCol w:w="997"/>
        <w:gridCol w:w="1143"/>
        <w:gridCol w:w="860"/>
        <w:gridCol w:w="714"/>
        <w:gridCol w:w="1103"/>
      </w:tblGrid>
      <w:tr w:rsidR="00F06EC2" w:rsidRPr="000B18A9" w14:paraId="10134824" w14:textId="77777777" w:rsidTr="00DF2F9F">
        <w:trPr>
          <w:trHeight w:val="405"/>
          <w:jc w:val="center"/>
        </w:trPr>
        <w:tc>
          <w:tcPr>
            <w:tcW w:w="512"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14:paraId="7E733D9F" w14:textId="77777777" w:rsidR="00F06EC2" w:rsidRPr="000B18A9" w:rsidRDefault="00057F43" w:rsidP="00DF2F9F">
            <w:pPr>
              <w:widowControl/>
              <w:rPr>
                <w:rFonts w:ascii="宋体" w:hAnsi="宋体" w:cs="宋体"/>
                <w:b/>
                <w:kern w:val="0"/>
                <w:sz w:val="20"/>
                <w:szCs w:val="20"/>
              </w:rPr>
            </w:pPr>
            <w:r w:rsidRPr="000B18A9">
              <w:rPr>
                <w:rFonts w:ascii="宋体" w:hAnsi="宋体" w:cs="宋体"/>
                <w:b/>
                <w:kern w:val="0"/>
                <w:sz w:val="20"/>
                <w:szCs w:val="20"/>
              </w:rPr>
              <w:t>序号</w:t>
            </w:r>
          </w:p>
        </w:tc>
        <w:tc>
          <w:tcPr>
            <w:tcW w:w="903"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14:paraId="260FEDD5" w14:textId="77777777" w:rsidR="00F06EC2" w:rsidRPr="000B18A9" w:rsidRDefault="00057F43" w:rsidP="00DF2F9F">
            <w:pPr>
              <w:widowControl/>
              <w:rPr>
                <w:rFonts w:ascii="宋体" w:hAnsi="宋体" w:cs="宋体"/>
                <w:b/>
                <w:kern w:val="0"/>
                <w:sz w:val="20"/>
                <w:szCs w:val="20"/>
              </w:rPr>
            </w:pPr>
            <w:r w:rsidRPr="000B18A9">
              <w:rPr>
                <w:rFonts w:ascii="宋体" w:hAnsi="宋体" w:cs="宋体"/>
                <w:b/>
                <w:kern w:val="0"/>
                <w:sz w:val="20"/>
                <w:szCs w:val="20"/>
              </w:rPr>
              <w:t>类别/项目</w:t>
            </w:r>
          </w:p>
        </w:tc>
        <w:tc>
          <w:tcPr>
            <w:tcW w:w="52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14:paraId="4C23BB9A" w14:textId="77777777" w:rsidR="00F06EC2" w:rsidRPr="000B18A9" w:rsidRDefault="00057F43" w:rsidP="00DF2F9F">
            <w:pPr>
              <w:widowControl/>
              <w:jc w:val="center"/>
              <w:rPr>
                <w:rFonts w:ascii="宋体" w:hAnsi="宋体" w:cs="宋体"/>
                <w:b/>
                <w:kern w:val="0"/>
                <w:sz w:val="20"/>
                <w:szCs w:val="20"/>
              </w:rPr>
            </w:pPr>
            <w:r w:rsidRPr="000B18A9">
              <w:rPr>
                <w:rFonts w:ascii="宋体" w:hAnsi="宋体" w:cs="宋体"/>
                <w:b/>
                <w:kern w:val="0"/>
                <w:sz w:val="20"/>
                <w:szCs w:val="20"/>
              </w:rPr>
              <w:t>单位</w:t>
            </w:r>
          </w:p>
        </w:tc>
        <w:tc>
          <w:tcPr>
            <w:tcW w:w="52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14:paraId="11E0D7C4" w14:textId="77777777" w:rsidR="00F06EC2" w:rsidRPr="000B18A9" w:rsidRDefault="00057F43" w:rsidP="00DF2F9F">
            <w:pPr>
              <w:widowControl/>
              <w:rPr>
                <w:rFonts w:ascii="宋体" w:hAnsi="宋体" w:cs="宋体"/>
                <w:b/>
                <w:kern w:val="0"/>
                <w:sz w:val="20"/>
                <w:szCs w:val="20"/>
              </w:rPr>
            </w:pPr>
            <w:r w:rsidRPr="000B18A9">
              <w:rPr>
                <w:rFonts w:ascii="宋体" w:hAnsi="宋体" w:cs="宋体"/>
                <w:b/>
                <w:kern w:val="0"/>
                <w:sz w:val="20"/>
                <w:szCs w:val="20"/>
              </w:rPr>
              <w:t>计划工作量</w:t>
            </w:r>
          </w:p>
        </w:tc>
        <w:tc>
          <w:tcPr>
            <w:tcW w:w="1127" w:type="pct"/>
            <w:gridSpan w:val="2"/>
            <w:tcBorders>
              <w:top w:val="single" w:sz="4" w:space="0" w:color="auto"/>
              <w:left w:val="nil"/>
              <w:bottom w:val="single" w:sz="4" w:space="0" w:color="auto"/>
              <w:right w:val="single" w:sz="4" w:space="0" w:color="auto"/>
            </w:tcBorders>
            <w:shd w:val="clear" w:color="000000" w:fill="FFFFFF"/>
            <w:noWrap/>
            <w:vAlign w:val="center"/>
          </w:tcPr>
          <w:p w14:paraId="79C2455A" w14:textId="77777777" w:rsidR="00F06EC2" w:rsidRPr="000B18A9" w:rsidRDefault="00057F43">
            <w:pPr>
              <w:widowControl/>
              <w:ind w:firstLine="500"/>
              <w:jc w:val="center"/>
              <w:rPr>
                <w:rFonts w:ascii="宋体" w:hAnsi="宋体" w:cs="宋体"/>
                <w:b/>
                <w:kern w:val="0"/>
                <w:sz w:val="20"/>
                <w:szCs w:val="20"/>
              </w:rPr>
            </w:pPr>
            <w:r w:rsidRPr="000B18A9">
              <w:rPr>
                <w:rFonts w:ascii="宋体" w:hAnsi="宋体" w:cs="宋体"/>
                <w:b/>
                <w:kern w:val="0"/>
                <w:sz w:val="20"/>
                <w:szCs w:val="20"/>
              </w:rPr>
              <w:t>含税单价（元）</w:t>
            </w:r>
          </w:p>
        </w:tc>
        <w:tc>
          <w:tcPr>
            <w:tcW w:w="453"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2CEB9504" w14:textId="77777777" w:rsidR="00F06EC2" w:rsidRPr="000B18A9" w:rsidRDefault="00057F43" w:rsidP="00DF2F9F">
            <w:pPr>
              <w:widowControl/>
              <w:rPr>
                <w:rFonts w:ascii="宋体" w:hAnsi="宋体" w:cs="宋体"/>
                <w:b/>
                <w:kern w:val="0"/>
                <w:sz w:val="20"/>
                <w:szCs w:val="20"/>
              </w:rPr>
            </w:pPr>
            <w:r w:rsidRPr="000B18A9">
              <w:rPr>
                <w:rFonts w:ascii="宋体" w:hAnsi="宋体" w:cs="宋体"/>
                <w:b/>
                <w:kern w:val="0"/>
                <w:sz w:val="20"/>
                <w:szCs w:val="20"/>
              </w:rPr>
              <w:t>含税总价（元）</w:t>
            </w:r>
          </w:p>
        </w:tc>
        <w:tc>
          <w:tcPr>
            <w:tcW w:w="376"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64C09617" w14:textId="77777777" w:rsidR="00F06EC2" w:rsidRPr="000B18A9" w:rsidRDefault="00057F43" w:rsidP="00DF2F9F">
            <w:pPr>
              <w:widowControl/>
              <w:rPr>
                <w:rFonts w:ascii="宋体" w:hAnsi="宋体" w:cs="宋体"/>
                <w:b/>
                <w:kern w:val="0"/>
                <w:sz w:val="20"/>
                <w:szCs w:val="20"/>
              </w:rPr>
            </w:pPr>
            <w:r w:rsidRPr="000B18A9">
              <w:rPr>
                <w:rFonts w:ascii="宋体" w:hAnsi="宋体" w:cs="宋体"/>
                <w:b/>
                <w:kern w:val="0"/>
                <w:sz w:val="20"/>
                <w:szCs w:val="20"/>
              </w:rPr>
              <w:t>计量方式</w:t>
            </w:r>
          </w:p>
        </w:tc>
        <w:tc>
          <w:tcPr>
            <w:tcW w:w="581"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4B4ACFD0" w14:textId="77777777" w:rsidR="00F06EC2" w:rsidRPr="000B18A9" w:rsidRDefault="00057F43" w:rsidP="00DF2F9F">
            <w:pPr>
              <w:widowControl/>
              <w:ind w:firstLineChars="100" w:firstLine="201"/>
              <w:rPr>
                <w:rFonts w:ascii="宋体" w:hAnsi="宋体" w:cs="宋体"/>
                <w:b/>
                <w:kern w:val="0"/>
                <w:sz w:val="20"/>
                <w:szCs w:val="20"/>
              </w:rPr>
            </w:pPr>
            <w:r w:rsidRPr="000B18A9">
              <w:rPr>
                <w:rFonts w:ascii="宋体" w:hAnsi="宋体" w:cs="宋体"/>
                <w:b/>
                <w:kern w:val="0"/>
                <w:sz w:val="20"/>
                <w:szCs w:val="20"/>
              </w:rPr>
              <w:t>说明</w:t>
            </w:r>
          </w:p>
        </w:tc>
      </w:tr>
      <w:tr w:rsidR="00F06EC2" w:rsidRPr="000B18A9" w14:paraId="7956355F" w14:textId="77777777" w:rsidTr="00DF2F9F">
        <w:trPr>
          <w:trHeight w:val="540"/>
          <w:jc w:val="center"/>
        </w:trPr>
        <w:tc>
          <w:tcPr>
            <w:tcW w:w="512"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EC33DEE" w14:textId="77777777" w:rsidR="00F06EC2" w:rsidRPr="000B18A9" w:rsidRDefault="00F06EC2">
            <w:pPr>
              <w:widowControl/>
              <w:ind w:firstLine="500"/>
              <w:jc w:val="left"/>
              <w:rPr>
                <w:rFonts w:ascii="宋体" w:hAnsi="宋体" w:cs="宋体"/>
                <w:kern w:val="0"/>
                <w:sz w:val="20"/>
                <w:szCs w:val="20"/>
              </w:rPr>
            </w:pPr>
          </w:p>
        </w:tc>
        <w:tc>
          <w:tcPr>
            <w:tcW w:w="90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32BBDC9" w14:textId="77777777" w:rsidR="00F06EC2" w:rsidRPr="000B18A9" w:rsidRDefault="00F06EC2">
            <w:pPr>
              <w:widowControl/>
              <w:ind w:firstLine="500"/>
              <w:jc w:val="left"/>
              <w:rPr>
                <w:rFonts w:ascii="宋体" w:hAnsi="宋体" w:cs="宋体"/>
                <w:kern w:val="0"/>
                <w:sz w:val="20"/>
                <w:szCs w:val="20"/>
              </w:rPr>
            </w:pPr>
          </w:p>
        </w:tc>
        <w:tc>
          <w:tcPr>
            <w:tcW w:w="524"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01C9832" w14:textId="77777777" w:rsidR="00F06EC2" w:rsidRPr="000B18A9" w:rsidRDefault="00F06EC2">
            <w:pPr>
              <w:widowControl/>
              <w:ind w:firstLine="500"/>
              <w:jc w:val="left"/>
              <w:rPr>
                <w:rFonts w:ascii="宋体" w:hAnsi="宋体" w:cs="宋体"/>
                <w:kern w:val="0"/>
                <w:sz w:val="20"/>
                <w:szCs w:val="20"/>
              </w:rPr>
            </w:pPr>
          </w:p>
        </w:tc>
        <w:tc>
          <w:tcPr>
            <w:tcW w:w="524"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4077747" w14:textId="77777777" w:rsidR="00F06EC2" w:rsidRPr="000B18A9" w:rsidRDefault="00F06EC2">
            <w:pPr>
              <w:widowControl/>
              <w:ind w:firstLine="500"/>
              <w:jc w:val="left"/>
              <w:rPr>
                <w:rFonts w:ascii="宋体" w:hAnsi="宋体" w:cs="宋体"/>
                <w:kern w:val="0"/>
                <w:sz w:val="20"/>
                <w:szCs w:val="20"/>
              </w:rPr>
            </w:pPr>
          </w:p>
        </w:tc>
        <w:tc>
          <w:tcPr>
            <w:tcW w:w="525" w:type="pct"/>
            <w:tcBorders>
              <w:top w:val="nil"/>
              <w:left w:val="nil"/>
              <w:bottom w:val="single" w:sz="4" w:space="0" w:color="auto"/>
              <w:right w:val="single" w:sz="4" w:space="0" w:color="auto"/>
            </w:tcBorders>
            <w:shd w:val="clear" w:color="000000" w:fill="FFFFFF"/>
            <w:noWrap/>
            <w:vAlign w:val="center"/>
          </w:tcPr>
          <w:p w14:paraId="3D77B2B7" w14:textId="77777777" w:rsidR="00F06EC2" w:rsidRPr="000B18A9" w:rsidRDefault="00057F43" w:rsidP="00DF2F9F">
            <w:pPr>
              <w:widowControl/>
              <w:rPr>
                <w:rFonts w:ascii="宋体" w:hAnsi="宋体" w:cs="宋体"/>
                <w:b/>
                <w:kern w:val="0"/>
                <w:sz w:val="20"/>
                <w:szCs w:val="20"/>
              </w:rPr>
            </w:pPr>
            <w:r w:rsidRPr="000B18A9">
              <w:rPr>
                <w:rFonts w:ascii="宋体" w:hAnsi="宋体" w:cs="宋体"/>
                <w:b/>
                <w:kern w:val="0"/>
                <w:sz w:val="20"/>
                <w:szCs w:val="20"/>
              </w:rPr>
              <w:t>不含税单价（元）</w:t>
            </w:r>
          </w:p>
        </w:tc>
        <w:tc>
          <w:tcPr>
            <w:tcW w:w="602" w:type="pct"/>
            <w:tcBorders>
              <w:top w:val="nil"/>
              <w:left w:val="nil"/>
              <w:bottom w:val="single" w:sz="4" w:space="0" w:color="auto"/>
              <w:right w:val="single" w:sz="4" w:space="0" w:color="auto"/>
            </w:tcBorders>
            <w:shd w:val="clear" w:color="000000" w:fill="FFFFFF"/>
            <w:vAlign w:val="center"/>
          </w:tcPr>
          <w:p w14:paraId="340FDABE" w14:textId="3AC13B5C" w:rsidR="00F06EC2" w:rsidRPr="000B18A9" w:rsidRDefault="00057F43" w:rsidP="00DF2F9F">
            <w:pPr>
              <w:widowControl/>
              <w:rPr>
                <w:rFonts w:ascii="宋体" w:hAnsi="宋体" w:cs="宋体"/>
                <w:b/>
                <w:kern w:val="0"/>
                <w:sz w:val="20"/>
                <w:szCs w:val="20"/>
              </w:rPr>
            </w:pPr>
            <w:r w:rsidRPr="000B18A9">
              <w:rPr>
                <w:rFonts w:ascii="宋体" w:hAnsi="宋体" w:cs="宋体"/>
                <w:b/>
                <w:kern w:val="0"/>
                <w:sz w:val="20"/>
                <w:szCs w:val="20"/>
              </w:rPr>
              <w:t>增值税金额（税率：</w:t>
            </w:r>
            <w:r w:rsidRPr="000B18A9">
              <w:rPr>
                <w:rFonts w:ascii="宋体" w:hAnsi="宋体" w:cs="宋体"/>
                <w:b/>
                <w:kern w:val="0"/>
                <w:sz w:val="20"/>
                <w:szCs w:val="20"/>
                <w:u w:val="single"/>
              </w:rPr>
              <w:t xml:space="preserve"> </w:t>
            </w:r>
            <w:r w:rsidR="00DF2F9F" w:rsidRPr="000B18A9">
              <w:rPr>
                <w:rFonts w:ascii="宋体" w:hAnsi="宋体" w:cs="宋体"/>
                <w:b/>
                <w:kern w:val="0"/>
                <w:sz w:val="20"/>
                <w:szCs w:val="20"/>
                <w:u w:val="single"/>
              </w:rPr>
              <w:t>6</w:t>
            </w:r>
            <w:r w:rsidRPr="000B18A9">
              <w:rPr>
                <w:rFonts w:ascii="宋体" w:hAnsi="宋体" w:cs="宋体"/>
                <w:b/>
                <w:kern w:val="0"/>
                <w:sz w:val="20"/>
                <w:szCs w:val="20"/>
                <w:u w:val="single"/>
              </w:rPr>
              <w:t xml:space="preserve"> </w:t>
            </w:r>
            <w:r w:rsidRPr="000B18A9">
              <w:rPr>
                <w:rFonts w:ascii="宋体" w:hAnsi="宋体" w:cs="宋体"/>
                <w:b/>
                <w:kern w:val="0"/>
                <w:sz w:val="20"/>
                <w:szCs w:val="20"/>
              </w:rPr>
              <w:t>%）</w:t>
            </w:r>
          </w:p>
        </w:tc>
        <w:tc>
          <w:tcPr>
            <w:tcW w:w="453" w:type="pct"/>
            <w:vMerge/>
            <w:tcBorders>
              <w:top w:val="single" w:sz="4" w:space="0" w:color="auto"/>
              <w:left w:val="single" w:sz="4" w:space="0" w:color="auto"/>
              <w:bottom w:val="single" w:sz="4" w:space="0" w:color="auto"/>
              <w:right w:val="single" w:sz="4" w:space="0" w:color="auto"/>
            </w:tcBorders>
            <w:vAlign w:val="center"/>
          </w:tcPr>
          <w:p w14:paraId="5F4770B5" w14:textId="77777777" w:rsidR="00F06EC2" w:rsidRPr="000B18A9" w:rsidRDefault="00F06EC2">
            <w:pPr>
              <w:widowControl/>
              <w:ind w:firstLine="500"/>
              <w:jc w:val="left"/>
              <w:rPr>
                <w:rFonts w:ascii="宋体" w:hAnsi="宋体" w:cs="宋体"/>
                <w:kern w:val="0"/>
                <w:sz w:val="20"/>
                <w:szCs w:val="20"/>
              </w:rPr>
            </w:pPr>
          </w:p>
        </w:tc>
        <w:tc>
          <w:tcPr>
            <w:tcW w:w="376" w:type="pct"/>
            <w:vMerge/>
            <w:tcBorders>
              <w:top w:val="single" w:sz="4" w:space="0" w:color="auto"/>
              <w:left w:val="single" w:sz="4" w:space="0" w:color="auto"/>
              <w:bottom w:val="single" w:sz="4" w:space="0" w:color="auto"/>
              <w:right w:val="single" w:sz="4" w:space="0" w:color="auto"/>
            </w:tcBorders>
            <w:vAlign w:val="center"/>
          </w:tcPr>
          <w:p w14:paraId="52BBA6BF" w14:textId="77777777" w:rsidR="00F06EC2" w:rsidRPr="000B18A9" w:rsidRDefault="00F06EC2">
            <w:pPr>
              <w:widowControl/>
              <w:ind w:firstLine="500"/>
              <w:jc w:val="left"/>
              <w:rPr>
                <w:rFonts w:ascii="宋体" w:hAnsi="宋体" w:cs="宋体"/>
                <w:kern w:val="0"/>
                <w:sz w:val="20"/>
                <w:szCs w:val="20"/>
              </w:rPr>
            </w:pPr>
          </w:p>
        </w:tc>
        <w:tc>
          <w:tcPr>
            <w:tcW w:w="581" w:type="pct"/>
            <w:vMerge/>
            <w:tcBorders>
              <w:top w:val="single" w:sz="4" w:space="0" w:color="auto"/>
              <w:left w:val="single" w:sz="4" w:space="0" w:color="auto"/>
              <w:bottom w:val="single" w:sz="4" w:space="0" w:color="auto"/>
              <w:right w:val="single" w:sz="4" w:space="0" w:color="auto"/>
            </w:tcBorders>
            <w:vAlign w:val="center"/>
          </w:tcPr>
          <w:p w14:paraId="03F8C2CF" w14:textId="77777777" w:rsidR="00F06EC2" w:rsidRPr="000B18A9" w:rsidRDefault="00F06EC2">
            <w:pPr>
              <w:widowControl/>
              <w:ind w:firstLine="500"/>
              <w:jc w:val="left"/>
              <w:rPr>
                <w:rFonts w:ascii="宋体" w:hAnsi="宋体" w:cs="宋体"/>
                <w:kern w:val="0"/>
                <w:sz w:val="20"/>
                <w:szCs w:val="20"/>
              </w:rPr>
            </w:pPr>
          </w:p>
        </w:tc>
      </w:tr>
      <w:tr w:rsidR="00F06EC2" w:rsidRPr="000B18A9" w14:paraId="4E1F85DE" w14:textId="77777777" w:rsidTr="00DF2F9F">
        <w:trPr>
          <w:trHeight w:val="346"/>
          <w:jc w:val="center"/>
        </w:trPr>
        <w:tc>
          <w:tcPr>
            <w:tcW w:w="51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4A63DC" w14:textId="77777777" w:rsidR="00F06EC2" w:rsidRPr="000B18A9" w:rsidRDefault="00057F43" w:rsidP="00DF2F9F">
            <w:pPr>
              <w:widowControl/>
              <w:ind w:firstLineChars="100" w:firstLine="201"/>
              <w:rPr>
                <w:rFonts w:ascii="宋体" w:hAnsi="宋体" w:cs="宋体"/>
                <w:b/>
                <w:kern w:val="0"/>
                <w:sz w:val="20"/>
                <w:szCs w:val="20"/>
              </w:rPr>
            </w:pPr>
            <w:proofErr w:type="gramStart"/>
            <w:r w:rsidRPr="000B18A9">
              <w:rPr>
                <w:rFonts w:ascii="宋体" w:hAnsi="宋体" w:cs="宋体"/>
                <w:b/>
                <w:kern w:val="0"/>
                <w:sz w:val="20"/>
                <w:szCs w:val="20"/>
              </w:rPr>
              <w:t>一</w:t>
            </w:r>
            <w:proofErr w:type="gramEnd"/>
          </w:p>
        </w:tc>
        <w:tc>
          <w:tcPr>
            <w:tcW w:w="903" w:type="pct"/>
            <w:tcBorders>
              <w:top w:val="single" w:sz="4" w:space="0" w:color="auto"/>
              <w:left w:val="single" w:sz="4" w:space="0" w:color="auto"/>
              <w:bottom w:val="single" w:sz="4" w:space="0" w:color="auto"/>
              <w:right w:val="single" w:sz="4" w:space="0" w:color="auto"/>
            </w:tcBorders>
            <w:shd w:val="clear" w:color="000000" w:fill="FFFFFF"/>
            <w:vAlign w:val="center"/>
          </w:tcPr>
          <w:p w14:paraId="6FE5F3EB" w14:textId="77777777" w:rsidR="00F06EC2" w:rsidRPr="000B18A9" w:rsidRDefault="00057F43">
            <w:pPr>
              <w:ind w:firstLine="502"/>
              <w:jc w:val="center"/>
              <w:rPr>
                <w:rFonts w:ascii="宋体" w:hAnsi="宋体" w:cs="宋体"/>
                <w:b/>
                <w:kern w:val="0"/>
                <w:sz w:val="20"/>
                <w:szCs w:val="20"/>
              </w:rPr>
            </w:pPr>
            <w:r w:rsidRPr="000B18A9">
              <w:rPr>
                <w:rFonts w:ascii="宋体" w:hAnsi="宋体" w:cs="宋体"/>
                <w:b/>
                <w:kern w:val="0"/>
                <w:sz w:val="20"/>
                <w:szCs w:val="20"/>
              </w:rPr>
              <w:t>勘察</w:t>
            </w:r>
          </w:p>
        </w:tc>
        <w:tc>
          <w:tcPr>
            <w:tcW w:w="524" w:type="pct"/>
            <w:tcBorders>
              <w:top w:val="nil"/>
              <w:left w:val="nil"/>
              <w:bottom w:val="single" w:sz="4" w:space="0" w:color="auto"/>
              <w:right w:val="single" w:sz="4" w:space="0" w:color="auto"/>
            </w:tcBorders>
            <w:shd w:val="clear" w:color="000000" w:fill="FFFFFF"/>
            <w:noWrap/>
            <w:vAlign w:val="center"/>
          </w:tcPr>
          <w:p w14:paraId="63CB6818" w14:textId="77777777" w:rsidR="00F06EC2" w:rsidRPr="000B18A9" w:rsidRDefault="00057F43">
            <w:pPr>
              <w:widowControl/>
              <w:ind w:firstLine="502"/>
              <w:jc w:val="center"/>
              <w:rPr>
                <w:rFonts w:ascii="宋体" w:hAnsi="宋体" w:cs="宋体"/>
                <w:b/>
                <w:kern w:val="0"/>
                <w:sz w:val="20"/>
                <w:szCs w:val="20"/>
              </w:rPr>
            </w:pPr>
            <w:r w:rsidRPr="000B18A9">
              <w:rPr>
                <w:rFonts w:ascii="宋体" w:hAnsi="宋体" w:cs="宋体"/>
                <w:b/>
                <w:kern w:val="0"/>
                <w:sz w:val="20"/>
                <w:szCs w:val="20"/>
              </w:rPr>
              <w:t xml:space="preserve">　</w:t>
            </w:r>
          </w:p>
        </w:tc>
        <w:tc>
          <w:tcPr>
            <w:tcW w:w="524" w:type="pct"/>
            <w:tcBorders>
              <w:top w:val="nil"/>
              <w:left w:val="nil"/>
              <w:bottom w:val="single" w:sz="4" w:space="0" w:color="auto"/>
              <w:right w:val="single" w:sz="4" w:space="0" w:color="auto"/>
            </w:tcBorders>
            <w:shd w:val="clear" w:color="000000" w:fill="FFFFFF"/>
            <w:noWrap/>
            <w:vAlign w:val="center"/>
          </w:tcPr>
          <w:p w14:paraId="0D6545F3" w14:textId="77777777" w:rsidR="00F06EC2" w:rsidRPr="000B18A9" w:rsidRDefault="00057F43">
            <w:pPr>
              <w:widowControl/>
              <w:ind w:firstLine="502"/>
              <w:jc w:val="center"/>
              <w:rPr>
                <w:rFonts w:ascii="宋体" w:hAnsi="宋体" w:cs="宋体"/>
                <w:b/>
                <w:kern w:val="0"/>
                <w:sz w:val="20"/>
                <w:szCs w:val="20"/>
              </w:rPr>
            </w:pPr>
            <w:r w:rsidRPr="000B18A9">
              <w:rPr>
                <w:rFonts w:ascii="宋体" w:hAnsi="宋体" w:cs="宋体"/>
                <w:b/>
                <w:kern w:val="0"/>
                <w:sz w:val="20"/>
                <w:szCs w:val="20"/>
              </w:rPr>
              <w:t xml:space="preserve">　</w:t>
            </w:r>
          </w:p>
        </w:tc>
        <w:tc>
          <w:tcPr>
            <w:tcW w:w="525" w:type="pct"/>
            <w:tcBorders>
              <w:top w:val="nil"/>
              <w:left w:val="nil"/>
              <w:bottom w:val="single" w:sz="4" w:space="0" w:color="auto"/>
              <w:right w:val="single" w:sz="4" w:space="0" w:color="auto"/>
            </w:tcBorders>
            <w:shd w:val="clear" w:color="000000" w:fill="FFFFFF"/>
            <w:noWrap/>
            <w:vAlign w:val="center"/>
          </w:tcPr>
          <w:p w14:paraId="01393DF8" w14:textId="77777777" w:rsidR="00F06EC2" w:rsidRPr="000B18A9" w:rsidRDefault="00057F43">
            <w:pPr>
              <w:widowControl/>
              <w:ind w:firstLine="502"/>
              <w:jc w:val="center"/>
              <w:rPr>
                <w:rFonts w:ascii="宋体" w:hAnsi="宋体" w:cs="宋体"/>
                <w:b/>
                <w:kern w:val="0"/>
                <w:sz w:val="20"/>
                <w:szCs w:val="20"/>
              </w:rPr>
            </w:pPr>
            <w:r w:rsidRPr="000B18A9">
              <w:rPr>
                <w:rFonts w:ascii="宋体" w:hAnsi="宋体" w:cs="宋体"/>
                <w:b/>
                <w:kern w:val="0"/>
                <w:sz w:val="20"/>
                <w:szCs w:val="20"/>
              </w:rPr>
              <w:t xml:space="preserve">　</w:t>
            </w:r>
          </w:p>
        </w:tc>
        <w:tc>
          <w:tcPr>
            <w:tcW w:w="602" w:type="pct"/>
            <w:tcBorders>
              <w:top w:val="nil"/>
              <w:left w:val="nil"/>
              <w:bottom w:val="single" w:sz="4" w:space="0" w:color="auto"/>
              <w:right w:val="single" w:sz="4" w:space="0" w:color="auto"/>
            </w:tcBorders>
            <w:shd w:val="clear" w:color="000000" w:fill="FFFFFF"/>
            <w:noWrap/>
            <w:vAlign w:val="center"/>
          </w:tcPr>
          <w:p w14:paraId="0C0AF989" w14:textId="77777777" w:rsidR="00F06EC2" w:rsidRPr="000B18A9" w:rsidRDefault="00057F43">
            <w:pPr>
              <w:widowControl/>
              <w:ind w:firstLine="502"/>
              <w:jc w:val="center"/>
              <w:rPr>
                <w:rFonts w:ascii="宋体" w:hAnsi="宋体" w:cs="宋体"/>
                <w:b/>
                <w:kern w:val="0"/>
                <w:sz w:val="20"/>
                <w:szCs w:val="20"/>
              </w:rPr>
            </w:pPr>
            <w:r w:rsidRPr="000B18A9">
              <w:rPr>
                <w:rFonts w:ascii="宋体" w:hAnsi="宋体" w:cs="宋体"/>
                <w:b/>
                <w:kern w:val="0"/>
                <w:sz w:val="20"/>
                <w:szCs w:val="20"/>
              </w:rPr>
              <w:t xml:space="preserve">　</w:t>
            </w:r>
          </w:p>
        </w:tc>
        <w:tc>
          <w:tcPr>
            <w:tcW w:w="453" w:type="pct"/>
            <w:tcBorders>
              <w:top w:val="nil"/>
              <w:left w:val="nil"/>
              <w:bottom w:val="single" w:sz="4" w:space="0" w:color="auto"/>
              <w:right w:val="single" w:sz="4" w:space="0" w:color="auto"/>
            </w:tcBorders>
            <w:shd w:val="clear" w:color="000000" w:fill="FFFFFF"/>
            <w:noWrap/>
            <w:vAlign w:val="center"/>
          </w:tcPr>
          <w:p w14:paraId="1C13B738" w14:textId="77777777" w:rsidR="00F06EC2" w:rsidRPr="000B18A9" w:rsidRDefault="00057F43">
            <w:pPr>
              <w:widowControl/>
              <w:ind w:firstLine="502"/>
              <w:jc w:val="center"/>
              <w:rPr>
                <w:rFonts w:ascii="宋体" w:hAnsi="宋体" w:cs="宋体"/>
                <w:b/>
                <w:kern w:val="0"/>
                <w:sz w:val="20"/>
                <w:szCs w:val="20"/>
              </w:rPr>
            </w:pPr>
            <w:r w:rsidRPr="000B18A9">
              <w:rPr>
                <w:rFonts w:ascii="宋体" w:hAnsi="宋体" w:cs="宋体"/>
                <w:b/>
                <w:kern w:val="0"/>
                <w:sz w:val="20"/>
                <w:szCs w:val="20"/>
              </w:rPr>
              <w:t xml:space="preserve">　</w:t>
            </w:r>
          </w:p>
        </w:tc>
        <w:tc>
          <w:tcPr>
            <w:tcW w:w="376" w:type="pct"/>
            <w:tcBorders>
              <w:top w:val="nil"/>
              <w:left w:val="nil"/>
              <w:bottom w:val="single" w:sz="4" w:space="0" w:color="auto"/>
              <w:right w:val="single" w:sz="4" w:space="0" w:color="auto"/>
            </w:tcBorders>
            <w:shd w:val="clear" w:color="000000" w:fill="FFFFFF"/>
            <w:noWrap/>
            <w:vAlign w:val="center"/>
          </w:tcPr>
          <w:p w14:paraId="3B689209" w14:textId="77777777" w:rsidR="00F06EC2" w:rsidRPr="000B18A9" w:rsidRDefault="00057F43">
            <w:pPr>
              <w:widowControl/>
              <w:ind w:firstLine="502"/>
              <w:jc w:val="center"/>
              <w:rPr>
                <w:rFonts w:ascii="宋体" w:hAnsi="宋体" w:cs="宋体"/>
                <w:b/>
                <w:kern w:val="0"/>
                <w:sz w:val="20"/>
                <w:szCs w:val="20"/>
              </w:rPr>
            </w:pPr>
            <w:r w:rsidRPr="000B18A9">
              <w:rPr>
                <w:rFonts w:ascii="宋体" w:hAnsi="宋体" w:cs="宋体"/>
                <w:b/>
                <w:kern w:val="0"/>
                <w:sz w:val="20"/>
                <w:szCs w:val="20"/>
              </w:rPr>
              <w:t xml:space="preserve">　</w:t>
            </w:r>
          </w:p>
        </w:tc>
        <w:tc>
          <w:tcPr>
            <w:tcW w:w="581" w:type="pct"/>
            <w:tcBorders>
              <w:top w:val="nil"/>
              <w:left w:val="nil"/>
              <w:bottom w:val="single" w:sz="4" w:space="0" w:color="auto"/>
              <w:right w:val="single" w:sz="4" w:space="0" w:color="auto"/>
            </w:tcBorders>
            <w:shd w:val="clear" w:color="000000" w:fill="FFFFFF"/>
            <w:noWrap/>
            <w:vAlign w:val="center"/>
          </w:tcPr>
          <w:p w14:paraId="35B72552" w14:textId="77777777" w:rsidR="00F06EC2" w:rsidRPr="000B18A9" w:rsidRDefault="00057F43">
            <w:pPr>
              <w:widowControl/>
              <w:ind w:firstLine="502"/>
              <w:jc w:val="center"/>
              <w:rPr>
                <w:rFonts w:ascii="宋体" w:hAnsi="宋体" w:cs="宋体"/>
                <w:b/>
                <w:kern w:val="0"/>
                <w:sz w:val="20"/>
                <w:szCs w:val="20"/>
              </w:rPr>
            </w:pPr>
            <w:r w:rsidRPr="000B18A9">
              <w:rPr>
                <w:rFonts w:ascii="宋体" w:hAnsi="宋体" w:cs="宋体"/>
                <w:b/>
                <w:kern w:val="0"/>
                <w:sz w:val="20"/>
                <w:szCs w:val="20"/>
              </w:rPr>
              <w:t xml:space="preserve">　</w:t>
            </w:r>
          </w:p>
        </w:tc>
      </w:tr>
      <w:tr w:rsidR="00F06EC2" w:rsidRPr="000B18A9" w14:paraId="14616D09" w14:textId="77777777" w:rsidTr="00DF2F9F">
        <w:trPr>
          <w:trHeight w:val="315"/>
          <w:jc w:val="center"/>
        </w:trPr>
        <w:tc>
          <w:tcPr>
            <w:tcW w:w="512" w:type="pct"/>
            <w:tcBorders>
              <w:top w:val="nil"/>
              <w:left w:val="single" w:sz="4" w:space="0" w:color="auto"/>
              <w:bottom w:val="single" w:sz="4" w:space="0" w:color="auto"/>
              <w:right w:val="single" w:sz="4" w:space="0" w:color="auto"/>
            </w:tcBorders>
            <w:shd w:val="clear" w:color="000000" w:fill="FFFFFF"/>
            <w:vAlign w:val="center"/>
          </w:tcPr>
          <w:p w14:paraId="2A5F6FA4" w14:textId="77777777" w:rsidR="00F06EC2" w:rsidRPr="000B18A9" w:rsidRDefault="00057F43" w:rsidP="00DF2F9F">
            <w:pPr>
              <w:widowControl/>
              <w:ind w:firstLineChars="100" w:firstLine="200"/>
              <w:rPr>
                <w:rFonts w:ascii="宋体" w:hAnsi="宋体" w:cs="宋体"/>
                <w:kern w:val="0"/>
                <w:sz w:val="20"/>
                <w:szCs w:val="20"/>
              </w:rPr>
            </w:pPr>
            <w:r w:rsidRPr="000B18A9">
              <w:rPr>
                <w:rFonts w:ascii="宋体" w:hAnsi="宋体" w:cs="宋体"/>
                <w:kern w:val="0"/>
                <w:sz w:val="20"/>
                <w:szCs w:val="20"/>
              </w:rPr>
              <w:t xml:space="preserve">1 </w:t>
            </w:r>
          </w:p>
        </w:tc>
        <w:tc>
          <w:tcPr>
            <w:tcW w:w="903" w:type="pct"/>
            <w:tcBorders>
              <w:top w:val="nil"/>
              <w:left w:val="nil"/>
              <w:bottom w:val="single" w:sz="4" w:space="0" w:color="auto"/>
              <w:right w:val="single" w:sz="4" w:space="0" w:color="auto"/>
            </w:tcBorders>
            <w:shd w:val="clear" w:color="000000" w:fill="FFFFFF"/>
            <w:vAlign w:val="center"/>
          </w:tcPr>
          <w:p w14:paraId="2A4A9FD3" w14:textId="77777777" w:rsidR="00F06EC2" w:rsidRPr="000B18A9" w:rsidRDefault="00057F43">
            <w:pPr>
              <w:widowControl/>
              <w:ind w:firstLine="500"/>
              <w:jc w:val="center"/>
              <w:rPr>
                <w:rFonts w:ascii="宋体" w:hAnsi="宋体" w:cs="宋体"/>
                <w:kern w:val="0"/>
                <w:sz w:val="20"/>
                <w:szCs w:val="20"/>
              </w:rPr>
            </w:pPr>
            <w:r w:rsidRPr="000B18A9">
              <w:rPr>
                <w:rFonts w:ascii="宋体" w:hAnsi="宋体" w:cs="宋体"/>
                <w:kern w:val="0"/>
                <w:sz w:val="20"/>
                <w:szCs w:val="20"/>
              </w:rPr>
              <w:t>陆地钻探</w:t>
            </w:r>
          </w:p>
        </w:tc>
        <w:tc>
          <w:tcPr>
            <w:tcW w:w="524" w:type="pct"/>
            <w:tcBorders>
              <w:top w:val="nil"/>
              <w:left w:val="nil"/>
              <w:bottom w:val="single" w:sz="4" w:space="0" w:color="auto"/>
              <w:right w:val="single" w:sz="4" w:space="0" w:color="auto"/>
            </w:tcBorders>
            <w:shd w:val="clear" w:color="000000" w:fill="FFFFFF"/>
            <w:vAlign w:val="center"/>
          </w:tcPr>
          <w:p w14:paraId="0BE232CE" w14:textId="77777777" w:rsidR="00F06EC2" w:rsidRPr="000B18A9" w:rsidRDefault="00057F43" w:rsidP="00DF2F9F">
            <w:pPr>
              <w:widowControl/>
              <w:ind w:firstLineChars="100" w:firstLine="200"/>
              <w:rPr>
                <w:rFonts w:ascii="宋体" w:hAnsi="宋体" w:cs="宋体"/>
                <w:kern w:val="0"/>
                <w:sz w:val="20"/>
                <w:szCs w:val="20"/>
              </w:rPr>
            </w:pPr>
            <w:r w:rsidRPr="000B18A9">
              <w:rPr>
                <w:rFonts w:ascii="宋体" w:hAnsi="宋体" w:cs="宋体"/>
                <w:kern w:val="0"/>
                <w:sz w:val="20"/>
                <w:szCs w:val="20"/>
              </w:rPr>
              <w:t>延米</w:t>
            </w:r>
          </w:p>
        </w:tc>
        <w:tc>
          <w:tcPr>
            <w:tcW w:w="524" w:type="pct"/>
            <w:tcBorders>
              <w:top w:val="nil"/>
              <w:left w:val="nil"/>
              <w:bottom w:val="single" w:sz="4" w:space="0" w:color="auto"/>
              <w:right w:val="single" w:sz="4" w:space="0" w:color="auto"/>
            </w:tcBorders>
            <w:shd w:val="clear" w:color="000000" w:fill="FFFFFF"/>
            <w:vAlign w:val="center"/>
          </w:tcPr>
          <w:p w14:paraId="7FC3B172" w14:textId="77777777" w:rsidR="00F06EC2" w:rsidRPr="000B18A9" w:rsidRDefault="00F06EC2">
            <w:pPr>
              <w:widowControl/>
              <w:ind w:firstLine="500"/>
              <w:jc w:val="center"/>
              <w:rPr>
                <w:rFonts w:ascii="宋体" w:hAnsi="宋体" w:cs="宋体"/>
                <w:kern w:val="0"/>
                <w:sz w:val="20"/>
                <w:szCs w:val="20"/>
              </w:rPr>
            </w:pPr>
          </w:p>
        </w:tc>
        <w:tc>
          <w:tcPr>
            <w:tcW w:w="525" w:type="pct"/>
            <w:tcBorders>
              <w:top w:val="nil"/>
              <w:left w:val="nil"/>
              <w:bottom w:val="single" w:sz="4" w:space="0" w:color="auto"/>
              <w:right w:val="single" w:sz="4" w:space="0" w:color="auto"/>
            </w:tcBorders>
            <w:shd w:val="clear" w:color="000000" w:fill="FFFFFF"/>
            <w:vAlign w:val="center"/>
          </w:tcPr>
          <w:p w14:paraId="117B4D7D" w14:textId="77777777" w:rsidR="00F06EC2" w:rsidRPr="000B18A9" w:rsidRDefault="00057F43">
            <w:pPr>
              <w:widowControl/>
              <w:ind w:firstLine="500"/>
              <w:jc w:val="center"/>
              <w:rPr>
                <w:rFonts w:ascii="宋体" w:hAnsi="宋体" w:cs="宋体"/>
                <w:kern w:val="0"/>
                <w:sz w:val="20"/>
                <w:szCs w:val="20"/>
              </w:rPr>
            </w:pPr>
            <w:r w:rsidRPr="000B18A9">
              <w:rPr>
                <w:rFonts w:ascii="宋体" w:hAnsi="宋体" w:cs="宋体"/>
                <w:kern w:val="0"/>
                <w:sz w:val="20"/>
                <w:szCs w:val="20"/>
              </w:rPr>
              <w:t xml:space="preserve">　</w:t>
            </w:r>
          </w:p>
        </w:tc>
        <w:tc>
          <w:tcPr>
            <w:tcW w:w="602" w:type="pct"/>
            <w:tcBorders>
              <w:top w:val="nil"/>
              <w:left w:val="nil"/>
              <w:bottom w:val="single" w:sz="4" w:space="0" w:color="auto"/>
              <w:right w:val="single" w:sz="4" w:space="0" w:color="auto"/>
            </w:tcBorders>
            <w:shd w:val="clear" w:color="000000" w:fill="FFFFFF"/>
            <w:vAlign w:val="center"/>
          </w:tcPr>
          <w:p w14:paraId="42587D9E" w14:textId="77777777" w:rsidR="00F06EC2" w:rsidRPr="000B18A9" w:rsidRDefault="00057F43">
            <w:pPr>
              <w:widowControl/>
              <w:ind w:firstLine="500"/>
              <w:jc w:val="center"/>
              <w:rPr>
                <w:rFonts w:ascii="宋体" w:hAnsi="宋体" w:cs="宋体"/>
                <w:kern w:val="0"/>
                <w:sz w:val="20"/>
                <w:szCs w:val="20"/>
              </w:rPr>
            </w:pPr>
            <w:r w:rsidRPr="000B18A9">
              <w:rPr>
                <w:rFonts w:ascii="宋体" w:hAnsi="宋体" w:cs="宋体"/>
                <w:kern w:val="0"/>
                <w:sz w:val="20"/>
                <w:szCs w:val="20"/>
              </w:rPr>
              <w:t xml:space="preserve">　</w:t>
            </w:r>
          </w:p>
        </w:tc>
        <w:tc>
          <w:tcPr>
            <w:tcW w:w="453" w:type="pct"/>
            <w:tcBorders>
              <w:top w:val="nil"/>
              <w:left w:val="nil"/>
              <w:bottom w:val="single" w:sz="4" w:space="0" w:color="auto"/>
              <w:right w:val="single" w:sz="4" w:space="0" w:color="auto"/>
            </w:tcBorders>
            <w:shd w:val="clear" w:color="000000" w:fill="FFFFFF"/>
            <w:noWrap/>
            <w:vAlign w:val="center"/>
          </w:tcPr>
          <w:p w14:paraId="57D7DBA2" w14:textId="77777777" w:rsidR="00F06EC2" w:rsidRPr="000B18A9" w:rsidRDefault="00057F43">
            <w:pPr>
              <w:widowControl/>
              <w:ind w:firstLine="500"/>
              <w:jc w:val="center"/>
              <w:rPr>
                <w:rFonts w:ascii="宋体" w:hAnsi="宋体" w:cs="宋体"/>
                <w:kern w:val="0"/>
                <w:sz w:val="20"/>
                <w:szCs w:val="20"/>
              </w:rPr>
            </w:pPr>
            <w:r w:rsidRPr="000B18A9">
              <w:rPr>
                <w:rFonts w:ascii="宋体" w:hAnsi="宋体" w:cs="宋体"/>
                <w:kern w:val="0"/>
                <w:sz w:val="20"/>
                <w:szCs w:val="20"/>
              </w:rPr>
              <w:t xml:space="preserve">　</w:t>
            </w:r>
          </w:p>
        </w:tc>
        <w:tc>
          <w:tcPr>
            <w:tcW w:w="376" w:type="pct"/>
            <w:tcBorders>
              <w:top w:val="nil"/>
              <w:left w:val="nil"/>
              <w:bottom w:val="single" w:sz="4" w:space="0" w:color="auto"/>
              <w:right w:val="single" w:sz="4" w:space="0" w:color="auto"/>
            </w:tcBorders>
            <w:shd w:val="clear" w:color="000000" w:fill="FFFFFF"/>
            <w:noWrap/>
            <w:vAlign w:val="center"/>
          </w:tcPr>
          <w:p w14:paraId="0F11A966" w14:textId="77777777" w:rsidR="00F06EC2" w:rsidRPr="000B18A9" w:rsidRDefault="00057F43" w:rsidP="00DF2F9F">
            <w:pPr>
              <w:widowControl/>
              <w:rPr>
                <w:rFonts w:ascii="宋体" w:hAnsi="宋体" w:cs="宋体"/>
                <w:kern w:val="0"/>
                <w:sz w:val="20"/>
                <w:szCs w:val="20"/>
              </w:rPr>
            </w:pPr>
            <w:r w:rsidRPr="000B18A9">
              <w:rPr>
                <w:rFonts w:ascii="宋体" w:hAnsi="宋体" w:cs="宋体"/>
                <w:kern w:val="0"/>
                <w:sz w:val="20"/>
                <w:szCs w:val="20"/>
              </w:rPr>
              <w:t>综合单价</w:t>
            </w:r>
          </w:p>
        </w:tc>
        <w:tc>
          <w:tcPr>
            <w:tcW w:w="581" w:type="pct"/>
            <w:tcBorders>
              <w:top w:val="nil"/>
              <w:left w:val="nil"/>
              <w:bottom w:val="single" w:sz="4" w:space="0" w:color="auto"/>
              <w:right w:val="single" w:sz="4" w:space="0" w:color="auto"/>
            </w:tcBorders>
            <w:shd w:val="clear" w:color="000000" w:fill="FFFFFF"/>
            <w:vAlign w:val="center"/>
          </w:tcPr>
          <w:p w14:paraId="339C75D6" w14:textId="77777777" w:rsidR="00F06EC2" w:rsidRPr="000B18A9" w:rsidRDefault="00057F43">
            <w:pPr>
              <w:widowControl/>
              <w:ind w:firstLine="500"/>
              <w:jc w:val="center"/>
              <w:rPr>
                <w:rFonts w:ascii="宋体" w:hAnsi="宋体" w:cs="宋体"/>
                <w:kern w:val="0"/>
                <w:sz w:val="20"/>
                <w:szCs w:val="20"/>
              </w:rPr>
            </w:pPr>
            <w:r w:rsidRPr="000B18A9">
              <w:rPr>
                <w:rFonts w:ascii="宋体" w:hAnsi="宋体" w:cs="宋体"/>
                <w:kern w:val="0"/>
                <w:sz w:val="20"/>
                <w:szCs w:val="20"/>
              </w:rPr>
              <w:t xml:space="preserve">　</w:t>
            </w:r>
          </w:p>
        </w:tc>
      </w:tr>
      <w:tr w:rsidR="00F06EC2" w:rsidRPr="000B18A9" w14:paraId="6B06DD47" w14:textId="77777777" w:rsidTr="00DF2F9F">
        <w:trPr>
          <w:trHeight w:val="315"/>
          <w:jc w:val="center"/>
        </w:trPr>
        <w:tc>
          <w:tcPr>
            <w:tcW w:w="512" w:type="pct"/>
            <w:tcBorders>
              <w:top w:val="nil"/>
              <w:left w:val="single" w:sz="4" w:space="0" w:color="auto"/>
              <w:bottom w:val="single" w:sz="4" w:space="0" w:color="auto"/>
              <w:right w:val="single" w:sz="4" w:space="0" w:color="auto"/>
            </w:tcBorders>
            <w:shd w:val="clear" w:color="000000" w:fill="FFFFFF"/>
            <w:vAlign w:val="center"/>
          </w:tcPr>
          <w:p w14:paraId="78A0A106" w14:textId="77777777" w:rsidR="00F06EC2" w:rsidRPr="000B18A9" w:rsidRDefault="00057F43" w:rsidP="00DF2F9F">
            <w:pPr>
              <w:widowControl/>
              <w:ind w:firstLineChars="100" w:firstLine="200"/>
              <w:rPr>
                <w:rFonts w:ascii="宋体" w:hAnsi="宋体" w:cs="宋体"/>
                <w:kern w:val="0"/>
                <w:sz w:val="20"/>
                <w:szCs w:val="20"/>
              </w:rPr>
            </w:pPr>
            <w:r w:rsidRPr="000B18A9">
              <w:rPr>
                <w:rFonts w:ascii="宋体" w:hAnsi="宋体" w:cs="宋体"/>
                <w:kern w:val="0"/>
                <w:sz w:val="20"/>
                <w:szCs w:val="20"/>
              </w:rPr>
              <w:t xml:space="preserve">2 </w:t>
            </w:r>
          </w:p>
        </w:tc>
        <w:tc>
          <w:tcPr>
            <w:tcW w:w="903" w:type="pct"/>
            <w:tcBorders>
              <w:top w:val="nil"/>
              <w:left w:val="nil"/>
              <w:bottom w:val="single" w:sz="4" w:space="0" w:color="auto"/>
              <w:right w:val="single" w:sz="4" w:space="0" w:color="auto"/>
            </w:tcBorders>
            <w:shd w:val="clear" w:color="000000" w:fill="FFFFFF"/>
            <w:vAlign w:val="center"/>
          </w:tcPr>
          <w:p w14:paraId="454E4A35" w14:textId="77777777" w:rsidR="00F06EC2" w:rsidRPr="000B18A9" w:rsidRDefault="00057F43">
            <w:pPr>
              <w:widowControl/>
              <w:ind w:firstLine="500"/>
              <w:jc w:val="center"/>
              <w:rPr>
                <w:rFonts w:ascii="宋体" w:hAnsi="宋体" w:cs="宋体"/>
                <w:kern w:val="0"/>
                <w:sz w:val="20"/>
                <w:szCs w:val="20"/>
              </w:rPr>
            </w:pPr>
            <w:r w:rsidRPr="000B18A9">
              <w:rPr>
                <w:rFonts w:ascii="宋体" w:hAnsi="宋体" w:cs="宋体"/>
                <w:kern w:val="0"/>
                <w:sz w:val="20"/>
                <w:szCs w:val="20"/>
              </w:rPr>
              <w:t>水域钻探</w:t>
            </w:r>
          </w:p>
        </w:tc>
        <w:tc>
          <w:tcPr>
            <w:tcW w:w="524" w:type="pct"/>
            <w:tcBorders>
              <w:top w:val="nil"/>
              <w:left w:val="nil"/>
              <w:bottom w:val="single" w:sz="4" w:space="0" w:color="auto"/>
              <w:right w:val="single" w:sz="4" w:space="0" w:color="auto"/>
            </w:tcBorders>
            <w:shd w:val="clear" w:color="000000" w:fill="FFFFFF"/>
            <w:vAlign w:val="center"/>
          </w:tcPr>
          <w:p w14:paraId="6781A3CD" w14:textId="77777777" w:rsidR="00F06EC2" w:rsidRPr="000B18A9" w:rsidRDefault="00057F43" w:rsidP="00DF2F9F">
            <w:pPr>
              <w:widowControl/>
              <w:ind w:firstLineChars="100" w:firstLine="200"/>
              <w:rPr>
                <w:rFonts w:ascii="宋体" w:hAnsi="宋体" w:cs="宋体"/>
                <w:kern w:val="0"/>
                <w:sz w:val="20"/>
                <w:szCs w:val="20"/>
              </w:rPr>
            </w:pPr>
            <w:r w:rsidRPr="000B18A9">
              <w:rPr>
                <w:rFonts w:ascii="宋体" w:hAnsi="宋体" w:cs="宋体"/>
                <w:kern w:val="0"/>
                <w:sz w:val="20"/>
                <w:szCs w:val="20"/>
              </w:rPr>
              <w:t>延米</w:t>
            </w:r>
          </w:p>
        </w:tc>
        <w:tc>
          <w:tcPr>
            <w:tcW w:w="524" w:type="pct"/>
            <w:tcBorders>
              <w:top w:val="nil"/>
              <w:left w:val="nil"/>
              <w:bottom w:val="single" w:sz="4" w:space="0" w:color="auto"/>
              <w:right w:val="single" w:sz="4" w:space="0" w:color="auto"/>
            </w:tcBorders>
            <w:shd w:val="clear" w:color="000000" w:fill="FFFFFF"/>
            <w:vAlign w:val="center"/>
          </w:tcPr>
          <w:p w14:paraId="7375D36D" w14:textId="77777777" w:rsidR="00F06EC2" w:rsidRPr="000B18A9" w:rsidRDefault="00F06EC2">
            <w:pPr>
              <w:widowControl/>
              <w:ind w:firstLine="500"/>
              <w:jc w:val="center"/>
              <w:rPr>
                <w:rFonts w:ascii="宋体" w:hAnsi="宋体" w:cs="宋体"/>
                <w:kern w:val="0"/>
                <w:sz w:val="20"/>
                <w:szCs w:val="20"/>
              </w:rPr>
            </w:pPr>
          </w:p>
        </w:tc>
        <w:tc>
          <w:tcPr>
            <w:tcW w:w="525" w:type="pct"/>
            <w:tcBorders>
              <w:top w:val="nil"/>
              <w:left w:val="nil"/>
              <w:bottom w:val="single" w:sz="4" w:space="0" w:color="auto"/>
              <w:right w:val="single" w:sz="4" w:space="0" w:color="auto"/>
            </w:tcBorders>
            <w:shd w:val="clear" w:color="000000" w:fill="FFFFFF"/>
            <w:vAlign w:val="center"/>
          </w:tcPr>
          <w:p w14:paraId="0A3CE247" w14:textId="77777777" w:rsidR="00F06EC2" w:rsidRPr="000B18A9" w:rsidRDefault="00057F43">
            <w:pPr>
              <w:widowControl/>
              <w:ind w:firstLine="500"/>
              <w:jc w:val="center"/>
              <w:rPr>
                <w:rFonts w:ascii="宋体" w:hAnsi="宋体" w:cs="宋体"/>
                <w:kern w:val="0"/>
                <w:sz w:val="20"/>
                <w:szCs w:val="20"/>
              </w:rPr>
            </w:pPr>
            <w:r w:rsidRPr="000B18A9">
              <w:rPr>
                <w:rFonts w:ascii="宋体" w:hAnsi="宋体" w:cs="宋体"/>
                <w:kern w:val="0"/>
                <w:sz w:val="20"/>
                <w:szCs w:val="20"/>
              </w:rPr>
              <w:t xml:space="preserve">　</w:t>
            </w:r>
          </w:p>
        </w:tc>
        <w:tc>
          <w:tcPr>
            <w:tcW w:w="602" w:type="pct"/>
            <w:tcBorders>
              <w:top w:val="nil"/>
              <w:left w:val="nil"/>
              <w:bottom w:val="single" w:sz="4" w:space="0" w:color="auto"/>
              <w:right w:val="single" w:sz="4" w:space="0" w:color="auto"/>
            </w:tcBorders>
            <w:shd w:val="clear" w:color="000000" w:fill="FFFFFF"/>
            <w:vAlign w:val="center"/>
          </w:tcPr>
          <w:p w14:paraId="5CC18400" w14:textId="77777777" w:rsidR="00F06EC2" w:rsidRPr="000B18A9" w:rsidRDefault="00057F43">
            <w:pPr>
              <w:widowControl/>
              <w:ind w:firstLine="500"/>
              <w:jc w:val="center"/>
              <w:rPr>
                <w:rFonts w:ascii="宋体" w:hAnsi="宋体" w:cs="宋体"/>
                <w:kern w:val="0"/>
                <w:sz w:val="20"/>
                <w:szCs w:val="20"/>
              </w:rPr>
            </w:pPr>
            <w:r w:rsidRPr="000B18A9">
              <w:rPr>
                <w:rFonts w:ascii="宋体" w:hAnsi="宋体" w:cs="宋体"/>
                <w:kern w:val="0"/>
                <w:sz w:val="20"/>
                <w:szCs w:val="20"/>
              </w:rPr>
              <w:t xml:space="preserve">　</w:t>
            </w:r>
          </w:p>
        </w:tc>
        <w:tc>
          <w:tcPr>
            <w:tcW w:w="453" w:type="pct"/>
            <w:tcBorders>
              <w:top w:val="nil"/>
              <w:left w:val="nil"/>
              <w:bottom w:val="single" w:sz="4" w:space="0" w:color="auto"/>
              <w:right w:val="single" w:sz="4" w:space="0" w:color="auto"/>
            </w:tcBorders>
            <w:shd w:val="clear" w:color="000000" w:fill="FFFFFF"/>
            <w:noWrap/>
            <w:vAlign w:val="center"/>
          </w:tcPr>
          <w:p w14:paraId="06F1D569" w14:textId="77777777" w:rsidR="00F06EC2" w:rsidRPr="000B18A9" w:rsidRDefault="00057F43">
            <w:pPr>
              <w:widowControl/>
              <w:ind w:firstLine="500"/>
              <w:jc w:val="center"/>
              <w:rPr>
                <w:rFonts w:ascii="宋体" w:hAnsi="宋体" w:cs="宋体"/>
                <w:kern w:val="0"/>
                <w:sz w:val="20"/>
                <w:szCs w:val="20"/>
              </w:rPr>
            </w:pPr>
            <w:r w:rsidRPr="000B18A9">
              <w:rPr>
                <w:rFonts w:ascii="宋体" w:hAnsi="宋体" w:cs="宋体"/>
                <w:kern w:val="0"/>
                <w:sz w:val="20"/>
                <w:szCs w:val="20"/>
              </w:rPr>
              <w:t xml:space="preserve">　</w:t>
            </w:r>
          </w:p>
        </w:tc>
        <w:tc>
          <w:tcPr>
            <w:tcW w:w="376" w:type="pct"/>
            <w:tcBorders>
              <w:top w:val="nil"/>
              <w:left w:val="nil"/>
              <w:bottom w:val="single" w:sz="4" w:space="0" w:color="auto"/>
              <w:right w:val="single" w:sz="4" w:space="0" w:color="auto"/>
            </w:tcBorders>
            <w:shd w:val="clear" w:color="000000" w:fill="FFFFFF"/>
            <w:noWrap/>
            <w:vAlign w:val="center"/>
          </w:tcPr>
          <w:p w14:paraId="0694D5B8" w14:textId="77777777" w:rsidR="00F06EC2" w:rsidRPr="000B18A9" w:rsidRDefault="00057F43" w:rsidP="00DF2F9F">
            <w:pPr>
              <w:widowControl/>
              <w:rPr>
                <w:rFonts w:ascii="宋体" w:hAnsi="宋体" w:cs="宋体"/>
                <w:kern w:val="0"/>
                <w:sz w:val="20"/>
                <w:szCs w:val="20"/>
              </w:rPr>
            </w:pPr>
            <w:r w:rsidRPr="000B18A9">
              <w:rPr>
                <w:rFonts w:ascii="宋体" w:hAnsi="宋体" w:cs="宋体"/>
                <w:kern w:val="0"/>
                <w:sz w:val="20"/>
                <w:szCs w:val="20"/>
              </w:rPr>
              <w:t>综合单价</w:t>
            </w:r>
          </w:p>
        </w:tc>
        <w:tc>
          <w:tcPr>
            <w:tcW w:w="581" w:type="pct"/>
            <w:tcBorders>
              <w:top w:val="nil"/>
              <w:left w:val="nil"/>
              <w:bottom w:val="single" w:sz="4" w:space="0" w:color="auto"/>
              <w:right w:val="single" w:sz="4" w:space="0" w:color="auto"/>
            </w:tcBorders>
            <w:shd w:val="clear" w:color="000000" w:fill="FFFFFF"/>
            <w:vAlign w:val="center"/>
          </w:tcPr>
          <w:p w14:paraId="16D7ACA4" w14:textId="77777777" w:rsidR="00F06EC2" w:rsidRPr="000B18A9" w:rsidRDefault="00057F43">
            <w:pPr>
              <w:widowControl/>
              <w:ind w:firstLine="500"/>
              <w:jc w:val="center"/>
              <w:rPr>
                <w:rFonts w:ascii="宋体" w:hAnsi="宋体" w:cs="宋体"/>
                <w:kern w:val="0"/>
                <w:sz w:val="20"/>
                <w:szCs w:val="20"/>
              </w:rPr>
            </w:pPr>
            <w:r w:rsidRPr="000B18A9">
              <w:rPr>
                <w:rFonts w:ascii="宋体" w:hAnsi="宋体" w:cs="宋体"/>
                <w:kern w:val="0"/>
                <w:sz w:val="20"/>
                <w:szCs w:val="20"/>
              </w:rPr>
              <w:t xml:space="preserve">　</w:t>
            </w:r>
          </w:p>
        </w:tc>
      </w:tr>
      <w:tr w:rsidR="00F06EC2" w:rsidRPr="000B18A9" w14:paraId="1D4F1A08" w14:textId="77777777" w:rsidTr="00DF2F9F">
        <w:trPr>
          <w:trHeight w:val="405"/>
          <w:jc w:val="center"/>
        </w:trPr>
        <w:tc>
          <w:tcPr>
            <w:tcW w:w="512" w:type="pct"/>
            <w:tcBorders>
              <w:top w:val="single" w:sz="4" w:space="0" w:color="auto"/>
              <w:left w:val="single" w:sz="4" w:space="0" w:color="auto"/>
              <w:bottom w:val="single" w:sz="4" w:space="0" w:color="auto"/>
              <w:right w:val="single" w:sz="4" w:space="0" w:color="auto"/>
            </w:tcBorders>
            <w:shd w:val="clear" w:color="000000" w:fill="FFFFFF"/>
            <w:vAlign w:val="center"/>
          </w:tcPr>
          <w:p w14:paraId="0163D47F" w14:textId="77777777" w:rsidR="00F06EC2" w:rsidRPr="000B18A9" w:rsidRDefault="00057F43" w:rsidP="00DF2F9F">
            <w:pPr>
              <w:widowControl/>
              <w:ind w:firstLineChars="100" w:firstLine="200"/>
              <w:rPr>
                <w:rFonts w:ascii="宋体" w:hAnsi="宋体" w:cs="宋体"/>
                <w:kern w:val="0"/>
                <w:sz w:val="20"/>
                <w:szCs w:val="20"/>
              </w:rPr>
            </w:pPr>
            <w:r w:rsidRPr="000B18A9">
              <w:rPr>
                <w:rFonts w:ascii="宋体" w:hAnsi="宋体" w:cs="宋体"/>
                <w:kern w:val="0"/>
                <w:sz w:val="20"/>
                <w:szCs w:val="20"/>
              </w:rPr>
              <w:t xml:space="preserve">3 </w:t>
            </w:r>
          </w:p>
        </w:tc>
        <w:tc>
          <w:tcPr>
            <w:tcW w:w="903" w:type="pct"/>
            <w:tcBorders>
              <w:top w:val="single" w:sz="4" w:space="0" w:color="auto"/>
              <w:left w:val="nil"/>
              <w:bottom w:val="single" w:sz="4" w:space="0" w:color="auto"/>
              <w:right w:val="single" w:sz="4" w:space="0" w:color="auto"/>
            </w:tcBorders>
            <w:shd w:val="clear" w:color="000000" w:fill="FFFFFF"/>
            <w:vAlign w:val="center"/>
          </w:tcPr>
          <w:p w14:paraId="6DDBCE98" w14:textId="77777777" w:rsidR="00F06EC2" w:rsidRPr="000B18A9" w:rsidRDefault="00057F43">
            <w:pPr>
              <w:widowControl/>
              <w:ind w:firstLine="500"/>
              <w:jc w:val="center"/>
              <w:rPr>
                <w:rFonts w:ascii="宋体" w:hAnsi="宋体" w:cs="宋体"/>
                <w:kern w:val="0"/>
                <w:sz w:val="20"/>
                <w:szCs w:val="20"/>
              </w:rPr>
            </w:pPr>
            <w:r w:rsidRPr="000B18A9">
              <w:rPr>
                <w:rFonts w:ascii="宋体" w:hAnsi="宋体" w:cs="宋体"/>
                <w:kern w:val="0"/>
                <w:sz w:val="20"/>
                <w:szCs w:val="20"/>
              </w:rPr>
              <w:t>水文地质试验</w:t>
            </w:r>
          </w:p>
        </w:tc>
        <w:tc>
          <w:tcPr>
            <w:tcW w:w="524" w:type="pct"/>
            <w:tcBorders>
              <w:top w:val="single" w:sz="4" w:space="0" w:color="auto"/>
              <w:left w:val="nil"/>
              <w:bottom w:val="single" w:sz="4" w:space="0" w:color="auto"/>
              <w:right w:val="single" w:sz="4" w:space="0" w:color="auto"/>
            </w:tcBorders>
            <w:shd w:val="clear" w:color="000000" w:fill="FFFFFF"/>
            <w:vAlign w:val="center"/>
          </w:tcPr>
          <w:p w14:paraId="2491A1D8" w14:textId="77777777" w:rsidR="00F06EC2" w:rsidRPr="000B18A9" w:rsidRDefault="00057F43" w:rsidP="00DF2F9F">
            <w:pPr>
              <w:widowControl/>
              <w:ind w:firstLineChars="100" w:firstLine="200"/>
              <w:rPr>
                <w:rFonts w:ascii="宋体" w:hAnsi="宋体" w:cs="宋体"/>
                <w:kern w:val="0"/>
                <w:sz w:val="20"/>
                <w:szCs w:val="20"/>
              </w:rPr>
            </w:pPr>
            <w:r w:rsidRPr="000B18A9">
              <w:rPr>
                <w:rFonts w:ascii="宋体" w:hAnsi="宋体" w:cs="宋体"/>
                <w:kern w:val="0"/>
                <w:sz w:val="20"/>
                <w:szCs w:val="20"/>
              </w:rPr>
              <w:t>组</w:t>
            </w:r>
          </w:p>
        </w:tc>
        <w:tc>
          <w:tcPr>
            <w:tcW w:w="524" w:type="pct"/>
            <w:tcBorders>
              <w:top w:val="single" w:sz="4" w:space="0" w:color="auto"/>
              <w:left w:val="nil"/>
              <w:bottom w:val="single" w:sz="4" w:space="0" w:color="auto"/>
              <w:right w:val="single" w:sz="4" w:space="0" w:color="auto"/>
            </w:tcBorders>
            <w:shd w:val="clear" w:color="000000" w:fill="FFFFFF"/>
            <w:vAlign w:val="center"/>
          </w:tcPr>
          <w:p w14:paraId="01FAADD2" w14:textId="77777777" w:rsidR="00F06EC2" w:rsidRPr="000B18A9" w:rsidRDefault="00F06EC2">
            <w:pPr>
              <w:widowControl/>
              <w:ind w:firstLine="500"/>
              <w:jc w:val="center"/>
              <w:rPr>
                <w:rFonts w:ascii="宋体" w:hAnsi="宋体" w:cs="宋体"/>
                <w:kern w:val="0"/>
                <w:sz w:val="20"/>
                <w:szCs w:val="20"/>
              </w:rPr>
            </w:pPr>
          </w:p>
        </w:tc>
        <w:tc>
          <w:tcPr>
            <w:tcW w:w="525" w:type="pct"/>
            <w:tcBorders>
              <w:top w:val="single" w:sz="4" w:space="0" w:color="auto"/>
              <w:left w:val="nil"/>
              <w:bottom w:val="single" w:sz="4" w:space="0" w:color="auto"/>
              <w:right w:val="single" w:sz="4" w:space="0" w:color="auto"/>
            </w:tcBorders>
            <w:shd w:val="clear" w:color="000000" w:fill="FFFFFF"/>
            <w:vAlign w:val="center"/>
          </w:tcPr>
          <w:p w14:paraId="08EAF64F" w14:textId="77777777" w:rsidR="00F06EC2" w:rsidRPr="000B18A9" w:rsidRDefault="00057F43">
            <w:pPr>
              <w:widowControl/>
              <w:ind w:firstLine="500"/>
              <w:jc w:val="center"/>
              <w:rPr>
                <w:rFonts w:ascii="宋体" w:hAnsi="宋体" w:cs="宋体"/>
                <w:kern w:val="0"/>
                <w:sz w:val="20"/>
                <w:szCs w:val="20"/>
              </w:rPr>
            </w:pPr>
            <w:r w:rsidRPr="000B18A9">
              <w:rPr>
                <w:rFonts w:ascii="宋体" w:hAnsi="宋体" w:cs="宋体"/>
                <w:kern w:val="0"/>
                <w:sz w:val="20"/>
                <w:szCs w:val="20"/>
              </w:rPr>
              <w:t xml:space="preserve">　</w:t>
            </w:r>
          </w:p>
        </w:tc>
        <w:tc>
          <w:tcPr>
            <w:tcW w:w="602" w:type="pct"/>
            <w:tcBorders>
              <w:top w:val="single" w:sz="4" w:space="0" w:color="auto"/>
              <w:left w:val="nil"/>
              <w:bottom w:val="single" w:sz="4" w:space="0" w:color="auto"/>
              <w:right w:val="single" w:sz="4" w:space="0" w:color="auto"/>
            </w:tcBorders>
            <w:shd w:val="clear" w:color="000000" w:fill="FFFFFF"/>
            <w:vAlign w:val="center"/>
          </w:tcPr>
          <w:p w14:paraId="38F7DDD7" w14:textId="77777777" w:rsidR="00F06EC2" w:rsidRPr="000B18A9" w:rsidRDefault="00057F43">
            <w:pPr>
              <w:widowControl/>
              <w:ind w:firstLine="500"/>
              <w:jc w:val="center"/>
              <w:rPr>
                <w:rFonts w:ascii="宋体" w:hAnsi="宋体" w:cs="宋体"/>
                <w:kern w:val="0"/>
                <w:sz w:val="20"/>
                <w:szCs w:val="20"/>
              </w:rPr>
            </w:pPr>
            <w:r w:rsidRPr="000B18A9">
              <w:rPr>
                <w:rFonts w:ascii="宋体" w:hAnsi="宋体" w:cs="宋体"/>
                <w:kern w:val="0"/>
                <w:sz w:val="20"/>
                <w:szCs w:val="20"/>
              </w:rPr>
              <w:t xml:space="preserve">　</w:t>
            </w:r>
          </w:p>
        </w:tc>
        <w:tc>
          <w:tcPr>
            <w:tcW w:w="453" w:type="pct"/>
            <w:tcBorders>
              <w:top w:val="single" w:sz="4" w:space="0" w:color="auto"/>
              <w:left w:val="nil"/>
              <w:bottom w:val="single" w:sz="4" w:space="0" w:color="auto"/>
              <w:right w:val="single" w:sz="4" w:space="0" w:color="auto"/>
            </w:tcBorders>
            <w:shd w:val="clear" w:color="000000" w:fill="FFFFFF"/>
            <w:noWrap/>
            <w:vAlign w:val="center"/>
          </w:tcPr>
          <w:p w14:paraId="180640DD" w14:textId="77777777" w:rsidR="00F06EC2" w:rsidRPr="000B18A9" w:rsidRDefault="00057F43">
            <w:pPr>
              <w:widowControl/>
              <w:ind w:firstLine="500"/>
              <w:jc w:val="center"/>
              <w:rPr>
                <w:rFonts w:ascii="宋体" w:hAnsi="宋体" w:cs="宋体"/>
                <w:kern w:val="0"/>
                <w:sz w:val="20"/>
                <w:szCs w:val="20"/>
              </w:rPr>
            </w:pPr>
            <w:r w:rsidRPr="000B18A9">
              <w:rPr>
                <w:rFonts w:ascii="宋体" w:hAnsi="宋体" w:cs="宋体"/>
                <w:kern w:val="0"/>
                <w:sz w:val="20"/>
                <w:szCs w:val="20"/>
              </w:rPr>
              <w:t xml:space="preserve">　</w:t>
            </w:r>
          </w:p>
        </w:tc>
        <w:tc>
          <w:tcPr>
            <w:tcW w:w="376" w:type="pct"/>
            <w:tcBorders>
              <w:top w:val="single" w:sz="4" w:space="0" w:color="auto"/>
              <w:left w:val="nil"/>
              <w:bottom w:val="single" w:sz="4" w:space="0" w:color="auto"/>
              <w:right w:val="single" w:sz="4" w:space="0" w:color="auto"/>
            </w:tcBorders>
            <w:shd w:val="clear" w:color="000000" w:fill="FFFFFF"/>
            <w:noWrap/>
            <w:vAlign w:val="center"/>
          </w:tcPr>
          <w:p w14:paraId="42F31894" w14:textId="77777777" w:rsidR="00F06EC2" w:rsidRPr="000B18A9" w:rsidRDefault="00057F43" w:rsidP="00DF2F9F">
            <w:pPr>
              <w:widowControl/>
              <w:rPr>
                <w:rFonts w:ascii="宋体" w:hAnsi="宋体" w:cs="宋体"/>
                <w:kern w:val="0"/>
                <w:sz w:val="20"/>
                <w:szCs w:val="20"/>
              </w:rPr>
            </w:pPr>
            <w:r w:rsidRPr="000B18A9">
              <w:rPr>
                <w:rFonts w:ascii="宋体" w:hAnsi="宋体" w:cs="宋体"/>
                <w:kern w:val="0"/>
                <w:sz w:val="20"/>
                <w:szCs w:val="20"/>
              </w:rPr>
              <w:t>综合单价</w:t>
            </w:r>
          </w:p>
        </w:tc>
        <w:tc>
          <w:tcPr>
            <w:tcW w:w="581" w:type="pct"/>
            <w:tcBorders>
              <w:top w:val="single" w:sz="4" w:space="0" w:color="auto"/>
              <w:left w:val="nil"/>
              <w:bottom w:val="single" w:sz="4" w:space="0" w:color="auto"/>
              <w:right w:val="single" w:sz="4" w:space="0" w:color="auto"/>
            </w:tcBorders>
            <w:vAlign w:val="center"/>
          </w:tcPr>
          <w:p w14:paraId="0302CBBF" w14:textId="77777777" w:rsidR="00F06EC2" w:rsidRPr="000B18A9" w:rsidRDefault="00057F43">
            <w:pPr>
              <w:widowControl/>
              <w:ind w:firstLine="500"/>
              <w:jc w:val="center"/>
              <w:rPr>
                <w:rFonts w:ascii="宋体" w:hAnsi="宋体" w:cs="宋体"/>
                <w:kern w:val="0"/>
                <w:sz w:val="20"/>
                <w:szCs w:val="20"/>
              </w:rPr>
            </w:pPr>
            <w:r w:rsidRPr="000B18A9">
              <w:rPr>
                <w:rFonts w:ascii="宋体" w:hAnsi="宋体" w:cs="宋体"/>
                <w:kern w:val="0"/>
                <w:sz w:val="20"/>
                <w:szCs w:val="20"/>
              </w:rPr>
              <w:t xml:space="preserve">　</w:t>
            </w:r>
          </w:p>
        </w:tc>
      </w:tr>
      <w:tr w:rsidR="00F06EC2" w:rsidRPr="000B18A9" w14:paraId="4A5F8BCD" w14:textId="77777777" w:rsidTr="00DF2F9F">
        <w:trPr>
          <w:trHeight w:val="405"/>
          <w:jc w:val="center"/>
        </w:trPr>
        <w:tc>
          <w:tcPr>
            <w:tcW w:w="2463"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7EA66EDC" w14:textId="77777777" w:rsidR="00F06EC2" w:rsidRPr="000B18A9" w:rsidRDefault="00057F43">
            <w:pPr>
              <w:widowControl/>
              <w:ind w:firstLine="500"/>
              <w:jc w:val="center"/>
              <w:rPr>
                <w:rFonts w:ascii="宋体" w:hAnsi="宋体" w:cs="宋体"/>
                <w:kern w:val="0"/>
                <w:sz w:val="20"/>
                <w:szCs w:val="20"/>
              </w:rPr>
            </w:pPr>
            <w:r w:rsidRPr="000B18A9">
              <w:rPr>
                <w:rFonts w:ascii="宋体" w:hAnsi="宋体" w:cs="宋体"/>
                <w:kern w:val="0"/>
                <w:sz w:val="20"/>
                <w:szCs w:val="20"/>
              </w:rPr>
              <w:t>合计</w:t>
            </w:r>
          </w:p>
        </w:tc>
        <w:tc>
          <w:tcPr>
            <w:tcW w:w="525" w:type="pct"/>
            <w:tcBorders>
              <w:top w:val="single" w:sz="4" w:space="0" w:color="auto"/>
              <w:left w:val="nil"/>
              <w:bottom w:val="single" w:sz="4" w:space="0" w:color="auto"/>
              <w:right w:val="single" w:sz="4" w:space="0" w:color="auto"/>
            </w:tcBorders>
            <w:shd w:val="clear" w:color="000000" w:fill="FFFFFF"/>
            <w:vAlign w:val="center"/>
          </w:tcPr>
          <w:p w14:paraId="51F7E97A" w14:textId="77777777" w:rsidR="00F06EC2" w:rsidRPr="000B18A9" w:rsidRDefault="00F06EC2">
            <w:pPr>
              <w:widowControl/>
              <w:ind w:firstLine="500"/>
              <w:jc w:val="center"/>
              <w:rPr>
                <w:rFonts w:ascii="宋体" w:hAnsi="宋体" w:cs="宋体"/>
                <w:kern w:val="0"/>
                <w:sz w:val="20"/>
                <w:szCs w:val="20"/>
              </w:rPr>
            </w:pPr>
          </w:p>
        </w:tc>
        <w:tc>
          <w:tcPr>
            <w:tcW w:w="602" w:type="pct"/>
            <w:tcBorders>
              <w:top w:val="single" w:sz="4" w:space="0" w:color="auto"/>
              <w:left w:val="nil"/>
              <w:bottom w:val="single" w:sz="4" w:space="0" w:color="auto"/>
              <w:right w:val="single" w:sz="4" w:space="0" w:color="auto"/>
            </w:tcBorders>
            <w:shd w:val="clear" w:color="000000" w:fill="FFFFFF"/>
            <w:vAlign w:val="center"/>
          </w:tcPr>
          <w:p w14:paraId="2EC4DB64" w14:textId="77777777" w:rsidR="00F06EC2" w:rsidRPr="000B18A9" w:rsidRDefault="00F06EC2">
            <w:pPr>
              <w:widowControl/>
              <w:ind w:firstLine="500"/>
              <w:jc w:val="center"/>
              <w:rPr>
                <w:rFonts w:ascii="宋体" w:hAnsi="宋体" w:cs="宋体"/>
                <w:kern w:val="0"/>
                <w:sz w:val="20"/>
                <w:szCs w:val="20"/>
              </w:rPr>
            </w:pPr>
          </w:p>
        </w:tc>
        <w:tc>
          <w:tcPr>
            <w:tcW w:w="453" w:type="pct"/>
            <w:tcBorders>
              <w:top w:val="single" w:sz="4" w:space="0" w:color="auto"/>
              <w:left w:val="nil"/>
              <w:bottom w:val="single" w:sz="4" w:space="0" w:color="auto"/>
              <w:right w:val="single" w:sz="4" w:space="0" w:color="auto"/>
            </w:tcBorders>
            <w:shd w:val="clear" w:color="000000" w:fill="FFFFFF"/>
            <w:noWrap/>
            <w:vAlign w:val="center"/>
          </w:tcPr>
          <w:p w14:paraId="51215EA6" w14:textId="77777777" w:rsidR="00F06EC2" w:rsidRPr="000B18A9" w:rsidRDefault="00F06EC2">
            <w:pPr>
              <w:widowControl/>
              <w:ind w:firstLine="500"/>
              <w:jc w:val="center"/>
              <w:rPr>
                <w:rFonts w:ascii="宋体" w:hAnsi="宋体" w:cs="宋体"/>
                <w:kern w:val="0"/>
                <w:sz w:val="20"/>
                <w:szCs w:val="20"/>
              </w:rPr>
            </w:pPr>
          </w:p>
        </w:tc>
        <w:tc>
          <w:tcPr>
            <w:tcW w:w="376" w:type="pct"/>
            <w:tcBorders>
              <w:top w:val="single" w:sz="4" w:space="0" w:color="auto"/>
              <w:left w:val="nil"/>
              <w:bottom w:val="single" w:sz="4" w:space="0" w:color="auto"/>
              <w:right w:val="single" w:sz="4" w:space="0" w:color="auto"/>
            </w:tcBorders>
            <w:shd w:val="clear" w:color="000000" w:fill="FFFFFF"/>
            <w:noWrap/>
            <w:vAlign w:val="center"/>
          </w:tcPr>
          <w:p w14:paraId="0838DF8C" w14:textId="77777777" w:rsidR="00F06EC2" w:rsidRPr="000B18A9" w:rsidRDefault="00F06EC2">
            <w:pPr>
              <w:widowControl/>
              <w:ind w:firstLine="500"/>
              <w:jc w:val="center"/>
              <w:rPr>
                <w:rFonts w:ascii="宋体" w:hAnsi="宋体" w:cs="宋体"/>
                <w:kern w:val="0"/>
                <w:sz w:val="20"/>
                <w:szCs w:val="20"/>
              </w:rPr>
            </w:pPr>
          </w:p>
        </w:tc>
        <w:tc>
          <w:tcPr>
            <w:tcW w:w="581" w:type="pct"/>
            <w:tcBorders>
              <w:top w:val="single" w:sz="4" w:space="0" w:color="auto"/>
              <w:left w:val="nil"/>
              <w:bottom w:val="single" w:sz="4" w:space="0" w:color="auto"/>
              <w:right w:val="single" w:sz="4" w:space="0" w:color="auto"/>
            </w:tcBorders>
            <w:vAlign w:val="center"/>
          </w:tcPr>
          <w:p w14:paraId="08E4BE27" w14:textId="77777777" w:rsidR="00F06EC2" w:rsidRPr="000B18A9" w:rsidRDefault="00F06EC2">
            <w:pPr>
              <w:widowControl/>
              <w:ind w:firstLine="500"/>
              <w:jc w:val="center"/>
              <w:rPr>
                <w:rFonts w:ascii="宋体" w:hAnsi="宋体" w:cs="宋体"/>
                <w:kern w:val="0"/>
                <w:sz w:val="20"/>
                <w:szCs w:val="20"/>
              </w:rPr>
            </w:pPr>
          </w:p>
        </w:tc>
      </w:tr>
    </w:tbl>
    <w:p w14:paraId="4E8302B3" w14:textId="77777777" w:rsidR="00F06EC2" w:rsidRPr="000B18A9" w:rsidRDefault="00F06EC2">
      <w:pPr>
        <w:widowControl/>
        <w:jc w:val="left"/>
      </w:pPr>
    </w:p>
    <w:p w14:paraId="130B74F5" w14:textId="77777777" w:rsidR="00F06EC2" w:rsidRPr="000B18A9" w:rsidRDefault="00F06EC2"/>
    <w:p w14:paraId="39928C02" w14:textId="77777777" w:rsidR="00F06EC2" w:rsidRPr="000B18A9" w:rsidRDefault="00F06EC2"/>
    <w:p w14:paraId="4611FAA0" w14:textId="77777777" w:rsidR="00F06EC2" w:rsidRPr="000B18A9" w:rsidRDefault="00F06EC2"/>
    <w:p w14:paraId="3AC8940F" w14:textId="77777777" w:rsidR="00F06EC2" w:rsidRPr="000B18A9" w:rsidRDefault="00F06EC2"/>
    <w:p w14:paraId="3BE4C550" w14:textId="77777777" w:rsidR="00F06EC2" w:rsidRPr="000B18A9" w:rsidRDefault="00F06EC2"/>
    <w:p w14:paraId="52725AF0" w14:textId="77777777" w:rsidR="00F06EC2" w:rsidRPr="000B18A9" w:rsidRDefault="00F06EC2"/>
    <w:p w14:paraId="081790F8" w14:textId="77777777" w:rsidR="00F06EC2" w:rsidRPr="000B18A9" w:rsidRDefault="00F06EC2"/>
    <w:p w14:paraId="0B211D2A" w14:textId="77777777" w:rsidR="00F06EC2" w:rsidRPr="000B18A9" w:rsidRDefault="00F06EC2"/>
    <w:p w14:paraId="10688809" w14:textId="77777777" w:rsidR="00F06EC2" w:rsidRPr="000B18A9" w:rsidRDefault="00F06EC2"/>
    <w:p w14:paraId="15378874" w14:textId="77777777" w:rsidR="00F06EC2" w:rsidRPr="000B18A9" w:rsidRDefault="00F06EC2"/>
    <w:p w14:paraId="0E7A930D" w14:textId="77777777" w:rsidR="00F06EC2" w:rsidRPr="000B18A9" w:rsidRDefault="00F06EC2"/>
    <w:p w14:paraId="0F680316" w14:textId="77777777" w:rsidR="00F06EC2" w:rsidRPr="000B18A9" w:rsidRDefault="00F06EC2"/>
    <w:p w14:paraId="244B20A9" w14:textId="77777777" w:rsidR="00F06EC2" w:rsidRPr="000B18A9" w:rsidRDefault="00F06EC2"/>
    <w:p w14:paraId="7130B9AD" w14:textId="77777777" w:rsidR="00F06EC2" w:rsidRPr="000B18A9" w:rsidRDefault="00F06EC2"/>
    <w:p w14:paraId="75500A38" w14:textId="77777777" w:rsidR="00F06EC2" w:rsidRPr="000B18A9" w:rsidRDefault="00F06EC2"/>
    <w:p w14:paraId="1AA50799" w14:textId="77777777" w:rsidR="00F06EC2" w:rsidRPr="000B18A9" w:rsidRDefault="00F06EC2"/>
    <w:p w14:paraId="482138CC" w14:textId="77777777" w:rsidR="00F06EC2" w:rsidRPr="000B18A9" w:rsidRDefault="00F06EC2"/>
    <w:p w14:paraId="3D8CB723" w14:textId="76326CF6" w:rsidR="00F06EC2" w:rsidRPr="000B18A9" w:rsidRDefault="00057F43">
      <w:pPr>
        <w:pStyle w:val="17"/>
        <w:ind w:firstLine="904"/>
      </w:pPr>
      <w:bookmarkStart w:id="772" w:name="_Toc55573077"/>
      <w:bookmarkStart w:id="773" w:name="_Toc181866015"/>
      <w:r w:rsidRPr="000B18A9">
        <w:rPr>
          <w:rFonts w:hint="eastAsia"/>
        </w:rPr>
        <w:t>第六章 设计合同条件</w:t>
      </w:r>
      <w:bookmarkEnd w:id="772"/>
      <w:bookmarkEnd w:id="773"/>
    </w:p>
    <w:p w14:paraId="5A5A8910" w14:textId="77777777" w:rsidR="00F06EC2" w:rsidRPr="000B18A9" w:rsidRDefault="00F06EC2">
      <w:pPr>
        <w:spacing w:line="360" w:lineRule="auto"/>
        <w:ind w:firstLineChars="200" w:firstLine="723"/>
        <w:jc w:val="center"/>
        <w:rPr>
          <w:rFonts w:ascii="宋体" w:hAnsi="宋体"/>
          <w:b/>
          <w:sz w:val="36"/>
          <w:szCs w:val="36"/>
        </w:rPr>
      </w:pPr>
    </w:p>
    <w:p w14:paraId="5E49125D" w14:textId="77777777" w:rsidR="00F06EC2" w:rsidRPr="000B18A9" w:rsidRDefault="00F06EC2">
      <w:pPr>
        <w:spacing w:line="360" w:lineRule="auto"/>
        <w:ind w:firstLineChars="200" w:firstLine="480"/>
        <w:jc w:val="left"/>
        <w:rPr>
          <w:rFonts w:ascii="宋体" w:hAnsi="宋体"/>
          <w:sz w:val="24"/>
        </w:rPr>
      </w:pPr>
    </w:p>
    <w:p w14:paraId="345254AD" w14:textId="77777777" w:rsidR="00F06EC2" w:rsidRPr="000B18A9" w:rsidRDefault="00F06EC2">
      <w:pPr>
        <w:spacing w:line="360" w:lineRule="auto"/>
        <w:ind w:firstLineChars="200" w:firstLine="480"/>
        <w:jc w:val="left"/>
        <w:rPr>
          <w:rFonts w:ascii="宋体" w:hAnsi="宋体"/>
          <w:sz w:val="24"/>
        </w:rPr>
      </w:pPr>
    </w:p>
    <w:p w14:paraId="558730FC" w14:textId="77777777" w:rsidR="00F06EC2" w:rsidRPr="000B18A9" w:rsidRDefault="00F06EC2">
      <w:pPr>
        <w:spacing w:line="360" w:lineRule="auto"/>
        <w:ind w:firstLineChars="200" w:firstLine="480"/>
        <w:jc w:val="left"/>
        <w:rPr>
          <w:rFonts w:ascii="宋体" w:hAnsi="宋体"/>
          <w:sz w:val="24"/>
        </w:rPr>
      </w:pPr>
    </w:p>
    <w:p w14:paraId="3E6F1FF8" w14:textId="77777777" w:rsidR="00F06EC2" w:rsidRPr="000B18A9" w:rsidRDefault="00F06EC2">
      <w:pPr>
        <w:spacing w:line="360" w:lineRule="auto"/>
        <w:ind w:firstLineChars="200" w:firstLine="480"/>
        <w:jc w:val="left"/>
        <w:rPr>
          <w:rFonts w:ascii="宋体" w:hAnsi="宋体"/>
          <w:sz w:val="24"/>
        </w:rPr>
      </w:pPr>
    </w:p>
    <w:p w14:paraId="482A4090" w14:textId="77777777" w:rsidR="00F06EC2" w:rsidRPr="000B18A9" w:rsidRDefault="00F06EC2">
      <w:pPr>
        <w:spacing w:line="360" w:lineRule="auto"/>
        <w:ind w:firstLineChars="200" w:firstLine="480"/>
        <w:jc w:val="left"/>
        <w:rPr>
          <w:rFonts w:ascii="宋体" w:hAnsi="宋体"/>
          <w:sz w:val="24"/>
        </w:rPr>
      </w:pPr>
    </w:p>
    <w:p w14:paraId="17FBBB7E" w14:textId="77777777" w:rsidR="00F06EC2" w:rsidRPr="000B18A9" w:rsidRDefault="00F06EC2">
      <w:pPr>
        <w:spacing w:line="360" w:lineRule="auto"/>
        <w:ind w:firstLineChars="200" w:firstLine="480"/>
        <w:jc w:val="left"/>
        <w:rPr>
          <w:rFonts w:ascii="宋体" w:hAnsi="宋体"/>
          <w:sz w:val="24"/>
        </w:rPr>
      </w:pPr>
    </w:p>
    <w:p w14:paraId="2F5488D2" w14:textId="77777777" w:rsidR="00F06EC2" w:rsidRPr="000B18A9" w:rsidRDefault="00F06EC2">
      <w:pPr>
        <w:spacing w:line="360" w:lineRule="auto"/>
        <w:ind w:firstLineChars="200" w:firstLine="480"/>
        <w:jc w:val="left"/>
        <w:rPr>
          <w:rFonts w:ascii="宋体" w:hAnsi="宋体"/>
          <w:sz w:val="24"/>
        </w:rPr>
      </w:pPr>
    </w:p>
    <w:p w14:paraId="5911B508" w14:textId="77777777" w:rsidR="00F06EC2" w:rsidRPr="000B18A9" w:rsidRDefault="00F06EC2">
      <w:pPr>
        <w:spacing w:line="360" w:lineRule="auto"/>
        <w:ind w:firstLineChars="200" w:firstLine="480"/>
        <w:jc w:val="left"/>
        <w:rPr>
          <w:rFonts w:ascii="宋体" w:hAnsi="宋体"/>
          <w:sz w:val="24"/>
        </w:rPr>
      </w:pPr>
    </w:p>
    <w:p w14:paraId="175ADE75" w14:textId="77777777" w:rsidR="00F06EC2" w:rsidRPr="000B18A9" w:rsidRDefault="00F06EC2">
      <w:pPr>
        <w:spacing w:line="360" w:lineRule="auto"/>
        <w:ind w:firstLineChars="200" w:firstLine="480"/>
        <w:jc w:val="left"/>
        <w:rPr>
          <w:rFonts w:ascii="宋体" w:hAnsi="宋体"/>
          <w:sz w:val="24"/>
        </w:rPr>
      </w:pPr>
    </w:p>
    <w:p w14:paraId="1414ED39" w14:textId="77777777" w:rsidR="00F06EC2" w:rsidRPr="000B18A9" w:rsidRDefault="00F06EC2">
      <w:pPr>
        <w:spacing w:line="360" w:lineRule="auto"/>
        <w:ind w:firstLineChars="200" w:firstLine="480"/>
        <w:jc w:val="left"/>
        <w:rPr>
          <w:rFonts w:ascii="宋体" w:hAnsi="宋体"/>
          <w:sz w:val="24"/>
        </w:rPr>
      </w:pPr>
    </w:p>
    <w:p w14:paraId="01DD5876" w14:textId="77777777" w:rsidR="00F06EC2" w:rsidRPr="000B18A9" w:rsidRDefault="00F06EC2">
      <w:pPr>
        <w:spacing w:line="360" w:lineRule="auto"/>
        <w:ind w:firstLineChars="200" w:firstLine="480"/>
        <w:jc w:val="left"/>
        <w:rPr>
          <w:rFonts w:ascii="宋体" w:hAnsi="宋体"/>
          <w:sz w:val="24"/>
        </w:rPr>
      </w:pPr>
    </w:p>
    <w:p w14:paraId="2397558D" w14:textId="77777777" w:rsidR="00F06EC2" w:rsidRPr="000B18A9" w:rsidRDefault="00F06EC2">
      <w:pPr>
        <w:spacing w:line="360" w:lineRule="auto"/>
        <w:ind w:firstLineChars="200" w:firstLine="480"/>
        <w:jc w:val="left"/>
        <w:rPr>
          <w:rFonts w:ascii="宋体" w:hAnsi="宋体"/>
          <w:sz w:val="24"/>
        </w:rPr>
      </w:pPr>
    </w:p>
    <w:p w14:paraId="7FB9BBEB" w14:textId="77777777" w:rsidR="00F06EC2" w:rsidRPr="000B18A9" w:rsidRDefault="00F06EC2">
      <w:pPr>
        <w:spacing w:line="360" w:lineRule="auto"/>
        <w:ind w:firstLineChars="200" w:firstLine="480"/>
        <w:jc w:val="left"/>
        <w:rPr>
          <w:rFonts w:ascii="宋体" w:hAnsi="宋体"/>
          <w:sz w:val="24"/>
        </w:rPr>
      </w:pPr>
    </w:p>
    <w:p w14:paraId="136B11F9" w14:textId="77777777" w:rsidR="00F06EC2" w:rsidRPr="000B18A9" w:rsidRDefault="00F06EC2">
      <w:pPr>
        <w:spacing w:line="360" w:lineRule="auto"/>
        <w:ind w:firstLineChars="200" w:firstLine="480"/>
        <w:jc w:val="left"/>
        <w:rPr>
          <w:rFonts w:ascii="宋体" w:hAnsi="宋体"/>
          <w:sz w:val="24"/>
        </w:rPr>
      </w:pPr>
    </w:p>
    <w:p w14:paraId="0D9D2AA4" w14:textId="77777777" w:rsidR="00F06EC2" w:rsidRPr="000B18A9" w:rsidRDefault="00F06EC2">
      <w:pPr>
        <w:spacing w:line="360" w:lineRule="auto"/>
        <w:ind w:firstLineChars="200" w:firstLine="480"/>
        <w:jc w:val="left"/>
        <w:rPr>
          <w:rFonts w:ascii="宋体" w:hAnsi="宋体"/>
          <w:sz w:val="24"/>
        </w:rPr>
      </w:pPr>
    </w:p>
    <w:p w14:paraId="61799D5C" w14:textId="77777777" w:rsidR="00F06EC2" w:rsidRPr="000B18A9" w:rsidRDefault="00F06EC2">
      <w:pPr>
        <w:spacing w:line="360" w:lineRule="auto"/>
        <w:ind w:firstLineChars="200" w:firstLine="480"/>
        <w:jc w:val="left"/>
        <w:rPr>
          <w:rFonts w:ascii="宋体" w:hAnsi="宋体"/>
          <w:sz w:val="24"/>
        </w:rPr>
      </w:pPr>
    </w:p>
    <w:p w14:paraId="1196ACB7" w14:textId="77777777" w:rsidR="00F06EC2" w:rsidRPr="000B18A9" w:rsidRDefault="00F06EC2">
      <w:pPr>
        <w:spacing w:line="360" w:lineRule="auto"/>
        <w:ind w:firstLineChars="200" w:firstLine="480"/>
        <w:jc w:val="left"/>
        <w:rPr>
          <w:rFonts w:ascii="宋体" w:hAnsi="宋体"/>
          <w:sz w:val="24"/>
        </w:rPr>
      </w:pPr>
    </w:p>
    <w:p w14:paraId="5C6C973C" w14:textId="77777777" w:rsidR="00F06EC2" w:rsidRPr="000B18A9" w:rsidRDefault="00F06EC2">
      <w:pPr>
        <w:pStyle w:val="20"/>
        <w:ind w:firstLine="600"/>
      </w:pPr>
    </w:p>
    <w:p w14:paraId="4CF2BFD3" w14:textId="77777777" w:rsidR="00F06EC2" w:rsidRPr="000B18A9" w:rsidRDefault="00F06EC2" w:rsidP="00542A14">
      <w:pPr>
        <w:pStyle w:val="23"/>
        <w:rPr>
          <w:color w:val="auto"/>
        </w:rPr>
      </w:pPr>
    </w:p>
    <w:p w14:paraId="17B5D221" w14:textId="77777777" w:rsidR="00F06EC2" w:rsidRPr="000B18A9" w:rsidRDefault="00F06EC2" w:rsidP="00542A14">
      <w:pPr>
        <w:pStyle w:val="23"/>
        <w:rPr>
          <w:color w:val="auto"/>
        </w:rPr>
      </w:pPr>
    </w:p>
    <w:p w14:paraId="354AF29D" w14:textId="77777777" w:rsidR="00F06EC2" w:rsidRPr="000B18A9" w:rsidRDefault="00F06EC2" w:rsidP="00542A14">
      <w:pPr>
        <w:pStyle w:val="23"/>
        <w:rPr>
          <w:color w:val="auto"/>
        </w:rPr>
      </w:pPr>
    </w:p>
    <w:p w14:paraId="174A3479" w14:textId="77777777" w:rsidR="00F06EC2" w:rsidRPr="000B18A9" w:rsidRDefault="00F06EC2" w:rsidP="00542A14">
      <w:pPr>
        <w:pStyle w:val="23"/>
        <w:rPr>
          <w:color w:val="auto"/>
        </w:rPr>
      </w:pPr>
    </w:p>
    <w:p w14:paraId="14CBCBB8" w14:textId="77777777" w:rsidR="00F06EC2" w:rsidRPr="000B18A9" w:rsidRDefault="00F06EC2" w:rsidP="00542A14">
      <w:pPr>
        <w:pStyle w:val="23"/>
        <w:rPr>
          <w:color w:val="auto"/>
        </w:rPr>
      </w:pPr>
    </w:p>
    <w:p w14:paraId="69530970" w14:textId="77777777" w:rsidR="00F06EC2" w:rsidRPr="000B18A9" w:rsidRDefault="00F06EC2">
      <w:pPr>
        <w:spacing w:line="360" w:lineRule="auto"/>
        <w:ind w:firstLineChars="200" w:firstLine="480"/>
        <w:jc w:val="left"/>
        <w:rPr>
          <w:rFonts w:ascii="宋体" w:hAnsi="宋体"/>
          <w:sz w:val="24"/>
        </w:rPr>
      </w:pPr>
    </w:p>
    <w:p w14:paraId="319E0559" w14:textId="08BC78EC" w:rsidR="00F06EC2" w:rsidRPr="000B18A9" w:rsidRDefault="00057F43">
      <w:pPr>
        <w:widowControl/>
        <w:jc w:val="center"/>
        <w:rPr>
          <w:rFonts w:ascii="宋体" w:hAnsi="宋体"/>
          <w:b/>
          <w:sz w:val="32"/>
          <w:szCs w:val="32"/>
        </w:rPr>
      </w:pPr>
      <w:bookmarkStart w:id="774" w:name="_Toc47597449"/>
      <w:bookmarkStart w:id="775" w:name="_Toc49330584"/>
      <w:r w:rsidRPr="000B18A9">
        <w:rPr>
          <w:rFonts w:hint="eastAsia"/>
        </w:rPr>
        <w:t>第一部分</w:t>
      </w:r>
      <w:r w:rsidRPr="000B18A9">
        <w:rPr>
          <w:rFonts w:hint="eastAsia"/>
        </w:rPr>
        <w:t xml:space="preserve"> </w:t>
      </w:r>
      <w:r w:rsidRPr="000B18A9">
        <w:rPr>
          <w:rFonts w:hint="eastAsia"/>
        </w:rPr>
        <w:t>合同条款</w:t>
      </w:r>
      <w:bookmarkEnd w:id="774"/>
      <w:bookmarkEnd w:id="775"/>
    </w:p>
    <w:p w14:paraId="1640043F" w14:textId="1D6FDD83" w:rsidR="00F06EC2" w:rsidRPr="000B18A9" w:rsidRDefault="00057F43">
      <w:pPr>
        <w:keepNext/>
        <w:keepLines/>
        <w:adjustRightInd w:val="0"/>
        <w:spacing w:before="240" w:after="120" w:line="20" w:lineRule="exact"/>
        <w:ind w:firstLine="600"/>
        <w:textAlignment w:val="baseline"/>
        <w:outlineLvl w:val="1"/>
        <w:rPr>
          <w:rFonts w:eastAsia="黑体"/>
          <w:kern w:val="0"/>
          <w:sz w:val="24"/>
          <w:szCs w:val="20"/>
        </w:rPr>
      </w:pPr>
      <w:bookmarkStart w:id="776" w:name="_Toc55573078"/>
      <w:bookmarkStart w:id="777" w:name="_Toc181866016"/>
      <w:r w:rsidRPr="000B18A9">
        <w:rPr>
          <w:rFonts w:eastAsia="黑体" w:hint="eastAsia"/>
          <w:kern w:val="0"/>
          <w:sz w:val="24"/>
          <w:szCs w:val="20"/>
        </w:rPr>
        <w:t>第一条</w:t>
      </w:r>
      <w:r w:rsidRPr="000B18A9">
        <w:rPr>
          <w:rFonts w:eastAsia="黑体" w:hint="eastAsia"/>
          <w:kern w:val="0"/>
          <w:sz w:val="24"/>
          <w:szCs w:val="20"/>
        </w:rPr>
        <w:t xml:space="preserve"> </w:t>
      </w:r>
      <w:r w:rsidRPr="000B18A9">
        <w:rPr>
          <w:rFonts w:eastAsia="黑体" w:hint="eastAsia"/>
          <w:kern w:val="0"/>
          <w:sz w:val="24"/>
          <w:szCs w:val="20"/>
        </w:rPr>
        <w:t>定义</w:t>
      </w:r>
      <w:bookmarkEnd w:id="776"/>
      <w:bookmarkEnd w:id="777"/>
    </w:p>
    <w:p w14:paraId="30EFA15B"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sz w:val="24"/>
        </w:rPr>
        <w:t>1、</w:t>
      </w:r>
      <w:r w:rsidRPr="000B18A9">
        <w:rPr>
          <w:rFonts w:ascii="宋体" w:hAnsi="宋体" w:hint="eastAsia"/>
          <w:sz w:val="24"/>
        </w:rPr>
        <w:t>甲方：委托服务的一方及其合法继承人或允许受让人。</w:t>
      </w:r>
    </w:p>
    <w:p w14:paraId="740DE9EF"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sz w:val="24"/>
        </w:rPr>
        <w:t>2、</w:t>
      </w:r>
      <w:r w:rsidRPr="000B18A9">
        <w:rPr>
          <w:rFonts w:ascii="宋体" w:hAnsi="宋体" w:hint="eastAsia"/>
          <w:sz w:val="24"/>
        </w:rPr>
        <w:t>乙方：受托于甲方并提供服务的一方及其合法继承人或允许受让人。</w:t>
      </w:r>
    </w:p>
    <w:p w14:paraId="54D479C6"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w:t>
      </w:r>
      <w:r w:rsidRPr="000B18A9">
        <w:rPr>
          <w:rFonts w:ascii="宋体" w:hAnsi="宋体"/>
          <w:sz w:val="24"/>
        </w:rPr>
        <w:t>.1</w:t>
      </w:r>
      <w:r w:rsidRPr="000B18A9">
        <w:rPr>
          <w:rFonts w:ascii="宋体" w:hAnsi="宋体" w:hint="eastAsia"/>
          <w:sz w:val="24"/>
        </w:rPr>
        <w:t>设计总包组：是乙方所有勘察设计任务的项目管理责任部门。</w:t>
      </w:r>
    </w:p>
    <w:p w14:paraId="765075D2"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2.2设计总体组：是乙方勘察设计任务的技术总负责部门。</w:t>
      </w:r>
    </w:p>
    <w:p w14:paraId="07C4F1C7"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2.3勘察组：是乙方勘察工作的实施部门。</w:t>
      </w:r>
    </w:p>
    <w:p w14:paraId="297C15C4"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2.4专业项目组：指乙方工作任务中负责各专业的设计部门。</w:t>
      </w:r>
    </w:p>
    <w:p w14:paraId="185BDC11"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3、施工图审查单位：受甲方委托对本合同（所需）的施工图设计文件、岩土工程勘察报告进行审查的单位。</w:t>
      </w:r>
    </w:p>
    <w:p w14:paraId="1716462E"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4</w:t>
      </w:r>
      <w:r w:rsidRPr="000B18A9">
        <w:rPr>
          <w:rFonts w:ascii="宋体" w:hAnsi="宋体"/>
          <w:sz w:val="24"/>
        </w:rPr>
        <w:t>、合同文件</w:t>
      </w:r>
      <w:r w:rsidRPr="000B18A9">
        <w:rPr>
          <w:rFonts w:ascii="宋体" w:hAnsi="宋体" w:hint="eastAsia"/>
          <w:sz w:val="24"/>
        </w:rPr>
        <w:t>：指设计合同协议书、设计合同条款、合同附件、投标文件和澄清文件及甲方对设计管理的有关规定等。</w:t>
      </w:r>
    </w:p>
    <w:p w14:paraId="4C8F098F"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5、设计文件：指按合同附件规定的乙方提供服务的设计过程文件、最终成果文件及互提资料文件，载体必须是纸张，并相应有电子光盘或磁盘，在需要时应有相应的模型。</w:t>
      </w:r>
    </w:p>
    <w:p w14:paraId="266E8B4B"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6、书面函件：凡合同中规定是“书面的”，指任何手写的、打印的或印刷的函件，包括电报、电传和传真发送，合同各方应明确送达地点及指定有效授权人落实上述函件的送达。</w:t>
      </w:r>
    </w:p>
    <w:p w14:paraId="79E275A3" w14:textId="77777777" w:rsidR="00F06EC2" w:rsidRPr="000B18A9" w:rsidRDefault="00057F43" w:rsidP="00DF2F9F">
      <w:pPr>
        <w:spacing w:line="440" w:lineRule="exact"/>
        <w:ind w:firstLineChars="200" w:firstLine="480"/>
        <w:jc w:val="left"/>
        <w:rPr>
          <w:rFonts w:ascii="宋体" w:hAnsi="宋体"/>
          <w:sz w:val="24"/>
        </w:rPr>
      </w:pPr>
      <w:r w:rsidRPr="000B18A9">
        <w:rPr>
          <w:rFonts w:ascii="宋体" w:hAnsi="宋体"/>
          <w:sz w:val="24"/>
        </w:rPr>
        <w:t>7</w:t>
      </w:r>
      <w:r w:rsidRPr="000B18A9">
        <w:rPr>
          <w:rFonts w:ascii="宋体" w:hAnsi="宋体" w:hint="eastAsia"/>
          <w:sz w:val="24"/>
        </w:rPr>
        <w:t>、中标价设计费用下浮率</w:t>
      </w:r>
    </w:p>
    <w:p w14:paraId="7FC7F3A9" w14:textId="2E069BC0" w:rsidR="00F06EC2" w:rsidRPr="000B18A9" w:rsidRDefault="00057F43" w:rsidP="00DF2F9F">
      <w:pPr>
        <w:spacing w:line="440" w:lineRule="exact"/>
        <w:ind w:firstLineChars="200" w:firstLine="480"/>
        <w:jc w:val="left"/>
        <w:rPr>
          <w:rFonts w:ascii="宋体" w:hAnsi="宋体"/>
          <w:sz w:val="24"/>
        </w:rPr>
      </w:pPr>
      <w:r w:rsidRPr="000B18A9">
        <w:rPr>
          <w:rFonts w:ascii="宋体" w:hAnsi="宋体" w:hint="eastAsia"/>
          <w:sz w:val="24"/>
        </w:rPr>
        <w:t>中标价设计费用</w:t>
      </w:r>
      <w:proofErr w:type="gramStart"/>
      <w:r w:rsidRPr="000B18A9">
        <w:rPr>
          <w:rFonts w:ascii="宋体" w:hAnsi="宋体" w:hint="eastAsia"/>
          <w:sz w:val="24"/>
        </w:rPr>
        <w:t>下浮率</w:t>
      </w:r>
      <w:proofErr w:type="gramEnd"/>
      <w:r w:rsidRPr="000B18A9">
        <w:rPr>
          <w:rFonts w:ascii="宋体" w:hAnsi="宋体" w:hint="eastAsia"/>
          <w:sz w:val="24"/>
        </w:rPr>
        <w:t>=1-[有效投标报价中的“设计费用”</w:t>
      </w:r>
      <w:r w:rsidR="00A929D5" w:rsidRPr="000B18A9">
        <w:rPr>
          <w:rFonts w:ascii="宋体" w:hAnsi="宋体" w:hint="eastAsia"/>
          <w:sz w:val="24"/>
        </w:rPr>
        <w:t>+“勘察费用”</w:t>
      </w:r>
      <w:r w:rsidRPr="000B18A9">
        <w:rPr>
          <w:rFonts w:ascii="宋体" w:hAnsi="宋体" w:hint="eastAsia"/>
          <w:sz w:val="24"/>
        </w:rPr>
        <w:t>] / [ 最高投标限价中的“设计费用”</w:t>
      </w:r>
      <w:r w:rsidR="00A929D5" w:rsidRPr="000B18A9">
        <w:rPr>
          <w:rFonts w:ascii="宋体" w:hAnsi="宋体" w:hint="eastAsia"/>
          <w:sz w:val="24"/>
        </w:rPr>
        <w:t>+“勘察费用”</w:t>
      </w:r>
      <w:r w:rsidRPr="000B18A9">
        <w:rPr>
          <w:rFonts w:ascii="宋体" w:hAnsi="宋体" w:hint="eastAsia"/>
          <w:sz w:val="24"/>
        </w:rPr>
        <w:t>]。</w:t>
      </w:r>
    </w:p>
    <w:p w14:paraId="34DB8791" w14:textId="79EAE4CB" w:rsidR="00F06EC2" w:rsidRPr="000B18A9" w:rsidRDefault="00057F43">
      <w:pPr>
        <w:keepNext/>
        <w:keepLines/>
        <w:adjustRightInd w:val="0"/>
        <w:spacing w:before="240" w:after="120" w:line="20" w:lineRule="exact"/>
        <w:ind w:firstLine="600"/>
        <w:textAlignment w:val="baseline"/>
        <w:outlineLvl w:val="1"/>
        <w:rPr>
          <w:rFonts w:eastAsia="黑体"/>
          <w:kern w:val="0"/>
          <w:sz w:val="24"/>
          <w:szCs w:val="20"/>
        </w:rPr>
      </w:pPr>
      <w:bookmarkStart w:id="778" w:name="_Toc55573079"/>
      <w:bookmarkStart w:id="779" w:name="_Toc181866017"/>
      <w:r w:rsidRPr="000B18A9">
        <w:rPr>
          <w:rFonts w:eastAsia="黑体" w:hint="eastAsia"/>
          <w:kern w:val="0"/>
          <w:sz w:val="24"/>
          <w:szCs w:val="20"/>
        </w:rPr>
        <w:t>第二条</w:t>
      </w:r>
      <w:r w:rsidRPr="000B18A9">
        <w:rPr>
          <w:rFonts w:eastAsia="黑体" w:hint="eastAsia"/>
          <w:kern w:val="0"/>
          <w:sz w:val="24"/>
          <w:szCs w:val="20"/>
        </w:rPr>
        <w:t xml:space="preserve"> </w:t>
      </w:r>
      <w:r w:rsidRPr="000B18A9">
        <w:rPr>
          <w:rFonts w:hint="eastAsia"/>
          <w:kern w:val="0"/>
          <w:sz w:val="24"/>
        </w:rPr>
        <w:t>服务范围</w:t>
      </w:r>
      <w:bookmarkEnd w:id="778"/>
      <w:bookmarkEnd w:id="779"/>
    </w:p>
    <w:p w14:paraId="64EC922D"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sz w:val="24"/>
        </w:rPr>
        <w:t>1、设计服务范围及工作内容</w:t>
      </w:r>
    </w:p>
    <w:p w14:paraId="62B0B3A5" w14:textId="6208E379" w:rsidR="00F06EC2" w:rsidRPr="000B18A9" w:rsidRDefault="00057F43">
      <w:pPr>
        <w:spacing w:line="440" w:lineRule="exact"/>
        <w:ind w:firstLineChars="200" w:firstLine="480"/>
        <w:jc w:val="left"/>
        <w:rPr>
          <w:rFonts w:ascii="宋体" w:hAnsi="宋体"/>
          <w:sz w:val="24"/>
          <w:u w:val="single"/>
        </w:rPr>
      </w:pPr>
      <w:r w:rsidRPr="000B18A9">
        <w:rPr>
          <w:rFonts w:ascii="宋体" w:hAnsi="宋体" w:hint="eastAsia"/>
          <w:sz w:val="24"/>
          <w:u w:val="single"/>
        </w:rPr>
        <w:t>（</w:t>
      </w:r>
      <w:r w:rsidRPr="000B18A9">
        <w:rPr>
          <w:rFonts w:ascii="宋体" w:hAnsi="宋体"/>
          <w:sz w:val="24"/>
          <w:u w:val="single"/>
        </w:rPr>
        <w:t>1）</w:t>
      </w:r>
      <w:r w:rsidRPr="000B18A9">
        <w:rPr>
          <w:rFonts w:ascii="宋体" w:hAnsi="宋体" w:hint="eastAsia"/>
          <w:sz w:val="24"/>
          <w:u w:val="single"/>
        </w:rPr>
        <w:t>广州市轨道交通十三号线二期</w:t>
      </w:r>
      <w:r w:rsidR="00782328">
        <w:rPr>
          <w:rFonts w:ascii="宋体" w:hAnsi="宋体" w:hint="eastAsia"/>
          <w:sz w:val="24"/>
          <w:u w:val="single"/>
        </w:rPr>
        <w:t>天河公园</w:t>
      </w:r>
      <w:proofErr w:type="gramStart"/>
      <w:r w:rsidR="00782328">
        <w:rPr>
          <w:rFonts w:ascii="宋体" w:hAnsi="宋体" w:hint="eastAsia"/>
          <w:sz w:val="24"/>
          <w:u w:val="single"/>
        </w:rPr>
        <w:t>站相关</w:t>
      </w:r>
      <w:proofErr w:type="gramEnd"/>
      <w:r w:rsidR="00782328">
        <w:rPr>
          <w:rFonts w:ascii="宋体" w:hAnsi="宋体" w:hint="eastAsia"/>
          <w:sz w:val="24"/>
          <w:u w:val="single"/>
        </w:rPr>
        <w:t>恢复（绿化升级改造及水体治理）</w:t>
      </w:r>
      <w:r w:rsidRPr="000B18A9">
        <w:rPr>
          <w:rFonts w:ascii="宋体" w:hAnsi="宋体" w:hint="eastAsia"/>
          <w:sz w:val="24"/>
          <w:u w:val="single"/>
        </w:rPr>
        <w:t>工程的设计工作，包括：包括但不限于方案设计、初步设计（含概算编制）、修改初步设计（如有）、招标设计、施工图设计（含预算编制）、机电设备采购配合及设计联络、施工配合等</w:t>
      </w:r>
      <w:proofErr w:type="gramStart"/>
      <w:r w:rsidRPr="000B18A9">
        <w:rPr>
          <w:rFonts w:ascii="宋体" w:hAnsi="宋体" w:hint="eastAsia"/>
          <w:sz w:val="24"/>
          <w:u w:val="single"/>
        </w:rPr>
        <w:t>全阶段</w:t>
      </w:r>
      <w:proofErr w:type="gramEnd"/>
      <w:r w:rsidRPr="000B18A9">
        <w:rPr>
          <w:rFonts w:ascii="宋体" w:hAnsi="宋体" w:hint="eastAsia"/>
          <w:sz w:val="24"/>
          <w:u w:val="single"/>
        </w:rPr>
        <w:t>工作；全过程设计服务及协调工作；协助招标人办理规划报建、初步设计审查、规划验收、安全评估等报批报建工作。本项目设计内容包括</w:t>
      </w:r>
      <w:r w:rsidRPr="000B18A9">
        <w:rPr>
          <w:rFonts w:ascii="宋体" w:hAnsi="宋体" w:hint="eastAsia"/>
          <w:sz w:val="24"/>
          <w:u w:val="single"/>
        </w:rPr>
        <w:lastRenderedPageBreak/>
        <w:t>园林绿化升级改造设计、水体治理设计。</w:t>
      </w:r>
    </w:p>
    <w:p w14:paraId="305AE5C9" w14:textId="77777777" w:rsidR="00F06EC2" w:rsidRPr="000B18A9" w:rsidRDefault="00057F43">
      <w:pPr>
        <w:spacing w:line="360" w:lineRule="auto"/>
        <w:ind w:firstLineChars="200" w:firstLine="480"/>
        <w:rPr>
          <w:rFonts w:ascii="宋体" w:hAnsi="宋体"/>
          <w:sz w:val="24"/>
        </w:rPr>
      </w:pPr>
      <w:r w:rsidRPr="000B18A9">
        <w:rPr>
          <w:rFonts w:ascii="宋体" w:hAnsi="宋体" w:hint="eastAsia"/>
          <w:sz w:val="24"/>
        </w:rPr>
        <w:t>乙方的服务范围及提交的设计成果应完全满足合同的全部规定和要求。</w:t>
      </w:r>
    </w:p>
    <w:p w14:paraId="67366B81" w14:textId="77777777" w:rsidR="00F06EC2" w:rsidRPr="000B18A9" w:rsidRDefault="00057F43">
      <w:pPr>
        <w:spacing w:line="440" w:lineRule="exact"/>
        <w:ind w:firstLineChars="150" w:firstLine="360"/>
        <w:jc w:val="left"/>
        <w:rPr>
          <w:rFonts w:ascii="宋体" w:hAnsi="宋体"/>
          <w:sz w:val="24"/>
        </w:rPr>
      </w:pPr>
      <w:r w:rsidRPr="000B18A9">
        <w:rPr>
          <w:rFonts w:ascii="宋体" w:hAnsi="宋体"/>
          <w:sz w:val="24"/>
        </w:rPr>
        <w:t>2</w:t>
      </w:r>
      <w:r w:rsidRPr="000B18A9">
        <w:rPr>
          <w:rFonts w:ascii="宋体" w:hAnsi="宋体" w:hint="eastAsia"/>
          <w:sz w:val="24"/>
        </w:rPr>
        <w:t>、规划报审时所需的相关报审资料（包括但不限于现状地形图、规划路网等）由工点设计单位负责提供，并承担相关费用，相关资料交由总体单位汇总。</w:t>
      </w:r>
    </w:p>
    <w:p w14:paraId="45715406" w14:textId="3FF8CB29" w:rsidR="00F06EC2" w:rsidRPr="000B18A9" w:rsidRDefault="00057F43">
      <w:pPr>
        <w:spacing w:line="440" w:lineRule="exact"/>
        <w:ind w:firstLineChars="200" w:firstLine="480"/>
        <w:jc w:val="left"/>
        <w:rPr>
          <w:rFonts w:ascii="宋体" w:hAnsi="宋体"/>
          <w:sz w:val="24"/>
        </w:rPr>
      </w:pPr>
      <w:r w:rsidRPr="000B18A9">
        <w:rPr>
          <w:rFonts w:ascii="宋体" w:hAnsi="宋体"/>
          <w:sz w:val="24"/>
        </w:rPr>
        <w:t>3</w:t>
      </w:r>
      <w:r w:rsidRPr="000B18A9">
        <w:rPr>
          <w:rFonts w:ascii="宋体" w:hAnsi="宋体" w:hint="eastAsia"/>
          <w:sz w:val="24"/>
        </w:rPr>
        <w:t>、 如果本合同实施期间，经政府主管部门批准</w:t>
      </w:r>
      <w:r w:rsidR="00E17819" w:rsidRPr="000B18A9">
        <w:rPr>
          <w:rFonts w:ascii="宋体" w:hAnsi="宋体" w:hint="eastAsia"/>
          <w:sz w:val="24"/>
        </w:rPr>
        <w:t>范围增加</w:t>
      </w:r>
      <w:r w:rsidRPr="000B18A9">
        <w:rPr>
          <w:rFonts w:ascii="宋体" w:hAnsi="宋体" w:hint="eastAsia"/>
          <w:sz w:val="24"/>
        </w:rPr>
        <w:t>，在工程同步实施的情况下，本合同对应的设计范围应做相应调整。设计范围变化部分的费用沿用原合同计费原则计取，并相应签订补充协议。</w:t>
      </w:r>
    </w:p>
    <w:p w14:paraId="27B1491E" w14:textId="77777777" w:rsidR="00F06EC2" w:rsidRPr="000B18A9" w:rsidRDefault="00F06EC2">
      <w:pPr>
        <w:spacing w:line="440" w:lineRule="exact"/>
        <w:ind w:firstLineChars="200" w:firstLine="480"/>
        <w:jc w:val="left"/>
        <w:rPr>
          <w:rFonts w:ascii="宋体" w:hAnsi="宋体"/>
          <w:sz w:val="24"/>
        </w:rPr>
      </w:pPr>
    </w:p>
    <w:p w14:paraId="574EBCB1" w14:textId="1E6FFB14" w:rsidR="00F06EC2" w:rsidRPr="000B18A9" w:rsidRDefault="00057F43">
      <w:pPr>
        <w:keepNext/>
        <w:keepLines/>
        <w:adjustRightInd w:val="0"/>
        <w:spacing w:before="240" w:after="120" w:line="20" w:lineRule="exact"/>
        <w:ind w:firstLine="600"/>
        <w:textAlignment w:val="baseline"/>
        <w:outlineLvl w:val="1"/>
        <w:rPr>
          <w:rFonts w:eastAsia="黑体"/>
          <w:kern w:val="0"/>
          <w:sz w:val="24"/>
          <w:szCs w:val="20"/>
        </w:rPr>
      </w:pPr>
      <w:bookmarkStart w:id="780" w:name="_Toc55573080"/>
      <w:bookmarkStart w:id="781" w:name="_Toc181866018"/>
      <w:r w:rsidRPr="000B18A9">
        <w:rPr>
          <w:rFonts w:eastAsia="黑体" w:hint="eastAsia"/>
          <w:kern w:val="0"/>
          <w:sz w:val="24"/>
          <w:szCs w:val="20"/>
        </w:rPr>
        <w:t>第三条</w:t>
      </w:r>
      <w:r w:rsidRPr="000B18A9">
        <w:rPr>
          <w:rFonts w:eastAsia="黑体" w:hint="eastAsia"/>
          <w:kern w:val="0"/>
          <w:sz w:val="24"/>
          <w:szCs w:val="20"/>
        </w:rPr>
        <w:t xml:space="preserve"> </w:t>
      </w:r>
      <w:r w:rsidRPr="000B18A9">
        <w:rPr>
          <w:rFonts w:eastAsia="黑体" w:hint="eastAsia"/>
          <w:kern w:val="0"/>
          <w:sz w:val="24"/>
          <w:szCs w:val="20"/>
        </w:rPr>
        <w:t>设计目标</w:t>
      </w:r>
      <w:bookmarkEnd w:id="780"/>
      <w:bookmarkEnd w:id="781"/>
    </w:p>
    <w:p w14:paraId="02A9C65E" w14:textId="60D855DA" w:rsidR="00F06EC2" w:rsidRPr="000B18A9" w:rsidRDefault="00057F43">
      <w:pPr>
        <w:pStyle w:val="30"/>
        <w:spacing w:beforeLines="150" w:before="360" w:after="120"/>
        <w:ind w:firstLine="602"/>
        <w:rPr>
          <w:rFonts w:ascii="Times New Roman" w:hAnsi="Times New Roman"/>
          <w:szCs w:val="24"/>
        </w:rPr>
      </w:pPr>
      <w:bookmarkStart w:id="782" w:name="_Toc609"/>
      <w:bookmarkStart w:id="783" w:name="_Toc32325"/>
      <w:bookmarkStart w:id="784" w:name="_Toc181866019"/>
      <w:r w:rsidRPr="000B18A9">
        <w:rPr>
          <w:rFonts w:ascii="Times New Roman" w:hAnsi="Times New Roman"/>
          <w:szCs w:val="24"/>
        </w:rPr>
        <w:t>3.1</w:t>
      </w:r>
      <w:r w:rsidRPr="000B18A9">
        <w:rPr>
          <w:rFonts w:ascii="Times New Roman"/>
          <w:szCs w:val="24"/>
        </w:rPr>
        <w:t>投资控制创优</w:t>
      </w:r>
      <w:bookmarkEnd w:id="782"/>
      <w:bookmarkEnd w:id="783"/>
      <w:bookmarkEnd w:id="784"/>
    </w:p>
    <w:p w14:paraId="462BC57C"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sz w:val="24"/>
        </w:rPr>
        <w:t>3.1.1</w:t>
      </w:r>
      <w:r w:rsidRPr="000B18A9">
        <w:rPr>
          <w:rFonts w:ascii="宋体" w:hAnsi="宋体" w:hint="eastAsia"/>
          <w:sz w:val="24"/>
        </w:rPr>
        <w:t>乙方</w:t>
      </w:r>
      <w:r w:rsidRPr="000B18A9">
        <w:rPr>
          <w:rFonts w:ascii="宋体" w:hAnsi="宋体"/>
          <w:sz w:val="24"/>
        </w:rPr>
        <w:t>应当制定和完善本项目限额设计管理办法与措施，通过方案优化、限额设计等措施达到本项目的设计投资控制目标。</w:t>
      </w:r>
    </w:p>
    <w:p w14:paraId="18440EE0"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sz w:val="24"/>
        </w:rPr>
        <w:t>3.1.2</w:t>
      </w:r>
      <w:r w:rsidRPr="000B18A9">
        <w:rPr>
          <w:rFonts w:ascii="宋体" w:hAnsi="宋体" w:hint="eastAsia"/>
          <w:sz w:val="24"/>
        </w:rPr>
        <w:t>乙方</w:t>
      </w:r>
      <w:r w:rsidRPr="000B18A9">
        <w:rPr>
          <w:rFonts w:ascii="宋体" w:hAnsi="宋体"/>
          <w:sz w:val="24"/>
        </w:rPr>
        <w:t>应将本项目的设计投资控制在</w:t>
      </w:r>
      <w:r w:rsidRPr="000B18A9">
        <w:rPr>
          <w:rFonts w:ascii="宋体" w:hAnsi="宋体" w:hint="eastAsia"/>
          <w:sz w:val="24"/>
        </w:rPr>
        <w:t>甲方</w:t>
      </w:r>
      <w:r w:rsidRPr="000B18A9">
        <w:rPr>
          <w:rFonts w:ascii="宋体" w:hAnsi="宋体"/>
          <w:sz w:val="24"/>
        </w:rPr>
        <w:t>确定的投资估算范围之内</w:t>
      </w:r>
      <w:r w:rsidRPr="000B18A9">
        <w:rPr>
          <w:rFonts w:ascii="宋体" w:hAnsi="宋体" w:hint="eastAsia"/>
          <w:sz w:val="24"/>
        </w:rPr>
        <w:t>，并不超出批准的初步设计概算</w:t>
      </w:r>
      <w:r w:rsidRPr="000B18A9">
        <w:rPr>
          <w:rFonts w:ascii="宋体" w:hAnsi="宋体"/>
          <w:sz w:val="24"/>
        </w:rPr>
        <w:t>。</w:t>
      </w:r>
    </w:p>
    <w:p w14:paraId="4D933805" w14:textId="4893CD9D" w:rsidR="00F06EC2" w:rsidRPr="000B18A9" w:rsidRDefault="00057F43">
      <w:pPr>
        <w:pStyle w:val="30"/>
        <w:tabs>
          <w:tab w:val="left" w:pos="6315"/>
        </w:tabs>
        <w:spacing w:beforeLines="150" w:before="360" w:after="120"/>
        <w:ind w:firstLine="602"/>
        <w:rPr>
          <w:rFonts w:ascii="Times New Roman" w:hAnsi="Times New Roman"/>
          <w:szCs w:val="24"/>
        </w:rPr>
      </w:pPr>
      <w:bookmarkStart w:id="785" w:name="_Toc21263"/>
      <w:bookmarkStart w:id="786" w:name="_Toc223"/>
      <w:bookmarkStart w:id="787" w:name="_Toc181866020"/>
      <w:r w:rsidRPr="000B18A9">
        <w:rPr>
          <w:rFonts w:ascii="Times New Roman" w:hAnsi="Times New Roman"/>
          <w:szCs w:val="24"/>
        </w:rPr>
        <w:t>3.2</w:t>
      </w:r>
      <w:r w:rsidRPr="000B18A9">
        <w:rPr>
          <w:rFonts w:ascii="Times New Roman" w:hAnsi="Times New Roman"/>
          <w:szCs w:val="24"/>
        </w:rPr>
        <w:t>质量控制创优</w:t>
      </w:r>
      <w:bookmarkEnd w:id="785"/>
      <w:bookmarkEnd w:id="786"/>
      <w:bookmarkEnd w:id="787"/>
      <w:r w:rsidRPr="000B18A9">
        <w:rPr>
          <w:rFonts w:ascii="Times New Roman" w:hAnsi="Times New Roman"/>
          <w:szCs w:val="24"/>
        </w:rPr>
        <w:tab/>
      </w:r>
    </w:p>
    <w:p w14:paraId="23D8FC13"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sz w:val="24"/>
        </w:rPr>
        <w:t>3.2.1</w:t>
      </w:r>
      <w:r w:rsidRPr="000B18A9">
        <w:rPr>
          <w:rFonts w:ascii="宋体" w:hAnsi="宋体" w:hint="eastAsia"/>
          <w:sz w:val="24"/>
        </w:rPr>
        <w:t>乙方</w:t>
      </w:r>
      <w:r w:rsidRPr="000B18A9">
        <w:rPr>
          <w:rFonts w:ascii="宋体" w:hAnsi="宋体"/>
          <w:sz w:val="24"/>
        </w:rPr>
        <w:t>应当遵照ISO9001质量</w:t>
      </w:r>
      <w:r w:rsidRPr="000B18A9">
        <w:rPr>
          <w:rFonts w:ascii="宋体" w:hAnsi="宋体" w:hint="eastAsia"/>
          <w:sz w:val="24"/>
        </w:rPr>
        <w:t>管理</w:t>
      </w:r>
      <w:r w:rsidRPr="000B18A9">
        <w:rPr>
          <w:rFonts w:ascii="宋体" w:hAnsi="宋体"/>
          <w:sz w:val="24"/>
        </w:rPr>
        <w:t>体系要求，严格进行管理，确保整个设计过程有序平稳地进行。</w:t>
      </w:r>
    </w:p>
    <w:p w14:paraId="564B19BA"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sz w:val="24"/>
        </w:rPr>
        <w:t>3.2.2</w:t>
      </w:r>
      <w:proofErr w:type="gramStart"/>
      <w:r w:rsidRPr="000B18A9">
        <w:rPr>
          <w:rFonts w:ascii="宋体" w:hAnsi="宋体"/>
          <w:sz w:val="24"/>
        </w:rPr>
        <w:t>各</w:t>
      </w:r>
      <w:proofErr w:type="gramEnd"/>
      <w:r w:rsidRPr="000B18A9">
        <w:rPr>
          <w:rFonts w:ascii="宋体" w:hAnsi="宋体"/>
          <w:sz w:val="24"/>
        </w:rPr>
        <w:t>设计阶段的质量审查，应当严格遵守审查</w:t>
      </w:r>
      <w:r w:rsidRPr="000B18A9">
        <w:rPr>
          <w:rFonts w:ascii="宋体" w:hAnsi="宋体" w:hint="eastAsia"/>
          <w:sz w:val="24"/>
        </w:rPr>
        <w:t>程序</w:t>
      </w:r>
      <w:r w:rsidRPr="000B18A9">
        <w:rPr>
          <w:rFonts w:ascii="宋体" w:hAnsi="宋体"/>
          <w:sz w:val="24"/>
        </w:rPr>
        <w:t>。</w:t>
      </w:r>
    </w:p>
    <w:p w14:paraId="1A26D096"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sz w:val="24"/>
        </w:rPr>
        <w:t>3.2.3</w:t>
      </w:r>
      <w:r w:rsidRPr="000B18A9">
        <w:rPr>
          <w:rFonts w:ascii="宋体" w:hAnsi="宋体" w:hint="eastAsia"/>
          <w:sz w:val="24"/>
        </w:rPr>
        <w:t>乙方</w:t>
      </w:r>
      <w:r w:rsidRPr="000B18A9">
        <w:rPr>
          <w:rFonts w:ascii="宋体" w:hAnsi="宋体"/>
          <w:sz w:val="24"/>
        </w:rPr>
        <w:t>应当加强对各</w:t>
      </w:r>
      <w:r w:rsidRPr="000B18A9">
        <w:rPr>
          <w:rFonts w:ascii="宋体" w:hAnsi="宋体" w:hint="eastAsia"/>
          <w:sz w:val="24"/>
        </w:rPr>
        <w:t>专业</w:t>
      </w:r>
      <w:r w:rsidRPr="000B18A9">
        <w:rPr>
          <w:rFonts w:ascii="宋体" w:hAnsi="宋体"/>
          <w:sz w:val="24"/>
        </w:rPr>
        <w:t>设计的协调管理。</w:t>
      </w:r>
    </w:p>
    <w:p w14:paraId="5E1CC010"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sz w:val="24"/>
        </w:rPr>
        <w:t>3.2.4设计质量目标应达到国家</w:t>
      </w:r>
      <w:r w:rsidRPr="000B18A9">
        <w:rPr>
          <w:rFonts w:ascii="宋体" w:hAnsi="宋体" w:hint="eastAsia"/>
          <w:sz w:val="24"/>
        </w:rPr>
        <w:t>、省、市等</w:t>
      </w:r>
      <w:r w:rsidRPr="000B18A9">
        <w:rPr>
          <w:rFonts w:ascii="宋体" w:hAnsi="宋体"/>
          <w:sz w:val="24"/>
        </w:rPr>
        <w:t>有关技术规范和标准的要求，实现设计质量创优目标，避免出现因设计原因影响建设项目评优的情况 。</w:t>
      </w:r>
    </w:p>
    <w:p w14:paraId="10012126" w14:textId="18B4014D" w:rsidR="00F06EC2" w:rsidRPr="000B18A9" w:rsidRDefault="00057F43">
      <w:pPr>
        <w:pStyle w:val="30"/>
        <w:spacing w:beforeLines="150" w:before="360" w:after="120"/>
        <w:ind w:firstLine="602"/>
        <w:rPr>
          <w:rFonts w:ascii="Times New Roman" w:hAnsi="Times New Roman"/>
          <w:szCs w:val="24"/>
        </w:rPr>
      </w:pPr>
      <w:bookmarkStart w:id="788" w:name="_Toc6916"/>
      <w:bookmarkStart w:id="789" w:name="_Toc22803"/>
      <w:bookmarkStart w:id="790" w:name="_Toc181866021"/>
      <w:r w:rsidRPr="000B18A9">
        <w:rPr>
          <w:rFonts w:ascii="Times New Roman" w:hAnsi="Times New Roman"/>
          <w:szCs w:val="24"/>
        </w:rPr>
        <w:t>3.3</w:t>
      </w:r>
      <w:r w:rsidRPr="000B18A9">
        <w:rPr>
          <w:rFonts w:ascii="Times New Roman" w:hAnsi="Times New Roman"/>
          <w:szCs w:val="24"/>
        </w:rPr>
        <w:t>项目管理创优</w:t>
      </w:r>
      <w:bookmarkEnd w:id="788"/>
      <w:bookmarkEnd w:id="789"/>
      <w:bookmarkEnd w:id="790"/>
    </w:p>
    <w:p w14:paraId="16616189"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sz w:val="24"/>
        </w:rPr>
        <w:t>3.3.1</w:t>
      </w:r>
      <w:r w:rsidRPr="000B18A9">
        <w:rPr>
          <w:rFonts w:ascii="宋体" w:hAnsi="宋体" w:hint="eastAsia"/>
          <w:sz w:val="24"/>
        </w:rPr>
        <w:t>乙方</w:t>
      </w:r>
      <w:r w:rsidRPr="000B18A9">
        <w:rPr>
          <w:rFonts w:ascii="宋体" w:hAnsi="宋体"/>
          <w:sz w:val="24"/>
        </w:rPr>
        <w:t>应当制定详细的设计管理办法，确保</w:t>
      </w:r>
      <w:r w:rsidRPr="000B18A9">
        <w:rPr>
          <w:rFonts w:ascii="宋体" w:hAnsi="宋体" w:hint="eastAsia"/>
          <w:sz w:val="24"/>
        </w:rPr>
        <w:t>优质高效完成勘察设计任务。</w:t>
      </w:r>
    </w:p>
    <w:p w14:paraId="30E7771F"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sz w:val="24"/>
        </w:rPr>
        <w:t>3.3.2</w:t>
      </w:r>
      <w:r w:rsidRPr="000B18A9">
        <w:rPr>
          <w:rFonts w:ascii="宋体" w:hAnsi="宋体" w:hint="eastAsia"/>
          <w:sz w:val="24"/>
        </w:rPr>
        <w:t>乙方</w:t>
      </w:r>
      <w:r w:rsidRPr="000B18A9">
        <w:rPr>
          <w:rFonts w:ascii="宋体" w:hAnsi="宋体"/>
          <w:sz w:val="24"/>
        </w:rPr>
        <w:t>应当充分作好设计工作总体策划及统筹管理工作。</w:t>
      </w:r>
    </w:p>
    <w:p w14:paraId="3AD1BC80"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sz w:val="24"/>
        </w:rPr>
        <w:t>3.3.3</w:t>
      </w:r>
      <w:r w:rsidRPr="000B18A9">
        <w:rPr>
          <w:rFonts w:ascii="宋体" w:hAnsi="宋体" w:hint="eastAsia"/>
          <w:sz w:val="24"/>
        </w:rPr>
        <w:t>乙方</w:t>
      </w:r>
      <w:r w:rsidRPr="000B18A9">
        <w:rPr>
          <w:rFonts w:ascii="宋体" w:hAnsi="宋体"/>
          <w:sz w:val="24"/>
        </w:rPr>
        <w:t>应当制定人员管理奖惩制度，充分调动设计人员的积极性，</w:t>
      </w:r>
      <w:r w:rsidRPr="000B18A9">
        <w:rPr>
          <w:rFonts w:ascii="宋体" w:hAnsi="宋体" w:hint="eastAsia"/>
          <w:sz w:val="24"/>
        </w:rPr>
        <w:t>确保</w:t>
      </w:r>
      <w:r w:rsidRPr="000B18A9">
        <w:rPr>
          <w:rFonts w:ascii="宋体" w:hAnsi="宋体"/>
          <w:sz w:val="24"/>
        </w:rPr>
        <w:t>各阶段各项目组设计人员</w:t>
      </w:r>
      <w:r w:rsidRPr="000B18A9">
        <w:rPr>
          <w:rFonts w:ascii="宋体" w:hAnsi="宋体" w:hint="eastAsia"/>
          <w:sz w:val="24"/>
        </w:rPr>
        <w:t>稳定，绩效优良</w:t>
      </w:r>
      <w:r w:rsidRPr="000B18A9">
        <w:rPr>
          <w:rFonts w:ascii="宋体" w:hAnsi="宋体"/>
          <w:sz w:val="24"/>
        </w:rPr>
        <w:t>。</w:t>
      </w:r>
    </w:p>
    <w:p w14:paraId="1B3944FB"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sz w:val="24"/>
        </w:rPr>
        <w:t>3.3.4</w:t>
      </w:r>
      <w:r w:rsidRPr="000B18A9">
        <w:rPr>
          <w:rFonts w:ascii="宋体" w:hAnsi="宋体" w:hint="eastAsia"/>
          <w:sz w:val="24"/>
        </w:rPr>
        <w:t>乙方</w:t>
      </w:r>
      <w:r w:rsidRPr="000B18A9">
        <w:rPr>
          <w:rFonts w:ascii="宋体" w:hAnsi="宋体"/>
          <w:sz w:val="24"/>
        </w:rPr>
        <w:t>应当规范设计软件，统一设计输入、输出规定，选用</w:t>
      </w:r>
      <w:r w:rsidRPr="000B18A9">
        <w:rPr>
          <w:rFonts w:ascii="宋体" w:hAnsi="宋体" w:hint="eastAsia"/>
          <w:sz w:val="24"/>
        </w:rPr>
        <w:t>相关</w:t>
      </w:r>
      <w:r w:rsidRPr="000B18A9">
        <w:rPr>
          <w:rFonts w:ascii="宋体" w:hAnsi="宋体"/>
          <w:sz w:val="24"/>
        </w:rPr>
        <w:t>项目管理软件作为辅助项目管理工具。</w:t>
      </w:r>
    </w:p>
    <w:p w14:paraId="7F1819C9" w14:textId="20A422F9" w:rsidR="00F06EC2" w:rsidRPr="000B18A9" w:rsidRDefault="00057F43">
      <w:pPr>
        <w:keepNext/>
        <w:keepLines/>
        <w:adjustRightInd w:val="0"/>
        <w:spacing w:before="240" w:after="120" w:line="20" w:lineRule="exact"/>
        <w:ind w:firstLine="600"/>
        <w:textAlignment w:val="baseline"/>
        <w:outlineLvl w:val="1"/>
        <w:rPr>
          <w:rFonts w:eastAsia="黑体"/>
          <w:kern w:val="0"/>
          <w:sz w:val="24"/>
          <w:szCs w:val="20"/>
        </w:rPr>
      </w:pPr>
      <w:bookmarkStart w:id="791" w:name="_Toc55573084"/>
      <w:bookmarkStart w:id="792" w:name="_Toc181866022"/>
      <w:r w:rsidRPr="000B18A9">
        <w:rPr>
          <w:rFonts w:eastAsia="黑体" w:hint="eastAsia"/>
          <w:kern w:val="0"/>
          <w:sz w:val="24"/>
          <w:szCs w:val="20"/>
        </w:rPr>
        <w:lastRenderedPageBreak/>
        <w:t>第四条</w:t>
      </w:r>
      <w:r w:rsidRPr="000B18A9">
        <w:rPr>
          <w:rFonts w:eastAsia="黑体" w:hint="eastAsia"/>
          <w:kern w:val="0"/>
          <w:sz w:val="24"/>
          <w:szCs w:val="20"/>
        </w:rPr>
        <w:t xml:space="preserve"> </w:t>
      </w:r>
      <w:r w:rsidRPr="000B18A9">
        <w:rPr>
          <w:rFonts w:eastAsia="黑体" w:hint="eastAsia"/>
          <w:kern w:val="0"/>
          <w:sz w:val="24"/>
          <w:szCs w:val="20"/>
        </w:rPr>
        <w:t>各方职责</w:t>
      </w:r>
      <w:bookmarkEnd w:id="791"/>
      <w:bookmarkEnd w:id="792"/>
    </w:p>
    <w:p w14:paraId="5AA23498"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4.1甲方职责</w:t>
      </w:r>
    </w:p>
    <w:p w14:paraId="1BC89FBC"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4.1.1检查设计合同内外条件、设计文件组成、设计深度要求、设计人员到位等。</w:t>
      </w:r>
    </w:p>
    <w:p w14:paraId="7AA4B414"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4.1.2</w:t>
      </w:r>
      <w:r w:rsidRPr="000B18A9">
        <w:rPr>
          <w:rFonts w:ascii="宋体" w:hAnsi="宋体" w:hint="eastAsia"/>
          <w:sz w:val="24"/>
        </w:rPr>
        <w:tab/>
        <w:t>建立健全设计管理制度，建立信息资料传递、文件收发以及图纸档案管理等制度，保证工作各方信息交流顺畅，以标准化、程序化的模式开展各项工作。</w:t>
      </w:r>
    </w:p>
    <w:p w14:paraId="1B9D59BB"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4.1.3按合同附件（甲方提供基础资料清单）提供基础资料，对提供资料的可靠性负责，</w:t>
      </w:r>
      <w:proofErr w:type="gramStart"/>
      <w:r w:rsidRPr="000B18A9">
        <w:rPr>
          <w:rFonts w:ascii="宋体" w:hAnsi="宋体" w:hint="eastAsia"/>
          <w:sz w:val="24"/>
        </w:rPr>
        <w:t>其余资料</w:t>
      </w:r>
      <w:proofErr w:type="gramEnd"/>
      <w:r w:rsidRPr="000B18A9">
        <w:rPr>
          <w:rFonts w:ascii="宋体" w:hAnsi="宋体" w:hint="eastAsia"/>
          <w:sz w:val="24"/>
        </w:rPr>
        <w:t>由乙方自行搜集。</w:t>
      </w:r>
    </w:p>
    <w:p w14:paraId="7E881526"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4.1.4对乙方提交的各阶段成果文件进行审查</w:t>
      </w:r>
    </w:p>
    <w:p w14:paraId="45A0582D"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4.1.5</w:t>
      </w:r>
      <w:r w:rsidRPr="000B18A9">
        <w:rPr>
          <w:rFonts w:ascii="宋体" w:hAnsi="宋体" w:hint="eastAsia"/>
          <w:sz w:val="24"/>
        </w:rPr>
        <w:tab/>
        <w:t>对重大技术问题进行决策。</w:t>
      </w:r>
    </w:p>
    <w:p w14:paraId="33639C7A"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4.1.6对施工图成果文件进行图纸会审及技术交底（含安全风险交底）。</w:t>
      </w:r>
    </w:p>
    <w:p w14:paraId="0F76BDE7"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4.1.7按照相关考核办法对乙方进行定期考核。如乙方未能按时完成设计文件或者设计质量未能满足要求，甲方有权要求乙方加强设计力量并进行整改；仍未达到要求的，甲方有权给予处罚，并将合同中部分工作另行委托其他设计单位完成，相应费用将从合同价款中进行扣除。</w:t>
      </w:r>
    </w:p>
    <w:p w14:paraId="596008A1"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4.1.8甲方应当按照合同约定，按时向乙方支付设计服务费用。</w:t>
      </w:r>
    </w:p>
    <w:p w14:paraId="5437EDCA"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4.2 乙方职责</w:t>
      </w:r>
    </w:p>
    <w:p w14:paraId="2354D8E6" w14:textId="20D6FD03" w:rsidR="00F06EC2" w:rsidRPr="000B18A9" w:rsidRDefault="00057F43">
      <w:pPr>
        <w:spacing w:line="440" w:lineRule="exact"/>
        <w:ind w:firstLine="600"/>
        <w:jc w:val="left"/>
        <w:rPr>
          <w:rFonts w:ascii="宋体" w:hAnsi="宋体"/>
          <w:sz w:val="24"/>
        </w:rPr>
      </w:pPr>
      <w:r w:rsidRPr="000B18A9">
        <w:rPr>
          <w:rFonts w:ascii="宋体" w:hAnsi="宋体" w:hint="eastAsia"/>
          <w:sz w:val="24"/>
        </w:rPr>
        <w:t>4.2.</w:t>
      </w:r>
      <w:r w:rsidR="00E17819" w:rsidRPr="000B18A9">
        <w:rPr>
          <w:rFonts w:ascii="宋体" w:hAnsi="宋体"/>
          <w:sz w:val="24"/>
        </w:rPr>
        <w:t>1</w:t>
      </w:r>
      <w:r w:rsidRPr="000B18A9">
        <w:rPr>
          <w:rFonts w:ascii="宋体" w:hAnsi="宋体" w:hint="eastAsia"/>
          <w:sz w:val="24"/>
        </w:rPr>
        <w:t>、各专业项目组职责</w:t>
      </w:r>
    </w:p>
    <w:p w14:paraId="0911AE6C" w14:textId="77777777" w:rsidR="00F06EC2" w:rsidRPr="000B18A9" w:rsidRDefault="00057F43">
      <w:pPr>
        <w:spacing w:line="440" w:lineRule="exact"/>
        <w:ind w:firstLine="600"/>
        <w:jc w:val="left"/>
        <w:rPr>
          <w:rFonts w:ascii="宋体" w:hAnsi="宋体"/>
          <w:sz w:val="24"/>
        </w:rPr>
      </w:pPr>
      <w:r w:rsidRPr="000B18A9">
        <w:rPr>
          <w:rFonts w:ascii="宋体" w:hAnsi="宋体" w:hint="eastAsia"/>
          <w:sz w:val="24"/>
        </w:rPr>
        <w:t>（1）根据相关规范、标准的要求编制设计文件，确保优质高效完成各阶段设计任务，落实各阶段各级审查意见及意见回复。</w:t>
      </w:r>
    </w:p>
    <w:p w14:paraId="065D27ED" w14:textId="72B52B10" w:rsidR="00F06EC2" w:rsidRPr="000B18A9" w:rsidRDefault="00057F43">
      <w:pPr>
        <w:widowControl/>
        <w:adjustRightInd w:val="0"/>
        <w:snapToGrid w:val="0"/>
        <w:spacing w:line="440" w:lineRule="exact"/>
        <w:ind w:firstLine="600"/>
        <w:jc w:val="left"/>
        <w:rPr>
          <w:rFonts w:ascii="宋体" w:hAnsi="宋体"/>
          <w:kern w:val="0"/>
          <w:sz w:val="24"/>
          <w:szCs w:val="24"/>
          <w:lang w:bidi="en-US"/>
        </w:rPr>
      </w:pPr>
      <w:r w:rsidRPr="000B18A9">
        <w:rPr>
          <w:rFonts w:ascii="宋体" w:hAnsi="宋体" w:hint="eastAsia"/>
          <w:sz w:val="24"/>
        </w:rPr>
        <w:t>（2）负责稳定设计边界条件，包括落实规划要点、环保要求等工程外部条件。</w:t>
      </w:r>
    </w:p>
    <w:p w14:paraId="3ED15589" w14:textId="77777777" w:rsidR="00F06EC2" w:rsidRPr="000B18A9" w:rsidRDefault="00057F43">
      <w:pPr>
        <w:spacing w:line="440" w:lineRule="exact"/>
        <w:ind w:firstLine="600"/>
        <w:jc w:val="left"/>
        <w:rPr>
          <w:rFonts w:ascii="宋体" w:hAnsi="宋体"/>
          <w:sz w:val="24"/>
        </w:rPr>
      </w:pPr>
      <w:r w:rsidRPr="000B18A9">
        <w:rPr>
          <w:rFonts w:ascii="宋体" w:hAnsi="宋体" w:hint="eastAsia"/>
          <w:sz w:val="24"/>
        </w:rPr>
        <w:t>（3）</w:t>
      </w:r>
      <w:r w:rsidRPr="000B18A9">
        <w:rPr>
          <w:rFonts w:ascii="宋体" w:hAnsi="宋体" w:hint="eastAsia"/>
          <w:kern w:val="0"/>
          <w:sz w:val="24"/>
          <w:szCs w:val="24"/>
          <w:lang w:bidi="en-US"/>
        </w:rPr>
        <w:t>确保设计内容齐全，功能完整，接口衔接，标准统一，投资不得突破限额目标，方案技术合理、安全可靠、可实施性强，并有针对地提出相应的控制标准和措施，以规范设计行为，保证设计质量。</w:t>
      </w:r>
    </w:p>
    <w:p w14:paraId="7FCB4993" w14:textId="77777777" w:rsidR="00F06EC2" w:rsidRPr="000B18A9" w:rsidRDefault="00057F43">
      <w:pPr>
        <w:widowControl/>
        <w:adjustRightInd w:val="0"/>
        <w:snapToGrid w:val="0"/>
        <w:spacing w:line="440" w:lineRule="exact"/>
        <w:ind w:firstLine="600"/>
        <w:jc w:val="left"/>
        <w:rPr>
          <w:rFonts w:ascii="宋体" w:hAnsi="宋体"/>
          <w:kern w:val="0"/>
          <w:sz w:val="24"/>
          <w:szCs w:val="24"/>
          <w:lang w:bidi="en-US"/>
        </w:rPr>
      </w:pPr>
      <w:r w:rsidRPr="000B18A9">
        <w:rPr>
          <w:rFonts w:ascii="宋体" w:hAnsi="宋体" w:hint="eastAsia"/>
          <w:kern w:val="0"/>
          <w:sz w:val="24"/>
          <w:szCs w:val="24"/>
          <w:lang w:bidi="en-US"/>
        </w:rPr>
        <w:t>（4）根据设计计划提交资料文件，确认各种技术参数、技术标准、设计规范、计算书等。</w:t>
      </w:r>
    </w:p>
    <w:p w14:paraId="34D28051" w14:textId="77777777" w:rsidR="00F06EC2" w:rsidRPr="000B18A9" w:rsidRDefault="00057F43">
      <w:pPr>
        <w:widowControl/>
        <w:adjustRightInd w:val="0"/>
        <w:snapToGrid w:val="0"/>
        <w:spacing w:line="440" w:lineRule="exact"/>
        <w:ind w:firstLine="600"/>
        <w:jc w:val="left"/>
        <w:rPr>
          <w:rFonts w:ascii="宋体" w:hAnsi="宋体"/>
          <w:kern w:val="0"/>
          <w:sz w:val="24"/>
          <w:szCs w:val="24"/>
          <w:lang w:bidi="en-US"/>
        </w:rPr>
      </w:pPr>
      <w:r w:rsidRPr="000B18A9">
        <w:rPr>
          <w:rFonts w:ascii="宋体" w:hAnsi="宋体" w:hint="eastAsia"/>
          <w:kern w:val="0"/>
          <w:sz w:val="24"/>
          <w:szCs w:val="24"/>
          <w:lang w:bidi="en-US"/>
        </w:rPr>
        <w:t>（5）保证设备系统的整体性、相容性和协调一致性。</w:t>
      </w:r>
    </w:p>
    <w:p w14:paraId="0A917D45" w14:textId="77777777" w:rsidR="00F06EC2" w:rsidRPr="000B18A9" w:rsidRDefault="00057F43">
      <w:pPr>
        <w:widowControl/>
        <w:adjustRightInd w:val="0"/>
        <w:snapToGrid w:val="0"/>
        <w:spacing w:line="440" w:lineRule="exact"/>
        <w:ind w:firstLine="600"/>
        <w:jc w:val="left"/>
        <w:rPr>
          <w:rFonts w:ascii="宋体" w:hAnsi="宋体"/>
          <w:kern w:val="0"/>
          <w:sz w:val="24"/>
          <w:szCs w:val="24"/>
          <w:lang w:bidi="en-US"/>
        </w:rPr>
      </w:pPr>
      <w:r w:rsidRPr="000B18A9">
        <w:rPr>
          <w:rFonts w:ascii="宋体" w:hAnsi="宋体" w:hint="eastAsia"/>
          <w:kern w:val="0"/>
          <w:sz w:val="24"/>
          <w:szCs w:val="24"/>
          <w:lang w:bidi="en-US"/>
        </w:rPr>
        <w:t>（6）按计划编制和提交施工、设备招标所需技术文件，开展招标配合。</w:t>
      </w:r>
    </w:p>
    <w:p w14:paraId="0A7F6B61" w14:textId="77777777" w:rsidR="00F06EC2" w:rsidRPr="000B18A9" w:rsidRDefault="00057F43">
      <w:pPr>
        <w:widowControl/>
        <w:adjustRightInd w:val="0"/>
        <w:snapToGrid w:val="0"/>
        <w:spacing w:line="440" w:lineRule="exact"/>
        <w:ind w:firstLine="600"/>
        <w:jc w:val="left"/>
        <w:rPr>
          <w:rFonts w:ascii="宋体" w:hAnsi="宋体"/>
          <w:kern w:val="0"/>
          <w:sz w:val="24"/>
          <w:szCs w:val="24"/>
          <w:lang w:bidi="en-US"/>
        </w:rPr>
      </w:pPr>
      <w:r w:rsidRPr="000B18A9">
        <w:rPr>
          <w:rFonts w:ascii="宋体" w:hAnsi="宋体" w:hint="eastAsia"/>
          <w:kern w:val="0"/>
          <w:sz w:val="24"/>
          <w:szCs w:val="24"/>
          <w:lang w:bidi="en-US"/>
        </w:rPr>
        <w:t>（7）编制设备技术规格书、参与设备技术规格书会签。</w:t>
      </w:r>
    </w:p>
    <w:p w14:paraId="55471B43" w14:textId="77777777" w:rsidR="00F06EC2" w:rsidRPr="000B18A9" w:rsidRDefault="00057F43">
      <w:pPr>
        <w:widowControl/>
        <w:adjustRightInd w:val="0"/>
        <w:snapToGrid w:val="0"/>
        <w:spacing w:line="440" w:lineRule="exact"/>
        <w:ind w:firstLine="600"/>
        <w:jc w:val="left"/>
        <w:rPr>
          <w:rFonts w:ascii="宋体" w:hAnsi="宋体"/>
          <w:kern w:val="0"/>
          <w:sz w:val="24"/>
          <w:szCs w:val="24"/>
          <w:lang w:bidi="en-US"/>
        </w:rPr>
      </w:pPr>
      <w:r w:rsidRPr="000B18A9">
        <w:rPr>
          <w:rFonts w:ascii="宋体" w:hAnsi="宋体" w:hint="eastAsia"/>
          <w:kern w:val="0"/>
          <w:sz w:val="24"/>
          <w:szCs w:val="24"/>
          <w:lang w:bidi="en-US"/>
        </w:rPr>
        <w:t>（8）配合甲方主持的设备订货，参加设计联络，并负责确认设计接口。</w:t>
      </w:r>
    </w:p>
    <w:p w14:paraId="23EDCDEE" w14:textId="77777777" w:rsidR="00F06EC2" w:rsidRPr="000B18A9" w:rsidRDefault="00057F43">
      <w:pPr>
        <w:widowControl/>
        <w:adjustRightInd w:val="0"/>
        <w:snapToGrid w:val="0"/>
        <w:spacing w:line="440" w:lineRule="exact"/>
        <w:ind w:firstLine="600"/>
        <w:jc w:val="left"/>
        <w:rPr>
          <w:rFonts w:ascii="宋体" w:hAnsi="宋体"/>
          <w:kern w:val="0"/>
          <w:sz w:val="24"/>
          <w:szCs w:val="24"/>
          <w:lang w:bidi="en-US"/>
        </w:rPr>
      </w:pPr>
      <w:r w:rsidRPr="000B18A9">
        <w:rPr>
          <w:rFonts w:ascii="宋体" w:hAnsi="宋体" w:hint="eastAsia"/>
          <w:kern w:val="0"/>
          <w:sz w:val="24"/>
          <w:szCs w:val="24"/>
          <w:lang w:bidi="en-US"/>
        </w:rPr>
        <w:t>（9）落实各阶段工程风险涉及的安全风险设计专篇、危大工程清单、风险源辨识、风险等级划分、专项安全设计等工作。</w:t>
      </w:r>
    </w:p>
    <w:p w14:paraId="7501EF36" w14:textId="77777777" w:rsidR="00F06EC2" w:rsidRPr="000B18A9" w:rsidRDefault="00057F43">
      <w:pPr>
        <w:widowControl/>
        <w:adjustRightInd w:val="0"/>
        <w:snapToGrid w:val="0"/>
        <w:spacing w:line="440" w:lineRule="exact"/>
        <w:ind w:firstLine="600"/>
        <w:jc w:val="left"/>
        <w:rPr>
          <w:rFonts w:ascii="宋体" w:hAnsi="宋体"/>
          <w:kern w:val="0"/>
          <w:sz w:val="24"/>
          <w:szCs w:val="24"/>
          <w:lang w:bidi="en-US"/>
        </w:rPr>
      </w:pPr>
      <w:r w:rsidRPr="000B18A9">
        <w:rPr>
          <w:rFonts w:ascii="宋体" w:hAnsi="宋体" w:hint="eastAsia"/>
          <w:kern w:val="0"/>
          <w:sz w:val="24"/>
          <w:szCs w:val="24"/>
          <w:lang w:bidi="en-US"/>
        </w:rPr>
        <w:lastRenderedPageBreak/>
        <w:t>（10）严格控制工程规模及标准，控制设计变更。</w:t>
      </w:r>
    </w:p>
    <w:p w14:paraId="6642DCF5" w14:textId="77777777" w:rsidR="00F06EC2" w:rsidRPr="000B18A9" w:rsidRDefault="00057F43">
      <w:pPr>
        <w:widowControl/>
        <w:adjustRightInd w:val="0"/>
        <w:snapToGrid w:val="0"/>
        <w:spacing w:line="440" w:lineRule="exact"/>
        <w:ind w:firstLine="600"/>
        <w:jc w:val="left"/>
        <w:rPr>
          <w:rFonts w:ascii="宋体" w:hAnsi="宋体"/>
          <w:kern w:val="0"/>
          <w:sz w:val="24"/>
          <w:szCs w:val="24"/>
          <w:lang w:bidi="en-US"/>
        </w:rPr>
      </w:pPr>
      <w:r w:rsidRPr="000B18A9">
        <w:rPr>
          <w:rFonts w:ascii="宋体" w:hAnsi="宋体" w:hint="eastAsia"/>
          <w:kern w:val="0"/>
          <w:sz w:val="24"/>
          <w:szCs w:val="24"/>
          <w:lang w:bidi="en-US"/>
        </w:rPr>
        <w:t>（11）编制初步设计概算、施工图预算，完成概算执行过程中相关工作。</w:t>
      </w:r>
    </w:p>
    <w:p w14:paraId="2E23840A" w14:textId="77777777" w:rsidR="00F06EC2" w:rsidRPr="000B18A9" w:rsidRDefault="00057F43">
      <w:pPr>
        <w:widowControl/>
        <w:adjustRightInd w:val="0"/>
        <w:snapToGrid w:val="0"/>
        <w:spacing w:line="440" w:lineRule="exact"/>
        <w:ind w:firstLine="600"/>
        <w:jc w:val="left"/>
        <w:rPr>
          <w:rFonts w:ascii="宋体" w:hAnsi="宋体"/>
          <w:kern w:val="0"/>
          <w:sz w:val="24"/>
          <w:szCs w:val="24"/>
          <w:lang w:bidi="en-US"/>
        </w:rPr>
      </w:pPr>
      <w:r w:rsidRPr="000B18A9">
        <w:rPr>
          <w:rFonts w:ascii="宋体" w:hAnsi="宋体" w:hint="eastAsia"/>
          <w:kern w:val="0"/>
          <w:sz w:val="24"/>
          <w:szCs w:val="24"/>
          <w:lang w:bidi="en-US"/>
        </w:rPr>
        <w:t>（12）根据工程进展的需要提供施工配合服务；</w:t>
      </w:r>
    </w:p>
    <w:p w14:paraId="238D2FBA" w14:textId="77777777" w:rsidR="00F06EC2" w:rsidRPr="000B18A9" w:rsidRDefault="00057F43">
      <w:pPr>
        <w:widowControl/>
        <w:adjustRightInd w:val="0"/>
        <w:snapToGrid w:val="0"/>
        <w:spacing w:line="440" w:lineRule="exact"/>
        <w:ind w:firstLine="600"/>
        <w:jc w:val="left"/>
        <w:rPr>
          <w:rFonts w:ascii="宋体" w:hAnsi="宋体"/>
          <w:kern w:val="0"/>
          <w:sz w:val="24"/>
          <w:szCs w:val="24"/>
          <w:lang w:bidi="en-US"/>
        </w:rPr>
      </w:pPr>
      <w:r w:rsidRPr="000B18A9">
        <w:rPr>
          <w:rFonts w:ascii="宋体" w:hAnsi="宋体" w:hint="eastAsia"/>
          <w:kern w:val="0"/>
          <w:sz w:val="24"/>
          <w:szCs w:val="24"/>
          <w:lang w:bidi="en-US"/>
        </w:rPr>
        <w:t>（13）针对项目设计的特点建立质量保证体系，确保设计工作有序进行。</w:t>
      </w:r>
    </w:p>
    <w:p w14:paraId="7A6CBFF8" w14:textId="77777777" w:rsidR="00F06EC2" w:rsidRPr="000B18A9" w:rsidRDefault="00057F43">
      <w:pPr>
        <w:widowControl/>
        <w:adjustRightInd w:val="0"/>
        <w:snapToGrid w:val="0"/>
        <w:spacing w:line="440" w:lineRule="exact"/>
        <w:ind w:firstLine="600"/>
        <w:jc w:val="left"/>
        <w:rPr>
          <w:rFonts w:ascii="宋体" w:hAnsi="宋体"/>
          <w:kern w:val="0"/>
          <w:sz w:val="24"/>
          <w:szCs w:val="24"/>
          <w:lang w:bidi="en-US"/>
        </w:rPr>
      </w:pPr>
      <w:r w:rsidRPr="000B18A9">
        <w:rPr>
          <w:rFonts w:ascii="宋体" w:hAnsi="宋体" w:hint="eastAsia"/>
          <w:kern w:val="0"/>
          <w:sz w:val="24"/>
          <w:szCs w:val="24"/>
          <w:lang w:bidi="en-US"/>
        </w:rPr>
        <w:t>（14）分析所承担设计项目的特点、难点、重点，有针对性的提出设计创优规划。</w:t>
      </w:r>
    </w:p>
    <w:p w14:paraId="390D7F49" w14:textId="77777777" w:rsidR="00F06EC2" w:rsidRPr="000B18A9" w:rsidRDefault="00057F43">
      <w:pPr>
        <w:widowControl/>
        <w:adjustRightInd w:val="0"/>
        <w:snapToGrid w:val="0"/>
        <w:spacing w:line="440" w:lineRule="exact"/>
        <w:ind w:firstLine="600"/>
        <w:jc w:val="left"/>
        <w:rPr>
          <w:rFonts w:ascii="宋体" w:hAnsi="宋体"/>
          <w:kern w:val="0"/>
          <w:sz w:val="24"/>
          <w:szCs w:val="24"/>
          <w:lang w:bidi="en-US"/>
        </w:rPr>
      </w:pPr>
      <w:r w:rsidRPr="000B18A9">
        <w:rPr>
          <w:rFonts w:ascii="宋体" w:hAnsi="宋体" w:hint="eastAsia"/>
          <w:kern w:val="0"/>
          <w:sz w:val="24"/>
          <w:szCs w:val="24"/>
          <w:lang w:bidi="en-US"/>
        </w:rPr>
        <w:t>（15）必须对影响设计稳定的重大问题进行方案比选，分析设计不稳定因素，如影响推荐方案不成立的可能因素，设计应保证不影响全线的前提下考虑备选方案，避免因局部条件的改变导致方案的不可行。</w:t>
      </w:r>
    </w:p>
    <w:p w14:paraId="55D8E677" w14:textId="77777777" w:rsidR="00F06EC2" w:rsidRPr="000B18A9" w:rsidRDefault="00057F43">
      <w:pPr>
        <w:widowControl/>
        <w:adjustRightInd w:val="0"/>
        <w:snapToGrid w:val="0"/>
        <w:spacing w:line="440" w:lineRule="exact"/>
        <w:ind w:firstLine="600"/>
        <w:jc w:val="left"/>
        <w:rPr>
          <w:rFonts w:ascii="宋体" w:hAnsi="宋体"/>
          <w:kern w:val="0"/>
          <w:sz w:val="24"/>
          <w:szCs w:val="24"/>
          <w:lang w:bidi="en-US"/>
        </w:rPr>
      </w:pPr>
      <w:r w:rsidRPr="000B18A9">
        <w:rPr>
          <w:rFonts w:ascii="宋体" w:hAnsi="宋体" w:hint="eastAsia"/>
          <w:kern w:val="0"/>
          <w:sz w:val="24"/>
          <w:szCs w:val="24"/>
          <w:lang w:bidi="en-US"/>
        </w:rPr>
        <w:t>（16）所有阶段成果应当包括投资概算或施工图预算，未进行技术经济比较的方案，甲方和设计总体组不予接受，不进行审查。</w:t>
      </w:r>
    </w:p>
    <w:p w14:paraId="7D0E3FFD" w14:textId="77777777" w:rsidR="00F06EC2" w:rsidRPr="000B18A9" w:rsidRDefault="00057F43">
      <w:pPr>
        <w:widowControl/>
        <w:adjustRightInd w:val="0"/>
        <w:snapToGrid w:val="0"/>
        <w:spacing w:line="440" w:lineRule="exact"/>
        <w:ind w:firstLine="600"/>
        <w:jc w:val="left"/>
        <w:rPr>
          <w:rFonts w:ascii="宋体" w:hAnsi="宋体"/>
          <w:kern w:val="0"/>
          <w:sz w:val="24"/>
          <w:szCs w:val="24"/>
          <w:lang w:bidi="en-US"/>
        </w:rPr>
      </w:pPr>
      <w:r w:rsidRPr="000B18A9">
        <w:rPr>
          <w:rFonts w:ascii="宋体" w:hAnsi="宋体" w:hint="eastAsia"/>
          <w:kern w:val="0"/>
          <w:sz w:val="24"/>
          <w:szCs w:val="24"/>
          <w:lang w:bidi="en-US"/>
        </w:rPr>
        <w:t>（17）根据方案审查、中间检查和最终审查时间编制具体的工作计划和进度计划。</w:t>
      </w:r>
    </w:p>
    <w:p w14:paraId="26B9C82B" w14:textId="77777777" w:rsidR="00F06EC2" w:rsidRPr="000B18A9" w:rsidRDefault="00057F43">
      <w:pPr>
        <w:widowControl/>
        <w:adjustRightInd w:val="0"/>
        <w:snapToGrid w:val="0"/>
        <w:spacing w:line="440" w:lineRule="exact"/>
        <w:ind w:firstLine="600"/>
        <w:jc w:val="left"/>
        <w:rPr>
          <w:rFonts w:ascii="宋体" w:hAnsi="宋体"/>
          <w:kern w:val="0"/>
          <w:sz w:val="24"/>
          <w:szCs w:val="24"/>
          <w:lang w:bidi="en-US"/>
        </w:rPr>
      </w:pPr>
      <w:r w:rsidRPr="000B18A9">
        <w:rPr>
          <w:rFonts w:ascii="宋体" w:hAnsi="宋体" w:hint="eastAsia"/>
          <w:kern w:val="0"/>
          <w:sz w:val="24"/>
          <w:szCs w:val="24"/>
          <w:lang w:bidi="en-US"/>
        </w:rPr>
        <w:t>（18）对涉及安全、或对投资影响重大的有关计算，在甲方提出特别要求时，乙方必须提供设计输入条件、基础数据、计算原理及方法、以及计算成果，方便甲方或设计总体部在必要时使用其它计算程序进行检算。乙方有解释的义务，不得以专利和知识产权等任何理由为借口拒绝配合。</w:t>
      </w:r>
    </w:p>
    <w:p w14:paraId="15A394BC" w14:textId="05E9D5E1" w:rsidR="00F06EC2" w:rsidRPr="000B18A9" w:rsidRDefault="00057F43">
      <w:pPr>
        <w:widowControl/>
        <w:adjustRightInd w:val="0"/>
        <w:snapToGrid w:val="0"/>
        <w:spacing w:line="440" w:lineRule="exact"/>
        <w:ind w:firstLine="600"/>
        <w:jc w:val="left"/>
        <w:rPr>
          <w:rFonts w:ascii="宋体" w:hAnsi="宋体"/>
          <w:kern w:val="0"/>
          <w:sz w:val="24"/>
          <w:szCs w:val="24"/>
          <w:lang w:bidi="en-US"/>
        </w:rPr>
      </w:pPr>
      <w:r w:rsidRPr="000B18A9">
        <w:rPr>
          <w:rFonts w:ascii="宋体" w:hAnsi="宋体" w:hint="eastAsia"/>
          <w:kern w:val="0"/>
          <w:sz w:val="24"/>
          <w:szCs w:val="24"/>
          <w:lang w:bidi="en-US"/>
        </w:rPr>
        <w:t>（</w:t>
      </w:r>
      <w:r w:rsidR="00E17819" w:rsidRPr="000B18A9">
        <w:rPr>
          <w:rFonts w:ascii="宋体" w:hAnsi="宋体"/>
          <w:kern w:val="0"/>
          <w:sz w:val="24"/>
          <w:szCs w:val="24"/>
          <w:lang w:bidi="en-US"/>
        </w:rPr>
        <w:t>19</w:t>
      </w:r>
      <w:r w:rsidRPr="000B18A9">
        <w:rPr>
          <w:rFonts w:ascii="宋体" w:hAnsi="宋体" w:hint="eastAsia"/>
          <w:kern w:val="0"/>
          <w:sz w:val="24"/>
          <w:szCs w:val="24"/>
          <w:lang w:bidi="en-US"/>
        </w:rPr>
        <w:t>）按甲方的要求及有关规定进行编制招标所需设计文件（包括但不限于概算、工程量清单），文件深度应能够配合甲方进行工程招标、设备采购的需要，满足施工图设计和施工组织设计文件编制的需要，满足施工单位进行施工准备的需要，满足设计概算编制的需要。</w:t>
      </w:r>
    </w:p>
    <w:p w14:paraId="3F8DA1AD" w14:textId="17DCAD77" w:rsidR="00F06EC2" w:rsidRPr="000B18A9" w:rsidRDefault="00057F43">
      <w:pPr>
        <w:widowControl/>
        <w:adjustRightInd w:val="0"/>
        <w:snapToGrid w:val="0"/>
        <w:spacing w:line="440" w:lineRule="exact"/>
        <w:ind w:firstLine="600"/>
        <w:jc w:val="left"/>
        <w:rPr>
          <w:rFonts w:ascii="宋体" w:hAnsi="宋体"/>
          <w:kern w:val="0"/>
          <w:sz w:val="24"/>
          <w:szCs w:val="24"/>
          <w:lang w:bidi="en-US"/>
        </w:rPr>
      </w:pPr>
      <w:r w:rsidRPr="000B18A9">
        <w:rPr>
          <w:rFonts w:ascii="宋体" w:hAnsi="宋体" w:hint="eastAsia"/>
          <w:kern w:val="0"/>
          <w:sz w:val="24"/>
          <w:szCs w:val="24"/>
          <w:lang w:bidi="en-US"/>
        </w:rPr>
        <w:t>（2</w:t>
      </w:r>
      <w:r w:rsidR="00E17819" w:rsidRPr="000B18A9">
        <w:rPr>
          <w:rFonts w:ascii="宋体" w:hAnsi="宋体"/>
          <w:kern w:val="0"/>
          <w:sz w:val="24"/>
          <w:szCs w:val="24"/>
          <w:lang w:bidi="en-US"/>
        </w:rPr>
        <w:t>0</w:t>
      </w:r>
      <w:r w:rsidRPr="000B18A9">
        <w:rPr>
          <w:rFonts w:ascii="宋体" w:hAnsi="宋体" w:hint="eastAsia"/>
          <w:kern w:val="0"/>
          <w:sz w:val="24"/>
          <w:szCs w:val="24"/>
          <w:lang w:bidi="en-US"/>
        </w:rPr>
        <w:t>）根据工程进展的需要提供施工配合服务，指定具体设计配合施工责任人，要求设计配合施工责任人具有相应的经验和能力。设计施工配合责任人应当长驻现场，每周到现场不少于2次，每次半天。</w:t>
      </w:r>
    </w:p>
    <w:p w14:paraId="37803839" w14:textId="37B71693" w:rsidR="00F06EC2" w:rsidRPr="000B18A9" w:rsidRDefault="00057F43">
      <w:pPr>
        <w:widowControl/>
        <w:adjustRightInd w:val="0"/>
        <w:snapToGrid w:val="0"/>
        <w:spacing w:line="440" w:lineRule="exact"/>
        <w:ind w:firstLine="600"/>
        <w:jc w:val="left"/>
        <w:rPr>
          <w:rFonts w:ascii="宋体" w:hAnsi="宋体"/>
          <w:kern w:val="0"/>
          <w:sz w:val="24"/>
          <w:szCs w:val="24"/>
          <w:lang w:bidi="en-US"/>
        </w:rPr>
      </w:pPr>
      <w:r w:rsidRPr="000B18A9">
        <w:rPr>
          <w:rFonts w:ascii="宋体" w:hAnsi="宋体" w:hint="eastAsia"/>
          <w:kern w:val="0"/>
          <w:sz w:val="24"/>
        </w:rPr>
        <w:t>（</w:t>
      </w:r>
      <w:r w:rsidRPr="000B18A9">
        <w:rPr>
          <w:rFonts w:ascii="宋体" w:hAnsi="宋体"/>
          <w:kern w:val="0"/>
          <w:sz w:val="24"/>
        </w:rPr>
        <w:t>2</w:t>
      </w:r>
      <w:r w:rsidR="00E17819" w:rsidRPr="000B18A9">
        <w:rPr>
          <w:rFonts w:ascii="宋体" w:hAnsi="宋体"/>
          <w:kern w:val="0"/>
          <w:sz w:val="24"/>
        </w:rPr>
        <w:t>1</w:t>
      </w:r>
      <w:r w:rsidRPr="000B18A9">
        <w:rPr>
          <w:rFonts w:ascii="宋体" w:hAnsi="宋体" w:hint="eastAsia"/>
          <w:kern w:val="0"/>
          <w:sz w:val="24"/>
        </w:rPr>
        <w:t>）施工图设计工作结束后，要提供符合要求的设计总结报告。</w:t>
      </w:r>
    </w:p>
    <w:p w14:paraId="4CF9BC65" w14:textId="77777777" w:rsidR="00F06EC2" w:rsidRPr="000B18A9" w:rsidRDefault="00F06EC2">
      <w:pPr>
        <w:widowControl/>
        <w:adjustRightInd w:val="0"/>
        <w:snapToGrid w:val="0"/>
        <w:spacing w:line="440" w:lineRule="exact"/>
        <w:ind w:firstLine="600"/>
        <w:jc w:val="left"/>
        <w:rPr>
          <w:rFonts w:ascii="宋体" w:hAnsi="宋体"/>
          <w:kern w:val="0"/>
          <w:sz w:val="24"/>
          <w:szCs w:val="24"/>
          <w:lang w:bidi="en-US"/>
        </w:rPr>
      </w:pPr>
    </w:p>
    <w:p w14:paraId="23BD58CB" w14:textId="77777777" w:rsidR="00F06EC2" w:rsidRPr="000B18A9" w:rsidRDefault="00F06EC2">
      <w:pPr>
        <w:widowControl/>
        <w:adjustRightInd w:val="0"/>
        <w:snapToGrid w:val="0"/>
        <w:spacing w:line="440" w:lineRule="exact"/>
        <w:ind w:firstLine="600"/>
        <w:jc w:val="left"/>
        <w:rPr>
          <w:rFonts w:ascii="宋体" w:hAnsi="宋体"/>
          <w:kern w:val="0"/>
          <w:sz w:val="24"/>
          <w:szCs w:val="24"/>
          <w:lang w:bidi="en-US"/>
        </w:rPr>
      </w:pPr>
    </w:p>
    <w:p w14:paraId="32041F04" w14:textId="69B1BA36" w:rsidR="00F06EC2" w:rsidRPr="000B18A9" w:rsidRDefault="00057F43">
      <w:pPr>
        <w:keepNext/>
        <w:keepLines/>
        <w:adjustRightInd w:val="0"/>
        <w:spacing w:before="240" w:after="120" w:line="20" w:lineRule="exact"/>
        <w:ind w:firstLine="600"/>
        <w:textAlignment w:val="baseline"/>
        <w:outlineLvl w:val="1"/>
        <w:rPr>
          <w:rFonts w:eastAsia="黑体"/>
          <w:kern w:val="0"/>
          <w:sz w:val="24"/>
          <w:szCs w:val="20"/>
        </w:rPr>
      </w:pPr>
      <w:bookmarkStart w:id="793" w:name="_Toc55573085"/>
      <w:bookmarkStart w:id="794" w:name="_Toc181866023"/>
      <w:r w:rsidRPr="000B18A9">
        <w:rPr>
          <w:rFonts w:eastAsia="黑体" w:hint="eastAsia"/>
          <w:kern w:val="0"/>
          <w:sz w:val="24"/>
          <w:szCs w:val="20"/>
        </w:rPr>
        <w:t>第五条</w:t>
      </w:r>
      <w:r w:rsidRPr="000B18A9">
        <w:rPr>
          <w:rFonts w:eastAsia="黑体" w:hint="eastAsia"/>
          <w:kern w:val="0"/>
          <w:sz w:val="24"/>
          <w:szCs w:val="20"/>
        </w:rPr>
        <w:t xml:space="preserve"> </w:t>
      </w:r>
      <w:r w:rsidRPr="000B18A9">
        <w:rPr>
          <w:rFonts w:eastAsia="黑体" w:hint="eastAsia"/>
          <w:kern w:val="0"/>
          <w:sz w:val="24"/>
          <w:szCs w:val="20"/>
        </w:rPr>
        <w:t>设计实施原则</w:t>
      </w:r>
      <w:bookmarkEnd w:id="793"/>
      <w:bookmarkEnd w:id="794"/>
    </w:p>
    <w:p w14:paraId="6326A9ED"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（一）设计管理原则</w:t>
      </w:r>
    </w:p>
    <w:p w14:paraId="5D51E241"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1.</w:t>
      </w:r>
      <w:r w:rsidRPr="000B18A9">
        <w:rPr>
          <w:rFonts w:ascii="宋体" w:hAnsi="宋体" w:hint="eastAsia"/>
          <w:sz w:val="24"/>
        </w:rPr>
        <w:tab/>
        <w:t>甲方对项目建设全过程实行有效控制。鉴于地铁工程的高度综合性、系统性和复杂性，涉及多种专业、多个合同单位间的有机配合，因此，甲方通过合同、计划、</w:t>
      </w:r>
      <w:r w:rsidRPr="000B18A9">
        <w:rPr>
          <w:rFonts w:ascii="宋体" w:hAnsi="宋体" w:hint="eastAsia"/>
          <w:sz w:val="24"/>
        </w:rPr>
        <w:lastRenderedPageBreak/>
        <w:t>限额设计、质量保证体系（ISO9000系列）、信息管理等项目管理手段，对项目决策、项目设计、项目实施、项目验收与后评价几个方面实行全过程的控制。</w:t>
      </w:r>
    </w:p>
    <w:p w14:paraId="2961CCCE"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w:t>
      </w:r>
      <w:r w:rsidRPr="000B18A9">
        <w:rPr>
          <w:rFonts w:ascii="宋体" w:hAnsi="宋体" w:hint="eastAsia"/>
          <w:sz w:val="24"/>
        </w:rPr>
        <w:tab/>
        <w:t>设计必须服从城市总体规划、体现城市公共交通服务功能、服从环境保护要求、体现甲方使用意图。设计在符合国家有关法规、技术规范要求的前提下，必须保证设计能够充分体现上述意图。</w:t>
      </w:r>
    </w:p>
    <w:p w14:paraId="27FAB19C"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3.</w:t>
      </w:r>
      <w:r w:rsidRPr="000B18A9">
        <w:rPr>
          <w:rFonts w:ascii="宋体" w:hAnsi="宋体" w:hint="eastAsia"/>
          <w:sz w:val="24"/>
        </w:rPr>
        <w:tab/>
        <w:t>乙方应按ISO9001规定建立质量管理和质量保证体系，确保方案可行并通过优化降低投资；通过图纸、文件的签发审查程序保证设计质量。</w:t>
      </w:r>
    </w:p>
    <w:p w14:paraId="577C7F0B"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4.</w:t>
      </w:r>
      <w:r w:rsidRPr="000B18A9">
        <w:rPr>
          <w:rFonts w:ascii="宋体" w:hAnsi="宋体" w:hint="eastAsia"/>
          <w:sz w:val="24"/>
        </w:rPr>
        <w:tab/>
        <w:t>乙方应按照甲方所下达的设计计划制定相应的工作方案，并按合同承诺的组织机构及人员到位，并在甲方办公地点直径一公里范围内集中办公，完成合同规定的设计任务。</w:t>
      </w:r>
    </w:p>
    <w:p w14:paraId="5E22ACE0"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sz w:val="24"/>
        </w:rPr>
        <w:t>5.</w:t>
      </w:r>
      <w:r w:rsidRPr="000B18A9">
        <w:rPr>
          <w:rFonts w:ascii="宋体" w:hAnsi="宋体"/>
          <w:sz w:val="24"/>
        </w:rPr>
        <w:tab/>
      </w:r>
      <w:r w:rsidRPr="000B18A9">
        <w:rPr>
          <w:rFonts w:ascii="宋体" w:hAnsi="宋体" w:hint="eastAsia"/>
          <w:sz w:val="24"/>
        </w:rPr>
        <w:t>按概算目标进行投资控制。</w:t>
      </w:r>
    </w:p>
    <w:p w14:paraId="734EEC15"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6.</w:t>
      </w:r>
      <w:r w:rsidRPr="000B18A9">
        <w:rPr>
          <w:rFonts w:ascii="宋体" w:hAnsi="宋体" w:hint="eastAsia"/>
          <w:sz w:val="24"/>
        </w:rPr>
        <w:tab/>
        <w:t>甲方颁布的有关工程设计的各项管理制度、规定、要求、办法均作为合同的附件部分。</w:t>
      </w:r>
    </w:p>
    <w:p w14:paraId="35C3D23F"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7.</w:t>
      </w:r>
      <w:r w:rsidRPr="000B18A9">
        <w:rPr>
          <w:rFonts w:ascii="宋体" w:hAnsi="宋体" w:hint="eastAsia"/>
          <w:sz w:val="24"/>
        </w:rPr>
        <w:tab/>
        <w:t>乙方需遵守甲方现有的和将制定的、不与本合同的规定精神相冲突的有关工程设计管理的各项管理制度、规定、要求、办法。</w:t>
      </w:r>
    </w:p>
    <w:p w14:paraId="34659507" w14:textId="77777777" w:rsidR="00F06EC2" w:rsidRPr="000B18A9" w:rsidRDefault="00F06EC2">
      <w:pPr>
        <w:spacing w:line="440" w:lineRule="exact"/>
        <w:ind w:firstLineChars="200" w:firstLine="480"/>
        <w:jc w:val="left"/>
        <w:rPr>
          <w:rFonts w:ascii="宋体" w:hAnsi="宋体"/>
          <w:sz w:val="24"/>
        </w:rPr>
      </w:pPr>
    </w:p>
    <w:p w14:paraId="3812F4BA"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（二）设计分级管理原则</w:t>
      </w:r>
    </w:p>
    <w:p w14:paraId="4A434C7A" w14:textId="77777777" w:rsidR="00F06EC2" w:rsidRPr="000B18A9" w:rsidRDefault="00057F43">
      <w:pPr>
        <w:spacing w:line="440" w:lineRule="exact"/>
        <w:ind w:firstLineChars="200" w:firstLine="480"/>
        <w:jc w:val="left"/>
        <w:rPr>
          <w:rFonts w:ascii="宋体" w:hAnsi="宋体"/>
          <w:strike/>
          <w:sz w:val="24"/>
        </w:rPr>
      </w:pPr>
      <w:r w:rsidRPr="000B18A9">
        <w:rPr>
          <w:rFonts w:ascii="宋体" w:hAnsi="宋体" w:hint="eastAsia"/>
          <w:sz w:val="24"/>
        </w:rPr>
        <w:t>1.</w:t>
      </w:r>
      <w:r w:rsidRPr="000B18A9">
        <w:rPr>
          <w:rFonts w:ascii="宋体" w:hAnsi="宋体" w:hint="eastAsia"/>
          <w:sz w:val="24"/>
        </w:rPr>
        <w:tab/>
        <w:t>设计管理采取分级管理模式。</w:t>
      </w:r>
    </w:p>
    <w:p w14:paraId="12D9B40C"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w:t>
      </w:r>
      <w:r w:rsidRPr="000B18A9">
        <w:rPr>
          <w:rFonts w:ascii="宋体" w:hAnsi="宋体" w:hint="eastAsia"/>
          <w:sz w:val="24"/>
        </w:rPr>
        <w:tab/>
        <w:t>对于设计的指令、工期策划和成果要求等内容，管理流程是自上而下的，甲方委托设计总体部制订功能要求、技术标准、投资控制、工期策划、图纸管理标准和成果审查程序、以及编制通用图、标准图等，经审批后下发执行。</w:t>
      </w:r>
    </w:p>
    <w:p w14:paraId="44DCEE07"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3.</w:t>
      </w:r>
      <w:r w:rsidRPr="000B18A9">
        <w:rPr>
          <w:rFonts w:ascii="宋体" w:hAnsi="宋体" w:hint="eastAsia"/>
          <w:sz w:val="24"/>
        </w:rPr>
        <w:tab/>
        <w:t>对于设计中间成果、正式成果、特别是设计质量等内容，管理流程是自下而上的，各级组织应当自行把关并承担相关设计责任。</w:t>
      </w:r>
    </w:p>
    <w:p w14:paraId="6AA448D3"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4.</w:t>
      </w:r>
      <w:r w:rsidRPr="000B18A9">
        <w:rPr>
          <w:rFonts w:ascii="宋体" w:hAnsi="宋体" w:hint="eastAsia"/>
          <w:sz w:val="24"/>
        </w:rPr>
        <w:tab/>
        <w:t>对于接口、方案选定等内容，管理流程是双向的，既有甲方、设计总体组下达的部分，也有专业项目组提出经设计总体组、甲方同意的部分，或是多次协调稳定的部分。</w:t>
      </w:r>
    </w:p>
    <w:p w14:paraId="3B8AAF07"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5.甲方要求各有关方面根据设计模式管理和流程建立相应的组织架构，加强设计管理，并根据需要组织专家组及顾问针对设计中存在的技术问题进行咨询、审查。</w:t>
      </w:r>
    </w:p>
    <w:p w14:paraId="52697A5B"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6.设计总体组应对专业项目组的各种方案、建议进行审查把关，控制各种方案的可操作性，保证甲方意图和各种决策意见在设计工作中得以贯彻，保证设计工作的总体性、完整性、统一性、技术进步性及经济合理性。</w:t>
      </w:r>
    </w:p>
    <w:p w14:paraId="3387D498"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lastRenderedPageBreak/>
        <w:t>7.甲方管理重点在目标、计划、组织、功能、成果方面，设计总体组管理重点在设计工作的过程控制、功能平衡、接口协调方面，对设计成果的质量负责，给予专业项目组技术指导，预审设计成果文件组成内容是否完善，设计深度是否满足合同要求，并确定是否满足城市规划、环境保护及甲方要求，提交可行的、可操作的预审意见供甲方决策。</w:t>
      </w:r>
    </w:p>
    <w:p w14:paraId="7CF39565"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（三）组织保证与人员稳定原则</w:t>
      </w:r>
    </w:p>
    <w:p w14:paraId="27B73D27"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1.</w:t>
      </w:r>
      <w:r w:rsidRPr="000B18A9">
        <w:rPr>
          <w:rFonts w:ascii="宋体" w:hAnsi="宋体" w:hint="eastAsia"/>
          <w:sz w:val="24"/>
        </w:rPr>
        <w:tab/>
        <w:t>乙方应从组织上保证投入的人力、物力能满足设计开展的需要，保证不同设计时段、阶段设计工作的连续性和外部条件接口衔接的连贯性。甲方要求乙方人员的资质和经验应按投标承诺严格履约。</w:t>
      </w:r>
    </w:p>
    <w:p w14:paraId="3BB1C594"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w:t>
      </w:r>
      <w:r w:rsidRPr="000B18A9">
        <w:rPr>
          <w:rFonts w:ascii="宋体" w:hAnsi="宋体" w:hint="eastAsia"/>
          <w:sz w:val="24"/>
        </w:rPr>
        <w:tab/>
        <w:t>乙方应报送所有技术人员名单、年龄、学历、职称、职务、相关经历和主要职务成果、以及在本项目中负责的设计任务，交甲方备案。</w:t>
      </w:r>
    </w:p>
    <w:p w14:paraId="2DF59263"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3.</w:t>
      </w:r>
      <w:r w:rsidRPr="000B18A9">
        <w:rPr>
          <w:rFonts w:ascii="宋体" w:hAnsi="宋体" w:hint="eastAsia"/>
          <w:sz w:val="24"/>
        </w:rPr>
        <w:tab/>
        <w:t>如果设计人员渎职或不能圆满地执行任务，影响设计工作进行，甲方认为有必要更换，则乙方应立即安排，代之以一位具有满足本设计工作需要能力的人员并按本合同第15条执行。</w:t>
      </w:r>
    </w:p>
    <w:p w14:paraId="40FDAEB7"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4.</w:t>
      </w:r>
      <w:r w:rsidRPr="000B18A9">
        <w:rPr>
          <w:rFonts w:ascii="宋体" w:hAnsi="宋体" w:hint="eastAsia"/>
          <w:sz w:val="24"/>
        </w:rPr>
        <w:tab/>
        <w:t>在设计高峰或甲方认为有必要时，乙方必须集中设计人员确保设计进度，凡因人员不到位而影响设计工作的，甲方有权根据实际情况扣减设计费、解除合同等。</w:t>
      </w:r>
    </w:p>
    <w:p w14:paraId="65079E9E" w14:textId="27CC076A"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w:t>
      </w:r>
      <w:r w:rsidR="00BC7064" w:rsidRPr="000B18A9">
        <w:rPr>
          <w:rFonts w:ascii="宋体" w:hAnsi="宋体" w:hint="eastAsia"/>
          <w:sz w:val="24"/>
        </w:rPr>
        <w:t>四</w:t>
      </w:r>
      <w:r w:rsidRPr="000B18A9">
        <w:rPr>
          <w:rFonts w:ascii="宋体" w:hAnsi="宋体" w:hint="eastAsia"/>
          <w:sz w:val="24"/>
        </w:rPr>
        <w:t>）强化服务意识原则</w:t>
      </w:r>
    </w:p>
    <w:p w14:paraId="705D0ECD"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1.</w:t>
      </w:r>
      <w:r w:rsidRPr="000B18A9">
        <w:rPr>
          <w:rFonts w:ascii="宋体" w:hAnsi="宋体" w:hint="eastAsia"/>
          <w:sz w:val="24"/>
        </w:rPr>
        <w:tab/>
        <w:t>甲方应树立努力、自觉和主动为乙方创造设计条件，为工程部门提供良好设计成果、为运营部门提供良好使用功能的服务思想和意识，并付诸行动。</w:t>
      </w:r>
    </w:p>
    <w:p w14:paraId="3D0DD4E5"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w:t>
      </w:r>
      <w:r w:rsidRPr="000B18A9">
        <w:rPr>
          <w:rFonts w:ascii="宋体" w:hAnsi="宋体" w:hint="eastAsia"/>
          <w:sz w:val="24"/>
        </w:rPr>
        <w:tab/>
        <w:t>设计总体组应协调好各专业项目组之间的关系，解决好设计中存在的问题，给予技术指导，及时回复各方要求，及时将应由总体组确认或提供的技术文件送达各专业项目组或甲方。</w:t>
      </w:r>
    </w:p>
    <w:p w14:paraId="56AD29EF"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3.</w:t>
      </w:r>
      <w:r w:rsidRPr="000B18A9">
        <w:rPr>
          <w:rFonts w:ascii="宋体" w:hAnsi="宋体" w:hint="eastAsia"/>
          <w:sz w:val="24"/>
        </w:rPr>
        <w:tab/>
        <w:t>乙方在设计工作应注意设计成果的及时和有效，设计过程中应考虑与相关专业的接口配合，注意互提资料的齐全、稳定、深度和提交时间能满足资料使用者的需要。</w:t>
      </w:r>
    </w:p>
    <w:p w14:paraId="4C2EA05F"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4.</w:t>
      </w:r>
      <w:r w:rsidRPr="000B18A9">
        <w:rPr>
          <w:rFonts w:ascii="宋体" w:hAnsi="宋体" w:hint="eastAsia"/>
          <w:sz w:val="24"/>
        </w:rPr>
        <w:tab/>
        <w:t>在设计过程中，乙方应优化设计方案，尽力节约投资。甲方鼓励乙方采用</w:t>
      </w:r>
      <w:r w:rsidRPr="000B18A9">
        <w:rPr>
          <w:rFonts w:ascii="宋体" w:hAnsi="宋体" w:hint="eastAsia"/>
          <w:kern w:val="0"/>
          <w:sz w:val="24"/>
          <w:szCs w:val="24"/>
          <w:lang w:bidi="en-US"/>
        </w:rPr>
        <w:t>先进设备、先进工艺、先进技术和新材料</w:t>
      </w:r>
      <w:r w:rsidRPr="000B18A9">
        <w:rPr>
          <w:rFonts w:ascii="宋体" w:hAnsi="宋体" w:hint="eastAsia"/>
          <w:sz w:val="24"/>
        </w:rPr>
        <w:t>以节约投资。</w:t>
      </w:r>
    </w:p>
    <w:p w14:paraId="33CB4197"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5. 乙方应提高服务意识，特别是施工图配合阶段要确保充分了解边界条件的稳定情况，及时回应现场需求。</w:t>
      </w:r>
    </w:p>
    <w:p w14:paraId="17A018F9" w14:textId="6EBE64ED" w:rsidR="00F06EC2" w:rsidRPr="000B18A9" w:rsidRDefault="00057F43">
      <w:pPr>
        <w:keepNext/>
        <w:keepLines/>
        <w:adjustRightInd w:val="0"/>
        <w:spacing w:before="240" w:after="120" w:line="20" w:lineRule="exact"/>
        <w:ind w:firstLine="600"/>
        <w:textAlignment w:val="baseline"/>
        <w:outlineLvl w:val="1"/>
        <w:rPr>
          <w:rFonts w:eastAsia="黑体"/>
          <w:kern w:val="0"/>
          <w:sz w:val="24"/>
          <w:szCs w:val="20"/>
        </w:rPr>
      </w:pPr>
      <w:bookmarkStart w:id="795" w:name="_Toc55573086"/>
      <w:bookmarkStart w:id="796" w:name="_Toc181866024"/>
      <w:r w:rsidRPr="000B18A9">
        <w:rPr>
          <w:rFonts w:eastAsia="黑体" w:hint="eastAsia"/>
          <w:kern w:val="0"/>
          <w:sz w:val="24"/>
          <w:szCs w:val="20"/>
        </w:rPr>
        <w:t>第六条</w:t>
      </w:r>
      <w:r w:rsidRPr="000B18A9">
        <w:rPr>
          <w:rFonts w:eastAsia="黑体" w:hint="eastAsia"/>
          <w:kern w:val="0"/>
          <w:sz w:val="24"/>
          <w:szCs w:val="20"/>
        </w:rPr>
        <w:t xml:space="preserve"> </w:t>
      </w:r>
      <w:r w:rsidRPr="000B18A9">
        <w:rPr>
          <w:rFonts w:eastAsia="黑体" w:hint="eastAsia"/>
          <w:kern w:val="0"/>
          <w:sz w:val="24"/>
          <w:szCs w:val="20"/>
        </w:rPr>
        <w:t>设计控制投资的要求</w:t>
      </w:r>
      <w:bookmarkEnd w:id="795"/>
      <w:bookmarkEnd w:id="796"/>
    </w:p>
    <w:p w14:paraId="73EAB722"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（一）限额设计</w:t>
      </w:r>
    </w:p>
    <w:p w14:paraId="0E8099C7"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lastRenderedPageBreak/>
        <w:t>1、</w:t>
      </w:r>
      <w:r w:rsidRPr="000B18A9">
        <w:rPr>
          <w:rFonts w:ascii="宋体" w:hAnsi="宋体"/>
          <w:sz w:val="24"/>
        </w:rPr>
        <w:t>按照批准的可行性研究及投资估算控制初步设计，按照批准的初步设计概算控制施工图设计，同时各专业在保证达到使用功能的前提下，按照分配的投资限额控制设计，严格控制初步设计和施工图设计的不合理变更，保证总投资限额控制在规定的范围内。</w:t>
      </w:r>
    </w:p>
    <w:p w14:paraId="769815AC"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sz w:val="24"/>
        </w:rPr>
        <w:t>2、设计单位遵循功能适用、标准合理、经济合理的原则开展设计，在投资限额目标的基础上结合项目设计内容进一步分解投资，明确投资控制主要指标，在编制设计概、预算时逐步细化落实。</w:t>
      </w:r>
    </w:p>
    <w:p w14:paraId="43845208" w14:textId="59453CC8" w:rsidR="00F06EC2" w:rsidRPr="000B18A9" w:rsidRDefault="00057F43">
      <w:pPr>
        <w:spacing w:line="440" w:lineRule="exact"/>
        <w:ind w:firstLineChars="200" w:firstLine="480"/>
        <w:jc w:val="left"/>
        <w:rPr>
          <w:rFonts w:ascii="宋体" w:hAnsi="宋体"/>
          <w:sz w:val="24"/>
        </w:rPr>
      </w:pPr>
      <w:r w:rsidRPr="000B18A9">
        <w:rPr>
          <w:rFonts w:ascii="宋体" w:hAnsi="宋体"/>
          <w:sz w:val="24"/>
        </w:rPr>
        <w:t>3、限额设计实行动态控制限额目标，即初步设计以可</w:t>
      </w:r>
      <w:proofErr w:type="gramStart"/>
      <w:r w:rsidRPr="000B18A9">
        <w:rPr>
          <w:rFonts w:ascii="宋体" w:hAnsi="宋体" w:hint="eastAsia"/>
          <w:sz w:val="24"/>
        </w:rPr>
        <w:t>研</w:t>
      </w:r>
      <w:proofErr w:type="gramEnd"/>
      <w:r w:rsidRPr="000B18A9">
        <w:rPr>
          <w:rFonts w:ascii="宋体" w:hAnsi="宋体" w:hint="eastAsia"/>
          <w:sz w:val="24"/>
        </w:rPr>
        <w:t>投资估算为限额目标，初步设计概算不得突破国家批准的工程可行性研究投资估算的</w:t>
      </w:r>
      <w:r w:rsidRPr="000B18A9">
        <w:rPr>
          <w:rFonts w:ascii="宋体" w:hAnsi="宋体"/>
          <w:sz w:val="24"/>
        </w:rPr>
        <w:t>10%，且直接投资（第一部分工程费）不超建设规划批复对应费用的20%（不含物价上涨因素）。施工图设计以批准的初步设计概算</w:t>
      </w:r>
      <w:r w:rsidRPr="000B18A9">
        <w:rPr>
          <w:rFonts w:ascii="宋体" w:hAnsi="宋体"/>
          <w:sz w:val="24"/>
          <w:u w:val="single"/>
        </w:rPr>
        <w:t>95%</w:t>
      </w:r>
      <w:r w:rsidRPr="000B18A9">
        <w:rPr>
          <w:rFonts w:ascii="宋体" w:hAnsi="宋体"/>
          <w:sz w:val="24"/>
        </w:rPr>
        <w:t>为限额目标，施工图预算必须严格控制在批准的初步设计概算</w:t>
      </w:r>
      <w:r w:rsidRPr="000B18A9">
        <w:rPr>
          <w:rFonts w:ascii="宋体" w:hAnsi="宋体"/>
          <w:sz w:val="24"/>
          <w:u w:val="single"/>
        </w:rPr>
        <w:t>95%</w:t>
      </w:r>
      <w:r w:rsidRPr="000B18A9">
        <w:rPr>
          <w:rFonts w:ascii="宋体" w:hAnsi="宋体"/>
          <w:sz w:val="24"/>
        </w:rPr>
        <w:t>以内。（非乙方责任除外）</w:t>
      </w:r>
    </w:p>
    <w:p w14:paraId="464BE222"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sz w:val="24"/>
        </w:rPr>
        <w:t>4、设计单位在限额设计范围内应充分运用价值分析、多方案技术经济比较等技术手段，对设计方案进行优化，满足功能完善、安全可靠的前提下，降低工程投资，业主将给予一定的奖励，计算公式为：奖励设计费＝设计费×投资降低部分/投资限额。（非乙方责任除外）</w:t>
      </w:r>
    </w:p>
    <w:p w14:paraId="682F1B66"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sz w:val="24"/>
        </w:rPr>
        <w:t>5、对超出限额设计目标的设计，设计单位应提出书面理由，业主将根据具体情况判定其合理性。如果</w:t>
      </w:r>
      <w:proofErr w:type="gramStart"/>
      <w:r w:rsidRPr="000B18A9">
        <w:rPr>
          <w:rFonts w:ascii="宋体" w:hAnsi="宋体" w:hint="eastAsia"/>
          <w:sz w:val="24"/>
        </w:rPr>
        <w:t>属设计</w:t>
      </w:r>
      <w:proofErr w:type="gramEnd"/>
      <w:r w:rsidRPr="000B18A9">
        <w:rPr>
          <w:rFonts w:ascii="宋体" w:hAnsi="宋体" w:hint="eastAsia"/>
          <w:sz w:val="24"/>
        </w:rPr>
        <w:t>单位责任，业主将扣减设计费，计算公式为：扣减设计费＝设计费×投资超额部分</w:t>
      </w:r>
      <w:r w:rsidRPr="000B18A9">
        <w:rPr>
          <w:rFonts w:ascii="宋体" w:hAnsi="宋体"/>
          <w:sz w:val="24"/>
        </w:rPr>
        <w:t>/投资限额。（非乙方责任除外）</w:t>
      </w:r>
    </w:p>
    <w:p w14:paraId="723B0B37"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（二）技术经济分析论证</w:t>
      </w:r>
    </w:p>
    <w:p w14:paraId="5E2A4426"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1、设计方案必须进行技术经济分析。通过对设计方案、工艺、设备等进行全面的评价，在满足功能要求的前提下，采用技术经济合理、可以降低工程投资的方案。</w:t>
      </w:r>
    </w:p>
    <w:p w14:paraId="168559B9"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乙方进行经济指标分析时，应提出所采用经济分析的单项指标、综合指标及相应的依据、理由，对主要设备、材料的选用，应经过充分的询价、分析，积累技术经济资料，推荐选用的设备、材料，应注明规格、型号、性能、技术指标等，并提出质量、功能方面的要求，确保投资概算的合理与稳定。对特殊情况需追加投资的，应遵循合理、经济、科学、有效的原则，严格控制。无确切、合理理由的，不得随意突破。</w:t>
      </w:r>
    </w:p>
    <w:p w14:paraId="14CFC19C"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3、在保证方案实施的可实施和可操作性前提下，设计中凡能进行定量分析的设计内容，应通过计算，用数据说明其技术经济的合理性。</w:t>
      </w:r>
    </w:p>
    <w:p w14:paraId="01434861"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（三）概预算</w:t>
      </w:r>
    </w:p>
    <w:p w14:paraId="0D3C6864" w14:textId="0096EA68"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lastRenderedPageBreak/>
        <w:t>1.</w:t>
      </w:r>
      <w:r w:rsidRPr="000B18A9">
        <w:rPr>
          <w:rFonts w:ascii="宋体" w:hAnsi="宋体" w:hint="eastAsia"/>
          <w:sz w:val="24"/>
        </w:rPr>
        <w:tab/>
        <w:t>设计概、预算的起算指标分析应提供依据，起算数据应经有关部门或人员确认，确认后不得随意修改。没有定额的指标必须进行指标分析，针对工程的特点合理确定，杜绝机械套用其它类似工程指标的做法（甲方另有要求的除外），否则甲方将按规定进行考核扣款。</w:t>
      </w:r>
    </w:p>
    <w:p w14:paraId="617D6BD1"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w:t>
      </w:r>
      <w:r w:rsidRPr="000B18A9">
        <w:rPr>
          <w:rFonts w:ascii="宋体" w:hAnsi="宋体" w:hint="eastAsia"/>
          <w:sz w:val="24"/>
        </w:rPr>
        <w:tab/>
        <w:t>乙方应对概、预算的准确性负责，认真分析可能影响造价的各种因素（如自然条件、生产工艺和施工条件等），准确选用定额、费用和价格等各项编制依据，使概、预算能够完整地反映设计内容，合理地反映施工条件，准确地确定工程造价。</w:t>
      </w:r>
    </w:p>
    <w:p w14:paraId="239E0BB4"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3.</w:t>
      </w:r>
      <w:r w:rsidRPr="000B18A9">
        <w:rPr>
          <w:rFonts w:ascii="宋体" w:hAnsi="宋体" w:hint="eastAsia"/>
          <w:sz w:val="24"/>
        </w:rPr>
        <w:tab/>
        <w:t>设计概、预算应结合工程招投标的需要编制，单位、分部、分项工程的划分原则必须统一，编码必须一致，便于投资分析和验工计价时的检索。编制单元及章节划分应符合投资控制的需要，方便甲方根据工程招投标的标段灵活组合。</w:t>
      </w:r>
    </w:p>
    <w:p w14:paraId="0133C13A"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4.</w:t>
      </w:r>
      <w:r w:rsidRPr="000B18A9">
        <w:rPr>
          <w:rFonts w:ascii="宋体" w:hAnsi="宋体" w:hint="eastAsia"/>
          <w:sz w:val="24"/>
        </w:rPr>
        <w:tab/>
        <w:t>要求乙方在初步设计方案审查、中间检查和最终审查时提交相应深度的投资估算或概算，对投资控制目标作进一步的细化，并按设计深度提供相应的主要材料工程数量表、设备清单、数量及询价资料，概算计算书、编制说明书。在招标设计阶段编制提交符合招标要求的招标概算，积极配合甲方进行招标限价编制。具体按设计总体部编制的概算、预算编制原则编制概预算文件，统一表格形式、文件组成。</w:t>
      </w:r>
    </w:p>
    <w:p w14:paraId="39887077"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sz w:val="24"/>
        </w:rPr>
        <w:t>5</w:t>
      </w:r>
      <w:r w:rsidRPr="000B18A9">
        <w:rPr>
          <w:rFonts w:ascii="宋体" w:hAnsi="宋体" w:hint="eastAsia"/>
          <w:sz w:val="24"/>
        </w:rPr>
        <w:t>.</w:t>
      </w:r>
      <w:r w:rsidRPr="000B18A9">
        <w:rPr>
          <w:rFonts w:ascii="宋体" w:hAnsi="宋体" w:hint="eastAsia"/>
          <w:sz w:val="24"/>
        </w:rPr>
        <w:tab/>
        <w:t>招标设计概算编制原则：乙方应严格以稳定的招标工程量清单及招标图纸为基础，执行招标期工程所在地与招标工程对应的定额，套用招标期工程所在地颁布的</w:t>
      </w:r>
      <w:proofErr w:type="gramStart"/>
      <w:r w:rsidRPr="000B18A9">
        <w:rPr>
          <w:rFonts w:ascii="宋体" w:hAnsi="宋体" w:hint="eastAsia"/>
          <w:sz w:val="24"/>
        </w:rPr>
        <w:t>人材机</w:t>
      </w:r>
      <w:proofErr w:type="gramEnd"/>
      <w:r w:rsidRPr="000B18A9">
        <w:rPr>
          <w:rFonts w:ascii="宋体" w:hAnsi="宋体" w:hint="eastAsia"/>
          <w:sz w:val="24"/>
        </w:rPr>
        <w:t>价格，按照招标文件</w:t>
      </w:r>
      <w:proofErr w:type="gramStart"/>
      <w:r w:rsidRPr="000B18A9">
        <w:rPr>
          <w:rFonts w:ascii="宋体" w:hAnsi="宋体" w:hint="eastAsia"/>
          <w:sz w:val="24"/>
        </w:rPr>
        <w:t>中甲供材料</w:t>
      </w:r>
      <w:proofErr w:type="gramEnd"/>
      <w:r w:rsidRPr="000B18A9">
        <w:rPr>
          <w:rFonts w:ascii="宋体" w:hAnsi="宋体" w:hint="eastAsia"/>
          <w:sz w:val="24"/>
        </w:rPr>
        <w:t>、</w:t>
      </w:r>
      <w:proofErr w:type="gramStart"/>
      <w:r w:rsidRPr="000B18A9">
        <w:rPr>
          <w:rFonts w:ascii="宋体" w:hAnsi="宋体" w:hint="eastAsia"/>
          <w:sz w:val="24"/>
        </w:rPr>
        <w:t>甲招乙供</w:t>
      </w:r>
      <w:proofErr w:type="gramEnd"/>
      <w:r w:rsidRPr="000B18A9">
        <w:rPr>
          <w:rFonts w:ascii="宋体" w:hAnsi="宋体" w:hint="eastAsia"/>
          <w:sz w:val="24"/>
        </w:rPr>
        <w:t>材料价格与当地发布的主要材料综合价格，在设计总体的指导与组织下开展对特殊材料或设备（指属于受控或未形成开放式交易市场的材料或设备）价格的市场调查、询价活动，并形成调查记录由设计总体确认。</w:t>
      </w:r>
    </w:p>
    <w:p w14:paraId="424F4705"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sz w:val="24"/>
        </w:rPr>
        <w:t>6</w:t>
      </w:r>
      <w:r w:rsidRPr="000B18A9">
        <w:rPr>
          <w:rFonts w:ascii="宋体" w:hAnsi="宋体" w:hint="eastAsia"/>
          <w:sz w:val="24"/>
        </w:rPr>
        <w:t>.</w:t>
      </w:r>
      <w:r w:rsidRPr="000B18A9">
        <w:rPr>
          <w:rFonts w:ascii="宋体" w:hAnsi="宋体" w:hint="eastAsia"/>
          <w:sz w:val="24"/>
        </w:rPr>
        <w:tab/>
        <w:t>提交甲方的招标设计概算质量要求：按甲方的招标范围和图纸工程量编制招标设计概算，并应体现招标期价格水平，招标设计概算在甲方审核总价有±20%差距时，将退回设计总体重审并根据设计总体合同与设计合同进行考核。</w:t>
      </w:r>
    </w:p>
    <w:p w14:paraId="76645C2F"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sz w:val="24"/>
        </w:rPr>
        <w:t>7</w:t>
      </w:r>
      <w:r w:rsidRPr="000B18A9">
        <w:rPr>
          <w:rFonts w:ascii="宋体" w:hAnsi="宋体" w:hint="eastAsia"/>
          <w:sz w:val="24"/>
        </w:rPr>
        <w:t>.</w:t>
      </w:r>
      <w:r w:rsidRPr="000B18A9">
        <w:rPr>
          <w:rFonts w:ascii="宋体" w:hAnsi="宋体" w:hint="eastAsia"/>
          <w:sz w:val="24"/>
        </w:rPr>
        <w:tab/>
        <w:t>招标设计概算的提交要求：提交的招标设计概算应有纸面文件和电子文件，纸面文件应包含编制说明、总概表、</w:t>
      </w:r>
      <w:proofErr w:type="gramStart"/>
      <w:r w:rsidRPr="000B18A9">
        <w:rPr>
          <w:rFonts w:ascii="宋体" w:hAnsi="宋体" w:hint="eastAsia"/>
          <w:sz w:val="24"/>
        </w:rPr>
        <w:t>综概表</w:t>
      </w:r>
      <w:proofErr w:type="gramEnd"/>
      <w:r w:rsidRPr="000B18A9">
        <w:rPr>
          <w:rFonts w:ascii="宋体" w:hAnsi="宋体" w:hint="eastAsia"/>
          <w:sz w:val="24"/>
        </w:rPr>
        <w:t>、</w:t>
      </w:r>
      <w:proofErr w:type="gramStart"/>
      <w:r w:rsidRPr="000B18A9">
        <w:rPr>
          <w:rFonts w:ascii="宋体" w:hAnsi="宋体" w:hint="eastAsia"/>
          <w:sz w:val="24"/>
        </w:rPr>
        <w:t>个</w:t>
      </w:r>
      <w:proofErr w:type="gramEnd"/>
      <w:r w:rsidRPr="000B18A9">
        <w:rPr>
          <w:rFonts w:ascii="宋体" w:hAnsi="宋体" w:hint="eastAsia"/>
          <w:sz w:val="24"/>
        </w:rPr>
        <w:t>概表、</w:t>
      </w:r>
      <w:proofErr w:type="gramStart"/>
      <w:r w:rsidRPr="000B18A9">
        <w:rPr>
          <w:rFonts w:ascii="宋体" w:hAnsi="宋体" w:hint="eastAsia"/>
          <w:sz w:val="24"/>
        </w:rPr>
        <w:t>工机料</w:t>
      </w:r>
      <w:proofErr w:type="gramEnd"/>
      <w:r w:rsidRPr="000B18A9">
        <w:rPr>
          <w:rFonts w:ascii="宋体" w:hAnsi="宋体" w:hint="eastAsia"/>
          <w:sz w:val="24"/>
        </w:rPr>
        <w:t>汇总表及询价记录等；电子文件应为定额软件电子文件或EXCEL文件，其中EXCEL文件必须带公式且能清晰表达计算的逻辑关系。</w:t>
      </w:r>
    </w:p>
    <w:p w14:paraId="03318152"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（四）设计变更</w:t>
      </w:r>
    </w:p>
    <w:p w14:paraId="1D3ADF36"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1.</w:t>
      </w:r>
      <w:r w:rsidRPr="000B18A9">
        <w:rPr>
          <w:rFonts w:ascii="宋体" w:hAnsi="宋体" w:hint="eastAsia"/>
          <w:sz w:val="24"/>
        </w:rPr>
        <w:tab/>
        <w:t>工程建设过程中因各种客观原因所发生的设计变更，由甲方制定《设计变更管理规定》规范此类设计行为，明确设计变更的原因、种类、责任的认定和费用处理原</w:t>
      </w:r>
      <w:r w:rsidRPr="000B18A9">
        <w:rPr>
          <w:rFonts w:ascii="宋体" w:hAnsi="宋体" w:hint="eastAsia"/>
          <w:sz w:val="24"/>
        </w:rPr>
        <w:lastRenderedPageBreak/>
        <w:t>则。</w:t>
      </w:r>
    </w:p>
    <w:p w14:paraId="7691EBD7"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w:t>
      </w:r>
      <w:r w:rsidRPr="000B18A9">
        <w:rPr>
          <w:rFonts w:ascii="宋体" w:hAnsi="宋体" w:hint="eastAsia"/>
          <w:sz w:val="24"/>
        </w:rPr>
        <w:tab/>
        <w:t>乙方应承诺能够根据工程需要修改设计，对所承担项目设计的完整性责任。</w:t>
      </w:r>
    </w:p>
    <w:p w14:paraId="5711840D"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3.</w:t>
      </w:r>
      <w:r w:rsidRPr="000B18A9">
        <w:rPr>
          <w:rFonts w:ascii="宋体" w:hAnsi="宋体" w:hint="eastAsia"/>
          <w:sz w:val="24"/>
        </w:rPr>
        <w:tab/>
        <w:t>所有参加工程建设的部门和人员都必须严格控制设计变更的发生，所有设计变更必须有甲方书面指令并按甲方发布的《设计变更管理办法》规定进行审批。</w:t>
      </w:r>
    </w:p>
    <w:p w14:paraId="5603C4C2"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4.</w:t>
      </w:r>
      <w:r w:rsidRPr="000B18A9">
        <w:rPr>
          <w:rFonts w:ascii="宋体" w:hAnsi="宋体" w:hint="eastAsia"/>
          <w:sz w:val="24"/>
        </w:rPr>
        <w:tab/>
        <w:t>由于乙方原因造成的设计变更，乙方承担赔偿甲方损失的责任。</w:t>
      </w:r>
    </w:p>
    <w:p w14:paraId="69A01EBD" w14:textId="39622570" w:rsidR="00F06EC2" w:rsidRPr="000B18A9" w:rsidRDefault="00057F43">
      <w:pPr>
        <w:keepNext/>
        <w:keepLines/>
        <w:adjustRightInd w:val="0"/>
        <w:spacing w:before="240" w:after="120" w:line="20" w:lineRule="exact"/>
        <w:ind w:firstLine="600"/>
        <w:textAlignment w:val="baseline"/>
        <w:outlineLvl w:val="1"/>
        <w:rPr>
          <w:rFonts w:eastAsia="黑体"/>
          <w:kern w:val="0"/>
          <w:sz w:val="24"/>
          <w:szCs w:val="20"/>
        </w:rPr>
      </w:pPr>
      <w:bookmarkStart w:id="797" w:name="_Toc55573087"/>
      <w:bookmarkStart w:id="798" w:name="_Toc181866025"/>
      <w:r w:rsidRPr="000B18A9">
        <w:rPr>
          <w:rFonts w:eastAsia="黑体" w:hint="eastAsia"/>
          <w:kern w:val="0"/>
          <w:sz w:val="24"/>
          <w:szCs w:val="20"/>
        </w:rPr>
        <w:t>第七条</w:t>
      </w:r>
      <w:r w:rsidRPr="000B18A9">
        <w:rPr>
          <w:rFonts w:eastAsia="黑体" w:hint="eastAsia"/>
          <w:kern w:val="0"/>
          <w:sz w:val="24"/>
          <w:szCs w:val="20"/>
        </w:rPr>
        <w:t xml:space="preserve"> </w:t>
      </w:r>
      <w:r w:rsidRPr="000B18A9">
        <w:rPr>
          <w:rFonts w:eastAsia="黑体" w:hint="eastAsia"/>
          <w:kern w:val="0"/>
          <w:sz w:val="24"/>
          <w:szCs w:val="20"/>
        </w:rPr>
        <w:t>设计质量控制要求</w:t>
      </w:r>
      <w:bookmarkEnd w:id="797"/>
      <w:bookmarkEnd w:id="798"/>
    </w:p>
    <w:p w14:paraId="3EC837D0"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甲方要求乙方充分运用组织措施和技术手段，通过有效的技术经济比较，设计一个功能适当、经济合理的快速交通服务系统。</w:t>
      </w:r>
    </w:p>
    <w:p w14:paraId="221209C5"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（一）方案比较和设计优化</w:t>
      </w:r>
    </w:p>
    <w:p w14:paraId="290D90ED"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1.</w:t>
      </w:r>
      <w:r w:rsidRPr="000B18A9">
        <w:rPr>
          <w:rFonts w:ascii="宋体" w:hAnsi="宋体" w:hint="eastAsia"/>
          <w:sz w:val="24"/>
        </w:rPr>
        <w:tab/>
        <w:t>设计方案的比较和优化，技术人员必须进行技术经济分析，完成单位或单项工程的估算编制，确保设计深度能够满足编制工程概、预算的需要。对于超投资控制的，应在保证设计质量的前提下自行修改，如确实需要增加投资的，必须报甲方审查，取得甲方书面同意后，方可修正。</w:t>
      </w:r>
    </w:p>
    <w:p w14:paraId="087D9D15"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w:t>
      </w:r>
      <w:r w:rsidRPr="000B18A9">
        <w:rPr>
          <w:rFonts w:ascii="宋体" w:hAnsi="宋体" w:hint="eastAsia"/>
          <w:sz w:val="24"/>
        </w:rPr>
        <w:tab/>
        <w:t>甲方鼓励乙方在方案设计过程中，对设计进行优化，以提高工程质量和降低工程投资。</w:t>
      </w:r>
    </w:p>
    <w:p w14:paraId="54193CE9"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（二）设计质量控制</w:t>
      </w:r>
    </w:p>
    <w:p w14:paraId="6742A3AA"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1.</w:t>
      </w:r>
      <w:r w:rsidRPr="000B18A9">
        <w:rPr>
          <w:rFonts w:ascii="宋体" w:hAnsi="宋体" w:hint="eastAsia"/>
          <w:sz w:val="24"/>
        </w:rPr>
        <w:tab/>
        <w:t>甲方要求乙方在设计过程中考虑工程实施时的实际可操作性，对方案的实施工序提出相应的技术要求，特别是关键工序，应明确提出工艺要求、质量控制要求。</w:t>
      </w:r>
    </w:p>
    <w:p w14:paraId="028D959E"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w:t>
      </w:r>
      <w:r w:rsidRPr="000B18A9">
        <w:rPr>
          <w:rFonts w:ascii="宋体" w:hAnsi="宋体" w:hint="eastAsia"/>
          <w:sz w:val="24"/>
        </w:rPr>
        <w:tab/>
        <w:t>设备选用应做到选型设计而不是科研开发设计，原则上要求所采用的系统、技术是成熟的，对于新技术、新成果的运用设计必须有把握，并有相应的工程实践和实际应用经验供参考。</w:t>
      </w:r>
    </w:p>
    <w:p w14:paraId="0CB16E3F"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3.</w:t>
      </w:r>
      <w:r w:rsidRPr="000B18A9">
        <w:rPr>
          <w:rFonts w:ascii="宋体" w:hAnsi="宋体" w:hint="eastAsia"/>
          <w:sz w:val="24"/>
        </w:rPr>
        <w:tab/>
        <w:t>设计应能够预见工程行为，规范工程行为，并提出工程质量控制指标。国家已有规定的，可合理选用并编制成册，作为成果文件正式提交。</w:t>
      </w:r>
    </w:p>
    <w:p w14:paraId="0DDF21F0" w14:textId="38AB5659"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4.</w:t>
      </w:r>
      <w:r w:rsidRPr="000B18A9">
        <w:rPr>
          <w:rFonts w:ascii="宋体" w:hAnsi="宋体" w:hint="eastAsia"/>
          <w:sz w:val="24"/>
        </w:rPr>
        <w:tab/>
        <w:t>乙方应加强设计标准化工作，组织采用统一的模数、参数和标准构配件，推广标准设计的运用，针对工程的特点提出标准化设计建议，将乙方积累的经验加以总结，提高设计水平和工作效率。</w:t>
      </w:r>
    </w:p>
    <w:p w14:paraId="44259D64"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（三）贯彻执行ISO9000质量保证体系</w:t>
      </w:r>
    </w:p>
    <w:p w14:paraId="7213CC2C"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乙方应按ISO9000事前指导、过程控制、成果校核的思路开展设计，在编制设计文件时，应做到设计基础资料齐全，遵守设计工作的原则、程序，正确执行现行的规范，选用方案、系统、设备的技术条件与功能要求相匹配，依据可靠，标准合理，结果准确，使各阶段设计文件的内容和深度符合国家规定，满足甲方的需要。</w:t>
      </w:r>
    </w:p>
    <w:p w14:paraId="7C8C9709" w14:textId="201C6183"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lastRenderedPageBreak/>
        <w:t>（四）接口管理</w:t>
      </w:r>
    </w:p>
    <w:p w14:paraId="388B3991"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1.</w:t>
      </w:r>
      <w:r w:rsidRPr="000B18A9">
        <w:rPr>
          <w:rFonts w:ascii="宋体" w:hAnsi="宋体" w:hint="eastAsia"/>
          <w:sz w:val="24"/>
        </w:rPr>
        <w:tab/>
        <w:t>乙方应做好项目内部各方的组织协调工作，组织协调与设计方案和技术决策相关的设备、施工、监理之间的接口配合。</w:t>
      </w:r>
    </w:p>
    <w:p w14:paraId="502C4EE9"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w:t>
      </w:r>
      <w:r w:rsidRPr="000B18A9">
        <w:rPr>
          <w:rFonts w:ascii="宋体" w:hAnsi="宋体" w:hint="eastAsia"/>
          <w:sz w:val="24"/>
        </w:rPr>
        <w:tab/>
        <w:t>总体部建立健全接口管理与系统功能平衡的管理规章制度，明确相应的责任单位、责任人员与设计工作程序。总体部应提供项目所涉及的接口清单，编制接口网络图，接口处理原则、接口技术要求及接口质量控制标准等文件。并相应建立互提资料的标准格式及归档制度。</w:t>
      </w:r>
      <w:proofErr w:type="gramStart"/>
      <w:r w:rsidRPr="000B18A9">
        <w:rPr>
          <w:rFonts w:ascii="宋体" w:hAnsi="宋体" w:hint="eastAsia"/>
          <w:sz w:val="24"/>
        </w:rPr>
        <w:t>属项目</w:t>
      </w:r>
      <w:proofErr w:type="gramEnd"/>
      <w:r w:rsidRPr="000B18A9">
        <w:rPr>
          <w:rFonts w:ascii="宋体" w:hAnsi="宋体" w:hint="eastAsia"/>
          <w:sz w:val="24"/>
        </w:rPr>
        <w:t>设计范围外的，应提出与外部接口衔接时的技术要求和质量控制标准。</w:t>
      </w:r>
    </w:p>
    <w:p w14:paraId="1AAA93C6" w14:textId="77777777" w:rsidR="00F06EC2" w:rsidRPr="000B18A9" w:rsidRDefault="00F06EC2">
      <w:pPr>
        <w:spacing w:line="440" w:lineRule="exact"/>
        <w:ind w:firstLineChars="200" w:firstLine="480"/>
        <w:jc w:val="left"/>
        <w:rPr>
          <w:rFonts w:ascii="宋体" w:hAnsi="宋体"/>
          <w:sz w:val="24"/>
        </w:rPr>
      </w:pPr>
    </w:p>
    <w:p w14:paraId="1CF3E1D5" w14:textId="2CE4F72B" w:rsidR="00F06EC2" w:rsidRPr="000B18A9" w:rsidRDefault="00057F43">
      <w:pPr>
        <w:keepNext/>
        <w:keepLines/>
        <w:adjustRightInd w:val="0"/>
        <w:spacing w:before="240" w:after="120" w:line="20" w:lineRule="exact"/>
        <w:ind w:firstLine="600"/>
        <w:textAlignment w:val="baseline"/>
        <w:outlineLvl w:val="1"/>
        <w:rPr>
          <w:rFonts w:eastAsia="黑体"/>
          <w:kern w:val="0"/>
          <w:sz w:val="24"/>
          <w:szCs w:val="20"/>
        </w:rPr>
      </w:pPr>
      <w:bookmarkStart w:id="799" w:name="_Toc55573088"/>
      <w:bookmarkStart w:id="800" w:name="_Toc181866026"/>
      <w:r w:rsidRPr="000B18A9">
        <w:rPr>
          <w:rFonts w:eastAsia="黑体" w:hint="eastAsia"/>
          <w:kern w:val="0"/>
          <w:sz w:val="24"/>
          <w:szCs w:val="20"/>
        </w:rPr>
        <w:t>第八条</w:t>
      </w:r>
      <w:r w:rsidRPr="000B18A9">
        <w:rPr>
          <w:rFonts w:eastAsia="黑体" w:hint="eastAsia"/>
          <w:kern w:val="0"/>
          <w:sz w:val="24"/>
          <w:szCs w:val="20"/>
        </w:rPr>
        <w:t xml:space="preserve"> </w:t>
      </w:r>
      <w:r w:rsidRPr="000B18A9">
        <w:rPr>
          <w:rFonts w:eastAsia="黑体" w:hint="eastAsia"/>
          <w:kern w:val="0"/>
          <w:sz w:val="24"/>
          <w:szCs w:val="20"/>
        </w:rPr>
        <w:t>进度控制要求</w:t>
      </w:r>
      <w:bookmarkEnd w:id="799"/>
      <w:bookmarkEnd w:id="800"/>
    </w:p>
    <w:p w14:paraId="532B661E"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（一）开始和完成</w:t>
      </w:r>
    </w:p>
    <w:p w14:paraId="42F98083"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在合同附件规定的时间或期限内服务必须开始和完成，但根据合同的延期除外。</w:t>
      </w:r>
    </w:p>
    <w:p w14:paraId="78C405D7"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（二）进度计划</w:t>
      </w:r>
    </w:p>
    <w:p w14:paraId="13210AA9"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1.</w:t>
      </w:r>
      <w:r w:rsidRPr="000B18A9">
        <w:rPr>
          <w:rFonts w:ascii="宋体" w:hAnsi="宋体" w:hint="eastAsia"/>
          <w:sz w:val="24"/>
        </w:rPr>
        <w:tab/>
        <w:t>乙方根据合同规定及工期总体策划的要求编制各阶段设计进度计划和各专业的出图计划，各阶段中间检查内容、时间、次数和提交那些设计文件、图纸，经总包组审查、甲方审核后执行。各专业项目组根据设计进展编制节点控制设计计划，以使设计进度在受控状态下进行。</w:t>
      </w:r>
    </w:p>
    <w:p w14:paraId="75A2AB1D"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w:t>
      </w:r>
      <w:r w:rsidRPr="000B18A9">
        <w:rPr>
          <w:rFonts w:ascii="宋体" w:hAnsi="宋体" w:hint="eastAsia"/>
          <w:sz w:val="24"/>
        </w:rPr>
        <w:tab/>
        <w:t>设计进度计划应体现事前、事中和事后进度控制，应有工作流程、进度控制措施、组织措施、技术措施等内容，必须考虑工程招标、设备采购、物料准备等因素，提供满足上述工作所需要的有关设计文件。</w:t>
      </w:r>
    </w:p>
    <w:p w14:paraId="7C8B80CD"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3.</w:t>
      </w:r>
      <w:r w:rsidRPr="000B18A9">
        <w:rPr>
          <w:rFonts w:ascii="宋体" w:hAnsi="宋体" w:hint="eastAsia"/>
          <w:sz w:val="24"/>
        </w:rPr>
        <w:tab/>
        <w:t>乙方编制的设计进度除合同附件要求的内容外，应确定项目总进度目标与详细的分进度目标。要求按合同规定时间提交相应的设计成果。</w:t>
      </w:r>
    </w:p>
    <w:p w14:paraId="0ED92FB0"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4.</w:t>
      </w:r>
      <w:r w:rsidRPr="000B18A9">
        <w:rPr>
          <w:rFonts w:ascii="宋体" w:hAnsi="宋体" w:hint="eastAsia"/>
          <w:sz w:val="24"/>
        </w:rPr>
        <w:tab/>
        <w:t>施工图设计详细进度计划按甲方有关文件要求或书面通知。</w:t>
      </w:r>
    </w:p>
    <w:p w14:paraId="3D07261D"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（三）进度控制的要求和办法</w:t>
      </w:r>
    </w:p>
    <w:p w14:paraId="564E02B2"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1.</w:t>
      </w:r>
      <w:r w:rsidRPr="000B18A9">
        <w:rPr>
          <w:rFonts w:ascii="宋体" w:hAnsi="宋体" w:hint="eastAsia"/>
          <w:sz w:val="24"/>
        </w:rPr>
        <w:tab/>
        <w:t>甲方按进度计划检查设计完成情况，检查内容包括设计进展、设计质量落实情况、设计成果提交情况等，发现问题，有权督促乙方采取组织、经济及技术措施给予纠正。</w:t>
      </w:r>
    </w:p>
    <w:p w14:paraId="09CA508B"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w:t>
      </w:r>
      <w:r w:rsidRPr="000B18A9">
        <w:rPr>
          <w:rFonts w:ascii="宋体" w:hAnsi="宋体" w:hint="eastAsia"/>
          <w:sz w:val="24"/>
        </w:rPr>
        <w:tab/>
        <w:t>乙方严格按照进度计划开展和组织设计工作，接受甲方根据合同和进度计划进行的各种设计跟踪、工作检查和协调要求。</w:t>
      </w:r>
    </w:p>
    <w:p w14:paraId="31808ADC"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3.</w:t>
      </w:r>
      <w:r w:rsidRPr="000B18A9">
        <w:rPr>
          <w:rFonts w:ascii="宋体" w:hAnsi="宋体" w:hint="eastAsia"/>
          <w:sz w:val="24"/>
        </w:rPr>
        <w:tab/>
        <w:t>乙方根据设计开展情况按期编制工作汇报和工作进度计划，甲方有权要求修改、调整进度计划并要求执行。</w:t>
      </w:r>
    </w:p>
    <w:p w14:paraId="2B5BF3C3"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lastRenderedPageBreak/>
        <w:t>4.</w:t>
      </w:r>
      <w:r w:rsidRPr="000B18A9">
        <w:rPr>
          <w:rFonts w:ascii="宋体" w:hAnsi="宋体" w:hint="eastAsia"/>
          <w:sz w:val="24"/>
        </w:rPr>
        <w:tab/>
        <w:t>对于乙方书面反映的重大技术问题和重大原则问题，甲方应及时予以确认或反馈意见，需要甲方协调的，由甲方组织协调。</w:t>
      </w:r>
    </w:p>
    <w:p w14:paraId="01A35184"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6.</w:t>
      </w:r>
      <w:r w:rsidRPr="000B18A9">
        <w:rPr>
          <w:rFonts w:ascii="宋体" w:hAnsi="宋体" w:hint="eastAsia"/>
          <w:sz w:val="24"/>
        </w:rPr>
        <w:tab/>
        <w:t>为确保设计人员精力集中于设计，要求乙方加强计划工作，加强统计资料的搜集、分析、整理。要求项目负责人参与计划统计编制工作，掌握设计进展情况，以对进度目标进行有效控制。</w:t>
      </w:r>
    </w:p>
    <w:p w14:paraId="717AE7FA"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（四）关键节点控制</w:t>
      </w:r>
    </w:p>
    <w:p w14:paraId="1322566A"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1.</w:t>
      </w:r>
      <w:r w:rsidRPr="000B18A9">
        <w:rPr>
          <w:rFonts w:ascii="宋体" w:hAnsi="宋体" w:hint="eastAsia"/>
          <w:sz w:val="24"/>
        </w:rPr>
        <w:tab/>
        <w:t>甲方对关键节点的设计工作重点检查，根据设计进展的实际情况提出相应的意见、要求，发现偏离，及时要求乙方调整人员、调整计划和调整工作部署。</w:t>
      </w:r>
    </w:p>
    <w:p w14:paraId="2759D170"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w:t>
      </w:r>
      <w:r w:rsidRPr="000B18A9">
        <w:rPr>
          <w:rFonts w:ascii="宋体" w:hAnsi="宋体" w:hint="eastAsia"/>
          <w:sz w:val="24"/>
        </w:rPr>
        <w:tab/>
        <w:t>甲方对关键节点的关注而提出的要求、措施或决策，</w:t>
      </w:r>
      <w:proofErr w:type="gramStart"/>
      <w:r w:rsidRPr="000B18A9">
        <w:rPr>
          <w:rFonts w:ascii="宋体" w:hAnsi="宋体" w:hint="eastAsia"/>
          <w:sz w:val="24"/>
        </w:rPr>
        <w:t>不</w:t>
      </w:r>
      <w:proofErr w:type="gramEnd"/>
      <w:r w:rsidRPr="000B18A9">
        <w:rPr>
          <w:rFonts w:ascii="宋体" w:hAnsi="宋体" w:hint="eastAsia"/>
          <w:sz w:val="24"/>
        </w:rPr>
        <w:t>因此承担乙方应负的责任，如由此而影响设计工作的正常进行，乙方应提出解决问题的方法，属甲方决策不合理的，乙方有责任提醒甲方，发生合同外费用的，需事前提交甲方确认。</w:t>
      </w:r>
    </w:p>
    <w:p w14:paraId="3BC4809E"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3.</w:t>
      </w:r>
      <w:r w:rsidRPr="000B18A9">
        <w:rPr>
          <w:rFonts w:ascii="宋体" w:hAnsi="宋体" w:hint="eastAsia"/>
          <w:sz w:val="24"/>
        </w:rPr>
        <w:tab/>
        <w:t>乙方应根据设计行为制定设计工作整体的进度网络图，确定其中的关键节点，加强过程控制确保关键节点设计按进度计划完成，使整个设计工作处于受控的状态。</w:t>
      </w:r>
    </w:p>
    <w:p w14:paraId="7C86F973"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4.</w:t>
      </w:r>
      <w:r w:rsidRPr="000B18A9">
        <w:rPr>
          <w:rFonts w:ascii="宋体" w:hAnsi="宋体" w:hint="eastAsia"/>
          <w:sz w:val="24"/>
        </w:rPr>
        <w:tab/>
        <w:t>乙方应根据甲方要求的进度制定工作计划、组织保证措施，确保投入的人力、物力能满足设计工作的需要，确保关键节点的设计工作按计划完成。</w:t>
      </w:r>
    </w:p>
    <w:p w14:paraId="611C98A0"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5.</w:t>
      </w:r>
      <w:r w:rsidRPr="000B18A9">
        <w:rPr>
          <w:rFonts w:ascii="宋体" w:hAnsi="宋体" w:hint="eastAsia"/>
          <w:sz w:val="24"/>
        </w:rPr>
        <w:tab/>
        <w:t>关键点设计工作受客观原因限制，或是非乙方责任而无法或不能按计划完成的，乙方必须及时通知甲方，说明原因和协调情况，及时解决，消除影响。</w:t>
      </w:r>
    </w:p>
    <w:p w14:paraId="2118290A"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（五）设计为用户服务，为工程服务</w:t>
      </w:r>
    </w:p>
    <w:p w14:paraId="36EB223A"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1.</w:t>
      </w:r>
      <w:r w:rsidRPr="000B18A9">
        <w:rPr>
          <w:rFonts w:ascii="宋体" w:hAnsi="宋体" w:hint="eastAsia"/>
          <w:sz w:val="24"/>
        </w:rPr>
        <w:tab/>
        <w:t>提倡服务意识，下道工序即是用户，工序之间，都互为用户，要求在设计过程中为用户着想，为下道工序创造条件，让用户满意。</w:t>
      </w:r>
    </w:p>
    <w:p w14:paraId="758CCA62"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w:t>
      </w:r>
      <w:r w:rsidRPr="000B18A9">
        <w:rPr>
          <w:rFonts w:ascii="宋体" w:hAnsi="宋体" w:hint="eastAsia"/>
          <w:sz w:val="24"/>
        </w:rPr>
        <w:tab/>
        <w:t>除甲方已批准的设计文件组成清单内容外，甲方有权根据工程的需要，要求乙方补充完成增加工程相关的设计图纸。</w:t>
      </w:r>
    </w:p>
    <w:p w14:paraId="353CFE19"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7.</w:t>
      </w:r>
      <w:r w:rsidRPr="000B18A9">
        <w:rPr>
          <w:rFonts w:ascii="宋体" w:hAnsi="宋体" w:hint="eastAsia"/>
          <w:sz w:val="24"/>
        </w:rPr>
        <w:tab/>
        <w:t>设计要考虑工程实施的需要，在计划、工期上要根据工程总体策划考虑工程招投标、设备采购、施工组织所需要的时间，提前交付设计文件。</w:t>
      </w:r>
    </w:p>
    <w:p w14:paraId="7FECDF84" w14:textId="692FD5B4" w:rsidR="00F06EC2" w:rsidRPr="000B18A9" w:rsidRDefault="00057F43">
      <w:pPr>
        <w:keepNext/>
        <w:keepLines/>
        <w:adjustRightInd w:val="0"/>
        <w:spacing w:before="240" w:after="120" w:line="20" w:lineRule="exact"/>
        <w:ind w:firstLine="600"/>
        <w:textAlignment w:val="baseline"/>
        <w:outlineLvl w:val="1"/>
        <w:rPr>
          <w:rFonts w:eastAsia="黑体"/>
          <w:kern w:val="0"/>
          <w:sz w:val="24"/>
          <w:szCs w:val="20"/>
        </w:rPr>
      </w:pPr>
      <w:bookmarkStart w:id="801" w:name="_Toc55573089"/>
      <w:bookmarkStart w:id="802" w:name="_Toc181866027"/>
      <w:r w:rsidRPr="000B18A9">
        <w:rPr>
          <w:rFonts w:eastAsia="黑体" w:hint="eastAsia"/>
          <w:kern w:val="0"/>
          <w:sz w:val="24"/>
          <w:szCs w:val="20"/>
        </w:rPr>
        <w:t>第九条</w:t>
      </w:r>
      <w:r w:rsidRPr="000B18A9">
        <w:rPr>
          <w:rFonts w:eastAsia="黑体" w:hint="eastAsia"/>
          <w:kern w:val="0"/>
          <w:sz w:val="24"/>
          <w:szCs w:val="20"/>
        </w:rPr>
        <w:t xml:space="preserve"> </w:t>
      </w:r>
      <w:r w:rsidRPr="000B18A9">
        <w:rPr>
          <w:rFonts w:eastAsia="黑体" w:hint="eastAsia"/>
          <w:kern w:val="0"/>
          <w:sz w:val="24"/>
          <w:szCs w:val="20"/>
        </w:rPr>
        <w:t>信息管理要求</w:t>
      </w:r>
      <w:bookmarkEnd w:id="801"/>
      <w:bookmarkEnd w:id="802"/>
    </w:p>
    <w:p w14:paraId="3D47D45F"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1.乙方负责建立健全信息管理的有关规章制度，明确书面指令的签发规定，签发的技术文件和技术指令对各设计专业具约束力。</w:t>
      </w:r>
    </w:p>
    <w:p w14:paraId="07AB1F73"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2.甲方指令涉及设计合同外费用的，乙方应14天内提请甲方审查确认，以确保乙方的利益，否则视同不发生合同外费用。</w:t>
      </w:r>
    </w:p>
    <w:p w14:paraId="4AE23793"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3.须有专人熟悉甲方的PDM设计管理系统，执行甲方的信息管理制度,及时组织设计单位电子文件上网,审核其与纸质图纸的一致性。</w:t>
      </w:r>
    </w:p>
    <w:p w14:paraId="637AD01A"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lastRenderedPageBreak/>
        <w:t>4.</w:t>
      </w:r>
      <w:r w:rsidRPr="000B18A9">
        <w:rPr>
          <w:rFonts w:ascii="宋体" w:hAnsi="宋体" w:hint="eastAsia"/>
          <w:sz w:val="24"/>
        </w:rPr>
        <w:tab/>
        <w:t>甲方与乙方来往的文件、资料、图纸应按流程和规定执行。</w:t>
      </w:r>
    </w:p>
    <w:p w14:paraId="798E5D25"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5.</w:t>
      </w:r>
      <w:r w:rsidRPr="000B18A9">
        <w:rPr>
          <w:rFonts w:ascii="宋体" w:hAnsi="宋体" w:hint="eastAsia"/>
          <w:sz w:val="24"/>
        </w:rPr>
        <w:tab/>
        <w:t>设计文件、图纸、资料的发放、回收、提交、验收制度按甲方及总包组的相关规定执行。施工设计图纸通过甲方发放，乙方不得直接提供给施工方，否则乙方承担由此引起的一切责任。工程部门有要求的，由甲方协调。</w:t>
      </w:r>
    </w:p>
    <w:p w14:paraId="65983D44"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6.</w:t>
      </w:r>
      <w:r w:rsidRPr="000B18A9">
        <w:rPr>
          <w:rFonts w:ascii="宋体" w:hAnsi="宋体" w:hint="eastAsia"/>
          <w:sz w:val="24"/>
        </w:rPr>
        <w:tab/>
        <w:t>要求乙方按照档案、资料管理的有关规定，制定工程设计文件图纸的统一格式，并作为甲方验收标准之一。</w:t>
      </w:r>
    </w:p>
    <w:p w14:paraId="1C73380A"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7.</w:t>
      </w:r>
      <w:r w:rsidRPr="000B18A9">
        <w:rPr>
          <w:rFonts w:ascii="宋体" w:hAnsi="宋体" w:hint="eastAsia"/>
          <w:sz w:val="24"/>
        </w:rPr>
        <w:tab/>
        <w:t>所有互提的资料、图纸、文件和信息必须由专人进行交换和管理，并进行登记造册，要求所有来往文件均能够上网待查，提高工作效率，同时避免不必要的浪费。图纸、资料管理人员应当掌握计算机管理技术，名单报甲方备案。</w:t>
      </w:r>
    </w:p>
    <w:p w14:paraId="0B39A569"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8.</w:t>
      </w:r>
      <w:r w:rsidRPr="000B18A9">
        <w:rPr>
          <w:rFonts w:ascii="宋体" w:hAnsi="宋体" w:hint="eastAsia"/>
          <w:sz w:val="24"/>
        </w:rPr>
        <w:tab/>
        <w:t>乙方应根据设计变更情况，定期列出作废的图纸、资料清单，并进行回收，确保工程不因使用不当设计图纸、资料产生质量问题。</w:t>
      </w:r>
    </w:p>
    <w:p w14:paraId="3D8B7573" w14:textId="1E6580F1" w:rsidR="00F06EC2" w:rsidRPr="000B18A9" w:rsidRDefault="00057F43">
      <w:pPr>
        <w:keepNext/>
        <w:keepLines/>
        <w:adjustRightInd w:val="0"/>
        <w:spacing w:before="240" w:after="120" w:line="20" w:lineRule="exact"/>
        <w:ind w:firstLine="600"/>
        <w:textAlignment w:val="baseline"/>
        <w:outlineLvl w:val="1"/>
        <w:rPr>
          <w:rFonts w:eastAsia="黑体"/>
          <w:kern w:val="0"/>
          <w:sz w:val="24"/>
          <w:szCs w:val="20"/>
        </w:rPr>
      </w:pPr>
      <w:bookmarkStart w:id="803" w:name="_Toc55573090"/>
      <w:bookmarkStart w:id="804" w:name="_Toc181866028"/>
      <w:r w:rsidRPr="000B18A9">
        <w:rPr>
          <w:rFonts w:eastAsia="黑体" w:hint="eastAsia"/>
          <w:kern w:val="0"/>
          <w:sz w:val="24"/>
          <w:szCs w:val="20"/>
        </w:rPr>
        <w:t>第十条</w:t>
      </w:r>
      <w:r w:rsidRPr="000B18A9">
        <w:rPr>
          <w:rFonts w:eastAsia="黑体" w:hint="eastAsia"/>
          <w:kern w:val="0"/>
          <w:sz w:val="24"/>
          <w:szCs w:val="20"/>
        </w:rPr>
        <w:t xml:space="preserve"> </w:t>
      </w:r>
      <w:r w:rsidRPr="000B18A9">
        <w:rPr>
          <w:rFonts w:eastAsia="黑体" w:hint="eastAsia"/>
          <w:kern w:val="0"/>
          <w:sz w:val="24"/>
          <w:szCs w:val="20"/>
        </w:rPr>
        <w:t>提高设计人员积极性</w:t>
      </w:r>
      <w:bookmarkEnd w:id="803"/>
      <w:bookmarkEnd w:id="804"/>
    </w:p>
    <w:p w14:paraId="2A25A17C"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（一）对设计创优规划完成情况甲方满意的，取得一定实际绩效，并表现突出的，甲方给予乙方通报表扬。</w:t>
      </w:r>
    </w:p>
    <w:p w14:paraId="00B0CA52"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（二）凡在工程设计过程中对规划满意、环保满意、甲方满意的设计目标贡献突出者，包括在设计质量、投资控制、系统功能、标准化和模块化设计、规划协调、环境协调方面表现突出者，甲方予以通报表扬。</w:t>
      </w:r>
    </w:p>
    <w:p w14:paraId="194E6F14" w14:textId="0A139FE7" w:rsidR="00F06EC2" w:rsidRPr="000B18A9" w:rsidRDefault="00057F43">
      <w:pPr>
        <w:keepNext/>
        <w:keepLines/>
        <w:adjustRightInd w:val="0"/>
        <w:spacing w:before="240" w:after="120" w:line="20" w:lineRule="exact"/>
        <w:ind w:firstLine="600"/>
        <w:textAlignment w:val="baseline"/>
        <w:outlineLvl w:val="1"/>
        <w:rPr>
          <w:rFonts w:eastAsia="黑体"/>
          <w:kern w:val="0"/>
          <w:sz w:val="24"/>
          <w:szCs w:val="20"/>
        </w:rPr>
      </w:pPr>
      <w:bookmarkStart w:id="805" w:name="_Toc55573091"/>
      <w:bookmarkStart w:id="806" w:name="_Toc181866029"/>
      <w:r w:rsidRPr="000B18A9">
        <w:rPr>
          <w:rFonts w:eastAsia="黑体" w:hint="eastAsia"/>
          <w:kern w:val="0"/>
          <w:sz w:val="24"/>
          <w:szCs w:val="20"/>
        </w:rPr>
        <w:t>第十一条</w:t>
      </w:r>
      <w:r w:rsidRPr="000B18A9">
        <w:rPr>
          <w:rFonts w:eastAsia="黑体" w:hint="eastAsia"/>
          <w:kern w:val="0"/>
          <w:sz w:val="24"/>
          <w:szCs w:val="20"/>
        </w:rPr>
        <w:t xml:space="preserve"> </w:t>
      </w:r>
      <w:r w:rsidRPr="000B18A9">
        <w:rPr>
          <w:rFonts w:eastAsia="黑体" w:hint="eastAsia"/>
          <w:kern w:val="0"/>
          <w:sz w:val="24"/>
          <w:szCs w:val="20"/>
        </w:rPr>
        <w:t>设计文件标准和要求</w:t>
      </w:r>
      <w:bookmarkEnd w:id="805"/>
      <w:bookmarkEnd w:id="806"/>
    </w:p>
    <w:p w14:paraId="71080A16"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（一）标准</w:t>
      </w:r>
    </w:p>
    <w:p w14:paraId="5C77DFB2"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1．质量要求</w:t>
      </w:r>
    </w:p>
    <w:p w14:paraId="7DCD8EE5"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设计质量要求和设计评价体系由设计总体部提出，经甲方审查后执行，并应满足国家现行设计标准和规范。</w:t>
      </w:r>
    </w:p>
    <w:p w14:paraId="51EFE239"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2．一般要求</w:t>
      </w:r>
    </w:p>
    <w:p w14:paraId="7AC6886F"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（1）</w:t>
      </w:r>
      <w:r w:rsidRPr="000B18A9">
        <w:rPr>
          <w:rFonts w:ascii="宋体" w:hAnsi="宋体" w:hint="eastAsia"/>
          <w:sz w:val="24"/>
        </w:rPr>
        <w:tab/>
        <w:t>设计方案必须符合合同要求和设计审查意见的要求，如设计人员根据实际情况 作了必要的修改，要提出具体意见和论据及甲方的确认意见。</w:t>
      </w:r>
    </w:p>
    <w:p w14:paraId="2D6D0176"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w:t>
      </w:r>
      <w:r w:rsidRPr="000B18A9">
        <w:rPr>
          <w:rFonts w:ascii="宋体" w:hAnsi="宋体" w:hint="eastAsia"/>
          <w:sz w:val="24"/>
        </w:rPr>
        <w:tab/>
        <w:t>设计文件要符合设计文件编制内容格式的要求，完整齐全。说明能充分表达设计意图，文字精练，图面清晰，技术措施无原则性重大差错，尽量减少一般性的错、漏，避免各专业间配合上的矛盾、脱节或重复。</w:t>
      </w:r>
    </w:p>
    <w:p w14:paraId="49DDDE83"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（3）</w:t>
      </w:r>
      <w:r w:rsidRPr="000B18A9">
        <w:rPr>
          <w:rFonts w:ascii="宋体" w:hAnsi="宋体" w:hint="eastAsia"/>
          <w:sz w:val="24"/>
        </w:rPr>
        <w:tab/>
        <w:t>设计采用的工艺和设备应先进适用，与国内的技术水平相一致，应有国产化研究的技术说明和经济技术指标，作为设计和设计审查的依据。</w:t>
      </w:r>
    </w:p>
    <w:p w14:paraId="5FAE2ED7"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（4）</w:t>
      </w:r>
      <w:r w:rsidRPr="000B18A9">
        <w:rPr>
          <w:rFonts w:ascii="宋体" w:hAnsi="宋体" w:hint="eastAsia"/>
          <w:sz w:val="24"/>
        </w:rPr>
        <w:tab/>
        <w:t>设计中采用的基础资料要齐全、可靠，设计要符合设计标准、规范的有关</w:t>
      </w:r>
      <w:r w:rsidRPr="000B18A9">
        <w:rPr>
          <w:rFonts w:ascii="宋体" w:hAnsi="宋体" w:hint="eastAsia"/>
          <w:sz w:val="24"/>
        </w:rPr>
        <w:lastRenderedPageBreak/>
        <w:t>规定，计算要准确，文字报告要根据设计总体部要求，协调好各章节、专业的内容、观点,注意报告的一致性。</w:t>
      </w:r>
    </w:p>
    <w:p w14:paraId="3847D37C"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（5）</w:t>
      </w:r>
      <w:r w:rsidRPr="000B18A9">
        <w:rPr>
          <w:rFonts w:ascii="宋体" w:hAnsi="宋体" w:hint="eastAsia"/>
          <w:sz w:val="24"/>
        </w:rPr>
        <w:tab/>
        <w:t>设计文件要按设计总体部要求的版式、装订要求做到美观、牢固、清晰、有条理、重点醒目，避免“错、漏、碰、缺”。设计文件、图纸必须经过责任部门、人员的逐级审核，分别签字、盖章。</w:t>
      </w:r>
    </w:p>
    <w:p w14:paraId="36890CAC"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3．提供成果的形式及份数要求</w:t>
      </w:r>
    </w:p>
    <w:p w14:paraId="42B7E70B"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（1）</w:t>
      </w:r>
      <w:r w:rsidRPr="000B18A9">
        <w:rPr>
          <w:rFonts w:ascii="宋体" w:hAnsi="宋体" w:hint="eastAsia"/>
          <w:sz w:val="24"/>
        </w:rPr>
        <w:tab/>
        <w:t>文字报告包括乙方提供的正式往来文件、初始报告、中间成果报告和技术说明书等，文字报告统一采用A4纸张，图纸采用标准的尺寸。</w:t>
      </w:r>
    </w:p>
    <w:p w14:paraId="2427728E"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w:t>
      </w:r>
      <w:r w:rsidRPr="000B18A9">
        <w:rPr>
          <w:rFonts w:ascii="宋体" w:hAnsi="宋体" w:hint="eastAsia"/>
          <w:sz w:val="24"/>
        </w:rPr>
        <w:tab/>
        <w:t>图纸一般按国标A3号标准图纸或根据需要按A3加长，通用图采用国标A3号标准图纸，图幅具体标准按设计总体部要求。</w:t>
      </w:r>
    </w:p>
    <w:p w14:paraId="18627819"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（3）</w:t>
      </w:r>
      <w:r w:rsidRPr="000B18A9">
        <w:rPr>
          <w:rFonts w:ascii="宋体" w:hAnsi="宋体" w:hint="eastAsia"/>
          <w:sz w:val="24"/>
        </w:rPr>
        <w:tab/>
        <w:t>图纸应当按照方便施工、方便审查、方便使用的原则装订成册，具体要求在合同附件或管理细则中制订。</w:t>
      </w:r>
    </w:p>
    <w:p w14:paraId="14A607A3"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（4）</w:t>
      </w:r>
      <w:r w:rsidRPr="000B18A9">
        <w:rPr>
          <w:rFonts w:ascii="宋体" w:hAnsi="宋体" w:hint="eastAsia"/>
          <w:sz w:val="24"/>
        </w:rPr>
        <w:tab/>
        <w:t>文字、表格编辑软件采用Microsoft office软件（WORD和EXCEL），其中的投资估算、概算、预算、经济分析表格应当采用EXCEL。进度</w:t>
      </w:r>
      <w:proofErr w:type="gramStart"/>
      <w:r w:rsidRPr="000B18A9">
        <w:rPr>
          <w:rFonts w:ascii="宋体" w:hAnsi="宋体" w:hint="eastAsia"/>
          <w:sz w:val="24"/>
        </w:rPr>
        <w:t>横道图</w:t>
      </w:r>
      <w:proofErr w:type="gramEnd"/>
      <w:r w:rsidRPr="000B18A9">
        <w:rPr>
          <w:rFonts w:ascii="宋体" w:hAnsi="宋体" w:hint="eastAsia"/>
          <w:sz w:val="24"/>
        </w:rPr>
        <w:t>采用Microsoft Project。绘图软件采用AutoCAD 14及以上版本。声像资料按甲方的有关要求提供。</w:t>
      </w:r>
    </w:p>
    <w:p w14:paraId="407FC6AA"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（5）</w:t>
      </w:r>
      <w:r w:rsidRPr="000B18A9">
        <w:rPr>
          <w:rFonts w:ascii="宋体" w:hAnsi="宋体" w:hint="eastAsia"/>
          <w:sz w:val="24"/>
        </w:rPr>
        <w:tab/>
        <w:t>乙方应当采取电脑投影的方式进行汇报，乙方汇报材料应当包括现场全貌鸟瞰照片、细部照片、周围规划情况、客流分析情况、地质剖面、建筑透视效果图等内容。汇报材料提供甲方存档。</w:t>
      </w:r>
    </w:p>
    <w:p w14:paraId="00F5486B"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（6）</w:t>
      </w:r>
      <w:r w:rsidRPr="000B18A9">
        <w:rPr>
          <w:rFonts w:ascii="宋体" w:hAnsi="宋体" w:hint="eastAsia"/>
          <w:sz w:val="24"/>
        </w:rPr>
        <w:tab/>
        <w:t>乙方提交文字报告、成果图纸（包括中间资料）必须同时提供相应的电子文件，以便上网及各专业组之间的文件交换、使用。</w:t>
      </w:r>
    </w:p>
    <w:p w14:paraId="5CE7F07C"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（7）</w:t>
      </w:r>
      <w:r w:rsidRPr="000B18A9">
        <w:rPr>
          <w:rFonts w:ascii="宋体" w:hAnsi="宋体" w:hint="eastAsia"/>
          <w:sz w:val="24"/>
        </w:rPr>
        <w:tab/>
        <w:t>初步设计、招标设计、施工图设计阶段的最终成果文件，要求乙方按设计总体部规定格式提供刻录了成果内容的光盘。</w:t>
      </w:r>
    </w:p>
    <w:p w14:paraId="4901A70E"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（8）</w:t>
      </w:r>
      <w:r w:rsidRPr="000B18A9">
        <w:rPr>
          <w:rFonts w:ascii="宋体" w:hAnsi="宋体" w:hint="eastAsia"/>
          <w:sz w:val="24"/>
        </w:rPr>
        <w:tab/>
        <w:t>设计文字报告提供为20份，图纸文件提供23套（</w:t>
      </w:r>
      <w:proofErr w:type="gramStart"/>
      <w:r w:rsidRPr="000B18A9">
        <w:rPr>
          <w:rFonts w:ascii="宋体" w:hAnsi="宋体" w:hint="eastAsia"/>
          <w:sz w:val="24"/>
        </w:rPr>
        <w:t>含设计</w:t>
      </w:r>
      <w:proofErr w:type="gramEnd"/>
      <w:r w:rsidRPr="000B18A9">
        <w:rPr>
          <w:rFonts w:ascii="宋体" w:hAnsi="宋体" w:hint="eastAsia"/>
          <w:sz w:val="24"/>
        </w:rPr>
        <w:t>选用的标准图、通用图），而初步设计文件总说明97份，图纸57份，概算35份、预算35份。上述文件总份数中已含归档文件所需的份数，归档文件应按甲方档案管理部门（广州地铁集团有限公司办公室档案资料部）的要求进行立卷。若甲方需要增加份数的，提供份数。</w:t>
      </w:r>
    </w:p>
    <w:p w14:paraId="5F729981"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4 .项目文件归档要求</w:t>
      </w:r>
    </w:p>
    <w:p w14:paraId="4A77C666"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（1）</w:t>
      </w:r>
      <w:r w:rsidRPr="000B18A9">
        <w:rPr>
          <w:rFonts w:ascii="宋体" w:hAnsi="宋体" w:hint="eastAsia"/>
          <w:sz w:val="24"/>
        </w:rPr>
        <w:tab/>
        <w:t>乙方应按国家、省、市政府及甲方等规定的要求立卷归档项目文件，并在向甲方提交成果文件时同步向甲方的档案管理部门移交档案。</w:t>
      </w:r>
    </w:p>
    <w:p w14:paraId="70031D67"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w:t>
      </w:r>
      <w:r w:rsidRPr="000B18A9">
        <w:rPr>
          <w:rFonts w:ascii="宋体" w:hAnsi="宋体" w:hint="eastAsia"/>
          <w:sz w:val="24"/>
        </w:rPr>
        <w:tab/>
        <w:t>乙方按合同要求向甲方的档案管理部门（广州地铁集团有限公司办公室档</w:t>
      </w:r>
      <w:r w:rsidRPr="000B18A9">
        <w:rPr>
          <w:rFonts w:ascii="宋体" w:hAnsi="宋体" w:hint="eastAsia"/>
          <w:sz w:val="24"/>
        </w:rPr>
        <w:lastRenderedPageBreak/>
        <w:t>案资料部）移交档案后，应将接收“档案移交书”交甲方的业务主办部门备案。</w:t>
      </w:r>
    </w:p>
    <w:p w14:paraId="428BFD44"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（3）</w:t>
      </w:r>
      <w:r w:rsidRPr="000B18A9">
        <w:rPr>
          <w:rFonts w:ascii="宋体" w:hAnsi="宋体" w:hint="eastAsia"/>
          <w:sz w:val="24"/>
        </w:rPr>
        <w:tab/>
        <w:t>除施工图设计成果归档1份，及施工图设计相应的电子文件归档2份外，其他各类设计文件及相应的电子文件的归档份数均为2份。</w:t>
      </w:r>
    </w:p>
    <w:p w14:paraId="0F7FF57E"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（二）评审方式</w:t>
      </w:r>
    </w:p>
    <w:p w14:paraId="3AF9A9CE"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1.</w:t>
      </w:r>
      <w:r w:rsidRPr="000B18A9">
        <w:rPr>
          <w:rFonts w:ascii="宋体" w:hAnsi="宋体" w:hint="eastAsia"/>
          <w:sz w:val="24"/>
        </w:rPr>
        <w:tab/>
        <w:t>甲方在收到乙方提交的中间设计成果或阶段性设计成果，应在15日内组织有关专家对设计成果进行评审。</w:t>
      </w:r>
    </w:p>
    <w:p w14:paraId="16F4252C"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w:t>
      </w:r>
      <w:r w:rsidRPr="000B18A9">
        <w:rPr>
          <w:rFonts w:ascii="宋体" w:hAnsi="宋体" w:hint="eastAsia"/>
          <w:sz w:val="24"/>
        </w:rPr>
        <w:tab/>
        <w:t>收到乙方提交的最终设计成果，甲方应尽快联络有关方面进行评审工作。</w:t>
      </w:r>
    </w:p>
    <w:p w14:paraId="2F42BA97"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3.</w:t>
      </w:r>
      <w:r w:rsidRPr="000B18A9">
        <w:rPr>
          <w:rFonts w:ascii="宋体" w:hAnsi="宋体" w:hint="eastAsia"/>
          <w:sz w:val="24"/>
        </w:rPr>
        <w:tab/>
        <w:t>各阶段设计成果，要求通过乙方内部自查、预审，甲方审核、审查，按照相关规定组织专家审查。</w:t>
      </w:r>
    </w:p>
    <w:p w14:paraId="2DFCEFC6" w14:textId="77777777" w:rsidR="00F06EC2" w:rsidRPr="000B18A9" w:rsidRDefault="00F06EC2">
      <w:pPr>
        <w:spacing w:line="440" w:lineRule="exact"/>
        <w:ind w:firstLineChars="200" w:firstLine="480"/>
        <w:jc w:val="left"/>
        <w:rPr>
          <w:rFonts w:ascii="宋体" w:hAnsi="宋体"/>
          <w:sz w:val="24"/>
        </w:rPr>
      </w:pPr>
    </w:p>
    <w:p w14:paraId="5B874C41" w14:textId="497E6C07" w:rsidR="00F06EC2" w:rsidRPr="000B18A9" w:rsidRDefault="00057F43">
      <w:pPr>
        <w:keepNext/>
        <w:keepLines/>
        <w:adjustRightInd w:val="0"/>
        <w:spacing w:before="240" w:after="120" w:line="20" w:lineRule="exact"/>
        <w:ind w:firstLine="600"/>
        <w:textAlignment w:val="baseline"/>
        <w:outlineLvl w:val="1"/>
        <w:rPr>
          <w:rFonts w:eastAsia="黑体"/>
          <w:kern w:val="0"/>
          <w:sz w:val="24"/>
          <w:szCs w:val="20"/>
        </w:rPr>
      </w:pPr>
      <w:bookmarkStart w:id="807" w:name="_Toc55573092"/>
      <w:bookmarkStart w:id="808" w:name="_Toc181866030"/>
      <w:r w:rsidRPr="000B18A9">
        <w:rPr>
          <w:rFonts w:hint="eastAsia"/>
          <w:kern w:val="0"/>
          <w:sz w:val="24"/>
        </w:rPr>
        <w:t>第十二条</w:t>
      </w:r>
      <w:r w:rsidRPr="000B18A9">
        <w:rPr>
          <w:rFonts w:hint="eastAsia"/>
          <w:kern w:val="0"/>
          <w:sz w:val="24"/>
        </w:rPr>
        <w:t xml:space="preserve"> </w:t>
      </w:r>
      <w:r w:rsidRPr="000B18A9">
        <w:rPr>
          <w:rFonts w:hint="eastAsia"/>
          <w:kern w:val="0"/>
          <w:sz w:val="24"/>
        </w:rPr>
        <w:t>合同费用</w:t>
      </w:r>
      <w:bookmarkEnd w:id="807"/>
      <w:bookmarkEnd w:id="808"/>
    </w:p>
    <w:p w14:paraId="708544D5" w14:textId="7BD5A0F9" w:rsidR="00F06EC2" w:rsidRPr="000B18A9" w:rsidRDefault="00057F43">
      <w:pPr>
        <w:spacing w:line="360" w:lineRule="auto"/>
        <w:ind w:firstLineChars="200" w:firstLine="480"/>
        <w:rPr>
          <w:rFonts w:ascii="宋体" w:hAnsi="宋体"/>
          <w:sz w:val="24"/>
        </w:rPr>
      </w:pPr>
      <w:r w:rsidRPr="000B18A9">
        <w:rPr>
          <w:rFonts w:ascii="宋体" w:hAnsi="宋体" w:hint="eastAsia"/>
          <w:sz w:val="24"/>
        </w:rPr>
        <w:t>（一）履约保证金</w:t>
      </w:r>
    </w:p>
    <w:p w14:paraId="43AE9CCF" w14:textId="4D8D6E1C"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1.履约保证金可采用转账、支票、银行保函、保证保险或其他合法形式。</w:t>
      </w:r>
      <w:r w:rsidRPr="000B18A9">
        <w:rPr>
          <w:rFonts w:ascii="宋体" w:hAnsi="宋体" w:cs="宋体" w:hint="eastAsia"/>
          <w:sz w:val="24"/>
        </w:rPr>
        <w:t>如采用银行保函，</w:t>
      </w:r>
      <w:r w:rsidRPr="000B18A9">
        <w:rPr>
          <w:rFonts w:ascii="宋体" w:hAnsi="宋体" w:hint="eastAsia"/>
          <w:sz w:val="24"/>
        </w:rPr>
        <w:t>保函格式应采用招标文件中提供的履约保函格式或招标人可以接受的其他格式。</w:t>
      </w:r>
    </w:p>
    <w:p w14:paraId="1CC28DBD" w14:textId="5BCE962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2.履约保证金的金额为设计合同价的</w:t>
      </w:r>
      <w:r w:rsidRPr="000B18A9">
        <w:rPr>
          <w:rFonts w:ascii="宋体" w:hAnsi="宋体"/>
          <w:sz w:val="24"/>
        </w:rPr>
        <w:t>10</w:t>
      </w:r>
      <w:r w:rsidRPr="000B18A9">
        <w:rPr>
          <w:rFonts w:ascii="宋体" w:hAnsi="宋体" w:hint="eastAsia"/>
          <w:sz w:val="24"/>
        </w:rPr>
        <w:t>％。</w:t>
      </w:r>
    </w:p>
    <w:p w14:paraId="6EC44BA5"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12.1.3履约保函应满足以下规定：</w:t>
      </w:r>
    </w:p>
    <w:p w14:paraId="7B96FDC9"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（1）履约保函必须是无条件不可撤销保函；</w:t>
      </w:r>
    </w:p>
    <w:p w14:paraId="6A930A2B"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（2）履约保函必须由在中国注册的银行支行一级以上机构出具；</w:t>
      </w:r>
    </w:p>
    <w:p w14:paraId="25FA0118"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（3）履约保函的期限应从合同签订之日起到合同结算完成之日止。</w:t>
      </w:r>
    </w:p>
    <w:p w14:paraId="0308B7A9" w14:textId="1F6339E6"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（4）提供履约保证金的时间：合同签订前向甲方提交。</w:t>
      </w:r>
    </w:p>
    <w:p w14:paraId="007A7BE1"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5）如果乙方提交的履约保函的有效期届满时间先于招标文件、合同文件要求的，乙方应在原提交的履约保函有效期届满前15天内，无条件办理保函延期手续，否则视为承包单位违约，甲方可在保函到期前将保函金额转为现金存入履约保证金</w:t>
      </w:r>
      <w:proofErr w:type="gramStart"/>
      <w:r w:rsidRPr="000B18A9">
        <w:rPr>
          <w:rFonts w:ascii="宋体" w:hAnsi="宋体" w:hint="eastAsia"/>
          <w:sz w:val="24"/>
        </w:rPr>
        <w:t>帐户</w:t>
      </w:r>
      <w:proofErr w:type="gramEnd"/>
      <w:r w:rsidRPr="000B18A9">
        <w:rPr>
          <w:rFonts w:ascii="宋体" w:hAnsi="宋体" w:hint="eastAsia"/>
          <w:sz w:val="24"/>
        </w:rPr>
        <w:t>。</w:t>
      </w:r>
    </w:p>
    <w:p w14:paraId="75EF2407" w14:textId="4D9E166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6）乙方未按上述第（1）、（2）、（3）、（4）条规定提交履约保证金的，应按上述第2条规定的履约保证金金额向甲方支付违约金。该违约金的支付，不影响乙方应提交履约保证金的责任及本合同规定的其它违约责任。</w:t>
      </w:r>
    </w:p>
    <w:p w14:paraId="724627B4" w14:textId="44CE5B0A"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12.1.4履约保证金退还时间的约定：在合同结算经政府部门审批完成后28天内退回</w:t>
      </w:r>
    </w:p>
    <w:p w14:paraId="086E2BA4" w14:textId="53416CD4"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12.1.5在乙方不能履行其合同项下任何一项义务而承担违约责任的情况下，甲方</w:t>
      </w:r>
      <w:r w:rsidRPr="000B18A9">
        <w:rPr>
          <w:rFonts w:ascii="宋体" w:hAnsi="宋体" w:hint="eastAsia"/>
          <w:sz w:val="24"/>
        </w:rPr>
        <w:lastRenderedPageBreak/>
        <w:t>有权用履约保函保证金的金额补偿违约金及其损失。</w:t>
      </w:r>
    </w:p>
    <w:p w14:paraId="058CE0D0" w14:textId="5A8622FF"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12.1.6甲方在对履约保证金提出索赔要求之前，应书面通知乙方，说明导致此项索赔款项索赔的原因，并及时向担保人提出索赔文件。担保人根据担保合同的约定在担保范围内承担担保责任，并无须征得乙方的同意，直接向甲方支付索赔价款。</w:t>
      </w:r>
    </w:p>
    <w:p w14:paraId="089941D0" w14:textId="088DC679"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12.1.7联合体（如有）按各自分配的合同金额比例提交履约保证金。</w:t>
      </w:r>
    </w:p>
    <w:p w14:paraId="7A7E8F84"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（二）合同费用</w:t>
      </w:r>
    </w:p>
    <w:p w14:paraId="6454BBAE"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本合同费用（含税）为人民币</w:t>
      </w:r>
      <w:r w:rsidRPr="000B18A9">
        <w:rPr>
          <w:rFonts w:ascii="宋体" w:hAnsi="宋体"/>
          <w:sz w:val="24"/>
          <w:u w:val="single"/>
        </w:rPr>
        <w:t xml:space="preserve">         </w:t>
      </w:r>
      <w:r w:rsidRPr="000B18A9">
        <w:rPr>
          <w:rFonts w:ascii="宋体" w:hAnsi="宋体" w:hint="eastAsia"/>
          <w:sz w:val="24"/>
        </w:rPr>
        <w:t>万元整（大写）（￥</w:t>
      </w:r>
      <w:r w:rsidRPr="000B18A9">
        <w:rPr>
          <w:rFonts w:ascii="宋体" w:hAnsi="宋体"/>
          <w:sz w:val="24"/>
          <w:u w:val="single"/>
        </w:rPr>
        <w:t xml:space="preserve">     </w:t>
      </w:r>
      <w:r w:rsidRPr="000B18A9">
        <w:rPr>
          <w:rFonts w:ascii="宋体" w:hAnsi="宋体" w:hint="eastAsia"/>
          <w:sz w:val="24"/>
        </w:rPr>
        <w:t>万元整）。其中：设计费暂定价（含税）为人民币</w:t>
      </w:r>
      <w:r w:rsidRPr="000B18A9">
        <w:rPr>
          <w:rFonts w:ascii="宋体" w:hAnsi="宋体"/>
          <w:sz w:val="24"/>
          <w:u w:val="single"/>
        </w:rPr>
        <w:t xml:space="preserve">         </w:t>
      </w:r>
      <w:r w:rsidRPr="000B18A9">
        <w:rPr>
          <w:rFonts w:ascii="宋体" w:hAnsi="宋体" w:hint="eastAsia"/>
          <w:sz w:val="24"/>
        </w:rPr>
        <w:t>万元整（大写）（￥</w:t>
      </w:r>
      <w:r w:rsidRPr="000B18A9">
        <w:rPr>
          <w:rFonts w:ascii="宋体" w:hAnsi="宋体"/>
          <w:sz w:val="24"/>
          <w:u w:val="single"/>
        </w:rPr>
        <w:t xml:space="preserve">     </w:t>
      </w:r>
      <w:r w:rsidRPr="000B18A9">
        <w:rPr>
          <w:rFonts w:ascii="宋体" w:hAnsi="宋体" w:hint="eastAsia"/>
          <w:sz w:val="24"/>
        </w:rPr>
        <w:t>万元整），其不含税价为人民币</w:t>
      </w:r>
      <w:r w:rsidRPr="000B18A9">
        <w:rPr>
          <w:rFonts w:ascii="宋体" w:hAnsi="宋体"/>
          <w:sz w:val="24"/>
          <w:u w:val="single"/>
        </w:rPr>
        <w:t xml:space="preserve">       </w:t>
      </w:r>
      <w:r w:rsidRPr="000B18A9">
        <w:rPr>
          <w:rFonts w:ascii="宋体" w:hAnsi="宋体" w:hint="eastAsia"/>
          <w:sz w:val="24"/>
        </w:rPr>
        <w:t>万元，增值税金额（税率</w:t>
      </w:r>
      <w:r w:rsidRPr="000B18A9">
        <w:rPr>
          <w:rFonts w:ascii="宋体" w:hAnsi="宋体"/>
          <w:sz w:val="24"/>
          <w:u w:val="single"/>
        </w:rPr>
        <w:t xml:space="preserve">  </w:t>
      </w:r>
      <w:r w:rsidRPr="000B18A9">
        <w:rPr>
          <w:rFonts w:ascii="宋体" w:hAnsi="宋体"/>
          <w:sz w:val="24"/>
        </w:rPr>
        <w:t xml:space="preserve">% </w:t>
      </w:r>
      <w:r w:rsidRPr="000B18A9">
        <w:rPr>
          <w:rFonts w:ascii="宋体" w:hAnsi="宋体" w:hint="eastAsia"/>
          <w:sz w:val="24"/>
        </w:rPr>
        <w:t>）为人民币</w:t>
      </w:r>
      <w:r w:rsidRPr="000B18A9">
        <w:rPr>
          <w:rFonts w:ascii="宋体" w:hAnsi="宋体"/>
          <w:sz w:val="24"/>
          <w:u w:val="single"/>
        </w:rPr>
        <w:t xml:space="preserve">         </w:t>
      </w:r>
      <w:r w:rsidRPr="000B18A9">
        <w:rPr>
          <w:rFonts w:ascii="宋体" w:hAnsi="宋体" w:hint="eastAsia"/>
          <w:sz w:val="24"/>
        </w:rPr>
        <w:t>万元；</w:t>
      </w:r>
    </w:p>
    <w:p w14:paraId="21B0DE73"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相关费用调整及计算原则详见设计合同条件第十二条。</w:t>
      </w:r>
    </w:p>
    <w:p w14:paraId="1952AC42" w14:textId="77777777" w:rsidR="00F06EC2" w:rsidRPr="000B18A9" w:rsidRDefault="00F06EC2">
      <w:pPr>
        <w:ind w:firstLineChars="150" w:firstLine="360"/>
        <w:rPr>
          <w:sz w:val="24"/>
          <w:szCs w:val="24"/>
        </w:rPr>
      </w:pPr>
    </w:p>
    <w:p w14:paraId="13A72896" w14:textId="77777777" w:rsidR="00F06EC2" w:rsidRPr="000B18A9" w:rsidRDefault="00F06EC2">
      <w:pPr>
        <w:ind w:firstLine="552"/>
        <w:rPr>
          <w:rFonts w:ascii="宋体" w:hAnsi="宋体" w:cs="宋体"/>
          <w:b/>
          <w:bCs/>
          <w:kern w:val="0"/>
          <w:sz w:val="22"/>
        </w:rPr>
      </w:pPr>
    </w:p>
    <w:p w14:paraId="0ECCB659" w14:textId="77777777" w:rsidR="00F06EC2" w:rsidRPr="000B18A9" w:rsidRDefault="00F06EC2">
      <w:pPr>
        <w:ind w:firstLine="552"/>
        <w:rPr>
          <w:rFonts w:ascii="宋体" w:hAnsi="宋体" w:cs="宋体"/>
          <w:b/>
          <w:bCs/>
          <w:kern w:val="0"/>
          <w:sz w:val="22"/>
        </w:rPr>
        <w:sectPr w:rsidR="00F06EC2" w:rsidRPr="000B18A9">
          <w:headerReference w:type="default" r:id="rId12"/>
          <w:pgSz w:w="11906" w:h="16838"/>
          <w:pgMar w:top="1559" w:right="1418" w:bottom="1559" w:left="1418" w:header="709" w:footer="992" w:gutter="0"/>
          <w:cols w:space="720"/>
          <w:docGrid w:linePitch="312"/>
        </w:sectPr>
      </w:pPr>
    </w:p>
    <w:p w14:paraId="2162F0FC" w14:textId="77777777" w:rsidR="00F06EC2" w:rsidRPr="000B18A9" w:rsidRDefault="00F06EC2" w:rsidP="00542A14">
      <w:pPr>
        <w:pStyle w:val="23"/>
        <w:rPr>
          <w:color w:val="auto"/>
        </w:rPr>
      </w:pPr>
    </w:p>
    <w:p w14:paraId="6BC3A898" w14:textId="77777777" w:rsidR="00F06EC2" w:rsidRPr="000B18A9" w:rsidRDefault="00057F43">
      <w:pPr>
        <w:widowControl/>
        <w:ind w:firstLine="602"/>
        <w:jc w:val="center"/>
        <w:rPr>
          <w:rFonts w:ascii="宋体" w:hAnsi="宋体" w:cs="宋体"/>
          <w:b/>
          <w:bCs/>
          <w:kern w:val="0"/>
          <w:sz w:val="32"/>
          <w:szCs w:val="32"/>
        </w:rPr>
      </w:pPr>
      <w:r w:rsidRPr="000B18A9">
        <w:rPr>
          <w:rFonts w:ascii="宋体" w:hAnsi="宋体" w:cs="宋体"/>
          <w:b/>
          <w:bCs/>
          <w:kern w:val="0"/>
          <w:sz w:val="32"/>
          <w:szCs w:val="32"/>
        </w:rPr>
        <w:t>附表</w:t>
      </w:r>
      <w:proofErr w:type="gramStart"/>
      <w:r w:rsidRPr="000B18A9">
        <w:rPr>
          <w:rFonts w:ascii="宋体" w:hAnsi="宋体" w:cs="宋体"/>
          <w:b/>
          <w:bCs/>
          <w:kern w:val="0"/>
          <w:sz w:val="32"/>
          <w:szCs w:val="32"/>
        </w:rPr>
        <w:t>一</w:t>
      </w:r>
      <w:proofErr w:type="gramEnd"/>
      <w:r w:rsidRPr="000B18A9">
        <w:rPr>
          <w:rFonts w:ascii="宋体" w:hAnsi="宋体" w:cs="宋体"/>
          <w:b/>
          <w:bCs/>
          <w:kern w:val="0"/>
          <w:sz w:val="32"/>
          <w:szCs w:val="32"/>
        </w:rPr>
        <w:t xml:space="preserve">  勘察设计招标项目设计工作内容及取费标准表</w:t>
      </w:r>
    </w:p>
    <w:p w14:paraId="4203B785" w14:textId="77777777" w:rsidR="00A06918" w:rsidRPr="000B18A9" w:rsidRDefault="00A06918" w:rsidP="00A06918">
      <w:pPr>
        <w:pStyle w:val="20"/>
      </w:pPr>
    </w:p>
    <w:tbl>
      <w:tblPr>
        <w:tblW w:w="5000" w:type="pct"/>
        <w:tblLook w:val="04A0" w:firstRow="1" w:lastRow="0" w:firstColumn="1" w:lastColumn="0" w:noHBand="0" w:noVBand="1"/>
      </w:tblPr>
      <w:tblGrid>
        <w:gridCol w:w="881"/>
        <w:gridCol w:w="2225"/>
        <w:gridCol w:w="1866"/>
        <w:gridCol w:w="1961"/>
        <w:gridCol w:w="1962"/>
        <w:gridCol w:w="1770"/>
        <w:gridCol w:w="3045"/>
      </w:tblGrid>
      <w:tr w:rsidR="00F06EC2" w:rsidRPr="000B18A9" w14:paraId="788DFDC8" w14:textId="77777777">
        <w:trPr>
          <w:trHeight w:val="1701"/>
        </w:trPr>
        <w:tc>
          <w:tcPr>
            <w:tcW w:w="341" w:type="pct"/>
            <w:tcBorders>
              <w:top w:val="single" w:sz="4" w:space="0" w:color="auto"/>
              <w:left w:val="single" w:sz="4" w:space="0" w:color="auto"/>
              <w:bottom w:val="single" w:sz="4" w:space="0" w:color="auto"/>
              <w:right w:val="single" w:sz="4" w:space="0" w:color="auto"/>
            </w:tcBorders>
            <w:vAlign w:val="center"/>
          </w:tcPr>
          <w:p w14:paraId="4C27C023" w14:textId="77777777" w:rsidR="00F06EC2" w:rsidRPr="000B18A9" w:rsidRDefault="00057F43" w:rsidP="009D10AD">
            <w:pPr>
              <w:widowControl/>
              <w:rPr>
                <w:rFonts w:ascii="微软雅黑" w:eastAsia="微软雅黑" w:hAnsi="微软雅黑" w:cs="宋体"/>
                <w:b/>
                <w:bCs/>
                <w:kern w:val="0"/>
                <w:szCs w:val="21"/>
              </w:rPr>
            </w:pPr>
            <w:r w:rsidRPr="000B18A9">
              <w:rPr>
                <w:rFonts w:ascii="微软雅黑" w:eastAsia="微软雅黑" w:hAnsi="微软雅黑" w:cs="宋体"/>
                <w:b/>
                <w:bCs/>
                <w:kern w:val="0"/>
                <w:szCs w:val="21"/>
              </w:rPr>
              <w:t>序号</w:t>
            </w:r>
          </w:p>
        </w:tc>
        <w:tc>
          <w:tcPr>
            <w:tcW w:w="831" w:type="pct"/>
            <w:tcBorders>
              <w:top w:val="single" w:sz="4" w:space="0" w:color="auto"/>
              <w:left w:val="single" w:sz="4" w:space="0" w:color="auto"/>
              <w:bottom w:val="single" w:sz="4" w:space="0" w:color="auto"/>
              <w:right w:val="single" w:sz="4" w:space="0" w:color="auto"/>
            </w:tcBorders>
            <w:vAlign w:val="center"/>
          </w:tcPr>
          <w:p w14:paraId="2C02CE5D" w14:textId="77777777" w:rsidR="00F06EC2" w:rsidRPr="000B18A9" w:rsidRDefault="00057F43" w:rsidP="009D10AD">
            <w:pPr>
              <w:widowControl/>
              <w:ind w:firstLine="550"/>
              <w:rPr>
                <w:rFonts w:ascii="微软雅黑" w:eastAsia="微软雅黑" w:hAnsi="微软雅黑" w:cs="宋体"/>
                <w:b/>
                <w:bCs/>
                <w:kern w:val="0"/>
                <w:szCs w:val="21"/>
              </w:rPr>
            </w:pPr>
            <w:r w:rsidRPr="000B18A9">
              <w:rPr>
                <w:rFonts w:ascii="微软雅黑" w:eastAsia="微软雅黑" w:hAnsi="微软雅黑" w:cs="宋体"/>
                <w:b/>
                <w:bCs/>
                <w:kern w:val="0"/>
                <w:szCs w:val="21"/>
              </w:rPr>
              <w:t>类别</w:t>
            </w:r>
          </w:p>
        </w:tc>
        <w:tc>
          <w:tcPr>
            <w:tcW w:w="563" w:type="pct"/>
            <w:tcBorders>
              <w:top w:val="single" w:sz="4" w:space="0" w:color="auto"/>
              <w:left w:val="single" w:sz="4" w:space="0" w:color="auto"/>
              <w:bottom w:val="single" w:sz="4" w:space="0" w:color="auto"/>
              <w:right w:val="single" w:sz="4" w:space="0" w:color="auto"/>
            </w:tcBorders>
            <w:vAlign w:val="center"/>
          </w:tcPr>
          <w:p w14:paraId="02B3A2DA" w14:textId="77777777" w:rsidR="00F06EC2" w:rsidRPr="000B18A9" w:rsidRDefault="00057F43" w:rsidP="009D10AD">
            <w:pPr>
              <w:widowControl/>
              <w:ind w:firstLineChars="200" w:firstLine="420"/>
              <w:rPr>
                <w:rFonts w:ascii="微软雅黑" w:eastAsia="微软雅黑" w:hAnsi="微软雅黑" w:cs="宋体"/>
                <w:b/>
                <w:bCs/>
                <w:kern w:val="0"/>
                <w:szCs w:val="21"/>
              </w:rPr>
            </w:pPr>
            <w:r w:rsidRPr="000B18A9">
              <w:rPr>
                <w:rFonts w:ascii="微软雅黑" w:eastAsia="微软雅黑" w:hAnsi="微软雅黑" w:cs="宋体"/>
                <w:b/>
                <w:bCs/>
                <w:kern w:val="0"/>
                <w:szCs w:val="21"/>
              </w:rPr>
              <w:t>工程费用</w:t>
            </w:r>
          </w:p>
          <w:p w14:paraId="407B293C" w14:textId="77777777" w:rsidR="00F06EC2" w:rsidRPr="000B18A9" w:rsidRDefault="00057F43" w:rsidP="009D10AD">
            <w:pPr>
              <w:widowControl/>
              <w:ind w:firstLineChars="200" w:firstLine="420"/>
              <w:rPr>
                <w:rFonts w:ascii="微软雅黑" w:eastAsia="微软雅黑" w:hAnsi="微软雅黑" w:cs="宋体"/>
                <w:b/>
                <w:bCs/>
                <w:kern w:val="0"/>
                <w:szCs w:val="21"/>
              </w:rPr>
            </w:pPr>
            <w:r w:rsidRPr="000B18A9">
              <w:rPr>
                <w:rFonts w:ascii="微软雅黑" w:eastAsia="微软雅黑" w:hAnsi="微软雅黑" w:cs="宋体"/>
                <w:b/>
                <w:bCs/>
                <w:kern w:val="0"/>
                <w:szCs w:val="21"/>
              </w:rPr>
              <w:t>（万元）</w:t>
            </w:r>
          </w:p>
        </w:tc>
        <w:tc>
          <w:tcPr>
            <w:tcW w:w="735" w:type="pct"/>
            <w:tcBorders>
              <w:top w:val="single" w:sz="4" w:space="0" w:color="auto"/>
              <w:left w:val="single" w:sz="4" w:space="0" w:color="auto"/>
              <w:bottom w:val="single" w:sz="4" w:space="0" w:color="auto"/>
              <w:right w:val="single" w:sz="4" w:space="0" w:color="auto"/>
            </w:tcBorders>
            <w:vAlign w:val="center"/>
          </w:tcPr>
          <w:p w14:paraId="4FE9CACD" w14:textId="77777777" w:rsidR="00F06EC2" w:rsidRPr="000B18A9" w:rsidRDefault="00057F43" w:rsidP="009D10AD">
            <w:pPr>
              <w:widowControl/>
              <w:ind w:firstLineChars="100" w:firstLine="210"/>
              <w:rPr>
                <w:rFonts w:ascii="微软雅黑" w:eastAsia="微软雅黑" w:hAnsi="微软雅黑" w:cs="宋体"/>
                <w:b/>
                <w:bCs/>
                <w:kern w:val="0"/>
                <w:szCs w:val="21"/>
              </w:rPr>
            </w:pPr>
            <w:r w:rsidRPr="000B18A9">
              <w:rPr>
                <w:rFonts w:ascii="微软雅黑" w:eastAsia="微软雅黑" w:hAnsi="微软雅黑" w:cs="宋体"/>
                <w:b/>
                <w:bCs/>
                <w:kern w:val="0"/>
                <w:szCs w:val="21"/>
              </w:rPr>
              <w:t>中标设计费率</w:t>
            </w:r>
          </w:p>
        </w:tc>
        <w:tc>
          <w:tcPr>
            <w:tcW w:w="735" w:type="pct"/>
            <w:tcBorders>
              <w:top w:val="single" w:sz="4" w:space="0" w:color="auto"/>
              <w:left w:val="single" w:sz="4" w:space="0" w:color="auto"/>
              <w:bottom w:val="single" w:sz="4" w:space="0" w:color="auto"/>
              <w:right w:val="single" w:sz="4" w:space="0" w:color="auto"/>
            </w:tcBorders>
            <w:vAlign w:val="center"/>
          </w:tcPr>
          <w:p w14:paraId="5715E972" w14:textId="77777777" w:rsidR="00F06EC2" w:rsidRPr="000B18A9" w:rsidRDefault="00057F43" w:rsidP="009D10AD">
            <w:pPr>
              <w:widowControl/>
              <w:rPr>
                <w:rFonts w:ascii="微软雅黑" w:eastAsia="微软雅黑" w:hAnsi="微软雅黑" w:cs="宋体"/>
                <w:b/>
                <w:bCs/>
                <w:kern w:val="0"/>
                <w:szCs w:val="21"/>
              </w:rPr>
            </w:pPr>
            <w:r w:rsidRPr="000B18A9">
              <w:rPr>
                <w:rFonts w:ascii="微软雅黑" w:eastAsia="微软雅黑" w:hAnsi="微软雅黑" w:cs="宋体"/>
                <w:b/>
                <w:bCs/>
                <w:kern w:val="0"/>
                <w:szCs w:val="21"/>
              </w:rPr>
              <w:t>不含税暂定设计费金额(万元）</w:t>
            </w:r>
          </w:p>
        </w:tc>
        <w:tc>
          <w:tcPr>
            <w:tcW w:w="665" w:type="pct"/>
            <w:tcBorders>
              <w:top w:val="single" w:sz="4" w:space="0" w:color="auto"/>
              <w:left w:val="single" w:sz="4" w:space="0" w:color="auto"/>
              <w:bottom w:val="single" w:sz="4" w:space="0" w:color="auto"/>
              <w:right w:val="single" w:sz="4" w:space="0" w:color="auto"/>
            </w:tcBorders>
            <w:vAlign w:val="center"/>
          </w:tcPr>
          <w:p w14:paraId="7EA9A57C" w14:textId="77777777" w:rsidR="00F06EC2" w:rsidRPr="000B18A9" w:rsidRDefault="00057F43" w:rsidP="009D10AD">
            <w:pPr>
              <w:widowControl/>
              <w:ind w:firstLineChars="100" w:firstLine="210"/>
              <w:rPr>
                <w:rFonts w:ascii="微软雅黑" w:eastAsia="微软雅黑" w:hAnsi="微软雅黑" w:cs="宋体"/>
                <w:b/>
                <w:bCs/>
                <w:kern w:val="0"/>
                <w:szCs w:val="21"/>
              </w:rPr>
            </w:pPr>
            <w:r w:rsidRPr="000B18A9">
              <w:rPr>
                <w:rFonts w:ascii="微软雅黑" w:eastAsia="微软雅黑" w:hAnsi="微软雅黑" w:cs="宋体"/>
                <w:b/>
                <w:bCs/>
                <w:kern w:val="0"/>
                <w:szCs w:val="21"/>
              </w:rPr>
              <w:t>增值税金额</w:t>
            </w:r>
          </w:p>
          <w:p w14:paraId="4D3E758A" w14:textId="77777777" w:rsidR="00F06EC2" w:rsidRPr="000B18A9" w:rsidRDefault="00057F43" w:rsidP="009D10AD">
            <w:pPr>
              <w:widowControl/>
              <w:ind w:firstLineChars="100" w:firstLine="210"/>
              <w:rPr>
                <w:rFonts w:ascii="微软雅黑" w:eastAsia="微软雅黑" w:hAnsi="微软雅黑" w:cs="宋体"/>
                <w:b/>
                <w:bCs/>
                <w:kern w:val="0"/>
                <w:szCs w:val="21"/>
              </w:rPr>
            </w:pPr>
            <w:r w:rsidRPr="000B18A9">
              <w:rPr>
                <w:rFonts w:ascii="微软雅黑" w:eastAsia="微软雅黑" w:hAnsi="微软雅黑" w:cs="宋体"/>
                <w:b/>
                <w:bCs/>
                <w:kern w:val="0"/>
                <w:szCs w:val="21"/>
              </w:rPr>
              <w:t>（万元）</w:t>
            </w:r>
          </w:p>
        </w:tc>
        <w:tc>
          <w:tcPr>
            <w:tcW w:w="1130" w:type="pct"/>
            <w:tcBorders>
              <w:top w:val="single" w:sz="4" w:space="0" w:color="auto"/>
              <w:left w:val="single" w:sz="4" w:space="0" w:color="auto"/>
              <w:bottom w:val="single" w:sz="4" w:space="0" w:color="auto"/>
              <w:right w:val="single" w:sz="4" w:space="0" w:color="auto"/>
            </w:tcBorders>
            <w:vAlign w:val="center"/>
          </w:tcPr>
          <w:p w14:paraId="703013C2" w14:textId="77777777" w:rsidR="00F06EC2" w:rsidRPr="000B18A9" w:rsidRDefault="00057F43">
            <w:pPr>
              <w:widowControl/>
              <w:jc w:val="center"/>
              <w:rPr>
                <w:rFonts w:ascii="微软雅黑" w:eastAsia="微软雅黑" w:hAnsi="微软雅黑" w:cs="宋体"/>
                <w:b/>
                <w:bCs/>
                <w:kern w:val="0"/>
                <w:szCs w:val="21"/>
              </w:rPr>
            </w:pPr>
            <w:r w:rsidRPr="000B18A9">
              <w:rPr>
                <w:rFonts w:ascii="微软雅黑" w:eastAsia="微软雅黑" w:hAnsi="微软雅黑" w:cs="宋体"/>
                <w:b/>
                <w:bCs/>
                <w:kern w:val="0"/>
                <w:szCs w:val="21"/>
              </w:rPr>
              <w:t>暂定设计费</w:t>
            </w:r>
          </w:p>
          <w:p w14:paraId="7F72F781" w14:textId="77777777" w:rsidR="00F06EC2" w:rsidRPr="000B18A9" w:rsidRDefault="00057F43">
            <w:pPr>
              <w:widowControl/>
              <w:jc w:val="center"/>
              <w:rPr>
                <w:rFonts w:ascii="微软雅黑" w:eastAsia="微软雅黑" w:hAnsi="微软雅黑" w:cs="宋体"/>
                <w:b/>
                <w:bCs/>
                <w:kern w:val="0"/>
                <w:szCs w:val="21"/>
              </w:rPr>
            </w:pPr>
            <w:r w:rsidRPr="000B18A9">
              <w:rPr>
                <w:rFonts w:ascii="微软雅黑" w:eastAsia="微软雅黑" w:hAnsi="微软雅黑" w:cs="宋体"/>
                <w:b/>
                <w:bCs/>
                <w:kern w:val="0"/>
                <w:szCs w:val="21"/>
              </w:rPr>
              <w:t>（含税总价，万元）</w:t>
            </w:r>
          </w:p>
        </w:tc>
      </w:tr>
      <w:tr w:rsidR="00F06EC2" w:rsidRPr="000B18A9" w14:paraId="5C7EDD5A" w14:textId="77777777">
        <w:trPr>
          <w:trHeight w:val="540"/>
        </w:trPr>
        <w:tc>
          <w:tcPr>
            <w:tcW w:w="341" w:type="pct"/>
            <w:tcBorders>
              <w:top w:val="single" w:sz="4" w:space="0" w:color="auto"/>
              <w:left w:val="single" w:sz="4" w:space="0" w:color="auto"/>
              <w:bottom w:val="single" w:sz="4" w:space="0" w:color="auto"/>
              <w:right w:val="single" w:sz="4" w:space="0" w:color="auto"/>
            </w:tcBorders>
            <w:vAlign w:val="center"/>
          </w:tcPr>
          <w:p w14:paraId="7A4DCD7A" w14:textId="77777777" w:rsidR="00F06EC2" w:rsidRPr="000B18A9" w:rsidRDefault="00057F43" w:rsidP="009D10AD">
            <w:pPr>
              <w:widowControl/>
              <w:ind w:firstLineChars="100" w:firstLine="220"/>
              <w:rPr>
                <w:rFonts w:ascii="宋体" w:hAnsi="宋体" w:cs="宋体"/>
                <w:kern w:val="0"/>
                <w:sz w:val="22"/>
              </w:rPr>
            </w:pPr>
            <w:proofErr w:type="gramStart"/>
            <w:r w:rsidRPr="000B18A9">
              <w:rPr>
                <w:rFonts w:ascii="宋体" w:hAnsi="宋体" w:cs="宋体"/>
                <w:kern w:val="0"/>
                <w:sz w:val="22"/>
              </w:rPr>
              <w:t>一</w:t>
            </w:r>
            <w:proofErr w:type="gramEnd"/>
          </w:p>
        </w:tc>
        <w:tc>
          <w:tcPr>
            <w:tcW w:w="831" w:type="pct"/>
            <w:tcBorders>
              <w:top w:val="single" w:sz="4" w:space="0" w:color="auto"/>
              <w:left w:val="nil"/>
              <w:bottom w:val="single" w:sz="4" w:space="0" w:color="auto"/>
              <w:right w:val="single" w:sz="4" w:space="0" w:color="auto"/>
            </w:tcBorders>
            <w:vAlign w:val="center"/>
          </w:tcPr>
          <w:p w14:paraId="15D0A9D9" w14:textId="77777777" w:rsidR="00F06EC2" w:rsidRPr="000B18A9" w:rsidRDefault="00057F43" w:rsidP="009D10AD">
            <w:pPr>
              <w:widowControl/>
              <w:ind w:firstLineChars="200" w:firstLine="440"/>
              <w:rPr>
                <w:rFonts w:ascii="宋体" w:hAnsi="宋体" w:cs="宋体"/>
                <w:kern w:val="0"/>
                <w:sz w:val="22"/>
              </w:rPr>
            </w:pPr>
            <w:r w:rsidRPr="000B18A9">
              <w:rPr>
                <w:rFonts w:ascii="宋体" w:hAnsi="宋体" w:cs="宋体"/>
                <w:kern w:val="0"/>
                <w:sz w:val="22"/>
              </w:rPr>
              <w:t>设计费用</w:t>
            </w:r>
          </w:p>
        </w:tc>
        <w:tc>
          <w:tcPr>
            <w:tcW w:w="563" w:type="pct"/>
            <w:tcBorders>
              <w:top w:val="single" w:sz="4" w:space="0" w:color="auto"/>
              <w:left w:val="nil"/>
              <w:bottom w:val="single" w:sz="4" w:space="0" w:color="auto"/>
              <w:right w:val="single" w:sz="4" w:space="0" w:color="auto"/>
            </w:tcBorders>
            <w:vAlign w:val="center"/>
          </w:tcPr>
          <w:p w14:paraId="0110AC4C" w14:textId="77777777" w:rsidR="00F06EC2" w:rsidRPr="000B18A9" w:rsidRDefault="00057F43">
            <w:pPr>
              <w:widowControl/>
              <w:ind w:firstLine="550"/>
              <w:jc w:val="center"/>
              <w:rPr>
                <w:rFonts w:ascii="宋体" w:hAnsi="宋体" w:cs="宋体"/>
                <w:kern w:val="0"/>
                <w:sz w:val="22"/>
              </w:rPr>
            </w:pPr>
            <w:r w:rsidRPr="000B18A9">
              <w:rPr>
                <w:rFonts w:ascii="宋体" w:hAnsi="宋体" w:cs="宋体"/>
                <w:kern w:val="0"/>
                <w:sz w:val="22"/>
              </w:rPr>
              <w:t>11247.0200</w:t>
            </w:r>
          </w:p>
        </w:tc>
        <w:tc>
          <w:tcPr>
            <w:tcW w:w="735" w:type="pct"/>
            <w:tcBorders>
              <w:top w:val="single" w:sz="4" w:space="0" w:color="auto"/>
              <w:left w:val="single" w:sz="4" w:space="0" w:color="auto"/>
              <w:bottom w:val="single" w:sz="4" w:space="0" w:color="auto"/>
              <w:right w:val="single" w:sz="4" w:space="0" w:color="auto"/>
            </w:tcBorders>
            <w:vAlign w:val="center"/>
          </w:tcPr>
          <w:p w14:paraId="77AE9781" w14:textId="77777777" w:rsidR="00F06EC2" w:rsidRPr="000B18A9" w:rsidRDefault="00F06EC2">
            <w:pPr>
              <w:widowControl/>
              <w:ind w:firstLine="550"/>
              <w:jc w:val="center"/>
              <w:rPr>
                <w:rFonts w:ascii="宋体" w:hAnsi="宋体" w:cs="宋体"/>
                <w:kern w:val="0"/>
                <w:sz w:val="22"/>
              </w:rPr>
            </w:pPr>
          </w:p>
        </w:tc>
        <w:tc>
          <w:tcPr>
            <w:tcW w:w="735" w:type="pct"/>
            <w:tcBorders>
              <w:top w:val="single" w:sz="4" w:space="0" w:color="auto"/>
              <w:left w:val="single" w:sz="4" w:space="0" w:color="auto"/>
              <w:bottom w:val="single" w:sz="4" w:space="0" w:color="auto"/>
              <w:right w:val="single" w:sz="4" w:space="0" w:color="auto"/>
            </w:tcBorders>
            <w:vAlign w:val="center"/>
          </w:tcPr>
          <w:p w14:paraId="7FF71D08" w14:textId="77777777" w:rsidR="00F06EC2" w:rsidRPr="000B18A9" w:rsidRDefault="00F06EC2">
            <w:pPr>
              <w:widowControl/>
              <w:ind w:firstLine="550"/>
              <w:jc w:val="center"/>
              <w:rPr>
                <w:rFonts w:ascii="宋体" w:hAnsi="宋体" w:cs="宋体"/>
                <w:kern w:val="0"/>
                <w:sz w:val="22"/>
              </w:rPr>
            </w:pPr>
          </w:p>
        </w:tc>
        <w:tc>
          <w:tcPr>
            <w:tcW w:w="665" w:type="pct"/>
            <w:tcBorders>
              <w:top w:val="single" w:sz="4" w:space="0" w:color="auto"/>
              <w:left w:val="nil"/>
              <w:bottom w:val="single" w:sz="4" w:space="0" w:color="auto"/>
              <w:right w:val="single" w:sz="4" w:space="0" w:color="auto"/>
            </w:tcBorders>
            <w:vAlign w:val="center"/>
          </w:tcPr>
          <w:p w14:paraId="4621BA4F" w14:textId="77777777" w:rsidR="00F06EC2" w:rsidRPr="000B18A9" w:rsidRDefault="00F06EC2">
            <w:pPr>
              <w:widowControl/>
              <w:ind w:firstLine="550"/>
              <w:jc w:val="center"/>
              <w:rPr>
                <w:rFonts w:ascii="宋体" w:hAnsi="宋体" w:cs="宋体"/>
                <w:kern w:val="0"/>
                <w:sz w:val="22"/>
              </w:rPr>
            </w:pPr>
          </w:p>
        </w:tc>
        <w:tc>
          <w:tcPr>
            <w:tcW w:w="1130" w:type="pct"/>
            <w:tcBorders>
              <w:top w:val="single" w:sz="4" w:space="0" w:color="auto"/>
              <w:left w:val="nil"/>
              <w:bottom w:val="single" w:sz="4" w:space="0" w:color="auto"/>
              <w:right w:val="single" w:sz="4" w:space="0" w:color="auto"/>
            </w:tcBorders>
            <w:vAlign w:val="center"/>
          </w:tcPr>
          <w:p w14:paraId="16F55306" w14:textId="77777777" w:rsidR="00F06EC2" w:rsidRPr="000B18A9" w:rsidRDefault="00F06EC2">
            <w:pPr>
              <w:widowControl/>
              <w:ind w:firstLine="552"/>
              <w:jc w:val="center"/>
              <w:rPr>
                <w:rFonts w:ascii="宋体" w:hAnsi="宋体" w:cs="宋体"/>
                <w:b/>
                <w:bCs/>
                <w:kern w:val="0"/>
                <w:sz w:val="22"/>
              </w:rPr>
            </w:pPr>
          </w:p>
        </w:tc>
      </w:tr>
      <w:tr w:rsidR="00F06EC2" w:rsidRPr="000B18A9" w14:paraId="51B37AA6" w14:textId="77777777">
        <w:trPr>
          <w:trHeight w:val="1620"/>
        </w:trPr>
        <w:tc>
          <w:tcPr>
            <w:tcW w:w="341" w:type="pct"/>
            <w:tcBorders>
              <w:top w:val="single" w:sz="4" w:space="0" w:color="auto"/>
              <w:left w:val="single" w:sz="4" w:space="0" w:color="auto"/>
              <w:bottom w:val="single" w:sz="4" w:space="0" w:color="auto"/>
              <w:right w:val="single" w:sz="4" w:space="0" w:color="auto"/>
            </w:tcBorders>
            <w:vAlign w:val="center"/>
          </w:tcPr>
          <w:p w14:paraId="09FEAD2D" w14:textId="77777777" w:rsidR="00F06EC2" w:rsidRPr="000B18A9" w:rsidRDefault="00057F43" w:rsidP="009D10AD">
            <w:pPr>
              <w:widowControl/>
              <w:ind w:firstLineChars="100" w:firstLine="220"/>
              <w:rPr>
                <w:rFonts w:ascii="宋体" w:hAnsi="宋体" w:cs="宋体"/>
                <w:kern w:val="0"/>
                <w:sz w:val="22"/>
              </w:rPr>
            </w:pPr>
            <w:r w:rsidRPr="000B18A9">
              <w:rPr>
                <w:rFonts w:ascii="宋体" w:hAnsi="宋体" w:cs="宋体"/>
                <w:kern w:val="0"/>
                <w:sz w:val="22"/>
              </w:rPr>
              <w:t>1</w:t>
            </w:r>
          </w:p>
        </w:tc>
        <w:tc>
          <w:tcPr>
            <w:tcW w:w="831" w:type="pct"/>
            <w:tcBorders>
              <w:top w:val="single" w:sz="4" w:space="0" w:color="auto"/>
              <w:left w:val="nil"/>
              <w:bottom w:val="single" w:sz="4" w:space="0" w:color="auto"/>
              <w:right w:val="single" w:sz="4" w:space="0" w:color="auto"/>
            </w:tcBorders>
            <w:vAlign w:val="center"/>
          </w:tcPr>
          <w:p w14:paraId="0A4644E8" w14:textId="77777777" w:rsidR="00F06EC2" w:rsidRPr="000B18A9" w:rsidRDefault="00057F43" w:rsidP="009D10AD">
            <w:pPr>
              <w:widowControl/>
              <w:ind w:firstLineChars="100" w:firstLine="220"/>
              <w:rPr>
                <w:rFonts w:ascii="宋体" w:hAnsi="宋体" w:cs="宋体"/>
                <w:strike/>
                <w:kern w:val="0"/>
                <w:sz w:val="22"/>
              </w:rPr>
            </w:pPr>
            <w:r w:rsidRPr="000B18A9">
              <w:rPr>
                <w:rFonts w:ascii="宋体" w:hAnsi="宋体" w:cs="宋体" w:hint="eastAsia"/>
                <w:kern w:val="0"/>
                <w:sz w:val="22"/>
              </w:rPr>
              <w:t>园林绿化升级改造</w:t>
            </w:r>
          </w:p>
        </w:tc>
        <w:tc>
          <w:tcPr>
            <w:tcW w:w="563" w:type="pct"/>
            <w:tcBorders>
              <w:top w:val="single" w:sz="4" w:space="0" w:color="auto"/>
              <w:left w:val="nil"/>
              <w:bottom w:val="single" w:sz="4" w:space="0" w:color="auto"/>
              <w:right w:val="single" w:sz="4" w:space="0" w:color="auto"/>
            </w:tcBorders>
            <w:vAlign w:val="center"/>
          </w:tcPr>
          <w:p w14:paraId="44CE3C8A" w14:textId="77777777" w:rsidR="00F06EC2" w:rsidRPr="000B18A9" w:rsidRDefault="00057F43">
            <w:pPr>
              <w:widowControl/>
              <w:ind w:firstLine="550"/>
              <w:jc w:val="center"/>
              <w:rPr>
                <w:rFonts w:ascii="宋体" w:hAnsi="宋体" w:cs="宋体"/>
                <w:kern w:val="0"/>
                <w:sz w:val="22"/>
              </w:rPr>
            </w:pPr>
            <w:r w:rsidRPr="000B18A9">
              <w:rPr>
                <w:rFonts w:ascii="宋体" w:hAnsi="宋体" w:cs="宋体" w:hint="eastAsia"/>
                <w:kern w:val="0"/>
                <w:sz w:val="22"/>
              </w:rPr>
              <w:t>7</w:t>
            </w:r>
            <w:r w:rsidRPr="000B18A9">
              <w:rPr>
                <w:rFonts w:ascii="宋体" w:hAnsi="宋体" w:cs="宋体"/>
                <w:kern w:val="0"/>
                <w:sz w:val="22"/>
              </w:rPr>
              <w:t>936.8100</w:t>
            </w:r>
          </w:p>
        </w:tc>
        <w:tc>
          <w:tcPr>
            <w:tcW w:w="735" w:type="pct"/>
            <w:tcBorders>
              <w:top w:val="single" w:sz="4" w:space="0" w:color="auto"/>
              <w:left w:val="single" w:sz="4" w:space="0" w:color="auto"/>
              <w:bottom w:val="single" w:sz="4" w:space="0" w:color="auto"/>
              <w:right w:val="single" w:sz="4" w:space="0" w:color="auto"/>
            </w:tcBorders>
            <w:vAlign w:val="center"/>
          </w:tcPr>
          <w:p w14:paraId="36F5662E" w14:textId="77777777" w:rsidR="00F06EC2" w:rsidRPr="000B18A9" w:rsidRDefault="00F06EC2">
            <w:pPr>
              <w:widowControl/>
              <w:ind w:firstLine="550"/>
              <w:jc w:val="center"/>
              <w:rPr>
                <w:rFonts w:ascii="仿宋" w:eastAsia="仿宋" w:hAnsi="仿宋" w:cs="宋体"/>
                <w:kern w:val="0"/>
                <w:sz w:val="22"/>
              </w:rPr>
            </w:pPr>
          </w:p>
        </w:tc>
        <w:tc>
          <w:tcPr>
            <w:tcW w:w="735" w:type="pct"/>
            <w:tcBorders>
              <w:top w:val="single" w:sz="4" w:space="0" w:color="auto"/>
              <w:left w:val="single" w:sz="4" w:space="0" w:color="auto"/>
              <w:bottom w:val="single" w:sz="4" w:space="0" w:color="auto"/>
              <w:right w:val="single" w:sz="4" w:space="0" w:color="auto"/>
            </w:tcBorders>
            <w:vAlign w:val="center"/>
          </w:tcPr>
          <w:p w14:paraId="7F5DC9B3" w14:textId="77777777" w:rsidR="00F06EC2" w:rsidRPr="000B18A9" w:rsidRDefault="00F06EC2">
            <w:pPr>
              <w:widowControl/>
              <w:ind w:firstLine="550"/>
              <w:jc w:val="center"/>
              <w:rPr>
                <w:rFonts w:ascii="仿宋" w:eastAsia="仿宋" w:hAnsi="仿宋" w:cs="宋体"/>
                <w:kern w:val="0"/>
                <w:sz w:val="22"/>
              </w:rPr>
            </w:pPr>
          </w:p>
        </w:tc>
        <w:tc>
          <w:tcPr>
            <w:tcW w:w="665" w:type="pct"/>
            <w:tcBorders>
              <w:top w:val="single" w:sz="4" w:space="0" w:color="auto"/>
              <w:left w:val="nil"/>
              <w:bottom w:val="single" w:sz="4" w:space="0" w:color="auto"/>
              <w:right w:val="single" w:sz="4" w:space="0" w:color="auto"/>
            </w:tcBorders>
            <w:vAlign w:val="center"/>
          </w:tcPr>
          <w:p w14:paraId="4C0FD3CF" w14:textId="77777777" w:rsidR="00F06EC2" w:rsidRPr="000B18A9" w:rsidRDefault="00F06EC2">
            <w:pPr>
              <w:widowControl/>
              <w:ind w:firstLine="550"/>
              <w:jc w:val="center"/>
              <w:rPr>
                <w:rFonts w:ascii="仿宋" w:eastAsia="仿宋" w:hAnsi="仿宋" w:cs="宋体"/>
                <w:kern w:val="0"/>
                <w:sz w:val="22"/>
              </w:rPr>
            </w:pPr>
          </w:p>
        </w:tc>
        <w:tc>
          <w:tcPr>
            <w:tcW w:w="1130" w:type="pct"/>
            <w:tcBorders>
              <w:top w:val="single" w:sz="4" w:space="0" w:color="auto"/>
              <w:left w:val="nil"/>
              <w:bottom w:val="single" w:sz="4" w:space="0" w:color="auto"/>
              <w:right w:val="single" w:sz="4" w:space="0" w:color="auto"/>
            </w:tcBorders>
            <w:vAlign w:val="center"/>
          </w:tcPr>
          <w:p w14:paraId="163D88BD" w14:textId="77777777" w:rsidR="00F06EC2" w:rsidRPr="000B18A9" w:rsidRDefault="00F06EC2">
            <w:pPr>
              <w:widowControl/>
              <w:ind w:firstLine="552"/>
              <w:jc w:val="center"/>
              <w:rPr>
                <w:rFonts w:ascii="宋体" w:hAnsi="宋体" w:cs="宋体"/>
                <w:b/>
                <w:bCs/>
                <w:kern w:val="0"/>
                <w:sz w:val="22"/>
              </w:rPr>
            </w:pPr>
          </w:p>
        </w:tc>
      </w:tr>
      <w:tr w:rsidR="00F06EC2" w:rsidRPr="000B18A9" w14:paraId="0EDBE291" w14:textId="77777777">
        <w:trPr>
          <w:trHeight w:val="1529"/>
        </w:trPr>
        <w:tc>
          <w:tcPr>
            <w:tcW w:w="341" w:type="pct"/>
            <w:tcBorders>
              <w:top w:val="single" w:sz="4" w:space="0" w:color="auto"/>
              <w:left w:val="single" w:sz="4" w:space="0" w:color="auto"/>
              <w:bottom w:val="single" w:sz="4" w:space="0" w:color="auto"/>
              <w:right w:val="single" w:sz="4" w:space="0" w:color="auto"/>
            </w:tcBorders>
            <w:vAlign w:val="center"/>
          </w:tcPr>
          <w:p w14:paraId="6D7510C9" w14:textId="77777777" w:rsidR="00F06EC2" w:rsidRPr="000B18A9" w:rsidRDefault="00057F43" w:rsidP="009D10AD">
            <w:pPr>
              <w:widowControl/>
              <w:ind w:firstLineChars="100" w:firstLine="220"/>
              <w:rPr>
                <w:rFonts w:ascii="宋体" w:hAnsi="宋体" w:cs="宋体"/>
                <w:kern w:val="0"/>
                <w:sz w:val="22"/>
              </w:rPr>
            </w:pPr>
            <w:r w:rsidRPr="000B18A9">
              <w:rPr>
                <w:rFonts w:ascii="宋体" w:hAnsi="宋体" w:cs="宋体"/>
                <w:kern w:val="0"/>
                <w:sz w:val="22"/>
              </w:rPr>
              <w:t>2</w:t>
            </w:r>
          </w:p>
        </w:tc>
        <w:tc>
          <w:tcPr>
            <w:tcW w:w="831" w:type="pct"/>
            <w:tcBorders>
              <w:top w:val="single" w:sz="4" w:space="0" w:color="auto"/>
              <w:left w:val="nil"/>
              <w:bottom w:val="single" w:sz="4" w:space="0" w:color="auto"/>
              <w:right w:val="single" w:sz="4" w:space="0" w:color="auto"/>
            </w:tcBorders>
            <w:vAlign w:val="center"/>
          </w:tcPr>
          <w:p w14:paraId="3F11F118" w14:textId="77777777" w:rsidR="00F06EC2" w:rsidRPr="000B18A9" w:rsidRDefault="00057F43" w:rsidP="009D10AD">
            <w:pPr>
              <w:widowControl/>
              <w:ind w:firstLine="550"/>
              <w:rPr>
                <w:rFonts w:ascii="宋体" w:hAnsi="宋体" w:cs="宋体"/>
                <w:strike/>
                <w:kern w:val="0"/>
                <w:sz w:val="22"/>
              </w:rPr>
            </w:pPr>
            <w:r w:rsidRPr="000B18A9">
              <w:rPr>
                <w:rFonts w:ascii="宋体" w:hAnsi="宋体" w:cs="宋体" w:hint="eastAsia"/>
                <w:kern w:val="0"/>
                <w:sz w:val="22"/>
              </w:rPr>
              <w:t>水体治理</w:t>
            </w:r>
          </w:p>
        </w:tc>
        <w:tc>
          <w:tcPr>
            <w:tcW w:w="563" w:type="pct"/>
            <w:tcBorders>
              <w:top w:val="single" w:sz="4" w:space="0" w:color="auto"/>
              <w:left w:val="nil"/>
              <w:bottom w:val="single" w:sz="4" w:space="0" w:color="auto"/>
              <w:right w:val="single" w:sz="4" w:space="0" w:color="auto"/>
            </w:tcBorders>
            <w:vAlign w:val="center"/>
          </w:tcPr>
          <w:p w14:paraId="2E5B0C26" w14:textId="77777777" w:rsidR="00F06EC2" w:rsidRPr="000B18A9" w:rsidRDefault="00057F43">
            <w:pPr>
              <w:widowControl/>
              <w:ind w:firstLine="550"/>
              <w:jc w:val="center"/>
              <w:rPr>
                <w:rFonts w:ascii="宋体" w:hAnsi="宋体" w:cs="宋体"/>
                <w:kern w:val="0"/>
                <w:sz w:val="22"/>
              </w:rPr>
            </w:pPr>
            <w:r w:rsidRPr="000B18A9">
              <w:rPr>
                <w:rFonts w:ascii="宋体" w:hAnsi="宋体" w:cs="宋体" w:hint="eastAsia"/>
                <w:kern w:val="0"/>
                <w:sz w:val="22"/>
              </w:rPr>
              <w:t>3</w:t>
            </w:r>
            <w:r w:rsidRPr="000B18A9">
              <w:rPr>
                <w:rFonts w:ascii="宋体" w:hAnsi="宋体" w:cs="宋体"/>
                <w:kern w:val="0"/>
                <w:sz w:val="22"/>
              </w:rPr>
              <w:t>310.2100</w:t>
            </w:r>
          </w:p>
        </w:tc>
        <w:tc>
          <w:tcPr>
            <w:tcW w:w="735" w:type="pct"/>
            <w:tcBorders>
              <w:top w:val="single" w:sz="4" w:space="0" w:color="auto"/>
              <w:left w:val="single" w:sz="4" w:space="0" w:color="auto"/>
              <w:bottom w:val="single" w:sz="4" w:space="0" w:color="auto"/>
              <w:right w:val="single" w:sz="4" w:space="0" w:color="auto"/>
            </w:tcBorders>
            <w:vAlign w:val="center"/>
          </w:tcPr>
          <w:p w14:paraId="75EDCCE4" w14:textId="77777777" w:rsidR="00F06EC2" w:rsidRPr="000B18A9" w:rsidRDefault="00F06EC2">
            <w:pPr>
              <w:widowControl/>
              <w:ind w:firstLine="550"/>
              <w:jc w:val="center"/>
              <w:rPr>
                <w:rFonts w:ascii="宋体" w:hAnsi="宋体" w:cs="宋体"/>
                <w:kern w:val="0"/>
                <w:sz w:val="22"/>
              </w:rPr>
            </w:pPr>
          </w:p>
        </w:tc>
        <w:tc>
          <w:tcPr>
            <w:tcW w:w="735" w:type="pct"/>
            <w:tcBorders>
              <w:top w:val="single" w:sz="4" w:space="0" w:color="auto"/>
              <w:left w:val="single" w:sz="4" w:space="0" w:color="auto"/>
              <w:bottom w:val="single" w:sz="4" w:space="0" w:color="auto"/>
              <w:right w:val="single" w:sz="4" w:space="0" w:color="auto"/>
            </w:tcBorders>
            <w:vAlign w:val="center"/>
          </w:tcPr>
          <w:p w14:paraId="3EDA44C8" w14:textId="77777777" w:rsidR="00F06EC2" w:rsidRPr="000B18A9" w:rsidRDefault="00F06EC2">
            <w:pPr>
              <w:widowControl/>
              <w:ind w:firstLine="550"/>
              <w:jc w:val="center"/>
              <w:rPr>
                <w:rFonts w:ascii="宋体" w:hAnsi="宋体" w:cs="宋体"/>
                <w:kern w:val="0"/>
                <w:sz w:val="22"/>
              </w:rPr>
            </w:pPr>
          </w:p>
        </w:tc>
        <w:tc>
          <w:tcPr>
            <w:tcW w:w="665" w:type="pct"/>
            <w:tcBorders>
              <w:top w:val="single" w:sz="4" w:space="0" w:color="auto"/>
              <w:left w:val="nil"/>
              <w:bottom w:val="single" w:sz="4" w:space="0" w:color="auto"/>
              <w:right w:val="single" w:sz="4" w:space="0" w:color="auto"/>
            </w:tcBorders>
            <w:vAlign w:val="center"/>
          </w:tcPr>
          <w:p w14:paraId="568D9388" w14:textId="77777777" w:rsidR="00F06EC2" w:rsidRPr="000B18A9" w:rsidRDefault="00F06EC2">
            <w:pPr>
              <w:widowControl/>
              <w:ind w:firstLine="550"/>
              <w:jc w:val="center"/>
              <w:rPr>
                <w:rFonts w:ascii="宋体" w:hAnsi="宋体" w:cs="宋体"/>
                <w:kern w:val="0"/>
                <w:sz w:val="22"/>
              </w:rPr>
            </w:pPr>
          </w:p>
        </w:tc>
        <w:tc>
          <w:tcPr>
            <w:tcW w:w="1130" w:type="pct"/>
            <w:tcBorders>
              <w:top w:val="single" w:sz="4" w:space="0" w:color="auto"/>
              <w:left w:val="nil"/>
              <w:bottom w:val="single" w:sz="4" w:space="0" w:color="auto"/>
              <w:right w:val="single" w:sz="4" w:space="0" w:color="auto"/>
            </w:tcBorders>
            <w:vAlign w:val="center"/>
          </w:tcPr>
          <w:p w14:paraId="1061B14F" w14:textId="77777777" w:rsidR="00F06EC2" w:rsidRPr="000B18A9" w:rsidRDefault="00F06EC2">
            <w:pPr>
              <w:widowControl/>
              <w:ind w:firstLine="552"/>
              <w:jc w:val="center"/>
              <w:rPr>
                <w:rFonts w:ascii="宋体" w:hAnsi="宋体" w:cs="宋体"/>
                <w:b/>
                <w:bCs/>
                <w:kern w:val="0"/>
                <w:sz w:val="22"/>
              </w:rPr>
            </w:pPr>
          </w:p>
        </w:tc>
      </w:tr>
    </w:tbl>
    <w:p w14:paraId="248F975D" w14:textId="77777777" w:rsidR="00F06EC2" w:rsidRPr="000B18A9" w:rsidRDefault="00F06EC2" w:rsidP="00542A14">
      <w:pPr>
        <w:pStyle w:val="23"/>
        <w:rPr>
          <w:color w:val="auto"/>
        </w:rPr>
      </w:pPr>
    </w:p>
    <w:p w14:paraId="33AE9796" w14:textId="77777777" w:rsidR="00F06EC2" w:rsidRPr="000B18A9" w:rsidRDefault="00057F43">
      <w:pPr>
        <w:ind w:firstLine="600"/>
        <w:jc w:val="left"/>
        <w:rPr>
          <w:sz w:val="24"/>
          <w:szCs w:val="24"/>
        </w:rPr>
      </w:pPr>
      <w:r w:rsidRPr="000B18A9">
        <w:rPr>
          <w:rFonts w:hint="eastAsia"/>
          <w:sz w:val="24"/>
          <w:szCs w:val="24"/>
        </w:rPr>
        <w:t>注：以上项目未实施则不予计费。</w:t>
      </w:r>
    </w:p>
    <w:p w14:paraId="4BFA364D" w14:textId="77777777" w:rsidR="00F06EC2" w:rsidRPr="000B18A9" w:rsidRDefault="00057F43">
      <w:pPr>
        <w:ind w:firstLineChars="200" w:firstLine="480"/>
        <w:jc w:val="left"/>
        <w:rPr>
          <w:sz w:val="24"/>
          <w:szCs w:val="24"/>
        </w:rPr>
      </w:pPr>
      <w:r w:rsidRPr="000B18A9">
        <w:rPr>
          <w:rFonts w:hint="eastAsia"/>
          <w:sz w:val="24"/>
          <w:szCs w:val="24"/>
        </w:rPr>
        <w:t>税金暂按</w:t>
      </w:r>
      <w:r w:rsidRPr="000B18A9">
        <w:rPr>
          <w:rFonts w:hint="eastAsia"/>
          <w:sz w:val="24"/>
          <w:szCs w:val="24"/>
          <w:u w:val="single"/>
        </w:rPr>
        <w:t>6%</w:t>
      </w:r>
      <w:r w:rsidRPr="000B18A9">
        <w:rPr>
          <w:rFonts w:hint="eastAsia"/>
          <w:sz w:val="24"/>
          <w:szCs w:val="24"/>
        </w:rPr>
        <w:t>，合同执行阶段税金根据国家政策调整。</w:t>
      </w:r>
    </w:p>
    <w:p w14:paraId="5901F586" w14:textId="77777777" w:rsidR="00F06EC2" w:rsidRPr="000B18A9" w:rsidRDefault="00F06EC2">
      <w:pPr>
        <w:pStyle w:val="20"/>
        <w:ind w:firstLine="600"/>
      </w:pPr>
    </w:p>
    <w:p w14:paraId="3B34EF72" w14:textId="77777777" w:rsidR="00F06EC2" w:rsidRPr="000B18A9" w:rsidRDefault="00F06EC2">
      <w:pPr>
        <w:ind w:firstLine="600"/>
        <w:jc w:val="left"/>
        <w:rPr>
          <w:sz w:val="24"/>
          <w:szCs w:val="24"/>
        </w:rPr>
      </w:pPr>
    </w:p>
    <w:p w14:paraId="78D2B31D" w14:textId="77777777" w:rsidR="00F06EC2" w:rsidRPr="000B18A9" w:rsidRDefault="00057F43">
      <w:pPr>
        <w:widowControl/>
        <w:ind w:firstLine="600"/>
        <w:jc w:val="left"/>
        <w:rPr>
          <w:sz w:val="24"/>
          <w:szCs w:val="24"/>
          <w:u w:val="single"/>
        </w:rPr>
      </w:pPr>
      <w:r w:rsidRPr="000B18A9">
        <w:rPr>
          <w:sz w:val="24"/>
          <w:szCs w:val="24"/>
        </w:rPr>
        <w:br w:type="page"/>
      </w:r>
      <w:r w:rsidRPr="000B18A9">
        <w:rPr>
          <w:rFonts w:hint="eastAsia"/>
          <w:sz w:val="24"/>
          <w:szCs w:val="24"/>
          <w:u w:val="single"/>
        </w:rPr>
        <w:lastRenderedPageBreak/>
        <w:t>设计费计费与结算原则：</w:t>
      </w:r>
    </w:p>
    <w:p w14:paraId="462E6369" w14:textId="77777777" w:rsidR="00F06EC2" w:rsidRPr="000B18A9" w:rsidRDefault="00057F43">
      <w:pPr>
        <w:ind w:firstLine="602"/>
        <w:rPr>
          <w:b/>
          <w:sz w:val="24"/>
          <w:szCs w:val="24"/>
        </w:rPr>
      </w:pPr>
      <w:r w:rsidRPr="000B18A9">
        <w:rPr>
          <w:rFonts w:hint="eastAsia"/>
          <w:b/>
          <w:sz w:val="24"/>
          <w:szCs w:val="24"/>
        </w:rPr>
        <w:t>一、按工程费计算的设计费</w:t>
      </w:r>
    </w:p>
    <w:p w14:paraId="7CA880FE" w14:textId="77777777" w:rsidR="00F06EC2" w:rsidRPr="000B18A9" w:rsidRDefault="00057F43">
      <w:pPr>
        <w:spacing w:line="360" w:lineRule="auto"/>
        <w:ind w:firstLine="600"/>
        <w:rPr>
          <w:rFonts w:asciiTheme="minorEastAsia" w:hAnsiTheme="minorEastAsia" w:cs="Times New Roman"/>
          <w:sz w:val="24"/>
          <w:szCs w:val="24"/>
        </w:rPr>
      </w:pPr>
      <w:r w:rsidRPr="000B18A9">
        <w:rPr>
          <w:rFonts w:asciiTheme="minorEastAsia" w:hAnsiTheme="minorEastAsia" w:cs="Times New Roman" w:hint="eastAsia"/>
          <w:sz w:val="24"/>
          <w:szCs w:val="24"/>
        </w:rPr>
        <w:t>设计费为暂定费用，</w:t>
      </w:r>
      <w:proofErr w:type="gramStart"/>
      <w:r w:rsidRPr="000B18A9">
        <w:rPr>
          <w:rFonts w:asciiTheme="minorEastAsia" w:hAnsiTheme="minorEastAsia" w:cs="Times New Roman" w:hint="eastAsia"/>
          <w:sz w:val="24"/>
          <w:szCs w:val="24"/>
        </w:rPr>
        <w:t>待政府</w:t>
      </w:r>
      <w:proofErr w:type="gramEnd"/>
      <w:r w:rsidRPr="000B18A9">
        <w:rPr>
          <w:rFonts w:asciiTheme="minorEastAsia" w:hAnsiTheme="minorEastAsia" w:cs="Times New Roman" w:hint="eastAsia"/>
          <w:sz w:val="24"/>
          <w:szCs w:val="24"/>
        </w:rPr>
        <w:t>部门（或甲方）批复概算后，再根据批复概算对应的工程费及设计费费率、本合同约定的计费原则及奖惩约定调整。</w:t>
      </w:r>
    </w:p>
    <w:p w14:paraId="676985E9" w14:textId="77777777" w:rsidR="00F06EC2" w:rsidRPr="000B18A9" w:rsidRDefault="00057F43">
      <w:pPr>
        <w:spacing w:line="360" w:lineRule="auto"/>
        <w:ind w:firstLine="600"/>
        <w:rPr>
          <w:rFonts w:asciiTheme="minorEastAsia" w:hAnsiTheme="minorEastAsia" w:cs="Times New Roman"/>
          <w:sz w:val="24"/>
          <w:szCs w:val="24"/>
        </w:rPr>
      </w:pPr>
      <w:r w:rsidRPr="000B18A9">
        <w:rPr>
          <w:rFonts w:asciiTheme="minorEastAsia" w:hAnsiTheme="minorEastAsia" w:cs="Times New Roman" w:hint="eastAsia"/>
          <w:sz w:val="24"/>
          <w:szCs w:val="24"/>
        </w:rPr>
        <w:t>调整公式为：</w:t>
      </w:r>
      <w:r w:rsidRPr="000B18A9">
        <w:rPr>
          <w:rFonts w:asciiTheme="minorEastAsia" w:hAnsiTheme="minorEastAsia" w:cs="Times New Roman"/>
          <w:sz w:val="24"/>
          <w:szCs w:val="24"/>
        </w:rPr>
        <w:t xml:space="preserve"> </w:t>
      </w:r>
    </w:p>
    <w:p w14:paraId="56431C60" w14:textId="77777777" w:rsidR="00F06EC2" w:rsidRPr="000B18A9" w:rsidRDefault="00057F43">
      <w:pPr>
        <w:spacing w:line="360" w:lineRule="auto"/>
        <w:ind w:firstLine="600"/>
        <w:rPr>
          <w:rFonts w:asciiTheme="minorEastAsia" w:hAnsiTheme="minorEastAsia" w:cs="Times New Roman"/>
          <w:sz w:val="24"/>
          <w:szCs w:val="24"/>
        </w:rPr>
      </w:pPr>
      <w:r w:rsidRPr="000B18A9">
        <w:rPr>
          <w:rFonts w:asciiTheme="minorEastAsia" w:hAnsiTheme="minorEastAsia" w:cs="Times New Roman" w:hint="eastAsia"/>
          <w:sz w:val="24"/>
          <w:szCs w:val="24"/>
        </w:rPr>
        <w:t>（一）、最终设计费</w:t>
      </w:r>
      <w:r w:rsidRPr="000B18A9">
        <w:rPr>
          <w:rFonts w:asciiTheme="minorEastAsia" w:hAnsiTheme="minorEastAsia" w:cs="Times New Roman"/>
          <w:sz w:val="24"/>
          <w:szCs w:val="24"/>
        </w:rPr>
        <w:t>=基准设计费±奖惩和增减设计费</w:t>
      </w:r>
    </w:p>
    <w:p w14:paraId="67A47BD2" w14:textId="77777777" w:rsidR="00F06EC2" w:rsidRPr="000B18A9" w:rsidRDefault="00057F43">
      <w:pPr>
        <w:spacing w:line="360" w:lineRule="auto"/>
        <w:ind w:firstLine="600"/>
        <w:rPr>
          <w:rFonts w:asciiTheme="minorEastAsia" w:hAnsiTheme="minorEastAsia" w:cs="Times New Roman"/>
          <w:sz w:val="24"/>
          <w:szCs w:val="24"/>
        </w:rPr>
      </w:pPr>
      <w:r w:rsidRPr="000B18A9">
        <w:rPr>
          <w:rFonts w:asciiTheme="minorEastAsia" w:hAnsiTheme="minorEastAsia" w:cs="Times New Roman" w:hint="eastAsia"/>
          <w:sz w:val="24"/>
          <w:szCs w:val="24"/>
        </w:rPr>
        <w:t>（二）、基准设计费=经政府部门（或甲方）</w:t>
      </w:r>
      <w:r w:rsidRPr="000B18A9">
        <w:rPr>
          <w:rFonts w:asciiTheme="minorEastAsia" w:hAnsiTheme="minorEastAsia" w:cs="Times New Roman" w:hint="eastAsia"/>
          <w:bCs/>
          <w:sz w:val="24"/>
          <w:szCs w:val="24"/>
          <w:u w:val="single"/>
        </w:rPr>
        <w:t>批复的概算工程费*批复的设计费率*0.90 *(1-中标价设计费用</w:t>
      </w:r>
      <w:proofErr w:type="gramStart"/>
      <w:r w:rsidRPr="000B18A9">
        <w:rPr>
          <w:rFonts w:asciiTheme="minorEastAsia" w:hAnsiTheme="minorEastAsia" w:cs="Times New Roman" w:hint="eastAsia"/>
          <w:bCs/>
          <w:sz w:val="24"/>
          <w:szCs w:val="24"/>
          <w:u w:val="single"/>
        </w:rPr>
        <w:t>下浮率</w:t>
      </w:r>
      <w:proofErr w:type="gramEnd"/>
      <w:r w:rsidRPr="000B18A9">
        <w:rPr>
          <w:rFonts w:asciiTheme="minorEastAsia" w:hAnsiTheme="minorEastAsia" w:cs="Times New Roman" w:hint="eastAsia"/>
          <w:bCs/>
          <w:sz w:val="24"/>
          <w:szCs w:val="24"/>
          <w:u w:val="single"/>
        </w:rPr>
        <w:t xml:space="preserve">) </w:t>
      </w:r>
    </w:p>
    <w:p w14:paraId="2C2F052D" w14:textId="77777777" w:rsidR="00F06EC2" w:rsidRPr="000B18A9" w:rsidRDefault="00057F43">
      <w:pPr>
        <w:spacing w:line="360" w:lineRule="auto"/>
        <w:ind w:firstLine="600"/>
        <w:rPr>
          <w:rFonts w:asciiTheme="minorEastAsia" w:hAnsiTheme="minorEastAsia" w:cs="Times New Roman"/>
          <w:sz w:val="24"/>
          <w:szCs w:val="24"/>
        </w:rPr>
      </w:pPr>
      <w:r w:rsidRPr="000B18A9">
        <w:rPr>
          <w:rFonts w:asciiTheme="minorEastAsia" w:hAnsiTheme="minorEastAsia" w:cs="Times New Roman" w:hint="eastAsia"/>
          <w:sz w:val="24"/>
          <w:szCs w:val="24"/>
        </w:rPr>
        <w:t>（三）、奖惩设计费的计取方式：</w:t>
      </w:r>
    </w:p>
    <w:p w14:paraId="22E659AE" w14:textId="77777777" w:rsidR="00F06EC2" w:rsidRPr="000B18A9" w:rsidRDefault="00057F43">
      <w:pPr>
        <w:spacing w:line="360" w:lineRule="auto"/>
        <w:ind w:firstLine="600"/>
        <w:rPr>
          <w:rFonts w:asciiTheme="minorEastAsia" w:hAnsiTheme="minorEastAsia" w:cs="Times New Roman"/>
          <w:sz w:val="24"/>
          <w:szCs w:val="24"/>
        </w:rPr>
      </w:pPr>
      <w:r w:rsidRPr="000B18A9">
        <w:rPr>
          <w:rFonts w:asciiTheme="minorEastAsia" w:hAnsiTheme="minorEastAsia" w:cs="Times New Roman" w:hint="eastAsia"/>
          <w:sz w:val="24"/>
          <w:szCs w:val="24"/>
        </w:rPr>
        <w:t>当</w:t>
      </w:r>
      <w:r w:rsidRPr="000B18A9">
        <w:rPr>
          <w:rFonts w:asciiTheme="minorEastAsia" w:hAnsiTheme="minorEastAsia" w:cs="Times New Roman"/>
          <w:sz w:val="24"/>
          <w:szCs w:val="24"/>
        </w:rPr>
        <w:t>A-B&gt;0时,则对设计单位进行</w:t>
      </w:r>
      <w:r w:rsidRPr="000B18A9">
        <w:rPr>
          <w:rFonts w:asciiTheme="minorEastAsia" w:hAnsiTheme="minorEastAsia" w:cs="Times New Roman" w:hint="eastAsia"/>
          <w:sz w:val="24"/>
          <w:szCs w:val="24"/>
        </w:rPr>
        <w:t>扣款</w:t>
      </w:r>
      <w:r w:rsidRPr="000B18A9">
        <w:rPr>
          <w:rFonts w:asciiTheme="minorEastAsia" w:hAnsiTheme="minorEastAsia" w:cs="Times New Roman"/>
          <w:sz w:val="24"/>
          <w:szCs w:val="24"/>
        </w:rPr>
        <w:t>,按以下公式计算</w:t>
      </w:r>
      <w:r w:rsidRPr="000B18A9">
        <w:rPr>
          <w:rFonts w:asciiTheme="minorEastAsia" w:hAnsiTheme="minorEastAsia" w:cs="Times New Roman" w:hint="eastAsia"/>
          <w:sz w:val="24"/>
          <w:szCs w:val="24"/>
        </w:rPr>
        <w:t>扣款</w:t>
      </w:r>
      <w:r w:rsidRPr="000B18A9">
        <w:rPr>
          <w:rFonts w:asciiTheme="minorEastAsia" w:hAnsiTheme="minorEastAsia" w:cs="Times New Roman"/>
          <w:sz w:val="24"/>
          <w:szCs w:val="24"/>
        </w:rPr>
        <w:t>费用:</w:t>
      </w:r>
    </w:p>
    <w:p w14:paraId="7A0B22E0" w14:textId="77777777" w:rsidR="00F06EC2" w:rsidRPr="000B18A9" w:rsidRDefault="00057F43">
      <w:pPr>
        <w:spacing w:line="360" w:lineRule="auto"/>
        <w:ind w:firstLine="600"/>
        <w:rPr>
          <w:rFonts w:asciiTheme="minorEastAsia" w:hAnsiTheme="minorEastAsia" w:cs="Times New Roman"/>
          <w:sz w:val="24"/>
          <w:szCs w:val="24"/>
        </w:rPr>
      </w:pPr>
      <w:r w:rsidRPr="000B18A9">
        <w:rPr>
          <w:rFonts w:asciiTheme="minorEastAsia" w:hAnsiTheme="minorEastAsia" w:cs="Times New Roman"/>
          <w:sz w:val="24"/>
          <w:szCs w:val="24"/>
        </w:rPr>
        <w:t xml:space="preserve"> (A-B)*政府</w:t>
      </w:r>
      <w:r w:rsidRPr="000B18A9">
        <w:rPr>
          <w:rFonts w:asciiTheme="minorEastAsia" w:hAnsiTheme="minorEastAsia" w:cs="Times New Roman" w:hint="eastAsia"/>
          <w:sz w:val="24"/>
          <w:szCs w:val="24"/>
        </w:rPr>
        <w:t>部门（或甲方）</w:t>
      </w:r>
      <w:r w:rsidRPr="000B18A9">
        <w:rPr>
          <w:rFonts w:asciiTheme="minorEastAsia" w:hAnsiTheme="minorEastAsia" w:cs="Times New Roman"/>
          <w:sz w:val="24"/>
          <w:szCs w:val="24"/>
        </w:rPr>
        <w:t>批复的设计费率</w:t>
      </w:r>
      <w:r w:rsidRPr="000B18A9">
        <w:rPr>
          <w:rFonts w:asciiTheme="minorEastAsia" w:hAnsiTheme="minorEastAsia" w:cs="Times New Roman" w:hint="eastAsia"/>
          <w:sz w:val="24"/>
          <w:szCs w:val="24"/>
        </w:rPr>
        <w:t xml:space="preserve"> *0.90当</w:t>
      </w:r>
      <w:r w:rsidRPr="000B18A9">
        <w:rPr>
          <w:rFonts w:asciiTheme="minorEastAsia" w:hAnsiTheme="minorEastAsia" w:cs="Times New Roman"/>
          <w:sz w:val="24"/>
          <w:szCs w:val="24"/>
        </w:rPr>
        <w:t>A-B&lt;0时,则对设计单位进行奖励,按以下公式计算奖励费用:</w:t>
      </w:r>
    </w:p>
    <w:p w14:paraId="1845F432" w14:textId="77777777" w:rsidR="00F06EC2" w:rsidRPr="000B18A9" w:rsidRDefault="00057F43">
      <w:pPr>
        <w:spacing w:line="360" w:lineRule="auto"/>
        <w:ind w:firstLine="600"/>
        <w:rPr>
          <w:rFonts w:asciiTheme="minorEastAsia" w:hAnsiTheme="minorEastAsia" w:cs="Times New Roman"/>
          <w:sz w:val="24"/>
          <w:szCs w:val="24"/>
        </w:rPr>
      </w:pPr>
      <w:r w:rsidRPr="000B18A9">
        <w:rPr>
          <w:rFonts w:asciiTheme="minorEastAsia" w:hAnsiTheme="minorEastAsia" w:cs="Times New Roman" w:hint="eastAsia"/>
          <w:sz w:val="24"/>
          <w:szCs w:val="24"/>
        </w:rPr>
        <w:t xml:space="preserve"> </w:t>
      </w:r>
      <w:r w:rsidRPr="000B18A9">
        <w:rPr>
          <w:rFonts w:asciiTheme="minorEastAsia" w:hAnsiTheme="minorEastAsia" w:cs="Times New Roman"/>
          <w:sz w:val="24"/>
          <w:szCs w:val="24"/>
        </w:rPr>
        <w:t>(B-A)*政府</w:t>
      </w:r>
      <w:r w:rsidRPr="000B18A9">
        <w:rPr>
          <w:rFonts w:asciiTheme="minorEastAsia" w:hAnsiTheme="minorEastAsia" w:cs="Times New Roman" w:hint="eastAsia"/>
          <w:sz w:val="24"/>
          <w:szCs w:val="24"/>
        </w:rPr>
        <w:t>部门（或甲方）</w:t>
      </w:r>
      <w:r w:rsidRPr="000B18A9">
        <w:rPr>
          <w:rFonts w:asciiTheme="minorEastAsia" w:hAnsiTheme="minorEastAsia" w:cs="Times New Roman"/>
          <w:sz w:val="24"/>
          <w:szCs w:val="24"/>
        </w:rPr>
        <w:t>批复的设计费率</w:t>
      </w:r>
      <w:r w:rsidRPr="000B18A9">
        <w:rPr>
          <w:rFonts w:asciiTheme="minorEastAsia" w:hAnsiTheme="minorEastAsia" w:cs="Times New Roman" w:hint="eastAsia"/>
          <w:sz w:val="24"/>
          <w:szCs w:val="24"/>
        </w:rPr>
        <w:t xml:space="preserve">*0.90 </w:t>
      </w:r>
    </w:p>
    <w:p w14:paraId="4EB5EFB7" w14:textId="77777777" w:rsidR="00F06EC2" w:rsidRPr="000B18A9" w:rsidRDefault="00057F43">
      <w:pPr>
        <w:spacing w:line="360" w:lineRule="auto"/>
        <w:ind w:firstLine="600"/>
        <w:rPr>
          <w:rFonts w:ascii="宋体" w:eastAsia="宋体" w:hAnsi="宋体" w:cs="Times New Roman"/>
        </w:rPr>
      </w:pPr>
      <w:r w:rsidRPr="000B18A9">
        <w:rPr>
          <w:rFonts w:asciiTheme="minorEastAsia" w:hAnsiTheme="minorEastAsia" w:cs="Times New Roman" w:hint="eastAsia"/>
          <w:sz w:val="24"/>
          <w:szCs w:val="24"/>
        </w:rPr>
        <w:t>A:经甲方审定的对应工程结算费（不含调差）</w:t>
      </w:r>
      <w:r w:rsidRPr="000B18A9">
        <w:rPr>
          <w:rFonts w:asciiTheme="minorEastAsia" w:hAnsiTheme="minorEastAsia" w:cs="Times New Roman"/>
          <w:sz w:val="24"/>
          <w:szCs w:val="24"/>
        </w:rPr>
        <w:t>, B:以政府</w:t>
      </w:r>
      <w:r w:rsidRPr="000B18A9">
        <w:rPr>
          <w:rFonts w:asciiTheme="minorEastAsia" w:hAnsiTheme="minorEastAsia" w:cs="Times New Roman" w:hint="eastAsia"/>
          <w:sz w:val="24"/>
          <w:szCs w:val="24"/>
        </w:rPr>
        <w:t>部门（或甲方）</w:t>
      </w:r>
      <w:r w:rsidRPr="000B18A9">
        <w:rPr>
          <w:rFonts w:asciiTheme="minorEastAsia" w:hAnsiTheme="minorEastAsia" w:cs="Times New Roman"/>
          <w:sz w:val="24"/>
          <w:szCs w:val="24"/>
        </w:rPr>
        <w:t>批复的最终概算</w:t>
      </w:r>
      <w:r w:rsidRPr="000B18A9">
        <w:rPr>
          <w:rFonts w:asciiTheme="minorEastAsia" w:hAnsiTheme="minorEastAsia" w:cs="Times New Roman" w:hint="eastAsia"/>
          <w:sz w:val="24"/>
          <w:szCs w:val="24"/>
        </w:rPr>
        <w:t>对应的工程费</w:t>
      </w:r>
      <w:r w:rsidRPr="000B18A9">
        <w:rPr>
          <w:rFonts w:asciiTheme="minorEastAsia" w:hAnsiTheme="minorEastAsia" w:cs="Times New Roman"/>
          <w:sz w:val="24"/>
          <w:szCs w:val="24"/>
        </w:rPr>
        <w:t>*</w:t>
      </w:r>
      <w:r w:rsidRPr="000B18A9">
        <w:rPr>
          <w:rFonts w:asciiTheme="minorEastAsia" w:hAnsiTheme="minorEastAsia" w:cs="Times New Roman"/>
          <w:sz w:val="24"/>
          <w:szCs w:val="24"/>
          <w:u w:val="single"/>
        </w:rPr>
        <w:t>95%</w:t>
      </w:r>
      <w:r w:rsidRPr="000B18A9">
        <w:rPr>
          <w:rFonts w:asciiTheme="minorEastAsia" w:hAnsiTheme="minorEastAsia" w:cs="Times New Roman"/>
          <w:sz w:val="24"/>
          <w:szCs w:val="24"/>
        </w:rPr>
        <w:t>：</w:t>
      </w:r>
    </w:p>
    <w:p w14:paraId="34BA193F" w14:textId="3813DE1C" w:rsidR="00F06EC2" w:rsidRPr="000B18A9" w:rsidRDefault="00057F43">
      <w:pPr>
        <w:ind w:firstLineChars="200" w:firstLine="480"/>
        <w:rPr>
          <w:sz w:val="24"/>
          <w:szCs w:val="24"/>
        </w:rPr>
      </w:pPr>
      <w:r w:rsidRPr="000B18A9">
        <w:rPr>
          <w:rFonts w:hint="eastAsia"/>
          <w:sz w:val="24"/>
          <w:szCs w:val="24"/>
        </w:rPr>
        <w:t>“批复的设计费率”如无具体费率，则按批复的设计费金额</w:t>
      </w:r>
      <w:r w:rsidRPr="000B18A9">
        <w:rPr>
          <w:rFonts w:hint="eastAsia"/>
          <w:sz w:val="24"/>
          <w:szCs w:val="24"/>
        </w:rPr>
        <w:t>/</w:t>
      </w:r>
      <w:r w:rsidRPr="000B18A9">
        <w:rPr>
          <w:rFonts w:hint="eastAsia"/>
          <w:sz w:val="24"/>
          <w:szCs w:val="24"/>
        </w:rPr>
        <w:t>对应的概算工程费计取。</w:t>
      </w:r>
    </w:p>
    <w:p w14:paraId="57579D95" w14:textId="77777777" w:rsidR="00A06918" w:rsidRPr="000B18A9" w:rsidRDefault="00A06918" w:rsidP="00A06918">
      <w:pPr>
        <w:pStyle w:val="20"/>
      </w:pPr>
    </w:p>
    <w:p w14:paraId="574535D8" w14:textId="77777777" w:rsidR="00A06918" w:rsidRPr="000B18A9" w:rsidRDefault="00A06918" w:rsidP="00A06918">
      <w:pPr>
        <w:pStyle w:val="23"/>
        <w:rPr>
          <w:color w:val="auto"/>
        </w:rPr>
      </w:pPr>
    </w:p>
    <w:p w14:paraId="152F7BB5" w14:textId="77777777" w:rsidR="00A06918" w:rsidRPr="000B18A9" w:rsidRDefault="00A06918" w:rsidP="00A06918">
      <w:pPr>
        <w:pStyle w:val="23"/>
        <w:rPr>
          <w:color w:val="auto"/>
        </w:rPr>
      </w:pPr>
    </w:p>
    <w:p w14:paraId="59A9993B" w14:textId="77777777" w:rsidR="00A06918" w:rsidRPr="000B18A9" w:rsidRDefault="00A06918" w:rsidP="00A06918">
      <w:pPr>
        <w:pStyle w:val="23"/>
        <w:rPr>
          <w:color w:val="auto"/>
        </w:rPr>
      </w:pPr>
    </w:p>
    <w:p w14:paraId="5A685B67" w14:textId="77777777" w:rsidR="00A06918" w:rsidRPr="000B18A9" w:rsidRDefault="00A06918" w:rsidP="00A06918">
      <w:pPr>
        <w:pStyle w:val="23"/>
        <w:rPr>
          <w:color w:val="auto"/>
        </w:rPr>
      </w:pPr>
    </w:p>
    <w:p w14:paraId="4984BBE8" w14:textId="4BECD296" w:rsidR="00F06EC2" w:rsidRPr="000B18A9" w:rsidRDefault="00A06918">
      <w:pPr>
        <w:ind w:firstLine="600"/>
        <w:rPr>
          <w:sz w:val="24"/>
          <w:szCs w:val="24"/>
        </w:rPr>
        <w:sectPr w:rsidR="00F06EC2" w:rsidRPr="000B18A9">
          <w:pgSz w:w="16838" w:h="11906" w:orient="landscape"/>
          <w:pgMar w:top="1418" w:right="1559" w:bottom="1418" w:left="1559" w:header="709" w:footer="992" w:gutter="0"/>
          <w:cols w:space="720"/>
          <w:docGrid w:linePitch="312"/>
        </w:sectPr>
      </w:pPr>
      <w:r w:rsidRPr="000B18A9">
        <w:rPr>
          <w:rFonts w:hint="eastAsia"/>
          <w:sz w:val="24"/>
          <w:szCs w:val="24"/>
        </w:rPr>
        <w:t xml:space="preserve"> </w:t>
      </w:r>
      <w:r w:rsidRPr="000B18A9">
        <w:rPr>
          <w:sz w:val="24"/>
          <w:szCs w:val="24"/>
        </w:rPr>
        <w:t xml:space="preserve">  </w:t>
      </w:r>
    </w:p>
    <w:p w14:paraId="219E5D07" w14:textId="31F7DF67" w:rsidR="00F06EC2" w:rsidRPr="000B18A9" w:rsidRDefault="00057F43">
      <w:pPr>
        <w:keepNext/>
        <w:keepLines/>
        <w:adjustRightInd w:val="0"/>
        <w:spacing w:before="240" w:after="120" w:line="360" w:lineRule="auto"/>
        <w:ind w:firstLine="600"/>
        <w:textAlignment w:val="baseline"/>
        <w:outlineLvl w:val="1"/>
        <w:rPr>
          <w:rFonts w:eastAsia="黑体"/>
          <w:kern w:val="0"/>
          <w:sz w:val="24"/>
          <w:szCs w:val="20"/>
        </w:rPr>
      </w:pPr>
      <w:bookmarkStart w:id="809" w:name="_Toc55573093"/>
      <w:bookmarkStart w:id="810" w:name="_Toc181866031"/>
      <w:r w:rsidRPr="000B18A9">
        <w:rPr>
          <w:rFonts w:eastAsia="黑体" w:hint="eastAsia"/>
          <w:kern w:val="0"/>
          <w:sz w:val="24"/>
          <w:szCs w:val="20"/>
        </w:rPr>
        <w:lastRenderedPageBreak/>
        <w:t>第十三条</w:t>
      </w:r>
      <w:r w:rsidRPr="000B18A9">
        <w:rPr>
          <w:rFonts w:eastAsia="黑体" w:hint="eastAsia"/>
          <w:kern w:val="0"/>
          <w:sz w:val="24"/>
          <w:szCs w:val="20"/>
        </w:rPr>
        <w:t xml:space="preserve"> </w:t>
      </w:r>
      <w:r w:rsidRPr="000B18A9">
        <w:rPr>
          <w:rFonts w:eastAsia="黑体" w:hint="eastAsia"/>
          <w:kern w:val="0"/>
          <w:sz w:val="24"/>
          <w:szCs w:val="20"/>
        </w:rPr>
        <w:t>合同费用支付</w:t>
      </w:r>
      <w:bookmarkEnd w:id="809"/>
      <w:bookmarkEnd w:id="810"/>
    </w:p>
    <w:p w14:paraId="5363A74A" w14:textId="77777777" w:rsidR="00F06EC2" w:rsidRPr="000B18A9" w:rsidRDefault="00057F43">
      <w:pPr>
        <w:numPr>
          <w:ilvl w:val="0"/>
          <w:numId w:val="13"/>
        </w:numPr>
        <w:spacing w:line="360" w:lineRule="auto"/>
        <w:ind w:firstLine="600"/>
        <w:jc w:val="left"/>
        <w:rPr>
          <w:rFonts w:ascii="宋体" w:hAnsi="宋体"/>
          <w:sz w:val="24"/>
          <w:szCs w:val="24"/>
        </w:rPr>
      </w:pPr>
      <w:r w:rsidRPr="000B18A9">
        <w:rPr>
          <w:rFonts w:ascii="宋体" w:hAnsi="宋体" w:hint="eastAsia"/>
          <w:sz w:val="24"/>
          <w:szCs w:val="24"/>
        </w:rPr>
        <w:t>支付原则：</w:t>
      </w:r>
    </w:p>
    <w:p w14:paraId="3115A23E" w14:textId="77777777" w:rsidR="00F06EC2" w:rsidRPr="000B18A9" w:rsidRDefault="00057F43">
      <w:pPr>
        <w:tabs>
          <w:tab w:val="left" w:pos="0"/>
        </w:tabs>
        <w:spacing w:line="360" w:lineRule="auto"/>
        <w:ind w:firstLineChars="200" w:firstLine="480"/>
        <w:jc w:val="left"/>
        <w:rPr>
          <w:rFonts w:ascii="宋体" w:hAnsi="宋体"/>
          <w:sz w:val="24"/>
          <w:szCs w:val="24"/>
        </w:rPr>
      </w:pPr>
      <w:r w:rsidRPr="000B18A9">
        <w:rPr>
          <w:rFonts w:ascii="宋体" w:hAnsi="宋体" w:hint="eastAsia"/>
          <w:sz w:val="24"/>
          <w:szCs w:val="24"/>
        </w:rPr>
        <w:t>1.设计费按比例分阶段支付，以设计成果的数量、质量、进度作为衡量标准，根据考核情况计付，具体按甲方制定的《广州地铁建设管理有限公司轨道交通建设工程工点设计管理及考核办法》规定实施。</w:t>
      </w:r>
    </w:p>
    <w:p w14:paraId="25FDEEA1" w14:textId="77777777" w:rsidR="00F06EC2" w:rsidRPr="000B18A9" w:rsidRDefault="00057F43">
      <w:pPr>
        <w:tabs>
          <w:tab w:val="left" w:pos="0"/>
        </w:tabs>
        <w:spacing w:line="360" w:lineRule="auto"/>
        <w:ind w:firstLineChars="200" w:firstLine="480"/>
        <w:jc w:val="left"/>
        <w:rPr>
          <w:rFonts w:ascii="宋体" w:hAnsi="宋体"/>
          <w:sz w:val="24"/>
          <w:szCs w:val="24"/>
        </w:rPr>
      </w:pPr>
      <w:r w:rsidRPr="000B18A9">
        <w:rPr>
          <w:rFonts w:ascii="宋体" w:hAnsi="宋体" w:hint="eastAsia"/>
          <w:sz w:val="24"/>
          <w:szCs w:val="24"/>
        </w:rPr>
        <w:t>2.按甲方规定程序，乙方根据合同规定书面提出申请支付理由及金额并开具符合税法规定的合法有效发票，经甲方审批同意后支付。</w:t>
      </w:r>
    </w:p>
    <w:p w14:paraId="19B8629E" w14:textId="77777777" w:rsidR="00F06EC2" w:rsidRPr="000B18A9" w:rsidRDefault="00057F43">
      <w:pPr>
        <w:tabs>
          <w:tab w:val="left" w:pos="0"/>
        </w:tabs>
        <w:spacing w:line="360" w:lineRule="auto"/>
        <w:ind w:firstLineChars="200" w:firstLine="480"/>
        <w:jc w:val="left"/>
        <w:rPr>
          <w:rFonts w:ascii="宋体" w:hAnsi="宋体"/>
          <w:sz w:val="24"/>
          <w:szCs w:val="24"/>
        </w:rPr>
      </w:pPr>
      <w:r w:rsidRPr="000B18A9">
        <w:rPr>
          <w:rFonts w:ascii="宋体" w:hAnsi="宋体" w:hint="eastAsia"/>
          <w:sz w:val="24"/>
          <w:szCs w:val="24"/>
        </w:rPr>
        <w:t>3.因合同各方不可抗拒的原因，致使合同无法继续执行时，</w:t>
      </w:r>
      <w:proofErr w:type="gramStart"/>
      <w:r w:rsidRPr="000B18A9">
        <w:rPr>
          <w:rFonts w:ascii="宋体" w:hAnsi="宋体" w:hint="eastAsia"/>
          <w:sz w:val="24"/>
          <w:szCs w:val="24"/>
        </w:rPr>
        <w:t>不</w:t>
      </w:r>
      <w:proofErr w:type="gramEnd"/>
      <w:r w:rsidRPr="000B18A9">
        <w:rPr>
          <w:rFonts w:ascii="宋体" w:hAnsi="宋体" w:hint="eastAsia"/>
          <w:sz w:val="24"/>
          <w:szCs w:val="24"/>
        </w:rPr>
        <w:t>视为违约，由合同各方协商终止合同，已完成的工作量应支付相应费用。</w:t>
      </w:r>
    </w:p>
    <w:p w14:paraId="51AC0FDA" w14:textId="77777777" w:rsidR="00F06EC2" w:rsidRPr="000B18A9" w:rsidRDefault="00057F43">
      <w:pPr>
        <w:tabs>
          <w:tab w:val="left" w:pos="0"/>
        </w:tabs>
        <w:spacing w:line="360" w:lineRule="auto"/>
        <w:ind w:firstLineChars="200" w:firstLine="480"/>
        <w:jc w:val="left"/>
        <w:rPr>
          <w:rFonts w:ascii="宋体" w:hAnsi="宋体"/>
          <w:sz w:val="24"/>
          <w:szCs w:val="24"/>
        </w:rPr>
      </w:pPr>
      <w:r w:rsidRPr="000B18A9">
        <w:rPr>
          <w:rFonts w:ascii="宋体" w:hAnsi="宋体" w:hint="eastAsia"/>
          <w:sz w:val="24"/>
          <w:szCs w:val="24"/>
        </w:rPr>
        <w:t>4.考核费占各阶段费用的15%。</w:t>
      </w:r>
    </w:p>
    <w:p w14:paraId="50E910D6" w14:textId="77777777" w:rsidR="00F06EC2" w:rsidRPr="000B18A9" w:rsidRDefault="00057F43">
      <w:pPr>
        <w:tabs>
          <w:tab w:val="left" w:pos="0"/>
        </w:tabs>
        <w:spacing w:line="360" w:lineRule="auto"/>
        <w:ind w:left="1" w:firstLine="600"/>
        <w:jc w:val="left"/>
      </w:pPr>
      <w:r w:rsidRPr="000B18A9">
        <w:rPr>
          <w:rFonts w:ascii="宋体" w:hAnsi="宋体" w:hint="eastAsia"/>
          <w:sz w:val="24"/>
          <w:szCs w:val="24"/>
        </w:rPr>
        <w:t>（二）费用支付阶段及比例</w:t>
      </w:r>
    </w:p>
    <w:p w14:paraId="1837B823" w14:textId="708758A1" w:rsidR="00F06EC2" w:rsidRPr="000B18A9" w:rsidRDefault="00057F43">
      <w:pPr>
        <w:tabs>
          <w:tab w:val="left" w:pos="0"/>
        </w:tabs>
        <w:spacing w:line="360" w:lineRule="auto"/>
        <w:ind w:firstLineChars="200" w:firstLine="420"/>
        <w:jc w:val="left"/>
        <w:rPr>
          <w:rFonts w:ascii="宋体" w:hAnsi="宋体"/>
          <w:b/>
          <w:sz w:val="24"/>
          <w:szCs w:val="24"/>
        </w:rPr>
      </w:pPr>
      <w:r w:rsidRPr="000B18A9">
        <w:rPr>
          <w:rFonts w:ascii="宋体" w:hAnsi="宋体" w:cs="宋体" w:hint="eastAsia"/>
          <w:kern w:val="0"/>
          <w:szCs w:val="21"/>
        </w:rPr>
        <w:t xml:space="preserve">            </w:t>
      </w:r>
      <w:r w:rsidRPr="000B18A9">
        <w:rPr>
          <w:rFonts w:ascii="宋体" w:hAnsi="宋体" w:hint="eastAsia"/>
          <w:sz w:val="24"/>
          <w:szCs w:val="24"/>
        </w:rPr>
        <w:t xml:space="preserve">   </w:t>
      </w:r>
      <w:r w:rsidRPr="000B18A9">
        <w:rPr>
          <w:rFonts w:ascii="宋体" w:hAnsi="宋体" w:hint="eastAsia"/>
          <w:b/>
          <w:sz w:val="24"/>
          <w:szCs w:val="24"/>
        </w:rPr>
        <w:t xml:space="preserve">  </w:t>
      </w:r>
      <w:r w:rsidRPr="000B18A9">
        <w:rPr>
          <w:rFonts w:ascii="宋体" w:hAnsi="宋体"/>
          <w:b/>
          <w:sz w:val="24"/>
          <w:szCs w:val="24"/>
        </w:rPr>
        <w:t xml:space="preserve">   </w:t>
      </w:r>
      <w:r w:rsidRPr="000B18A9">
        <w:rPr>
          <w:rFonts w:ascii="宋体" w:hAnsi="宋体" w:hint="eastAsia"/>
          <w:b/>
          <w:sz w:val="24"/>
          <w:szCs w:val="24"/>
        </w:rPr>
        <w:t xml:space="preserve"> 表五    </w:t>
      </w:r>
      <w:r w:rsidRPr="000B18A9">
        <w:rPr>
          <w:rFonts w:ascii="宋体" w:hAnsi="宋体"/>
          <w:b/>
          <w:sz w:val="24"/>
          <w:szCs w:val="24"/>
        </w:rPr>
        <w:t>设计费用支付阶段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8"/>
        <w:gridCol w:w="2078"/>
        <w:gridCol w:w="4079"/>
        <w:gridCol w:w="1725"/>
      </w:tblGrid>
      <w:tr w:rsidR="00F06EC2" w:rsidRPr="000B18A9" w14:paraId="089C0441" w14:textId="77777777">
        <w:trPr>
          <w:trHeight w:val="397"/>
        </w:trPr>
        <w:tc>
          <w:tcPr>
            <w:tcW w:w="650" w:type="pct"/>
            <w:vAlign w:val="center"/>
          </w:tcPr>
          <w:p w14:paraId="2C9FDAC0" w14:textId="77777777" w:rsidR="00F06EC2" w:rsidRPr="00F17CE8" w:rsidRDefault="00057F43" w:rsidP="00F17CE8">
            <w:pPr>
              <w:jc w:val="center"/>
              <w:rPr>
                <w:rFonts w:asciiTheme="minorEastAsia" w:hAnsiTheme="minorEastAsia"/>
              </w:rPr>
            </w:pPr>
            <w:r w:rsidRPr="00F17CE8">
              <w:rPr>
                <w:rFonts w:asciiTheme="minorEastAsia" w:hAnsiTheme="minorEastAsia"/>
              </w:rPr>
              <w:t>序号</w:t>
            </w:r>
          </w:p>
        </w:tc>
        <w:tc>
          <w:tcPr>
            <w:tcW w:w="1147" w:type="pct"/>
            <w:vAlign w:val="center"/>
          </w:tcPr>
          <w:p w14:paraId="0B97CEE5" w14:textId="77777777" w:rsidR="00F06EC2" w:rsidRPr="00F17CE8" w:rsidRDefault="00057F43" w:rsidP="00F17CE8">
            <w:pPr>
              <w:jc w:val="center"/>
              <w:rPr>
                <w:rFonts w:asciiTheme="minorEastAsia" w:hAnsiTheme="minorEastAsia"/>
              </w:rPr>
            </w:pPr>
            <w:r w:rsidRPr="00F17CE8">
              <w:rPr>
                <w:rFonts w:asciiTheme="minorEastAsia" w:hAnsiTheme="minorEastAsia"/>
              </w:rPr>
              <w:t>阶段</w:t>
            </w:r>
          </w:p>
        </w:tc>
        <w:tc>
          <w:tcPr>
            <w:tcW w:w="2251" w:type="pct"/>
            <w:vAlign w:val="center"/>
          </w:tcPr>
          <w:p w14:paraId="59E8E42F" w14:textId="77777777" w:rsidR="00F06EC2" w:rsidRPr="00F17CE8" w:rsidRDefault="00057F43" w:rsidP="00F17CE8">
            <w:pPr>
              <w:rPr>
                <w:rFonts w:asciiTheme="minorEastAsia" w:hAnsiTheme="minorEastAsia"/>
              </w:rPr>
            </w:pPr>
            <w:r w:rsidRPr="00F17CE8">
              <w:rPr>
                <w:rFonts w:asciiTheme="minorEastAsia" w:hAnsiTheme="minorEastAsia"/>
              </w:rPr>
              <w:t>项目</w:t>
            </w:r>
          </w:p>
        </w:tc>
        <w:tc>
          <w:tcPr>
            <w:tcW w:w="952" w:type="pct"/>
            <w:vAlign w:val="center"/>
          </w:tcPr>
          <w:p w14:paraId="5686B35E" w14:textId="77777777" w:rsidR="00F06EC2" w:rsidRPr="00F17CE8" w:rsidRDefault="00057F43" w:rsidP="00F17CE8">
            <w:pPr>
              <w:jc w:val="center"/>
              <w:rPr>
                <w:rFonts w:asciiTheme="minorEastAsia" w:hAnsiTheme="minorEastAsia"/>
              </w:rPr>
            </w:pPr>
            <w:r w:rsidRPr="00F17CE8">
              <w:rPr>
                <w:rFonts w:asciiTheme="minorEastAsia" w:hAnsiTheme="minorEastAsia"/>
              </w:rPr>
              <w:t>比例</w:t>
            </w:r>
          </w:p>
        </w:tc>
      </w:tr>
      <w:tr w:rsidR="00F06EC2" w:rsidRPr="000B18A9" w14:paraId="0ACBABAC" w14:textId="77777777">
        <w:trPr>
          <w:trHeight w:val="397"/>
        </w:trPr>
        <w:tc>
          <w:tcPr>
            <w:tcW w:w="650" w:type="pct"/>
            <w:vMerge w:val="restart"/>
            <w:vAlign w:val="center"/>
          </w:tcPr>
          <w:p w14:paraId="645BE2B0" w14:textId="77777777" w:rsidR="00F06EC2" w:rsidRPr="00F17CE8" w:rsidRDefault="00057F43" w:rsidP="00F17CE8">
            <w:pPr>
              <w:jc w:val="center"/>
              <w:rPr>
                <w:rFonts w:asciiTheme="minorEastAsia" w:hAnsiTheme="minorEastAsia"/>
              </w:rPr>
            </w:pPr>
            <w:r w:rsidRPr="00F17CE8">
              <w:rPr>
                <w:rFonts w:asciiTheme="minorEastAsia" w:hAnsiTheme="minorEastAsia"/>
              </w:rPr>
              <w:t>1</w:t>
            </w:r>
          </w:p>
        </w:tc>
        <w:tc>
          <w:tcPr>
            <w:tcW w:w="1147" w:type="pct"/>
            <w:vMerge w:val="restart"/>
            <w:vAlign w:val="center"/>
          </w:tcPr>
          <w:p w14:paraId="3414792B" w14:textId="263E0EBE" w:rsidR="00F06EC2" w:rsidRPr="00F17CE8" w:rsidRDefault="00D246A1" w:rsidP="00F17CE8">
            <w:pPr>
              <w:jc w:val="center"/>
              <w:rPr>
                <w:rFonts w:asciiTheme="minorEastAsia" w:hAnsiTheme="minorEastAsia"/>
              </w:rPr>
            </w:pPr>
            <w:bookmarkStart w:id="811" w:name="_Toc55573094"/>
            <w:bookmarkStart w:id="812" w:name="_Toc55572372"/>
            <w:bookmarkStart w:id="813" w:name="_Toc18083"/>
            <w:bookmarkStart w:id="814" w:name="_Toc30735"/>
            <w:r w:rsidRPr="00F17CE8">
              <w:rPr>
                <w:rFonts w:asciiTheme="minorEastAsia" w:hAnsiTheme="minorEastAsia"/>
              </w:rPr>
              <w:t>方案</w:t>
            </w:r>
            <w:r w:rsidR="00057F43" w:rsidRPr="00F17CE8">
              <w:rPr>
                <w:rFonts w:asciiTheme="minorEastAsia" w:hAnsiTheme="minorEastAsia"/>
              </w:rPr>
              <w:t>设计阶段10%</w:t>
            </w:r>
            <w:bookmarkEnd w:id="811"/>
            <w:bookmarkEnd w:id="812"/>
            <w:bookmarkEnd w:id="813"/>
            <w:bookmarkEnd w:id="814"/>
          </w:p>
        </w:tc>
        <w:tc>
          <w:tcPr>
            <w:tcW w:w="2251" w:type="pct"/>
            <w:vAlign w:val="center"/>
          </w:tcPr>
          <w:p w14:paraId="10792A6F" w14:textId="08F4A0CA" w:rsidR="00F06EC2" w:rsidRPr="00F17CE8" w:rsidRDefault="00057F43" w:rsidP="00F17CE8">
            <w:pPr>
              <w:rPr>
                <w:rFonts w:asciiTheme="minorEastAsia" w:hAnsiTheme="minorEastAsia"/>
              </w:rPr>
            </w:pPr>
            <w:bookmarkStart w:id="815" w:name="_Toc31678"/>
            <w:bookmarkStart w:id="816" w:name="_Toc8453"/>
            <w:bookmarkStart w:id="817" w:name="_Toc55573095"/>
            <w:bookmarkStart w:id="818" w:name="_Toc55572373"/>
            <w:r w:rsidRPr="00F17CE8">
              <w:rPr>
                <w:rFonts w:asciiTheme="minorEastAsia" w:hAnsiTheme="minorEastAsia"/>
              </w:rPr>
              <w:t>预付款</w:t>
            </w:r>
            <w:bookmarkEnd w:id="815"/>
            <w:bookmarkEnd w:id="816"/>
            <w:bookmarkEnd w:id="817"/>
            <w:bookmarkEnd w:id="818"/>
          </w:p>
        </w:tc>
        <w:tc>
          <w:tcPr>
            <w:tcW w:w="952" w:type="pct"/>
            <w:vAlign w:val="center"/>
          </w:tcPr>
          <w:p w14:paraId="135DA690" w14:textId="72021E4E" w:rsidR="00F06EC2" w:rsidRPr="00F17CE8" w:rsidRDefault="00057F43" w:rsidP="00F17CE8">
            <w:pPr>
              <w:jc w:val="center"/>
              <w:rPr>
                <w:rFonts w:asciiTheme="minorEastAsia" w:hAnsiTheme="minorEastAsia"/>
              </w:rPr>
            </w:pPr>
            <w:bookmarkStart w:id="819" w:name="_Toc26076"/>
            <w:bookmarkStart w:id="820" w:name="_Toc16873"/>
            <w:bookmarkStart w:id="821" w:name="_Toc55572374"/>
            <w:bookmarkStart w:id="822" w:name="_Toc55573096"/>
            <w:r w:rsidRPr="00F17CE8">
              <w:rPr>
                <w:rFonts w:asciiTheme="minorEastAsia" w:hAnsiTheme="minorEastAsia"/>
              </w:rPr>
              <w:t>30%</w:t>
            </w:r>
            <w:bookmarkEnd w:id="819"/>
            <w:bookmarkEnd w:id="820"/>
            <w:bookmarkEnd w:id="821"/>
            <w:bookmarkEnd w:id="822"/>
          </w:p>
        </w:tc>
      </w:tr>
      <w:tr w:rsidR="00F06EC2" w:rsidRPr="000B18A9" w14:paraId="0BC649B2" w14:textId="77777777">
        <w:trPr>
          <w:trHeight w:val="397"/>
        </w:trPr>
        <w:tc>
          <w:tcPr>
            <w:tcW w:w="650" w:type="pct"/>
            <w:vMerge/>
          </w:tcPr>
          <w:p w14:paraId="4285924B" w14:textId="77777777" w:rsidR="00F06EC2" w:rsidRPr="00F17CE8" w:rsidRDefault="00F06EC2" w:rsidP="00F17CE8">
            <w:pPr>
              <w:jc w:val="center"/>
              <w:rPr>
                <w:rFonts w:asciiTheme="minorEastAsia" w:hAnsiTheme="minorEastAsia"/>
              </w:rPr>
            </w:pPr>
          </w:p>
        </w:tc>
        <w:tc>
          <w:tcPr>
            <w:tcW w:w="1147" w:type="pct"/>
            <w:vMerge/>
          </w:tcPr>
          <w:p w14:paraId="194A128D" w14:textId="77777777" w:rsidR="00F06EC2" w:rsidRPr="00F17CE8" w:rsidRDefault="00F06EC2" w:rsidP="00F17CE8">
            <w:pPr>
              <w:jc w:val="center"/>
              <w:rPr>
                <w:rFonts w:asciiTheme="minorEastAsia" w:hAnsiTheme="minorEastAsia"/>
              </w:rPr>
            </w:pPr>
          </w:p>
        </w:tc>
        <w:tc>
          <w:tcPr>
            <w:tcW w:w="2251" w:type="pct"/>
            <w:vAlign w:val="center"/>
          </w:tcPr>
          <w:p w14:paraId="49B673C1" w14:textId="2F1EB881" w:rsidR="00F06EC2" w:rsidRPr="00F17CE8" w:rsidRDefault="00057F43" w:rsidP="00F17CE8">
            <w:pPr>
              <w:rPr>
                <w:rFonts w:asciiTheme="minorEastAsia" w:hAnsiTheme="minorEastAsia"/>
              </w:rPr>
            </w:pPr>
            <w:bookmarkStart w:id="823" w:name="_Toc55573097"/>
            <w:bookmarkStart w:id="824" w:name="_Toc55572375"/>
            <w:bookmarkStart w:id="825" w:name="_Toc24173"/>
            <w:bookmarkStart w:id="826" w:name="_Toc8916"/>
            <w:r w:rsidRPr="00F17CE8">
              <w:rPr>
                <w:rFonts w:asciiTheme="minorEastAsia" w:hAnsiTheme="minorEastAsia"/>
              </w:rPr>
              <w:t>进度款（</w:t>
            </w:r>
            <w:r w:rsidR="00D246A1" w:rsidRPr="00F17CE8">
              <w:rPr>
                <w:rFonts w:asciiTheme="minorEastAsia" w:hAnsiTheme="minorEastAsia"/>
              </w:rPr>
              <w:t>方案设计</w:t>
            </w:r>
            <w:r w:rsidRPr="00F17CE8">
              <w:rPr>
                <w:rFonts w:asciiTheme="minorEastAsia" w:hAnsiTheme="minorEastAsia"/>
              </w:rPr>
              <w:t>完成并通过审查）</w:t>
            </w:r>
            <w:bookmarkEnd w:id="823"/>
            <w:bookmarkEnd w:id="824"/>
            <w:bookmarkEnd w:id="825"/>
            <w:bookmarkEnd w:id="826"/>
          </w:p>
        </w:tc>
        <w:tc>
          <w:tcPr>
            <w:tcW w:w="952" w:type="pct"/>
            <w:vAlign w:val="center"/>
          </w:tcPr>
          <w:p w14:paraId="7783865B" w14:textId="25A7CDB5" w:rsidR="00F06EC2" w:rsidRPr="00F17CE8" w:rsidRDefault="00057F43" w:rsidP="00F17CE8">
            <w:pPr>
              <w:jc w:val="center"/>
              <w:rPr>
                <w:rFonts w:asciiTheme="minorEastAsia" w:hAnsiTheme="minorEastAsia"/>
              </w:rPr>
            </w:pPr>
            <w:bookmarkStart w:id="827" w:name="_Toc55573098"/>
            <w:bookmarkStart w:id="828" w:name="_Toc55572376"/>
            <w:bookmarkStart w:id="829" w:name="_Toc29472"/>
            <w:bookmarkStart w:id="830" w:name="_Toc21442"/>
            <w:r w:rsidRPr="00F17CE8">
              <w:rPr>
                <w:rFonts w:asciiTheme="minorEastAsia" w:hAnsiTheme="minorEastAsia"/>
              </w:rPr>
              <w:t>70%</w:t>
            </w:r>
            <w:bookmarkEnd w:id="827"/>
            <w:bookmarkEnd w:id="828"/>
            <w:bookmarkEnd w:id="829"/>
            <w:bookmarkEnd w:id="830"/>
          </w:p>
        </w:tc>
      </w:tr>
      <w:tr w:rsidR="00F06EC2" w:rsidRPr="000B18A9" w14:paraId="23188D18" w14:textId="77777777">
        <w:trPr>
          <w:trHeight w:val="397"/>
        </w:trPr>
        <w:tc>
          <w:tcPr>
            <w:tcW w:w="650" w:type="pct"/>
            <w:vMerge w:val="restart"/>
            <w:vAlign w:val="center"/>
          </w:tcPr>
          <w:p w14:paraId="5105F639" w14:textId="77777777" w:rsidR="00F06EC2" w:rsidRPr="00F17CE8" w:rsidRDefault="00057F43" w:rsidP="00F17CE8">
            <w:pPr>
              <w:jc w:val="center"/>
              <w:rPr>
                <w:rFonts w:asciiTheme="minorEastAsia" w:hAnsiTheme="minorEastAsia"/>
              </w:rPr>
            </w:pPr>
            <w:r w:rsidRPr="00F17CE8">
              <w:rPr>
                <w:rFonts w:asciiTheme="minorEastAsia" w:hAnsiTheme="minorEastAsia"/>
              </w:rPr>
              <w:t>2</w:t>
            </w:r>
          </w:p>
        </w:tc>
        <w:tc>
          <w:tcPr>
            <w:tcW w:w="1147" w:type="pct"/>
            <w:vMerge w:val="restart"/>
            <w:vAlign w:val="center"/>
          </w:tcPr>
          <w:p w14:paraId="6CC3CA43" w14:textId="7E8FFED3" w:rsidR="00F06EC2" w:rsidRPr="00F17CE8" w:rsidRDefault="00057F43" w:rsidP="00F17CE8">
            <w:pPr>
              <w:jc w:val="center"/>
              <w:rPr>
                <w:rFonts w:asciiTheme="minorEastAsia" w:hAnsiTheme="minorEastAsia"/>
              </w:rPr>
            </w:pPr>
            <w:bookmarkStart w:id="831" w:name="_Toc2898"/>
            <w:bookmarkStart w:id="832" w:name="_Toc55572377"/>
            <w:bookmarkStart w:id="833" w:name="_Toc12176"/>
            <w:bookmarkStart w:id="834" w:name="_Toc55573099"/>
            <w:r w:rsidRPr="00F17CE8">
              <w:rPr>
                <w:rFonts w:asciiTheme="minorEastAsia" w:hAnsiTheme="minorEastAsia"/>
              </w:rPr>
              <w:t>初步设计阶段40%</w:t>
            </w:r>
            <w:bookmarkEnd w:id="831"/>
            <w:bookmarkEnd w:id="832"/>
            <w:bookmarkEnd w:id="833"/>
            <w:bookmarkEnd w:id="834"/>
          </w:p>
        </w:tc>
        <w:tc>
          <w:tcPr>
            <w:tcW w:w="2251" w:type="pct"/>
            <w:vAlign w:val="center"/>
          </w:tcPr>
          <w:p w14:paraId="2E335936" w14:textId="63EFE069" w:rsidR="00F06EC2" w:rsidRPr="00F17CE8" w:rsidRDefault="00057F43" w:rsidP="00F17CE8">
            <w:pPr>
              <w:rPr>
                <w:rFonts w:asciiTheme="minorEastAsia" w:hAnsiTheme="minorEastAsia"/>
              </w:rPr>
            </w:pPr>
            <w:bookmarkStart w:id="835" w:name="_Toc26998"/>
            <w:bookmarkStart w:id="836" w:name="_Toc55573100"/>
            <w:bookmarkStart w:id="837" w:name="_Toc30053"/>
            <w:bookmarkStart w:id="838" w:name="_Toc55572378"/>
            <w:r w:rsidRPr="00F17CE8">
              <w:rPr>
                <w:rFonts w:asciiTheme="minorEastAsia" w:hAnsiTheme="minorEastAsia"/>
              </w:rPr>
              <w:t>进度款（甲方审查）</w:t>
            </w:r>
            <w:bookmarkEnd w:id="835"/>
            <w:bookmarkEnd w:id="836"/>
            <w:bookmarkEnd w:id="837"/>
            <w:bookmarkEnd w:id="838"/>
          </w:p>
        </w:tc>
        <w:tc>
          <w:tcPr>
            <w:tcW w:w="952" w:type="pct"/>
            <w:vAlign w:val="center"/>
          </w:tcPr>
          <w:p w14:paraId="02F2439D" w14:textId="4492979C" w:rsidR="00F06EC2" w:rsidRPr="00F17CE8" w:rsidRDefault="00057F43" w:rsidP="00F17CE8">
            <w:pPr>
              <w:jc w:val="center"/>
              <w:rPr>
                <w:rFonts w:asciiTheme="minorEastAsia" w:hAnsiTheme="minorEastAsia"/>
              </w:rPr>
            </w:pPr>
            <w:bookmarkStart w:id="839" w:name="_Toc55573101"/>
            <w:bookmarkStart w:id="840" w:name="_Toc18583"/>
            <w:bookmarkStart w:id="841" w:name="_Toc55572379"/>
            <w:bookmarkStart w:id="842" w:name="_Toc16022"/>
            <w:r w:rsidRPr="00F17CE8">
              <w:rPr>
                <w:rFonts w:asciiTheme="minorEastAsia" w:hAnsiTheme="minorEastAsia"/>
              </w:rPr>
              <w:t>40%</w:t>
            </w:r>
            <w:bookmarkEnd w:id="839"/>
            <w:bookmarkEnd w:id="840"/>
            <w:bookmarkEnd w:id="841"/>
            <w:bookmarkEnd w:id="842"/>
          </w:p>
        </w:tc>
      </w:tr>
      <w:tr w:rsidR="00F06EC2" w:rsidRPr="000B18A9" w14:paraId="433A0BF1" w14:textId="77777777">
        <w:trPr>
          <w:trHeight w:val="397"/>
        </w:trPr>
        <w:tc>
          <w:tcPr>
            <w:tcW w:w="650" w:type="pct"/>
            <w:vMerge/>
          </w:tcPr>
          <w:p w14:paraId="7FE987E4" w14:textId="77777777" w:rsidR="00F06EC2" w:rsidRPr="00F17CE8" w:rsidRDefault="00F06EC2" w:rsidP="00F17CE8">
            <w:pPr>
              <w:jc w:val="center"/>
              <w:rPr>
                <w:rFonts w:asciiTheme="minorEastAsia" w:hAnsiTheme="minorEastAsia"/>
              </w:rPr>
            </w:pPr>
          </w:p>
        </w:tc>
        <w:tc>
          <w:tcPr>
            <w:tcW w:w="1147" w:type="pct"/>
            <w:vMerge/>
          </w:tcPr>
          <w:p w14:paraId="3D0F332F" w14:textId="77777777" w:rsidR="00F06EC2" w:rsidRPr="00F17CE8" w:rsidRDefault="00F06EC2" w:rsidP="00F17CE8">
            <w:pPr>
              <w:jc w:val="center"/>
              <w:rPr>
                <w:rFonts w:asciiTheme="minorEastAsia" w:hAnsiTheme="minorEastAsia"/>
              </w:rPr>
            </w:pPr>
          </w:p>
        </w:tc>
        <w:tc>
          <w:tcPr>
            <w:tcW w:w="2251" w:type="pct"/>
            <w:vAlign w:val="center"/>
          </w:tcPr>
          <w:p w14:paraId="0B2B6792" w14:textId="64893E26" w:rsidR="00F06EC2" w:rsidRPr="00F17CE8" w:rsidRDefault="00057F43" w:rsidP="00F17CE8">
            <w:pPr>
              <w:rPr>
                <w:rFonts w:asciiTheme="minorEastAsia" w:hAnsiTheme="minorEastAsia"/>
              </w:rPr>
            </w:pPr>
            <w:bookmarkStart w:id="843" w:name="_Toc55572380"/>
            <w:bookmarkStart w:id="844" w:name="_Toc13671"/>
            <w:bookmarkStart w:id="845" w:name="_Toc55573102"/>
            <w:bookmarkStart w:id="846" w:name="_Toc24507"/>
            <w:r w:rsidRPr="00F17CE8">
              <w:rPr>
                <w:rFonts w:asciiTheme="minorEastAsia" w:hAnsiTheme="minorEastAsia"/>
              </w:rPr>
              <w:t>进度款（政府相关部门审查）、初步设计考核</w:t>
            </w:r>
            <w:bookmarkEnd w:id="843"/>
            <w:bookmarkEnd w:id="844"/>
            <w:bookmarkEnd w:id="845"/>
            <w:bookmarkEnd w:id="846"/>
          </w:p>
        </w:tc>
        <w:tc>
          <w:tcPr>
            <w:tcW w:w="952" w:type="pct"/>
            <w:vAlign w:val="center"/>
          </w:tcPr>
          <w:p w14:paraId="1B31092F" w14:textId="0FFAF8EC" w:rsidR="00F06EC2" w:rsidRPr="00F17CE8" w:rsidRDefault="00057F43" w:rsidP="00F17CE8">
            <w:pPr>
              <w:jc w:val="center"/>
              <w:rPr>
                <w:rFonts w:asciiTheme="minorEastAsia" w:hAnsiTheme="minorEastAsia"/>
              </w:rPr>
            </w:pPr>
            <w:bookmarkStart w:id="847" w:name="_Toc55573103"/>
            <w:bookmarkStart w:id="848" w:name="_Toc3410"/>
            <w:bookmarkStart w:id="849" w:name="_Toc55572381"/>
            <w:bookmarkStart w:id="850" w:name="_Toc32336"/>
            <w:r w:rsidRPr="00F17CE8">
              <w:rPr>
                <w:rFonts w:asciiTheme="minorEastAsia" w:hAnsiTheme="minorEastAsia"/>
              </w:rPr>
              <w:t>40%</w:t>
            </w:r>
            <w:bookmarkEnd w:id="847"/>
            <w:bookmarkEnd w:id="848"/>
            <w:bookmarkEnd w:id="849"/>
            <w:bookmarkEnd w:id="850"/>
          </w:p>
        </w:tc>
      </w:tr>
      <w:tr w:rsidR="00F06EC2" w:rsidRPr="000B18A9" w14:paraId="18401024" w14:textId="77777777">
        <w:trPr>
          <w:trHeight w:val="397"/>
        </w:trPr>
        <w:tc>
          <w:tcPr>
            <w:tcW w:w="650" w:type="pct"/>
            <w:vMerge/>
          </w:tcPr>
          <w:p w14:paraId="24E8FB69" w14:textId="77777777" w:rsidR="00F06EC2" w:rsidRPr="00F17CE8" w:rsidRDefault="00F06EC2" w:rsidP="00F17CE8">
            <w:pPr>
              <w:jc w:val="center"/>
              <w:rPr>
                <w:rFonts w:asciiTheme="minorEastAsia" w:hAnsiTheme="minorEastAsia"/>
              </w:rPr>
            </w:pPr>
          </w:p>
        </w:tc>
        <w:tc>
          <w:tcPr>
            <w:tcW w:w="1147" w:type="pct"/>
            <w:vMerge/>
          </w:tcPr>
          <w:p w14:paraId="1901C356" w14:textId="77777777" w:rsidR="00F06EC2" w:rsidRPr="00F17CE8" w:rsidRDefault="00F06EC2" w:rsidP="00F17CE8">
            <w:pPr>
              <w:jc w:val="center"/>
              <w:rPr>
                <w:rFonts w:asciiTheme="minorEastAsia" w:hAnsiTheme="minorEastAsia"/>
              </w:rPr>
            </w:pPr>
          </w:p>
        </w:tc>
        <w:tc>
          <w:tcPr>
            <w:tcW w:w="2251" w:type="pct"/>
            <w:vAlign w:val="center"/>
          </w:tcPr>
          <w:p w14:paraId="73AF8C10" w14:textId="71C5B68F" w:rsidR="00F06EC2" w:rsidRPr="00F17CE8" w:rsidRDefault="00057F43" w:rsidP="00F17CE8">
            <w:pPr>
              <w:rPr>
                <w:rFonts w:asciiTheme="minorEastAsia" w:hAnsiTheme="minorEastAsia"/>
              </w:rPr>
            </w:pPr>
            <w:bookmarkStart w:id="851" w:name="_Toc55572382"/>
            <w:bookmarkStart w:id="852" w:name="_Toc31717"/>
            <w:bookmarkStart w:id="853" w:name="_Toc55573104"/>
            <w:bookmarkStart w:id="854" w:name="_Toc11196"/>
            <w:r w:rsidRPr="00F17CE8">
              <w:rPr>
                <w:rFonts w:asciiTheme="minorEastAsia" w:hAnsiTheme="minorEastAsia"/>
              </w:rPr>
              <w:t>概算考核</w:t>
            </w:r>
            <w:bookmarkEnd w:id="851"/>
            <w:bookmarkEnd w:id="852"/>
            <w:bookmarkEnd w:id="853"/>
            <w:bookmarkEnd w:id="854"/>
          </w:p>
        </w:tc>
        <w:tc>
          <w:tcPr>
            <w:tcW w:w="952" w:type="pct"/>
            <w:vAlign w:val="center"/>
          </w:tcPr>
          <w:p w14:paraId="309D2924" w14:textId="633FC3B7" w:rsidR="00F06EC2" w:rsidRPr="00F17CE8" w:rsidRDefault="00057F43" w:rsidP="00F17CE8">
            <w:pPr>
              <w:jc w:val="center"/>
              <w:rPr>
                <w:rFonts w:asciiTheme="minorEastAsia" w:hAnsiTheme="minorEastAsia"/>
              </w:rPr>
            </w:pPr>
            <w:bookmarkStart w:id="855" w:name="_Toc55572383"/>
            <w:bookmarkStart w:id="856" w:name="_Toc10349"/>
            <w:bookmarkStart w:id="857" w:name="_Toc55573105"/>
            <w:bookmarkStart w:id="858" w:name="_Toc2772"/>
            <w:r w:rsidRPr="00F17CE8">
              <w:rPr>
                <w:rFonts w:asciiTheme="minorEastAsia" w:hAnsiTheme="minorEastAsia"/>
              </w:rPr>
              <w:t>10%</w:t>
            </w:r>
            <w:bookmarkEnd w:id="855"/>
            <w:bookmarkEnd w:id="856"/>
            <w:bookmarkEnd w:id="857"/>
            <w:bookmarkEnd w:id="858"/>
          </w:p>
        </w:tc>
      </w:tr>
      <w:tr w:rsidR="00F06EC2" w:rsidRPr="000B18A9" w14:paraId="44A93427" w14:textId="77777777">
        <w:trPr>
          <w:trHeight w:val="397"/>
        </w:trPr>
        <w:tc>
          <w:tcPr>
            <w:tcW w:w="650" w:type="pct"/>
            <w:vMerge/>
          </w:tcPr>
          <w:p w14:paraId="6CB7E22F" w14:textId="77777777" w:rsidR="00F06EC2" w:rsidRPr="00F17CE8" w:rsidRDefault="00F06EC2" w:rsidP="00F17CE8">
            <w:pPr>
              <w:jc w:val="center"/>
              <w:rPr>
                <w:rFonts w:asciiTheme="minorEastAsia" w:hAnsiTheme="minorEastAsia"/>
              </w:rPr>
            </w:pPr>
          </w:p>
        </w:tc>
        <w:tc>
          <w:tcPr>
            <w:tcW w:w="1147" w:type="pct"/>
            <w:vMerge/>
          </w:tcPr>
          <w:p w14:paraId="656D0C40" w14:textId="77777777" w:rsidR="00F06EC2" w:rsidRPr="00F17CE8" w:rsidRDefault="00F06EC2" w:rsidP="00F17CE8">
            <w:pPr>
              <w:jc w:val="center"/>
              <w:rPr>
                <w:rFonts w:asciiTheme="minorEastAsia" w:hAnsiTheme="minorEastAsia"/>
              </w:rPr>
            </w:pPr>
          </w:p>
        </w:tc>
        <w:tc>
          <w:tcPr>
            <w:tcW w:w="2251" w:type="pct"/>
            <w:vAlign w:val="center"/>
          </w:tcPr>
          <w:p w14:paraId="237BD1BD" w14:textId="0B74667A" w:rsidR="00F06EC2" w:rsidRPr="00F17CE8" w:rsidRDefault="00D246A1" w:rsidP="00F17CE8">
            <w:pPr>
              <w:rPr>
                <w:rFonts w:asciiTheme="minorEastAsia" w:hAnsiTheme="minorEastAsia"/>
              </w:rPr>
            </w:pPr>
            <w:bookmarkStart w:id="859" w:name="_Toc55572384"/>
            <w:bookmarkStart w:id="860" w:name="_Toc1202"/>
            <w:bookmarkStart w:id="861" w:name="_Toc55573106"/>
            <w:bookmarkStart w:id="862" w:name="_Toc2857"/>
            <w:r w:rsidRPr="00F17CE8">
              <w:rPr>
                <w:rFonts w:asciiTheme="minorEastAsia" w:hAnsiTheme="minorEastAsia"/>
              </w:rPr>
              <w:t>方案设计</w:t>
            </w:r>
            <w:r w:rsidR="00057F43" w:rsidRPr="00F17CE8">
              <w:rPr>
                <w:rFonts w:asciiTheme="minorEastAsia" w:hAnsiTheme="minorEastAsia"/>
              </w:rPr>
              <w:t>及初步设计归档</w:t>
            </w:r>
            <w:bookmarkEnd w:id="859"/>
            <w:bookmarkEnd w:id="860"/>
            <w:bookmarkEnd w:id="861"/>
            <w:bookmarkEnd w:id="862"/>
          </w:p>
        </w:tc>
        <w:tc>
          <w:tcPr>
            <w:tcW w:w="952" w:type="pct"/>
            <w:vAlign w:val="center"/>
          </w:tcPr>
          <w:p w14:paraId="6029F502" w14:textId="150A0DBD" w:rsidR="00F06EC2" w:rsidRPr="00F17CE8" w:rsidRDefault="00057F43" w:rsidP="00F17CE8">
            <w:pPr>
              <w:jc w:val="center"/>
              <w:rPr>
                <w:rFonts w:asciiTheme="minorEastAsia" w:hAnsiTheme="minorEastAsia"/>
              </w:rPr>
            </w:pPr>
            <w:bookmarkStart w:id="863" w:name="_Toc24956"/>
            <w:bookmarkStart w:id="864" w:name="_Toc21344"/>
            <w:bookmarkStart w:id="865" w:name="_Toc55572385"/>
            <w:bookmarkStart w:id="866" w:name="_Toc55573107"/>
            <w:r w:rsidRPr="00F17CE8">
              <w:rPr>
                <w:rFonts w:asciiTheme="minorEastAsia" w:hAnsiTheme="minorEastAsia"/>
              </w:rPr>
              <w:t>10%</w:t>
            </w:r>
            <w:bookmarkEnd w:id="863"/>
            <w:bookmarkEnd w:id="864"/>
            <w:bookmarkEnd w:id="865"/>
            <w:bookmarkEnd w:id="866"/>
          </w:p>
        </w:tc>
      </w:tr>
      <w:tr w:rsidR="00F06EC2" w:rsidRPr="000B18A9" w14:paraId="5FADFA86" w14:textId="77777777">
        <w:trPr>
          <w:trHeight w:val="397"/>
        </w:trPr>
        <w:tc>
          <w:tcPr>
            <w:tcW w:w="650" w:type="pct"/>
            <w:vMerge w:val="restart"/>
            <w:vAlign w:val="center"/>
          </w:tcPr>
          <w:p w14:paraId="2A42A19F" w14:textId="77777777" w:rsidR="00F06EC2" w:rsidRPr="00F17CE8" w:rsidRDefault="00057F43" w:rsidP="00F17CE8">
            <w:pPr>
              <w:jc w:val="center"/>
              <w:rPr>
                <w:rFonts w:asciiTheme="minorEastAsia" w:hAnsiTheme="minorEastAsia"/>
              </w:rPr>
            </w:pPr>
            <w:r w:rsidRPr="00F17CE8">
              <w:rPr>
                <w:rFonts w:asciiTheme="minorEastAsia" w:hAnsiTheme="minorEastAsia"/>
              </w:rPr>
              <w:t>3</w:t>
            </w:r>
          </w:p>
        </w:tc>
        <w:tc>
          <w:tcPr>
            <w:tcW w:w="1147" w:type="pct"/>
            <w:vMerge w:val="restart"/>
            <w:vAlign w:val="center"/>
          </w:tcPr>
          <w:p w14:paraId="593F285A" w14:textId="1261F920" w:rsidR="00F06EC2" w:rsidRPr="00F17CE8" w:rsidRDefault="00057F43" w:rsidP="00F17CE8">
            <w:pPr>
              <w:jc w:val="center"/>
              <w:rPr>
                <w:rFonts w:asciiTheme="minorEastAsia" w:hAnsiTheme="minorEastAsia"/>
              </w:rPr>
            </w:pPr>
            <w:bookmarkStart w:id="867" w:name="_Toc55573108"/>
            <w:bookmarkStart w:id="868" w:name="_Toc29911"/>
            <w:bookmarkStart w:id="869" w:name="_Toc2075"/>
            <w:bookmarkStart w:id="870" w:name="_Toc55572386"/>
            <w:r w:rsidRPr="00F17CE8">
              <w:rPr>
                <w:rFonts w:asciiTheme="minorEastAsia" w:hAnsiTheme="minorEastAsia"/>
              </w:rPr>
              <w:t>施工图设计阶段40%</w:t>
            </w:r>
            <w:bookmarkEnd w:id="867"/>
            <w:bookmarkEnd w:id="868"/>
            <w:bookmarkEnd w:id="869"/>
            <w:bookmarkEnd w:id="870"/>
          </w:p>
        </w:tc>
        <w:tc>
          <w:tcPr>
            <w:tcW w:w="2251" w:type="pct"/>
            <w:vAlign w:val="center"/>
          </w:tcPr>
          <w:p w14:paraId="66FBEB7F" w14:textId="482E5735" w:rsidR="00F06EC2" w:rsidRPr="00F17CE8" w:rsidRDefault="00057F43" w:rsidP="00F17CE8">
            <w:pPr>
              <w:rPr>
                <w:rFonts w:asciiTheme="minorEastAsia" w:hAnsiTheme="minorEastAsia"/>
              </w:rPr>
            </w:pPr>
            <w:bookmarkStart w:id="871" w:name="_Toc55572387"/>
            <w:bookmarkStart w:id="872" w:name="_Toc16605"/>
            <w:bookmarkStart w:id="873" w:name="_Toc55573109"/>
            <w:bookmarkStart w:id="874" w:name="_Toc26595"/>
            <w:r w:rsidRPr="00F17CE8">
              <w:rPr>
                <w:rFonts w:asciiTheme="minorEastAsia" w:hAnsiTheme="minorEastAsia"/>
              </w:rPr>
              <w:t>施工图设计开始</w:t>
            </w:r>
            <w:bookmarkEnd w:id="871"/>
            <w:bookmarkEnd w:id="872"/>
            <w:bookmarkEnd w:id="873"/>
            <w:bookmarkEnd w:id="874"/>
          </w:p>
        </w:tc>
        <w:tc>
          <w:tcPr>
            <w:tcW w:w="952" w:type="pct"/>
            <w:vAlign w:val="center"/>
          </w:tcPr>
          <w:p w14:paraId="69864911" w14:textId="4931B67C" w:rsidR="00F06EC2" w:rsidRPr="00F17CE8" w:rsidRDefault="00057F43" w:rsidP="00F17CE8">
            <w:pPr>
              <w:jc w:val="center"/>
              <w:rPr>
                <w:rFonts w:asciiTheme="minorEastAsia" w:hAnsiTheme="minorEastAsia"/>
              </w:rPr>
            </w:pPr>
            <w:bookmarkStart w:id="875" w:name="_Toc55573110"/>
            <w:bookmarkStart w:id="876" w:name="_Toc7249"/>
            <w:bookmarkStart w:id="877" w:name="_Toc184"/>
            <w:bookmarkStart w:id="878" w:name="_Toc55572388"/>
            <w:r w:rsidRPr="00F17CE8">
              <w:rPr>
                <w:rFonts w:asciiTheme="minorEastAsia" w:hAnsiTheme="minorEastAsia"/>
              </w:rPr>
              <w:t>20%</w:t>
            </w:r>
            <w:bookmarkEnd w:id="875"/>
            <w:bookmarkEnd w:id="876"/>
            <w:bookmarkEnd w:id="877"/>
            <w:bookmarkEnd w:id="878"/>
          </w:p>
        </w:tc>
      </w:tr>
      <w:tr w:rsidR="00F06EC2" w:rsidRPr="000B18A9" w14:paraId="75607135" w14:textId="77777777">
        <w:trPr>
          <w:trHeight w:val="397"/>
        </w:trPr>
        <w:tc>
          <w:tcPr>
            <w:tcW w:w="650" w:type="pct"/>
            <w:vMerge/>
          </w:tcPr>
          <w:p w14:paraId="3070CF5B" w14:textId="77777777" w:rsidR="00F06EC2" w:rsidRPr="00F17CE8" w:rsidRDefault="00F06EC2" w:rsidP="00F17CE8">
            <w:pPr>
              <w:jc w:val="center"/>
              <w:rPr>
                <w:rFonts w:asciiTheme="minorEastAsia" w:hAnsiTheme="minorEastAsia"/>
              </w:rPr>
            </w:pPr>
          </w:p>
        </w:tc>
        <w:tc>
          <w:tcPr>
            <w:tcW w:w="1147" w:type="pct"/>
            <w:vMerge/>
          </w:tcPr>
          <w:p w14:paraId="72CFA661" w14:textId="77777777" w:rsidR="00F06EC2" w:rsidRPr="00F17CE8" w:rsidRDefault="00F06EC2" w:rsidP="00F17CE8">
            <w:pPr>
              <w:jc w:val="center"/>
              <w:rPr>
                <w:rFonts w:asciiTheme="minorEastAsia" w:hAnsiTheme="minorEastAsia"/>
              </w:rPr>
            </w:pPr>
          </w:p>
        </w:tc>
        <w:tc>
          <w:tcPr>
            <w:tcW w:w="2251" w:type="pct"/>
            <w:vAlign w:val="center"/>
          </w:tcPr>
          <w:p w14:paraId="232ECCA7" w14:textId="198F3C16" w:rsidR="00F06EC2" w:rsidRPr="00F17CE8" w:rsidRDefault="00057F43" w:rsidP="00F17CE8">
            <w:pPr>
              <w:rPr>
                <w:rFonts w:asciiTheme="minorEastAsia" w:hAnsiTheme="minorEastAsia"/>
              </w:rPr>
            </w:pPr>
            <w:bookmarkStart w:id="879" w:name="_Toc55573111"/>
            <w:bookmarkStart w:id="880" w:name="_Toc22441"/>
            <w:bookmarkStart w:id="881" w:name="_Toc55572389"/>
            <w:bookmarkStart w:id="882" w:name="_Toc30158"/>
            <w:r w:rsidRPr="00F17CE8">
              <w:rPr>
                <w:rFonts w:asciiTheme="minorEastAsia" w:hAnsiTheme="minorEastAsia"/>
              </w:rPr>
              <w:t>修改初步设计完成（如有）</w:t>
            </w:r>
            <w:bookmarkEnd w:id="879"/>
            <w:bookmarkEnd w:id="880"/>
            <w:bookmarkEnd w:id="881"/>
            <w:bookmarkEnd w:id="882"/>
          </w:p>
        </w:tc>
        <w:tc>
          <w:tcPr>
            <w:tcW w:w="952" w:type="pct"/>
            <w:vAlign w:val="center"/>
          </w:tcPr>
          <w:p w14:paraId="556DEE6B" w14:textId="10750DA6" w:rsidR="00F06EC2" w:rsidRPr="00F17CE8" w:rsidRDefault="00057F43" w:rsidP="00F17CE8">
            <w:pPr>
              <w:jc w:val="center"/>
              <w:rPr>
                <w:rFonts w:asciiTheme="minorEastAsia" w:hAnsiTheme="minorEastAsia"/>
              </w:rPr>
            </w:pPr>
            <w:bookmarkStart w:id="883" w:name="_Toc55572390"/>
            <w:bookmarkStart w:id="884" w:name="_Toc55573112"/>
            <w:bookmarkStart w:id="885" w:name="_Toc22341"/>
            <w:bookmarkStart w:id="886" w:name="_Toc24551"/>
            <w:r w:rsidRPr="00F17CE8">
              <w:rPr>
                <w:rFonts w:asciiTheme="minorEastAsia" w:hAnsiTheme="minorEastAsia"/>
              </w:rPr>
              <w:t>20%</w:t>
            </w:r>
            <w:bookmarkEnd w:id="883"/>
            <w:bookmarkEnd w:id="884"/>
            <w:bookmarkEnd w:id="885"/>
            <w:bookmarkEnd w:id="886"/>
          </w:p>
        </w:tc>
      </w:tr>
      <w:tr w:rsidR="00F06EC2" w:rsidRPr="000B18A9" w14:paraId="4853841B" w14:textId="77777777">
        <w:trPr>
          <w:trHeight w:val="397"/>
        </w:trPr>
        <w:tc>
          <w:tcPr>
            <w:tcW w:w="650" w:type="pct"/>
            <w:vMerge/>
          </w:tcPr>
          <w:p w14:paraId="0FE40581" w14:textId="77777777" w:rsidR="00F06EC2" w:rsidRPr="00F17CE8" w:rsidRDefault="00F06EC2" w:rsidP="00F17CE8">
            <w:pPr>
              <w:jc w:val="center"/>
              <w:rPr>
                <w:rFonts w:asciiTheme="minorEastAsia" w:hAnsiTheme="minorEastAsia"/>
              </w:rPr>
            </w:pPr>
          </w:p>
        </w:tc>
        <w:tc>
          <w:tcPr>
            <w:tcW w:w="1147" w:type="pct"/>
            <w:vMerge/>
          </w:tcPr>
          <w:p w14:paraId="39B3D418" w14:textId="77777777" w:rsidR="00F06EC2" w:rsidRPr="00F17CE8" w:rsidRDefault="00F06EC2" w:rsidP="00F17CE8">
            <w:pPr>
              <w:jc w:val="center"/>
              <w:rPr>
                <w:rFonts w:asciiTheme="minorEastAsia" w:hAnsiTheme="minorEastAsia"/>
              </w:rPr>
            </w:pPr>
          </w:p>
        </w:tc>
        <w:tc>
          <w:tcPr>
            <w:tcW w:w="2251" w:type="pct"/>
            <w:vAlign w:val="center"/>
          </w:tcPr>
          <w:p w14:paraId="42DC7955" w14:textId="7DF3C509" w:rsidR="00F06EC2" w:rsidRPr="00F17CE8" w:rsidRDefault="00057F43" w:rsidP="00F17CE8">
            <w:pPr>
              <w:rPr>
                <w:rFonts w:asciiTheme="minorEastAsia" w:hAnsiTheme="minorEastAsia"/>
              </w:rPr>
            </w:pPr>
            <w:bookmarkStart w:id="887" w:name="_Toc3020"/>
            <w:bookmarkStart w:id="888" w:name="_Toc55572391"/>
            <w:bookmarkStart w:id="889" w:name="_Toc5289"/>
            <w:bookmarkStart w:id="890" w:name="_Toc55573113"/>
            <w:r w:rsidRPr="00F17CE8">
              <w:rPr>
                <w:rFonts w:asciiTheme="minorEastAsia" w:hAnsiTheme="minorEastAsia"/>
              </w:rPr>
              <w:t>施工图设计、考核、施工配合</w:t>
            </w:r>
            <w:bookmarkEnd w:id="887"/>
            <w:bookmarkEnd w:id="888"/>
            <w:bookmarkEnd w:id="889"/>
            <w:bookmarkEnd w:id="890"/>
          </w:p>
        </w:tc>
        <w:tc>
          <w:tcPr>
            <w:tcW w:w="952" w:type="pct"/>
            <w:vAlign w:val="center"/>
          </w:tcPr>
          <w:p w14:paraId="1F2778D7" w14:textId="6B8D46B9" w:rsidR="00F06EC2" w:rsidRPr="00F17CE8" w:rsidRDefault="00057F43" w:rsidP="00F17CE8">
            <w:pPr>
              <w:jc w:val="center"/>
              <w:rPr>
                <w:rFonts w:asciiTheme="minorEastAsia" w:hAnsiTheme="minorEastAsia"/>
              </w:rPr>
            </w:pPr>
            <w:bookmarkStart w:id="891" w:name="_Toc55573114"/>
            <w:bookmarkStart w:id="892" w:name="_Toc55572392"/>
            <w:bookmarkStart w:id="893" w:name="_Toc8178"/>
            <w:bookmarkStart w:id="894" w:name="_Toc2902"/>
            <w:r w:rsidRPr="00F17CE8">
              <w:rPr>
                <w:rFonts w:asciiTheme="minorEastAsia" w:hAnsiTheme="minorEastAsia"/>
              </w:rPr>
              <w:t>50%</w:t>
            </w:r>
            <w:bookmarkEnd w:id="891"/>
            <w:bookmarkEnd w:id="892"/>
            <w:bookmarkEnd w:id="893"/>
            <w:bookmarkEnd w:id="894"/>
          </w:p>
        </w:tc>
      </w:tr>
      <w:tr w:rsidR="00F06EC2" w:rsidRPr="000B18A9" w14:paraId="6660064A" w14:textId="77777777">
        <w:trPr>
          <w:trHeight w:val="470"/>
        </w:trPr>
        <w:tc>
          <w:tcPr>
            <w:tcW w:w="650" w:type="pct"/>
            <w:vMerge/>
          </w:tcPr>
          <w:p w14:paraId="46FFDBE5" w14:textId="77777777" w:rsidR="00F06EC2" w:rsidRPr="00F17CE8" w:rsidRDefault="00F06EC2" w:rsidP="00F17CE8">
            <w:pPr>
              <w:jc w:val="center"/>
              <w:rPr>
                <w:rFonts w:asciiTheme="minorEastAsia" w:hAnsiTheme="minorEastAsia"/>
              </w:rPr>
            </w:pPr>
          </w:p>
        </w:tc>
        <w:tc>
          <w:tcPr>
            <w:tcW w:w="1147" w:type="pct"/>
            <w:vMerge/>
          </w:tcPr>
          <w:p w14:paraId="60A3C318" w14:textId="77777777" w:rsidR="00F06EC2" w:rsidRPr="00F17CE8" w:rsidRDefault="00F06EC2" w:rsidP="00F17CE8">
            <w:pPr>
              <w:jc w:val="center"/>
              <w:rPr>
                <w:rFonts w:asciiTheme="minorEastAsia" w:hAnsiTheme="minorEastAsia"/>
              </w:rPr>
            </w:pPr>
          </w:p>
        </w:tc>
        <w:tc>
          <w:tcPr>
            <w:tcW w:w="2251" w:type="pct"/>
            <w:vAlign w:val="center"/>
          </w:tcPr>
          <w:p w14:paraId="058066EF" w14:textId="77777777" w:rsidR="00F06EC2" w:rsidRPr="00F17CE8" w:rsidRDefault="00057F43" w:rsidP="00F17CE8">
            <w:pPr>
              <w:rPr>
                <w:rFonts w:asciiTheme="minorEastAsia" w:hAnsiTheme="minorEastAsia"/>
              </w:rPr>
            </w:pPr>
            <w:r w:rsidRPr="00F17CE8">
              <w:rPr>
                <w:rFonts w:asciiTheme="minorEastAsia" w:hAnsiTheme="minorEastAsia"/>
              </w:rPr>
              <w:t>施工图文件归档</w:t>
            </w:r>
          </w:p>
        </w:tc>
        <w:tc>
          <w:tcPr>
            <w:tcW w:w="952" w:type="pct"/>
            <w:vAlign w:val="center"/>
          </w:tcPr>
          <w:p w14:paraId="29F991ED" w14:textId="1A86E1CF" w:rsidR="00F06EC2" w:rsidRPr="00F17CE8" w:rsidRDefault="00057F43" w:rsidP="00F17CE8">
            <w:pPr>
              <w:jc w:val="center"/>
              <w:rPr>
                <w:rFonts w:asciiTheme="minorEastAsia" w:hAnsiTheme="minorEastAsia"/>
              </w:rPr>
            </w:pPr>
            <w:bookmarkStart w:id="895" w:name="_Toc24113"/>
            <w:bookmarkStart w:id="896" w:name="_Toc55572393"/>
            <w:bookmarkStart w:id="897" w:name="_Toc55573115"/>
            <w:bookmarkStart w:id="898" w:name="_Toc10988"/>
            <w:r w:rsidRPr="00F17CE8">
              <w:rPr>
                <w:rFonts w:asciiTheme="minorEastAsia" w:hAnsiTheme="minorEastAsia"/>
              </w:rPr>
              <w:t>10%</w:t>
            </w:r>
            <w:bookmarkEnd w:id="895"/>
            <w:bookmarkEnd w:id="896"/>
            <w:bookmarkEnd w:id="897"/>
            <w:bookmarkEnd w:id="898"/>
          </w:p>
        </w:tc>
      </w:tr>
      <w:tr w:rsidR="00F06EC2" w:rsidRPr="000B18A9" w14:paraId="53C0901B" w14:textId="77777777" w:rsidTr="00A06918">
        <w:trPr>
          <w:trHeight w:val="397"/>
        </w:trPr>
        <w:tc>
          <w:tcPr>
            <w:tcW w:w="650" w:type="pct"/>
          </w:tcPr>
          <w:p w14:paraId="0CDE32E2" w14:textId="77777777" w:rsidR="00F06EC2" w:rsidRPr="00F17CE8" w:rsidRDefault="00F06EC2" w:rsidP="00F17CE8">
            <w:pPr>
              <w:jc w:val="center"/>
              <w:rPr>
                <w:rFonts w:asciiTheme="minorEastAsia" w:hAnsiTheme="minorEastAsia"/>
              </w:rPr>
            </w:pPr>
          </w:p>
          <w:p w14:paraId="4352AE17" w14:textId="77777777" w:rsidR="00F06EC2" w:rsidRPr="00F17CE8" w:rsidRDefault="00057F43" w:rsidP="00F17CE8">
            <w:pPr>
              <w:jc w:val="center"/>
              <w:rPr>
                <w:rFonts w:asciiTheme="minorEastAsia" w:hAnsiTheme="minorEastAsia"/>
              </w:rPr>
            </w:pPr>
            <w:r w:rsidRPr="00F17CE8">
              <w:rPr>
                <w:rFonts w:asciiTheme="minorEastAsia" w:hAnsiTheme="minorEastAsia"/>
              </w:rPr>
              <w:t>4</w:t>
            </w:r>
          </w:p>
        </w:tc>
        <w:tc>
          <w:tcPr>
            <w:tcW w:w="1147" w:type="pct"/>
            <w:vAlign w:val="center"/>
          </w:tcPr>
          <w:p w14:paraId="55ED85B7" w14:textId="77777777" w:rsidR="00F06EC2" w:rsidRPr="00F17CE8" w:rsidRDefault="00057F43" w:rsidP="00F17CE8">
            <w:pPr>
              <w:jc w:val="center"/>
              <w:rPr>
                <w:rFonts w:asciiTheme="minorEastAsia" w:hAnsiTheme="minorEastAsia"/>
              </w:rPr>
            </w:pPr>
            <w:r w:rsidRPr="00F17CE8">
              <w:rPr>
                <w:rFonts w:asciiTheme="minorEastAsia" w:hAnsiTheme="minorEastAsia"/>
              </w:rPr>
              <w:t>结算阶段9%</w:t>
            </w:r>
          </w:p>
        </w:tc>
        <w:tc>
          <w:tcPr>
            <w:tcW w:w="2251" w:type="pct"/>
            <w:vAlign w:val="center"/>
          </w:tcPr>
          <w:p w14:paraId="142FA3C3" w14:textId="3D349EF5" w:rsidR="00F06EC2" w:rsidRPr="00F17CE8" w:rsidRDefault="00057F43" w:rsidP="00F17CE8">
            <w:pPr>
              <w:rPr>
                <w:rFonts w:asciiTheme="minorEastAsia" w:hAnsiTheme="minorEastAsia"/>
              </w:rPr>
            </w:pPr>
            <w:bookmarkStart w:id="899" w:name="_Toc13996"/>
            <w:bookmarkStart w:id="900" w:name="_Toc18158"/>
            <w:bookmarkStart w:id="901" w:name="_Toc55572394"/>
            <w:bookmarkStart w:id="902" w:name="_Toc55573116"/>
            <w:r w:rsidRPr="00F17CE8">
              <w:rPr>
                <w:rFonts w:asciiTheme="minorEastAsia" w:hAnsiTheme="minorEastAsia"/>
              </w:rPr>
              <w:t>结算：完成结算且通过相关政府部门评审确认后并完成档案移交</w:t>
            </w:r>
            <w:bookmarkEnd w:id="899"/>
            <w:bookmarkEnd w:id="900"/>
            <w:bookmarkEnd w:id="901"/>
            <w:bookmarkEnd w:id="902"/>
          </w:p>
        </w:tc>
        <w:tc>
          <w:tcPr>
            <w:tcW w:w="952" w:type="pct"/>
            <w:vAlign w:val="center"/>
          </w:tcPr>
          <w:p w14:paraId="02AA20FF" w14:textId="79545A57" w:rsidR="00F06EC2" w:rsidRPr="00F17CE8" w:rsidRDefault="00057F43" w:rsidP="00F17CE8">
            <w:pPr>
              <w:jc w:val="center"/>
              <w:rPr>
                <w:rFonts w:asciiTheme="minorEastAsia" w:hAnsiTheme="minorEastAsia"/>
              </w:rPr>
            </w:pPr>
            <w:bookmarkStart w:id="903" w:name="_Toc55572395"/>
            <w:bookmarkStart w:id="904" w:name="_Toc6408"/>
            <w:bookmarkStart w:id="905" w:name="_Toc55573117"/>
            <w:bookmarkStart w:id="906" w:name="_Toc17033"/>
            <w:r w:rsidRPr="00F17CE8">
              <w:rPr>
                <w:rFonts w:asciiTheme="minorEastAsia" w:hAnsiTheme="minorEastAsia"/>
              </w:rPr>
              <w:t>100%</w:t>
            </w:r>
            <w:bookmarkEnd w:id="903"/>
            <w:bookmarkEnd w:id="904"/>
            <w:bookmarkEnd w:id="905"/>
            <w:bookmarkEnd w:id="906"/>
          </w:p>
        </w:tc>
      </w:tr>
      <w:tr w:rsidR="00F06EC2" w:rsidRPr="000B18A9" w14:paraId="1D38349F" w14:textId="77777777" w:rsidTr="00A06918">
        <w:trPr>
          <w:trHeight w:val="397"/>
        </w:trPr>
        <w:tc>
          <w:tcPr>
            <w:tcW w:w="650" w:type="pct"/>
          </w:tcPr>
          <w:p w14:paraId="1D6541DE" w14:textId="187C8EF3" w:rsidR="00F06EC2" w:rsidRPr="00F17CE8" w:rsidRDefault="00057F43" w:rsidP="00F17CE8">
            <w:pPr>
              <w:jc w:val="center"/>
              <w:rPr>
                <w:rFonts w:asciiTheme="minorEastAsia" w:hAnsiTheme="minorEastAsia"/>
              </w:rPr>
            </w:pPr>
            <w:r w:rsidRPr="00F17CE8">
              <w:rPr>
                <w:rFonts w:asciiTheme="minorEastAsia" w:hAnsiTheme="minorEastAsia"/>
              </w:rPr>
              <w:t>5</w:t>
            </w:r>
          </w:p>
        </w:tc>
        <w:tc>
          <w:tcPr>
            <w:tcW w:w="1147" w:type="pct"/>
            <w:vAlign w:val="center"/>
          </w:tcPr>
          <w:p w14:paraId="509C94E6" w14:textId="77777777" w:rsidR="00F06EC2" w:rsidRPr="00F17CE8" w:rsidRDefault="00057F43" w:rsidP="00F17CE8">
            <w:pPr>
              <w:jc w:val="center"/>
              <w:rPr>
                <w:rFonts w:asciiTheme="minorEastAsia" w:hAnsiTheme="minorEastAsia"/>
              </w:rPr>
            </w:pPr>
            <w:r w:rsidRPr="00F17CE8">
              <w:rPr>
                <w:rFonts w:asciiTheme="minorEastAsia" w:hAnsiTheme="minorEastAsia"/>
              </w:rPr>
              <w:t>决算阶段1%</w:t>
            </w:r>
          </w:p>
        </w:tc>
        <w:tc>
          <w:tcPr>
            <w:tcW w:w="2251" w:type="pct"/>
            <w:vAlign w:val="center"/>
          </w:tcPr>
          <w:p w14:paraId="22091EB0" w14:textId="3433DDAB" w:rsidR="00F06EC2" w:rsidRPr="00F17CE8" w:rsidRDefault="00057F43" w:rsidP="00F17CE8">
            <w:pPr>
              <w:rPr>
                <w:rFonts w:asciiTheme="minorEastAsia" w:hAnsiTheme="minorEastAsia"/>
              </w:rPr>
            </w:pPr>
            <w:bookmarkStart w:id="907" w:name="_Toc20919"/>
            <w:bookmarkStart w:id="908" w:name="_Toc3454"/>
            <w:r w:rsidRPr="00F17CE8">
              <w:rPr>
                <w:rFonts w:asciiTheme="minorEastAsia" w:hAnsiTheme="minorEastAsia"/>
              </w:rPr>
              <w:t>决算：待财务竣工决算经政府部门审定后支付结算余款。</w:t>
            </w:r>
            <w:bookmarkEnd w:id="907"/>
            <w:bookmarkEnd w:id="908"/>
          </w:p>
        </w:tc>
        <w:tc>
          <w:tcPr>
            <w:tcW w:w="952" w:type="pct"/>
            <w:vAlign w:val="center"/>
          </w:tcPr>
          <w:p w14:paraId="52EB0553" w14:textId="4642C908" w:rsidR="00F06EC2" w:rsidRPr="00F17CE8" w:rsidRDefault="00057F43" w:rsidP="00F17CE8">
            <w:pPr>
              <w:jc w:val="center"/>
              <w:rPr>
                <w:rFonts w:asciiTheme="minorEastAsia" w:hAnsiTheme="minorEastAsia"/>
              </w:rPr>
            </w:pPr>
            <w:bookmarkStart w:id="909" w:name="_Toc55573119"/>
            <w:bookmarkStart w:id="910" w:name="_Toc55572397"/>
            <w:bookmarkStart w:id="911" w:name="_Toc24274"/>
            <w:bookmarkStart w:id="912" w:name="_Toc11582"/>
            <w:r w:rsidRPr="00F17CE8">
              <w:rPr>
                <w:rFonts w:asciiTheme="minorEastAsia" w:hAnsiTheme="minorEastAsia"/>
              </w:rPr>
              <w:t>100%</w:t>
            </w:r>
            <w:bookmarkEnd w:id="909"/>
            <w:bookmarkEnd w:id="910"/>
            <w:bookmarkEnd w:id="911"/>
            <w:bookmarkEnd w:id="912"/>
          </w:p>
        </w:tc>
      </w:tr>
    </w:tbl>
    <w:p w14:paraId="104767B8" w14:textId="77777777" w:rsidR="00F06EC2" w:rsidRPr="000B18A9" w:rsidRDefault="00057F43">
      <w:pPr>
        <w:tabs>
          <w:tab w:val="left" w:pos="0"/>
        </w:tabs>
        <w:spacing w:line="360" w:lineRule="auto"/>
        <w:jc w:val="left"/>
        <w:rPr>
          <w:rFonts w:ascii="宋体" w:hAnsi="宋体"/>
          <w:kern w:val="0"/>
        </w:rPr>
      </w:pPr>
      <w:r w:rsidRPr="000B18A9">
        <w:rPr>
          <w:rFonts w:ascii="宋体" w:hAnsi="宋体" w:hint="eastAsia"/>
          <w:kern w:val="0"/>
        </w:rPr>
        <w:t>注：如没有修改初步设计，则“</w:t>
      </w:r>
      <w:r w:rsidRPr="000B18A9">
        <w:rPr>
          <w:rFonts w:ascii="宋体" w:hAnsi="宋体" w:hint="eastAsia"/>
          <w:kern w:val="0"/>
          <w:sz w:val="20"/>
        </w:rPr>
        <w:t>修改初步设计完成（如有）</w:t>
      </w:r>
      <w:r w:rsidRPr="000B18A9">
        <w:rPr>
          <w:rFonts w:ascii="宋体" w:hAnsi="宋体" w:hint="eastAsia"/>
          <w:kern w:val="0"/>
        </w:rPr>
        <w:t>”阶段的费用合并至“施工图文件归档”阶段支付。</w:t>
      </w:r>
    </w:p>
    <w:p w14:paraId="1E62BAEA" w14:textId="77777777" w:rsidR="00F06EC2" w:rsidRPr="000B18A9" w:rsidRDefault="00F06EC2">
      <w:pPr>
        <w:tabs>
          <w:tab w:val="left" w:pos="0"/>
        </w:tabs>
        <w:spacing w:line="360" w:lineRule="auto"/>
        <w:jc w:val="left"/>
        <w:rPr>
          <w:rFonts w:ascii="宋体" w:hAnsi="宋体" w:cs="宋体"/>
          <w:bCs/>
          <w:kern w:val="0"/>
          <w:szCs w:val="21"/>
        </w:rPr>
      </w:pPr>
    </w:p>
    <w:p w14:paraId="0F7E0255" w14:textId="77777777" w:rsidR="00F06EC2" w:rsidRPr="000B18A9" w:rsidRDefault="00F06EC2">
      <w:pPr>
        <w:tabs>
          <w:tab w:val="left" w:pos="0"/>
        </w:tabs>
        <w:spacing w:line="360" w:lineRule="auto"/>
        <w:ind w:firstLineChars="550" w:firstLine="1320"/>
        <w:jc w:val="left"/>
        <w:rPr>
          <w:rFonts w:ascii="宋体" w:hAnsi="宋体"/>
          <w:sz w:val="24"/>
          <w:szCs w:val="24"/>
        </w:rPr>
      </w:pPr>
    </w:p>
    <w:p w14:paraId="702C2FBF" w14:textId="77777777" w:rsidR="00F06EC2" w:rsidRPr="000B18A9" w:rsidRDefault="00057F43">
      <w:pPr>
        <w:spacing w:line="360" w:lineRule="auto"/>
        <w:ind w:firstLine="600"/>
        <w:rPr>
          <w:rFonts w:ascii="宋体"/>
          <w:sz w:val="24"/>
        </w:rPr>
      </w:pPr>
      <w:r w:rsidRPr="000B18A9">
        <w:rPr>
          <w:rFonts w:ascii="宋体" w:hint="eastAsia"/>
          <w:sz w:val="24"/>
        </w:rPr>
        <w:lastRenderedPageBreak/>
        <w:t>（三）</w:t>
      </w:r>
      <w:r w:rsidRPr="000B18A9">
        <w:rPr>
          <w:rFonts w:ascii="宋体" w:hint="eastAsia"/>
          <w:sz w:val="24"/>
        </w:rPr>
        <w:tab/>
        <w:t>支付依据：</w:t>
      </w:r>
    </w:p>
    <w:p w14:paraId="6A30AD6B" w14:textId="683D1171" w:rsidR="00F06EC2" w:rsidRPr="000B18A9" w:rsidRDefault="00057F43">
      <w:pPr>
        <w:spacing w:line="360" w:lineRule="auto"/>
        <w:ind w:firstLineChars="150" w:firstLine="360"/>
        <w:rPr>
          <w:rFonts w:ascii="宋体"/>
          <w:sz w:val="24"/>
        </w:rPr>
      </w:pPr>
      <w:r w:rsidRPr="000B18A9">
        <w:rPr>
          <w:rFonts w:ascii="宋体" w:hint="eastAsia"/>
          <w:sz w:val="24"/>
        </w:rPr>
        <w:t>1</w:t>
      </w:r>
      <w:r w:rsidR="00D246A1" w:rsidRPr="000B18A9">
        <w:rPr>
          <w:rFonts w:ascii="宋体" w:hint="eastAsia"/>
          <w:sz w:val="24"/>
        </w:rPr>
        <w:t>方案设计</w:t>
      </w:r>
      <w:r w:rsidRPr="000B18A9">
        <w:rPr>
          <w:rFonts w:ascii="宋体" w:hint="eastAsia"/>
          <w:sz w:val="24"/>
        </w:rPr>
        <w:t>阶段</w:t>
      </w:r>
    </w:p>
    <w:p w14:paraId="6879C599" w14:textId="77777777" w:rsidR="00F06EC2" w:rsidRPr="000B18A9" w:rsidRDefault="00057F43">
      <w:pPr>
        <w:spacing w:line="360" w:lineRule="auto"/>
        <w:ind w:firstLine="600"/>
        <w:rPr>
          <w:rFonts w:ascii="宋体"/>
          <w:sz w:val="24"/>
        </w:rPr>
      </w:pPr>
      <w:r w:rsidRPr="000B18A9">
        <w:rPr>
          <w:rFonts w:ascii="宋体" w:hint="eastAsia"/>
          <w:sz w:val="24"/>
        </w:rPr>
        <w:t>1.1 预付款</w:t>
      </w:r>
    </w:p>
    <w:p w14:paraId="229E75B8" w14:textId="77777777" w:rsidR="00F06EC2" w:rsidRPr="000B18A9" w:rsidRDefault="00057F43">
      <w:pPr>
        <w:spacing w:line="360" w:lineRule="auto"/>
        <w:ind w:firstLine="600"/>
        <w:rPr>
          <w:rFonts w:ascii="宋体"/>
          <w:sz w:val="24"/>
        </w:rPr>
      </w:pPr>
      <w:r w:rsidRPr="000B18A9">
        <w:rPr>
          <w:rFonts w:ascii="宋体" w:hint="eastAsia"/>
          <w:sz w:val="24"/>
        </w:rPr>
        <w:t>按照阶段约定比例进行请款，在甲方收到乙方提交完整、无误的以下请款资料之日起四十（40）</w:t>
      </w:r>
      <w:proofErr w:type="gramStart"/>
      <w:r w:rsidRPr="000B18A9">
        <w:rPr>
          <w:rFonts w:ascii="宋体" w:hint="eastAsia"/>
          <w:sz w:val="24"/>
        </w:rPr>
        <w:t>个</w:t>
      </w:r>
      <w:proofErr w:type="gramEnd"/>
      <w:r w:rsidRPr="000B18A9">
        <w:rPr>
          <w:rFonts w:ascii="宋体" w:hint="eastAsia"/>
          <w:sz w:val="24"/>
        </w:rPr>
        <w:t>工作日内，由甲方支付给乙方。请款资料如下所示：</w:t>
      </w:r>
    </w:p>
    <w:p w14:paraId="3416E657" w14:textId="77777777" w:rsidR="00F06EC2" w:rsidRPr="000B18A9" w:rsidRDefault="00057F43">
      <w:pPr>
        <w:spacing w:line="360" w:lineRule="auto"/>
        <w:ind w:firstLine="600"/>
        <w:rPr>
          <w:rFonts w:ascii="宋体"/>
          <w:sz w:val="24"/>
        </w:rPr>
      </w:pPr>
      <w:r w:rsidRPr="000B18A9">
        <w:rPr>
          <w:rFonts w:ascii="宋体" w:hint="eastAsia"/>
          <w:sz w:val="24"/>
        </w:rPr>
        <w:t>（1）乙方出具的本次支付请求三份；</w:t>
      </w:r>
    </w:p>
    <w:p w14:paraId="6D8F70EB" w14:textId="77777777" w:rsidR="00F06EC2" w:rsidRPr="000B18A9" w:rsidRDefault="00057F43">
      <w:pPr>
        <w:spacing w:line="360" w:lineRule="auto"/>
        <w:ind w:firstLine="600"/>
        <w:rPr>
          <w:rFonts w:ascii="宋体"/>
          <w:sz w:val="24"/>
        </w:rPr>
      </w:pPr>
      <w:r w:rsidRPr="000B18A9">
        <w:rPr>
          <w:rFonts w:ascii="宋体" w:hint="eastAsia"/>
          <w:sz w:val="24"/>
        </w:rPr>
        <w:t>（2）合同协议书扫描件；</w:t>
      </w:r>
    </w:p>
    <w:p w14:paraId="32EBD4FE" w14:textId="77777777" w:rsidR="00F06EC2" w:rsidRPr="000B18A9" w:rsidRDefault="00057F43">
      <w:pPr>
        <w:spacing w:line="360" w:lineRule="auto"/>
        <w:ind w:firstLine="600"/>
        <w:rPr>
          <w:rFonts w:ascii="宋体"/>
          <w:sz w:val="24"/>
        </w:rPr>
      </w:pPr>
      <w:r w:rsidRPr="000B18A9">
        <w:rPr>
          <w:rFonts w:ascii="宋体" w:hint="eastAsia"/>
          <w:sz w:val="24"/>
        </w:rPr>
        <w:t>（3）履约保函扫描件；</w:t>
      </w:r>
    </w:p>
    <w:p w14:paraId="1C56E439" w14:textId="77777777" w:rsidR="00F06EC2" w:rsidRPr="000B18A9" w:rsidRDefault="00057F43">
      <w:pPr>
        <w:spacing w:line="360" w:lineRule="auto"/>
        <w:ind w:firstLine="600"/>
        <w:rPr>
          <w:rFonts w:ascii="宋体"/>
          <w:sz w:val="24"/>
        </w:rPr>
      </w:pPr>
      <w:r w:rsidRPr="000B18A9">
        <w:rPr>
          <w:rFonts w:ascii="宋体" w:hint="eastAsia"/>
          <w:sz w:val="24"/>
        </w:rPr>
        <w:t>（4）由乙方出具的本批进度付款人民币全额增值税专用发票原件一份，扫描件二份；</w:t>
      </w:r>
    </w:p>
    <w:p w14:paraId="4C7E3147" w14:textId="77777777" w:rsidR="00F06EC2" w:rsidRPr="000B18A9" w:rsidRDefault="00057F43">
      <w:pPr>
        <w:spacing w:line="360" w:lineRule="auto"/>
        <w:ind w:firstLine="600"/>
        <w:rPr>
          <w:rFonts w:ascii="宋体"/>
          <w:sz w:val="24"/>
        </w:rPr>
      </w:pPr>
      <w:r w:rsidRPr="000B18A9">
        <w:rPr>
          <w:rFonts w:ascii="宋体" w:hint="eastAsia"/>
          <w:sz w:val="24"/>
        </w:rPr>
        <w:t xml:space="preserve">（5）其他甲方要求提供的资料。                   </w:t>
      </w:r>
    </w:p>
    <w:p w14:paraId="20355114" w14:textId="77777777" w:rsidR="00F06EC2" w:rsidRPr="000B18A9" w:rsidRDefault="00057F43">
      <w:pPr>
        <w:spacing w:line="360" w:lineRule="auto"/>
        <w:ind w:firstLine="600"/>
        <w:rPr>
          <w:rFonts w:ascii="宋体"/>
          <w:sz w:val="24"/>
        </w:rPr>
      </w:pPr>
      <w:r w:rsidRPr="000B18A9">
        <w:rPr>
          <w:rFonts w:ascii="宋体" w:hint="eastAsia"/>
          <w:sz w:val="24"/>
        </w:rPr>
        <w:t>1.2进度款</w:t>
      </w:r>
    </w:p>
    <w:p w14:paraId="38742F67" w14:textId="77777777" w:rsidR="00F06EC2" w:rsidRPr="000B18A9" w:rsidRDefault="00057F43">
      <w:pPr>
        <w:spacing w:line="360" w:lineRule="auto"/>
        <w:ind w:firstLineChars="292" w:firstLine="701"/>
        <w:rPr>
          <w:rFonts w:ascii="宋体"/>
          <w:sz w:val="24"/>
        </w:rPr>
      </w:pPr>
      <w:r w:rsidRPr="000B18A9">
        <w:rPr>
          <w:rFonts w:ascii="宋体" w:hint="eastAsia"/>
          <w:sz w:val="24"/>
        </w:rPr>
        <w:t>按照约定的比例进行请款。甲方收到乙方提交完整、无误的请款资料之日起四十（40）</w:t>
      </w:r>
      <w:proofErr w:type="gramStart"/>
      <w:r w:rsidRPr="000B18A9">
        <w:rPr>
          <w:rFonts w:ascii="宋体" w:hint="eastAsia"/>
          <w:sz w:val="24"/>
        </w:rPr>
        <w:t>个</w:t>
      </w:r>
      <w:proofErr w:type="gramEnd"/>
      <w:r w:rsidRPr="000B18A9">
        <w:rPr>
          <w:rFonts w:ascii="宋体" w:hint="eastAsia"/>
          <w:sz w:val="24"/>
        </w:rPr>
        <w:t>工作日内，由甲方支付给乙方。请款资料如下所示：</w:t>
      </w:r>
    </w:p>
    <w:p w14:paraId="5C4B52AA" w14:textId="77777777" w:rsidR="00F06EC2" w:rsidRPr="000B18A9" w:rsidRDefault="00057F43">
      <w:pPr>
        <w:spacing w:line="360" w:lineRule="auto"/>
        <w:ind w:firstLineChars="342" w:firstLine="821"/>
        <w:rPr>
          <w:rFonts w:ascii="宋体"/>
          <w:sz w:val="24"/>
        </w:rPr>
      </w:pPr>
      <w:r w:rsidRPr="000B18A9">
        <w:rPr>
          <w:rFonts w:ascii="宋体" w:hint="eastAsia"/>
          <w:sz w:val="24"/>
        </w:rPr>
        <w:t>(1)乙方出具的本次支付请求三份；</w:t>
      </w:r>
    </w:p>
    <w:p w14:paraId="50AF3234" w14:textId="77777777" w:rsidR="00F06EC2" w:rsidRPr="000B18A9" w:rsidRDefault="00057F43">
      <w:pPr>
        <w:spacing w:line="360" w:lineRule="auto"/>
        <w:ind w:firstLineChars="342" w:firstLine="821"/>
        <w:rPr>
          <w:rFonts w:ascii="宋体"/>
          <w:sz w:val="24"/>
        </w:rPr>
      </w:pPr>
      <w:r w:rsidRPr="000B18A9">
        <w:rPr>
          <w:rFonts w:ascii="宋体" w:hint="eastAsia"/>
          <w:sz w:val="24"/>
        </w:rPr>
        <w:t>(2) 通过甲方审查的会议纪要。</w:t>
      </w:r>
    </w:p>
    <w:p w14:paraId="6C25C4B0" w14:textId="77777777" w:rsidR="00F06EC2" w:rsidRPr="000B18A9" w:rsidRDefault="00057F43">
      <w:pPr>
        <w:spacing w:line="360" w:lineRule="auto"/>
        <w:ind w:firstLineChars="300" w:firstLine="720"/>
        <w:rPr>
          <w:rFonts w:ascii="宋体"/>
          <w:sz w:val="24"/>
        </w:rPr>
      </w:pPr>
      <w:r w:rsidRPr="000B18A9">
        <w:rPr>
          <w:rFonts w:ascii="宋体" w:hint="eastAsia"/>
          <w:sz w:val="24"/>
        </w:rPr>
        <w:t>（3）由乙方出具的本批进度付款人民币全额增值税专用发票。</w:t>
      </w:r>
    </w:p>
    <w:p w14:paraId="7FF77EEE" w14:textId="77777777" w:rsidR="00F06EC2" w:rsidRPr="000B18A9" w:rsidRDefault="00057F43">
      <w:pPr>
        <w:spacing w:line="360" w:lineRule="auto"/>
        <w:ind w:firstLineChars="292" w:firstLine="701"/>
        <w:rPr>
          <w:rFonts w:ascii="宋体"/>
          <w:sz w:val="24"/>
        </w:rPr>
      </w:pPr>
      <w:r w:rsidRPr="000B18A9">
        <w:rPr>
          <w:rFonts w:ascii="宋体" w:hint="eastAsia"/>
          <w:sz w:val="24"/>
        </w:rPr>
        <w:t>（4）其他甲方要求提供的资料。</w:t>
      </w:r>
    </w:p>
    <w:p w14:paraId="54CD7F59" w14:textId="77777777" w:rsidR="00F06EC2" w:rsidRPr="000B18A9" w:rsidRDefault="00057F43">
      <w:pPr>
        <w:spacing w:line="360" w:lineRule="auto"/>
        <w:ind w:firstLine="600"/>
        <w:rPr>
          <w:rFonts w:ascii="宋体"/>
          <w:sz w:val="24"/>
        </w:rPr>
      </w:pPr>
      <w:r w:rsidRPr="000B18A9">
        <w:rPr>
          <w:rFonts w:ascii="宋体" w:hint="eastAsia"/>
          <w:sz w:val="24"/>
        </w:rPr>
        <w:t>2、初步设计阶段付款</w:t>
      </w:r>
    </w:p>
    <w:p w14:paraId="6A9B6228" w14:textId="77777777" w:rsidR="00F06EC2" w:rsidRPr="000B18A9" w:rsidRDefault="00057F43">
      <w:pPr>
        <w:spacing w:line="360" w:lineRule="auto"/>
        <w:ind w:firstLine="600"/>
        <w:rPr>
          <w:rFonts w:ascii="宋体"/>
          <w:sz w:val="24"/>
        </w:rPr>
      </w:pPr>
      <w:r w:rsidRPr="000B18A9">
        <w:rPr>
          <w:rFonts w:ascii="宋体" w:hint="eastAsia"/>
          <w:sz w:val="24"/>
        </w:rPr>
        <w:t>2.1进度款</w:t>
      </w:r>
    </w:p>
    <w:p w14:paraId="661176CA" w14:textId="77777777" w:rsidR="00F06EC2" w:rsidRPr="000B18A9" w:rsidRDefault="00057F43">
      <w:pPr>
        <w:spacing w:line="360" w:lineRule="auto"/>
        <w:ind w:firstLineChars="292" w:firstLine="701"/>
        <w:rPr>
          <w:rFonts w:ascii="宋体"/>
          <w:sz w:val="24"/>
        </w:rPr>
      </w:pPr>
      <w:r w:rsidRPr="000B18A9">
        <w:rPr>
          <w:rFonts w:ascii="宋体" w:hint="eastAsia"/>
          <w:sz w:val="24"/>
        </w:rPr>
        <w:t>按照约定的比例进行请款，最多分2次支付。甲方收到乙方提交完整、无误的请款资料之日起四十（40）</w:t>
      </w:r>
      <w:proofErr w:type="gramStart"/>
      <w:r w:rsidRPr="000B18A9">
        <w:rPr>
          <w:rFonts w:ascii="宋体" w:hint="eastAsia"/>
          <w:sz w:val="24"/>
        </w:rPr>
        <w:t>个</w:t>
      </w:r>
      <w:proofErr w:type="gramEnd"/>
      <w:r w:rsidRPr="000B18A9">
        <w:rPr>
          <w:rFonts w:ascii="宋体" w:hint="eastAsia"/>
          <w:sz w:val="24"/>
        </w:rPr>
        <w:t>工作日内，由甲方支付给乙方。请款资料如下所示：</w:t>
      </w:r>
    </w:p>
    <w:p w14:paraId="4707108E" w14:textId="77777777" w:rsidR="00F06EC2" w:rsidRPr="000B18A9" w:rsidRDefault="00057F43">
      <w:pPr>
        <w:spacing w:line="360" w:lineRule="auto"/>
        <w:ind w:firstLineChars="342" w:firstLine="821"/>
        <w:rPr>
          <w:rFonts w:ascii="宋体"/>
          <w:sz w:val="24"/>
        </w:rPr>
      </w:pPr>
      <w:r w:rsidRPr="000B18A9">
        <w:rPr>
          <w:rFonts w:ascii="宋体" w:hint="eastAsia"/>
          <w:sz w:val="24"/>
        </w:rPr>
        <w:t>(1)乙方出具的本次支付请求三份；</w:t>
      </w:r>
    </w:p>
    <w:p w14:paraId="7512E403" w14:textId="77777777" w:rsidR="00F06EC2" w:rsidRPr="000B18A9" w:rsidRDefault="00057F43">
      <w:pPr>
        <w:spacing w:line="360" w:lineRule="auto"/>
        <w:ind w:firstLineChars="342" w:firstLine="821"/>
        <w:rPr>
          <w:rFonts w:ascii="宋体"/>
          <w:sz w:val="24"/>
        </w:rPr>
      </w:pPr>
      <w:r w:rsidRPr="000B18A9">
        <w:rPr>
          <w:rFonts w:ascii="宋体" w:hint="eastAsia"/>
          <w:sz w:val="24"/>
        </w:rPr>
        <w:t>(2) 通过甲方审查的会议纪要或评审委员会评审通过的评审报告或审查会议纪要。</w:t>
      </w:r>
    </w:p>
    <w:p w14:paraId="70C22B6B" w14:textId="77777777" w:rsidR="00F06EC2" w:rsidRPr="000B18A9" w:rsidRDefault="00057F43">
      <w:pPr>
        <w:spacing w:line="360" w:lineRule="auto"/>
        <w:ind w:firstLineChars="300" w:firstLine="720"/>
        <w:rPr>
          <w:rFonts w:ascii="宋体"/>
          <w:sz w:val="24"/>
        </w:rPr>
      </w:pPr>
      <w:r w:rsidRPr="000B18A9">
        <w:rPr>
          <w:rFonts w:ascii="宋体" w:hint="eastAsia"/>
          <w:sz w:val="24"/>
        </w:rPr>
        <w:t>（3）由乙方出具的本批进度付款人民币全额增值税专用发票。</w:t>
      </w:r>
    </w:p>
    <w:p w14:paraId="64088A1A" w14:textId="77777777" w:rsidR="00F06EC2" w:rsidRPr="000B18A9" w:rsidRDefault="00057F43">
      <w:pPr>
        <w:spacing w:line="360" w:lineRule="auto"/>
        <w:ind w:firstLineChars="300" w:firstLine="720"/>
        <w:rPr>
          <w:rFonts w:ascii="宋体"/>
          <w:sz w:val="24"/>
        </w:rPr>
      </w:pPr>
      <w:r w:rsidRPr="000B18A9">
        <w:rPr>
          <w:rFonts w:ascii="宋体" w:hint="eastAsia"/>
          <w:sz w:val="24"/>
        </w:rPr>
        <w:t>（4）阶段考核文件（考核阶段提供）</w:t>
      </w:r>
    </w:p>
    <w:p w14:paraId="36A6E661" w14:textId="77777777" w:rsidR="00F06EC2" w:rsidRPr="000B18A9" w:rsidRDefault="00057F43">
      <w:pPr>
        <w:spacing w:line="360" w:lineRule="auto"/>
        <w:ind w:firstLineChars="300" w:firstLine="720"/>
        <w:rPr>
          <w:rFonts w:ascii="宋体"/>
          <w:sz w:val="24"/>
        </w:rPr>
      </w:pPr>
      <w:r w:rsidRPr="000B18A9">
        <w:rPr>
          <w:rFonts w:ascii="宋体" w:hint="eastAsia"/>
          <w:sz w:val="24"/>
        </w:rPr>
        <w:t>（4）其他甲方要求提供的资料。</w:t>
      </w:r>
    </w:p>
    <w:p w14:paraId="3BE0F666" w14:textId="77777777" w:rsidR="00F06EC2" w:rsidRPr="000B18A9" w:rsidRDefault="00057F43">
      <w:pPr>
        <w:spacing w:line="360" w:lineRule="auto"/>
        <w:ind w:firstLineChars="200" w:firstLine="480"/>
        <w:rPr>
          <w:rFonts w:ascii="宋体"/>
          <w:sz w:val="24"/>
        </w:rPr>
      </w:pPr>
      <w:r w:rsidRPr="000B18A9">
        <w:rPr>
          <w:rFonts w:ascii="宋体" w:hint="eastAsia"/>
          <w:sz w:val="24"/>
        </w:rPr>
        <w:t>注：考核结果在支付中的体现按考核管理办法执行。</w:t>
      </w:r>
    </w:p>
    <w:p w14:paraId="405974C1" w14:textId="77777777" w:rsidR="00F06EC2" w:rsidRPr="000B18A9" w:rsidRDefault="00057F43">
      <w:pPr>
        <w:spacing w:line="360" w:lineRule="auto"/>
        <w:ind w:firstLineChars="292" w:firstLine="701"/>
        <w:rPr>
          <w:rFonts w:ascii="宋体"/>
          <w:sz w:val="24"/>
        </w:rPr>
      </w:pPr>
      <w:r w:rsidRPr="000B18A9">
        <w:rPr>
          <w:rFonts w:ascii="宋体" w:hint="eastAsia"/>
          <w:sz w:val="24"/>
        </w:rPr>
        <w:lastRenderedPageBreak/>
        <w:t>2.2概算考核</w:t>
      </w:r>
    </w:p>
    <w:p w14:paraId="42E0F7D0" w14:textId="77777777" w:rsidR="00F06EC2" w:rsidRPr="000B18A9" w:rsidRDefault="00057F43">
      <w:pPr>
        <w:spacing w:line="360" w:lineRule="auto"/>
        <w:ind w:firstLineChars="342" w:firstLine="821"/>
        <w:rPr>
          <w:rFonts w:ascii="宋体"/>
          <w:sz w:val="24"/>
        </w:rPr>
      </w:pPr>
      <w:r w:rsidRPr="000B18A9">
        <w:rPr>
          <w:rFonts w:ascii="宋体" w:hint="eastAsia"/>
          <w:sz w:val="24"/>
        </w:rPr>
        <w:t xml:space="preserve"> (1)乙方出具的本次支付请求三份；</w:t>
      </w:r>
    </w:p>
    <w:p w14:paraId="4B8FCF63" w14:textId="77777777" w:rsidR="00F06EC2" w:rsidRPr="000B18A9" w:rsidRDefault="00057F43">
      <w:pPr>
        <w:spacing w:line="360" w:lineRule="auto"/>
        <w:ind w:firstLineChars="342" w:firstLine="821"/>
        <w:rPr>
          <w:rFonts w:ascii="宋体"/>
          <w:sz w:val="24"/>
        </w:rPr>
      </w:pPr>
      <w:r w:rsidRPr="000B18A9">
        <w:rPr>
          <w:rFonts w:ascii="宋体" w:hint="eastAsia"/>
          <w:sz w:val="24"/>
        </w:rPr>
        <w:t>(2) 由乙方出具的本批进度付款人民币全额增值税专用发票。</w:t>
      </w:r>
    </w:p>
    <w:p w14:paraId="6713E739" w14:textId="77777777" w:rsidR="00F06EC2" w:rsidRPr="000B18A9" w:rsidRDefault="00057F43">
      <w:pPr>
        <w:spacing w:line="360" w:lineRule="auto"/>
        <w:ind w:firstLineChars="300" w:firstLine="720"/>
        <w:rPr>
          <w:rFonts w:ascii="宋体"/>
          <w:sz w:val="24"/>
        </w:rPr>
      </w:pPr>
      <w:r w:rsidRPr="000B18A9">
        <w:rPr>
          <w:rFonts w:ascii="宋体" w:hint="eastAsia"/>
          <w:sz w:val="24"/>
        </w:rPr>
        <w:t>（3）甲方出具的初步设计概算阶段考核文件</w:t>
      </w:r>
    </w:p>
    <w:p w14:paraId="019A62E2" w14:textId="77777777" w:rsidR="00F06EC2" w:rsidRPr="000B18A9" w:rsidRDefault="00057F43">
      <w:pPr>
        <w:spacing w:line="360" w:lineRule="auto"/>
        <w:ind w:firstLineChars="300" w:firstLine="720"/>
        <w:rPr>
          <w:rFonts w:ascii="宋体"/>
          <w:sz w:val="24"/>
        </w:rPr>
      </w:pPr>
      <w:r w:rsidRPr="000B18A9">
        <w:rPr>
          <w:rFonts w:ascii="宋体" w:hint="eastAsia"/>
          <w:sz w:val="24"/>
        </w:rPr>
        <w:t>（4）其他甲方要求提供的资料</w:t>
      </w:r>
    </w:p>
    <w:p w14:paraId="1AD01E2B" w14:textId="77777777" w:rsidR="00F06EC2" w:rsidRPr="000B18A9" w:rsidRDefault="00057F43">
      <w:pPr>
        <w:spacing w:line="360" w:lineRule="auto"/>
        <w:ind w:firstLineChars="300" w:firstLine="720"/>
        <w:rPr>
          <w:rFonts w:ascii="宋体"/>
          <w:sz w:val="24"/>
        </w:rPr>
      </w:pPr>
      <w:r w:rsidRPr="000B18A9">
        <w:rPr>
          <w:rFonts w:ascii="宋体" w:hint="eastAsia"/>
          <w:sz w:val="24"/>
        </w:rPr>
        <w:t>注：概算考核原则如下：</w:t>
      </w:r>
    </w:p>
    <w:p w14:paraId="3D221597" w14:textId="77777777" w:rsidR="00F06EC2" w:rsidRPr="000B18A9" w:rsidRDefault="00057F43">
      <w:pPr>
        <w:spacing w:line="360" w:lineRule="auto"/>
        <w:ind w:firstLineChars="300" w:firstLine="720"/>
        <w:rPr>
          <w:rFonts w:ascii="宋体"/>
          <w:sz w:val="24"/>
        </w:rPr>
      </w:pPr>
      <w:r w:rsidRPr="000B18A9">
        <w:rPr>
          <w:rFonts w:ascii="宋体" w:hint="eastAsia"/>
          <w:sz w:val="24"/>
        </w:rPr>
        <w:t>初步设计概算或调整概算审定核减率小于8%（含8%）时，本项费用不做核减；初步设计概算或调整概算审定若出现8%以上核减率的，支付费用为：</w:t>
      </w:r>
    </w:p>
    <w:p w14:paraId="5FA30926" w14:textId="77777777" w:rsidR="00F06EC2" w:rsidRPr="000B18A9" w:rsidRDefault="00057F43">
      <w:pPr>
        <w:spacing w:line="360" w:lineRule="auto"/>
        <w:ind w:firstLineChars="300" w:firstLine="720"/>
        <w:rPr>
          <w:rFonts w:ascii="宋体"/>
          <w:sz w:val="24"/>
        </w:rPr>
      </w:pPr>
      <w:r w:rsidRPr="000B18A9">
        <w:rPr>
          <w:rFonts w:ascii="宋体" w:hint="eastAsia"/>
          <w:sz w:val="24"/>
        </w:rPr>
        <w:t>初步设计概算阶段，本项费用×60%×（5%-超出8%的比例）÷5%,直至扣完为止；</w:t>
      </w:r>
    </w:p>
    <w:p w14:paraId="0CA2DD4F" w14:textId="77777777" w:rsidR="00F06EC2" w:rsidRPr="000B18A9" w:rsidRDefault="00057F43">
      <w:pPr>
        <w:spacing w:line="360" w:lineRule="auto"/>
        <w:ind w:firstLineChars="300" w:firstLine="720"/>
        <w:rPr>
          <w:rFonts w:ascii="宋体"/>
          <w:sz w:val="24"/>
        </w:rPr>
      </w:pPr>
      <w:r w:rsidRPr="000B18A9">
        <w:rPr>
          <w:rFonts w:ascii="宋体" w:hint="eastAsia"/>
          <w:sz w:val="24"/>
        </w:rPr>
        <w:t xml:space="preserve">调整概算阶段，本项费用×40%×（5%-超出8%的比例）÷5%,直至扣完为止； </w:t>
      </w:r>
    </w:p>
    <w:p w14:paraId="264B16F3" w14:textId="77777777" w:rsidR="00F06EC2" w:rsidRPr="000B18A9" w:rsidRDefault="00057F43">
      <w:pPr>
        <w:spacing w:line="360" w:lineRule="auto"/>
        <w:ind w:firstLineChars="300" w:firstLine="720"/>
        <w:rPr>
          <w:rFonts w:ascii="宋体"/>
          <w:sz w:val="24"/>
        </w:rPr>
      </w:pPr>
      <w:r w:rsidRPr="000B18A9">
        <w:rPr>
          <w:rFonts w:ascii="宋体" w:hint="eastAsia"/>
          <w:sz w:val="24"/>
        </w:rPr>
        <w:t>非乙方责任造成的核减概算金额，不属于考核范围。</w:t>
      </w:r>
    </w:p>
    <w:p w14:paraId="29BC2918" w14:textId="24707319" w:rsidR="00F06EC2" w:rsidRPr="000B18A9" w:rsidRDefault="00057F43">
      <w:pPr>
        <w:spacing w:line="360" w:lineRule="auto"/>
        <w:ind w:firstLineChars="392" w:firstLine="941"/>
        <w:rPr>
          <w:rFonts w:ascii="宋体"/>
          <w:sz w:val="24"/>
        </w:rPr>
      </w:pPr>
      <w:r w:rsidRPr="000B18A9">
        <w:rPr>
          <w:rFonts w:ascii="宋体" w:hint="eastAsia"/>
          <w:sz w:val="24"/>
        </w:rPr>
        <w:t>2.3、</w:t>
      </w:r>
      <w:r w:rsidR="00D246A1" w:rsidRPr="000B18A9">
        <w:rPr>
          <w:rFonts w:ascii="宋体" w:hint="eastAsia"/>
          <w:sz w:val="24"/>
        </w:rPr>
        <w:t>方案设计</w:t>
      </w:r>
      <w:r w:rsidRPr="000B18A9">
        <w:rPr>
          <w:rFonts w:ascii="宋体" w:hint="eastAsia"/>
          <w:sz w:val="24"/>
        </w:rPr>
        <w:t>及初步设计归档</w:t>
      </w:r>
    </w:p>
    <w:p w14:paraId="328135C4" w14:textId="77777777" w:rsidR="00F06EC2" w:rsidRPr="000B18A9" w:rsidRDefault="00057F43">
      <w:pPr>
        <w:spacing w:line="360" w:lineRule="auto"/>
        <w:ind w:firstLineChars="392" w:firstLine="941"/>
        <w:rPr>
          <w:rFonts w:ascii="宋体"/>
          <w:sz w:val="24"/>
        </w:rPr>
      </w:pPr>
      <w:r w:rsidRPr="000B18A9">
        <w:rPr>
          <w:rFonts w:ascii="宋体" w:hint="eastAsia"/>
          <w:sz w:val="24"/>
        </w:rPr>
        <w:t>1次支付，按照约定的比例进行请款。甲方收到乙方提交完成、无误的请款资料之日起四十（40）</w:t>
      </w:r>
      <w:proofErr w:type="gramStart"/>
      <w:r w:rsidRPr="000B18A9">
        <w:rPr>
          <w:rFonts w:ascii="宋体" w:hint="eastAsia"/>
          <w:sz w:val="24"/>
        </w:rPr>
        <w:t>个</w:t>
      </w:r>
      <w:proofErr w:type="gramEnd"/>
      <w:r w:rsidRPr="000B18A9">
        <w:rPr>
          <w:rFonts w:ascii="宋体" w:hint="eastAsia"/>
          <w:sz w:val="24"/>
        </w:rPr>
        <w:t>工作日内，由甲方支付给乙方。请款资料如下所示：</w:t>
      </w:r>
    </w:p>
    <w:p w14:paraId="21F874F3" w14:textId="77777777" w:rsidR="00F06EC2" w:rsidRPr="000B18A9" w:rsidRDefault="00057F43">
      <w:pPr>
        <w:spacing w:line="360" w:lineRule="auto"/>
        <w:ind w:firstLineChars="292" w:firstLine="701"/>
        <w:rPr>
          <w:rFonts w:ascii="宋体"/>
          <w:sz w:val="24"/>
        </w:rPr>
      </w:pPr>
      <w:r w:rsidRPr="000B18A9">
        <w:rPr>
          <w:rFonts w:ascii="宋体" w:hint="eastAsia"/>
          <w:sz w:val="24"/>
        </w:rPr>
        <w:t xml:space="preserve"> (1)乙方出具的本次支付请求三份；</w:t>
      </w:r>
    </w:p>
    <w:p w14:paraId="53AB5276" w14:textId="77777777" w:rsidR="00F06EC2" w:rsidRPr="000B18A9" w:rsidRDefault="00057F43">
      <w:pPr>
        <w:spacing w:line="360" w:lineRule="auto"/>
        <w:ind w:firstLineChars="342" w:firstLine="821"/>
        <w:rPr>
          <w:rFonts w:ascii="宋体"/>
          <w:sz w:val="24"/>
        </w:rPr>
      </w:pPr>
      <w:r w:rsidRPr="000B18A9">
        <w:rPr>
          <w:rFonts w:ascii="宋体" w:hint="eastAsia"/>
          <w:sz w:val="24"/>
        </w:rPr>
        <w:t>(2)甲方签字确认的文件归档确认表 。</w:t>
      </w:r>
    </w:p>
    <w:p w14:paraId="6E875DF1" w14:textId="77777777" w:rsidR="00F06EC2" w:rsidRPr="000B18A9" w:rsidRDefault="00057F43">
      <w:pPr>
        <w:spacing w:line="360" w:lineRule="auto"/>
        <w:ind w:firstLineChars="292" w:firstLine="701"/>
        <w:rPr>
          <w:rFonts w:ascii="宋体"/>
          <w:sz w:val="24"/>
        </w:rPr>
      </w:pPr>
      <w:r w:rsidRPr="000B18A9">
        <w:rPr>
          <w:rFonts w:ascii="宋体" w:hint="eastAsia"/>
          <w:sz w:val="24"/>
        </w:rPr>
        <w:t>（3）由乙方出具的本批进度付款人民币全额增值税专用发票。</w:t>
      </w:r>
    </w:p>
    <w:p w14:paraId="5A2BE807" w14:textId="77777777" w:rsidR="00F06EC2" w:rsidRPr="000B18A9" w:rsidRDefault="00057F43">
      <w:pPr>
        <w:spacing w:line="360" w:lineRule="auto"/>
        <w:ind w:firstLineChars="292" w:firstLine="701"/>
        <w:rPr>
          <w:rFonts w:ascii="宋体"/>
          <w:sz w:val="24"/>
        </w:rPr>
      </w:pPr>
      <w:r w:rsidRPr="000B18A9">
        <w:rPr>
          <w:rFonts w:ascii="宋体" w:hint="eastAsia"/>
          <w:sz w:val="24"/>
        </w:rPr>
        <w:t>（4）其他甲方要求提供的资料。</w:t>
      </w:r>
    </w:p>
    <w:p w14:paraId="61712996" w14:textId="77777777" w:rsidR="00F06EC2" w:rsidRPr="000B18A9" w:rsidRDefault="00057F43">
      <w:pPr>
        <w:spacing w:line="360" w:lineRule="auto"/>
        <w:ind w:firstLineChars="292" w:firstLine="701"/>
        <w:rPr>
          <w:rFonts w:ascii="宋体"/>
          <w:sz w:val="24"/>
        </w:rPr>
      </w:pPr>
      <w:r w:rsidRPr="000B18A9">
        <w:rPr>
          <w:rFonts w:ascii="宋体" w:hint="eastAsia"/>
          <w:sz w:val="24"/>
        </w:rPr>
        <w:t>3、施工图设计阶段付款</w:t>
      </w:r>
    </w:p>
    <w:p w14:paraId="4D553F8D" w14:textId="77777777" w:rsidR="00F06EC2" w:rsidRPr="000B18A9" w:rsidRDefault="00057F43">
      <w:pPr>
        <w:spacing w:line="360" w:lineRule="auto"/>
        <w:ind w:firstLine="600"/>
        <w:rPr>
          <w:rFonts w:ascii="宋体"/>
          <w:sz w:val="24"/>
        </w:rPr>
      </w:pPr>
      <w:r w:rsidRPr="000B18A9">
        <w:rPr>
          <w:rFonts w:ascii="宋体" w:hint="eastAsia"/>
          <w:sz w:val="24"/>
        </w:rPr>
        <w:t>3.1  施工图设计开始</w:t>
      </w:r>
    </w:p>
    <w:p w14:paraId="5A73D8D1" w14:textId="77777777" w:rsidR="00F06EC2" w:rsidRPr="000B18A9" w:rsidRDefault="00057F43">
      <w:pPr>
        <w:spacing w:line="360" w:lineRule="auto"/>
        <w:ind w:firstLineChars="342" w:firstLine="821"/>
        <w:rPr>
          <w:rFonts w:ascii="宋体"/>
          <w:sz w:val="24"/>
        </w:rPr>
      </w:pPr>
      <w:r w:rsidRPr="000B18A9">
        <w:rPr>
          <w:rFonts w:ascii="宋体" w:hint="eastAsia"/>
          <w:sz w:val="24"/>
        </w:rPr>
        <w:t>按照约定的比例进行请款。甲方收到乙方提交完整、无误的请款资料之日起四十（40）</w:t>
      </w:r>
      <w:proofErr w:type="gramStart"/>
      <w:r w:rsidRPr="000B18A9">
        <w:rPr>
          <w:rFonts w:ascii="宋体" w:hint="eastAsia"/>
          <w:sz w:val="24"/>
        </w:rPr>
        <w:t>个</w:t>
      </w:r>
      <w:proofErr w:type="gramEnd"/>
      <w:r w:rsidRPr="000B18A9">
        <w:rPr>
          <w:rFonts w:ascii="宋体" w:hint="eastAsia"/>
          <w:sz w:val="24"/>
        </w:rPr>
        <w:t>工作日内，由甲方支付给乙方。请款资料如下所示：</w:t>
      </w:r>
    </w:p>
    <w:p w14:paraId="2951A68A" w14:textId="77777777" w:rsidR="00F06EC2" w:rsidRPr="000B18A9" w:rsidRDefault="00057F43">
      <w:pPr>
        <w:spacing w:line="360" w:lineRule="auto"/>
        <w:ind w:firstLine="600"/>
        <w:rPr>
          <w:rFonts w:ascii="宋体"/>
          <w:sz w:val="24"/>
        </w:rPr>
      </w:pPr>
      <w:r w:rsidRPr="000B18A9">
        <w:rPr>
          <w:rFonts w:ascii="宋体" w:hint="eastAsia"/>
          <w:sz w:val="24"/>
        </w:rPr>
        <w:t>（1）乙方出具的本次支付请求三份；</w:t>
      </w:r>
    </w:p>
    <w:p w14:paraId="3C6EC317" w14:textId="77777777" w:rsidR="00F06EC2" w:rsidRPr="000B18A9" w:rsidRDefault="00057F43">
      <w:pPr>
        <w:spacing w:line="360" w:lineRule="auto"/>
        <w:ind w:firstLine="600"/>
        <w:rPr>
          <w:rFonts w:ascii="宋体"/>
          <w:sz w:val="24"/>
        </w:rPr>
      </w:pPr>
      <w:r w:rsidRPr="000B18A9">
        <w:rPr>
          <w:rFonts w:ascii="宋体" w:hint="eastAsia"/>
          <w:sz w:val="24"/>
        </w:rPr>
        <w:t>（2）经甲方确认的设计计划。</w:t>
      </w:r>
    </w:p>
    <w:p w14:paraId="003F23B9" w14:textId="77777777" w:rsidR="00F06EC2" w:rsidRPr="000B18A9" w:rsidRDefault="00057F43">
      <w:pPr>
        <w:spacing w:line="360" w:lineRule="auto"/>
        <w:ind w:firstLine="600"/>
        <w:rPr>
          <w:rFonts w:ascii="宋体"/>
          <w:sz w:val="24"/>
        </w:rPr>
      </w:pPr>
      <w:r w:rsidRPr="000B18A9">
        <w:rPr>
          <w:rFonts w:ascii="宋体" w:hint="eastAsia"/>
          <w:sz w:val="24"/>
        </w:rPr>
        <w:t>（3）由乙方出具的本批付款人民币全额增值税专用发票。</w:t>
      </w:r>
    </w:p>
    <w:p w14:paraId="114A25EF" w14:textId="77777777" w:rsidR="00F06EC2" w:rsidRPr="000B18A9" w:rsidRDefault="00057F43">
      <w:pPr>
        <w:spacing w:line="360" w:lineRule="auto"/>
        <w:ind w:firstLine="600"/>
        <w:rPr>
          <w:rFonts w:ascii="宋体"/>
          <w:sz w:val="24"/>
        </w:rPr>
      </w:pPr>
      <w:r w:rsidRPr="000B18A9">
        <w:rPr>
          <w:rFonts w:ascii="宋体" w:hint="eastAsia"/>
          <w:sz w:val="24"/>
        </w:rPr>
        <w:t>（4）其他甲方要求提供的资料。</w:t>
      </w:r>
    </w:p>
    <w:p w14:paraId="649DFE5E" w14:textId="77777777" w:rsidR="00F06EC2" w:rsidRPr="000B18A9" w:rsidRDefault="00057F43">
      <w:pPr>
        <w:spacing w:line="360" w:lineRule="auto"/>
        <w:ind w:firstLine="600"/>
        <w:rPr>
          <w:rFonts w:ascii="宋体"/>
          <w:sz w:val="24"/>
        </w:rPr>
      </w:pPr>
      <w:r w:rsidRPr="000B18A9">
        <w:rPr>
          <w:rFonts w:ascii="宋体" w:hint="eastAsia"/>
          <w:sz w:val="24"/>
        </w:rPr>
        <w:t>3.2  修改初步设计完成</w:t>
      </w:r>
    </w:p>
    <w:p w14:paraId="1C343B5E" w14:textId="77777777" w:rsidR="00F06EC2" w:rsidRPr="000B18A9" w:rsidRDefault="00057F43">
      <w:pPr>
        <w:spacing w:line="360" w:lineRule="auto"/>
        <w:ind w:firstLineChars="342" w:firstLine="821"/>
        <w:rPr>
          <w:rFonts w:ascii="宋体"/>
          <w:sz w:val="24"/>
        </w:rPr>
      </w:pPr>
      <w:r w:rsidRPr="000B18A9">
        <w:rPr>
          <w:rFonts w:ascii="宋体" w:hint="eastAsia"/>
          <w:sz w:val="24"/>
        </w:rPr>
        <w:t xml:space="preserve">  按照约定的比例进行请款。甲方收到乙方提交完整、无误的请款资料之日起四十（40）</w:t>
      </w:r>
      <w:proofErr w:type="gramStart"/>
      <w:r w:rsidRPr="000B18A9">
        <w:rPr>
          <w:rFonts w:ascii="宋体" w:hint="eastAsia"/>
          <w:sz w:val="24"/>
        </w:rPr>
        <w:t>个</w:t>
      </w:r>
      <w:proofErr w:type="gramEnd"/>
      <w:r w:rsidRPr="000B18A9">
        <w:rPr>
          <w:rFonts w:ascii="宋体" w:hint="eastAsia"/>
          <w:sz w:val="24"/>
        </w:rPr>
        <w:t>工作日内，由甲方支付给乙方。请款资料如下所示：</w:t>
      </w:r>
    </w:p>
    <w:p w14:paraId="1AD63B53" w14:textId="77777777" w:rsidR="00F06EC2" w:rsidRPr="000B18A9" w:rsidRDefault="00057F43">
      <w:pPr>
        <w:spacing w:line="360" w:lineRule="auto"/>
        <w:ind w:firstLine="600"/>
        <w:rPr>
          <w:rFonts w:ascii="宋体"/>
          <w:sz w:val="24"/>
        </w:rPr>
      </w:pPr>
      <w:r w:rsidRPr="000B18A9">
        <w:rPr>
          <w:rFonts w:ascii="宋体" w:hint="eastAsia"/>
          <w:sz w:val="24"/>
        </w:rPr>
        <w:lastRenderedPageBreak/>
        <w:t>（1）乙方出具的本次支付请求三份；</w:t>
      </w:r>
    </w:p>
    <w:p w14:paraId="27AE9F25" w14:textId="77777777" w:rsidR="00F06EC2" w:rsidRPr="000B18A9" w:rsidRDefault="00057F43">
      <w:pPr>
        <w:spacing w:line="360" w:lineRule="auto"/>
        <w:ind w:firstLine="600"/>
        <w:rPr>
          <w:rFonts w:ascii="宋体"/>
          <w:sz w:val="24"/>
        </w:rPr>
      </w:pPr>
      <w:r w:rsidRPr="000B18A9">
        <w:rPr>
          <w:rFonts w:ascii="宋体" w:hint="eastAsia"/>
          <w:sz w:val="24"/>
        </w:rPr>
        <w:t>（2）评审委员会评审通过的评审报告或审查会议纪要。</w:t>
      </w:r>
    </w:p>
    <w:p w14:paraId="711C068F" w14:textId="77777777" w:rsidR="00F06EC2" w:rsidRPr="000B18A9" w:rsidRDefault="00057F43">
      <w:pPr>
        <w:spacing w:line="360" w:lineRule="auto"/>
        <w:ind w:firstLine="600"/>
        <w:rPr>
          <w:rFonts w:ascii="宋体"/>
          <w:sz w:val="24"/>
        </w:rPr>
      </w:pPr>
      <w:r w:rsidRPr="000B18A9">
        <w:rPr>
          <w:rFonts w:ascii="宋体" w:hint="eastAsia"/>
          <w:sz w:val="24"/>
        </w:rPr>
        <w:t>（3）由乙方出具的本批付款人民币全额增值税专用发票。</w:t>
      </w:r>
    </w:p>
    <w:p w14:paraId="5B349E06" w14:textId="77777777" w:rsidR="00F06EC2" w:rsidRPr="000B18A9" w:rsidRDefault="00057F43">
      <w:pPr>
        <w:spacing w:line="360" w:lineRule="auto"/>
        <w:ind w:firstLine="600"/>
        <w:rPr>
          <w:rFonts w:ascii="宋体"/>
          <w:sz w:val="24"/>
        </w:rPr>
      </w:pPr>
      <w:r w:rsidRPr="000B18A9">
        <w:rPr>
          <w:rFonts w:ascii="宋体" w:hint="eastAsia"/>
          <w:sz w:val="24"/>
        </w:rPr>
        <w:t>（4）其他甲方要求提供的资料。</w:t>
      </w:r>
    </w:p>
    <w:p w14:paraId="0C9F329C" w14:textId="77777777" w:rsidR="00F06EC2" w:rsidRPr="000B18A9" w:rsidRDefault="00057F43">
      <w:pPr>
        <w:spacing w:line="360" w:lineRule="auto"/>
        <w:ind w:firstLineChars="300" w:firstLine="720"/>
        <w:rPr>
          <w:rFonts w:ascii="宋体" w:hAnsi="宋体"/>
          <w:kern w:val="0"/>
        </w:rPr>
      </w:pPr>
      <w:r w:rsidRPr="000B18A9">
        <w:rPr>
          <w:rFonts w:ascii="宋体" w:hint="eastAsia"/>
          <w:sz w:val="24"/>
        </w:rPr>
        <w:t>若本线未开展修改初步设计工作，则“修改初步设计完成（如有）”阶段的费用合并至“施工图文件归档”阶段支付。</w:t>
      </w:r>
    </w:p>
    <w:p w14:paraId="526549C3" w14:textId="77777777" w:rsidR="00F06EC2" w:rsidRPr="000B18A9" w:rsidRDefault="00057F43">
      <w:pPr>
        <w:spacing w:line="360" w:lineRule="auto"/>
        <w:ind w:firstLineChars="300" w:firstLine="720"/>
        <w:rPr>
          <w:rFonts w:ascii="宋体"/>
          <w:sz w:val="24"/>
        </w:rPr>
      </w:pPr>
      <w:r w:rsidRPr="000B18A9">
        <w:rPr>
          <w:rFonts w:ascii="宋体" w:hint="eastAsia"/>
          <w:sz w:val="24"/>
        </w:rPr>
        <w:t>3.3  施工图设计、考核、施工配合</w:t>
      </w:r>
    </w:p>
    <w:p w14:paraId="12CB956F" w14:textId="77777777" w:rsidR="00F06EC2" w:rsidRPr="000B18A9" w:rsidRDefault="00057F43">
      <w:pPr>
        <w:spacing w:line="360" w:lineRule="auto"/>
        <w:ind w:firstLineChars="300" w:firstLine="720"/>
        <w:rPr>
          <w:rFonts w:ascii="宋体"/>
          <w:sz w:val="24"/>
        </w:rPr>
      </w:pPr>
      <w:r w:rsidRPr="000B18A9">
        <w:rPr>
          <w:rFonts w:ascii="宋体" w:hint="eastAsia"/>
          <w:sz w:val="24"/>
        </w:rPr>
        <w:t>根据合同约定的计划总工期，按照每半年完成的设计工作量占总工作量的比例进行请款。甲方收到乙方提交完整、无误的请款资料之日起四十（40）</w:t>
      </w:r>
      <w:proofErr w:type="gramStart"/>
      <w:r w:rsidRPr="000B18A9">
        <w:rPr>
          <w:rFonts w:ascii="宋体" w:hint="eastAsia"/>
          <w:sz w:val="24"/>
        </w:rPr>
        <w:t>个</w:t>
      </w:r>
      <w:proofErr w:type="gramEnd"/>
      <w:r w:rsidRPr="000B18A9">
        <w:rPr>
          <w:rFonts w:ascii="宋体" w:hint="eastAsia"/>
          <w:sz w:val="24"/>
        </w:rPr>
        <w:t>工作日内，由甲方支付给乙方。请款资料如下所示：</w:t>
      </w:r>
    </w:p>
    <w:p w14:paraId="273083C4" w14:textId="77777777" w:rsidR="00F06EC2" w:rsidRPr="000B18A9" w:rsidRDefault="00057F43">
      <w:pPr>
        <w:spacing w:line="360" w:lineRule="auto"/>
        <w:ind w:firstLineChars="200" w:firstLine="480"/>
        <w:rPr>
          <w:rFonts w:ascii="宋体"/>
          <w:sz w:val="24"/>
        </w:rPr>
      </w:pPr>
      <w:r w:rsidRPr="000B18A9">
        <w:rPr>
          <w:rFonts w:ascii="宋体" w:hint="eastAsia"/>
          <w:sz w:val="24"/>
        </w:rPr>
        <w:t>（1）乙方出具的本次支付请求三份；</w:t>
      </w:r>
    </w:p>
    <w:p w14:paraId="0B3BB1C6" w14:textId="77777777" w:rsidR="00F06EC2" w:rsidRPr="000B18A9" w:rsidRDefault="00057F43">
      <w:pPr>
        <w:spacing w:line="360" w:lineRule="auto"/>
        <w:ind w:firstLineChars="200" w:firstLine="480"/>
        <w:rPr>
          <w:rFonts w:ascii="宋体"/>
          <w:sz w:val="24"/>
        </w:rPr>
      </w:pPr>
      <w:r w:rsidRPr="000B18A9">
        <w:rPr>
          <w:rFonts w:ascii="宋体" w:hint="eastAsia"/>
          <w:sz w:val="24"/>
        </w:rPr>
        <w:t>（2）经确认的已完工作量，设计巡检结果。</w:t>
      </w:r>
    </w:p>
    <w:p w14:paraId="0C1FBBEB" w14:textId="77777777" w:rsidR="00F06EC2" w:rsidRPr="000B18A9" w:rsidRDefault="00057F43">
      <w:pPr>
        <w:spacing w:line="360" w:lineRule="auto"/>
        <w:ind w:firstLineChars="200" w:firstLine="480"/>
        <w:rPr>
          <w:rFonts w:ascii="宋体"/>
          <w:sz w:val="24"/>
        </w:rPr>
      </w:pPr>
      <w:r w:rsidRPr="000B18A9">
        <w:rPr>
          <w:rFonts w:ascii="宋体" w:hint="eastAsia"/>
          <w:sz w:val="24"/>
        </w:rPr>
        <w:t>（3）考核文件</w:t>
      </w:r>
    </w:p>
    <w:p w14:paraId="3878E8AF" w14:textId="77777777" w:rsidR="00F06EC2" w:rsidRPr="000B18A9" w:rsidRDefault="00057F43">
      <w:pPr>
        <w:spacing w:line="360" w:lineRule="auto"/>
        <w:ind w:firstLineChars="200" w:firstLine="480"/>
        <w:rPr>
          <w:rFonts w:ascii="宋体"/>
          <w:sz w:val="24"/>
        </w:rPr>
      </w:pPr>
      <w:r w:rsidRPr="000B18A9">
        <w:rPr>
          <w:rFonts w:ascii="宋体" w:hint="eastAsia"/>
          <w:sz w:val="24"/>
        </w:rPr>
        <w:t>（4）由乙方出具的本批完工付款人民币全额增值税专用发票。</w:t>
      </w:r>
    </w:p>
    <w:p w14:paraId="118351E7" w14:textId="77777777" w:rsidR="00F06EC2" w:rsidRPr="000B18A9" w:rsidRDefault="00057F43">
      <w:pPr>
        <w:spacing w:line="360" w:lineRule="auto"/>
        <w:ind w:firstLineChars="200" w:firstLine="480"/>
        <w:rPr>
          <w:rFonts w:ascii="宋体"/>
          <w:sz w:val="24"/>
        </w:rPr>
      </w:pPr>
      <w:r w:rsidRPr="000B18A9">
        <w:rPr>
          <w:rFonts w:ascii="宋体" w:hint="eastAsia"/>
          <w:sz w:val="24"/>
        </w:rPr>
        <w:t>（5）其他甲方要求提供的资料。</w:t>
      </w:r>
    </w:p>
    <w:p w14:paraId="75E9B39A" w14:textId="77777777" w:rsidR="00F06EC2" w:rsidRPr="000B18A9" w:rsidRDefault="00057F43">
      <w:pPr>
        <w:spacing w:line="360" w:lineRule="auto"/>
        <w:ind w:firstLineChars="200" w:firstLine="480"/>
        <w:rPr>
          <w:rFonts w:ascii="宋体"/>
          <w:sz w:val="24"/>
        </w:rPr>
      </w:pPr>
      <w:r w:rsidRPr="000B18A9">
        <w:rPr>
          <w:rFonts w:ascii="宋体" w:hint="eastAsia"/>
          <w:sz w:val="24"/>
        </w:rPr>
        <w:t>注：考核结果在支付中的体现按考核管理办法执行。</w:t>
      </w:r>
    </w:p>
    <w:p w14:paraId="219C0CFD" w14:textId="77777777" w:rsidR="00F06EC2" w:rsidRPr="000B18A9" w:rsidRDefault="00057F43">
      <w:pPr>
        <w:spacing w:line="360" w:lineRule="auto"/>
        <w:ind w:firstLineChars="200" w:firstLine="480"/>
        <w:rPr>
          <w:rFonts w:ascii="宋体"/>
          <w:sz w:val="24"/>
        </w:rPr>
      </w:pPr>
      <w:r w:rsidRPr="000B18A9">
        <w:rPr>
          <w:rFonts w:ascii="宋体" w:hint="eastAsia"/>
          <w:sz w:val="24"/>
        </w:rPr>
        <w:t>3.4施工图文件归档</w:t>
      </w:r>
    </w:p>
    <w:p w14:paraId="7AAB0B11" w14:textId="77777777" w:rsidR="00F06EC2" w:rsidRPr="000B18A9" w:rsidRDefault="00057F43">
      <w:pPr>
        <w:spacing w:line="360" w:lineRule="auto"/>
        <w:ind w:firstLineChars="392" w:firstLine="941"/>
        <w:rPr>
          <w:rFonts w:ascii="宋体"/>
          <w:sz w:val="24"/>
        </w:rPr>
      </w:pPr>
      <w:r w:rsidRPr="000B18A9">
        <w:rPr>
          <w:rFonts w:ascii="宋体" w:hint="eastAsia"/>
          <w:sz w:val="24"/>
        </w:rPr>
        <w:t>1次支付，按照约定的比例进行请款。甲方收到乙方提交完成、无误的请款资料之日起四十（40）</w:t>
      </w:r>
      <w:proofErr w:type="gramStart"/>
      <w:r w:rsidRPr="000B18A9">
        <w:rPr>
          <w:rFonts w:ascii="宋体" w:hint="eastAsia"/>
          <w:sz w:val="24"/>
        </w:rPr>
        <w:t>个</w:t>
      </w:r>
      <w:proofErr w:type="gramEnd"/>
      <w:r w:rsidRPr="000B18A9">
        <w:rPr>
          <w:rFonts w:ascii="宋体" w:hint="eastAsia"/>
          <w:sz w:val="24"/>
        </w:rPr>
        <w:t>工作日内，由甲方支付给乙方。请款资料如下所示：</w:t>
      </w:r>
    </w:p>
    <w:p w14:paraId="0ED47E1E" w14:textId="77777777" w:rsidR="00F06EC2" w:rsidRPr="000B18A9" w:rsidRDefault="00057F43">
      <w:pPr>
        <w:spacing w:line="360" w:lineRule="auto"/>
        <w:ind w:firstLineChars="292" w:firstLine="701"/>
        <w:rPr>
          <w:rFonts w:ascii="宋体"/>
          <w:sz w:val="24"/>
        </w:rPr>
      </w:pPr>
      <w:r w:rsidRPr="000B18A9">
        <w:rPr>
          <w:rFonts w:ascii="宋体" w:hint="eastAsia"/>
          <w:sz w:val="24"/>
        </w:rPr>
        <w:t xml:space="preserve"> (1)乙方出具的本次支付请求三份；</w:t>
      </w:r>
    </w:p>
    <w:p w14:paraId="08F710F4" w14:textId="77777777" w:rsidR="00F06EC2" w:rsidRPr="000B18A9" w:rsidRDefault="00057F43">
      <w:pPr>
        <w:spacing w:line="360" w:lineRule="auto"/>
        <w:ind w:firstLineChars="342" w:firstLine="821"/>
        <w:rPr>
          <w:rFonts w:ascii="宋体"/>
          <w:sz w:val="24"/>
        </w:rPr>
      </w:pPr>
      <w:r w:rsidRPr="000B18A9">
        <w:rPr>
          <w:rFonts w:ascii="宋体" w:hint="eastAsia"/>
          <w:sz w:val="24"/>
        </w:rPr>
        <w:t>(2)甲方签字确认的文件归档确认表 。</w:t>
      </w:r>
    </w:p>
    <w:p w14:paraId="09522222" w14:textId="77777777" w:rsidR="00F06EC2" w:rsidRPr="000B18A9" w:rsidRDefault="00057F43">
      <w:pPr>
        <w:spacing w:line="360" w:lineRule="auto"/>
        <w:ind w:firstLineChars="292" w:firstLine="701"/>
        <w:rPr>
          <w:rFonts w:ascii="宋体"/>
          <w:sz w:val="24"/>
        </w:rPr>
      </w:pPr>
      <w:r w:rsidRPr="000B18A9">
        <w:rPr>
          <w:rFonts w:ascii="宋体" w:hint="eastAsia"/>
          <w:sz w:val="24"/>
        </w:rPr>
        <w:t>（3）由乙方出具的本批付款人民币全额增值税专用发票。</w:t>
      </w:r>
    </w:p>
    <w:p w14:paraId="2EF41C63" w14:textId="77777777" w:rsidR="00F06EC2" w:rsidRPr="000B18A9" w:rsidRDefault="00057F43">
      <w:pPr>
        <w:spacing w:line="360" w:lineRule="auto"/>
        <w:ind w:firstLineChars="292" w:firstLine="701"/>
        <w:rPr>
          <w:rFonts w:ascii="宋体"/>
          <w:sz w:val="24"/>
        </w:rPr>
      </w:pPr>
      <w:r w:rsidRPr="000B18A9">
        <w:rPr>
          <w:rFonts w:ascii="宋体" w:hint="eastAsia"/>
          <w:sz w:val="24"/>
        </w:rPr>
        <w:t>（4）其他甲方要求提供的资料。</w:t>
      </w:r>
    </w:p>
    <w:p w14:paraId="65F1D7FB" w14:textId="77777777" w:rsidR="00F06EC2" w:rsidRPr="000B18A9" w:rsidRDefault="00057F43">
      <w:pPr>
        <w:spacing w:line="360" w:lineRule="auto"/>
        <w:ind w:firstLine="600"/>
        <w:rPr>
          <w:rFonts w:ascii="宋体"/>
          <w:sz w:val="24"/>
        </w:rPr>
      </w:pPr>
      <w:r w:rsidRPr="000B18A9">
        <w:rPr>
          <w:rFonts w:ascii="宋体" w:hint="eastAsia"/>
          <w:sz w:val="24"/>
        </w:rPr>
        <w:t>4 结算阶段付款</w:t>
      </w:r>
    </w:p>
    <w:p w14:paraId="09F7A61B" w14:textId="77777777" w:rsidR="00F06EC2" w:rsidRPr="000B18A9" w:rsidRDefault="00057F43">
      <w:pPr>
        <w:spacing w:line="360" w:lineRule="auto"/>
        <w:ind w:firstLine="600"/>
        <w:rPr>
          <w:rFonts w:ascii="宋体"/>
          <w:sz w:val="24"/>
        </w:rPr>
      </w:pPr>
      <w:r w:rsidRPr="000B18A9">
        <w:rPr>
          <w:rFonts w:ascii="宋体" w:hint="eastAsia"/>
          <w:sz w:val="24"/>
        </w:rPr>
        <w:t>乙方应在完成合同约定的全部工作内容后编制达到结算要求的竣工结算书并提交甲方审核；待结算经政府审核完成并归档后，甲方支付至结算</w:t>
      </w:r>
      <w:proofErr w:type="gramStart"/>
      <w:r w:rsidRPr="000B18A9">
        <w:rPr>
          <w:rFonts w:ascii="宋体" w:hint="eastAsia"/>
          <w:sz w:val="24"/>
        </w:rPr>
        <w:t>终审价</w:t>
      </w:r>
      <w:proofErr w:type="gramEnd"/>
      <w:r w:rsidRPr="000B18A9">
        <w:rPr>
          <w:rFonts w:ascii="宋体" w:hint="eastAsia"/>
          <w:sz w:val="24"/>
        </w:rPr>
        <w:t>的99%。在甲方收到乙方提交完整、无误的请款资料之日起四十（40）</w:t>
      </w:r>
      <w:proofErr w:type="gramStart"/>
      <w:r w:rsidRPr="000B18A9">
        <w:rPr>
          <w:rFonts w:ascii="宋体" w:hint="eastAsia"/>
          <w:sz w:val="24"/>
        </w:rPr>
        <w:t>个</w:t>
      </w:r>
      <w:proofErr w:type="gramEnd"/>
      <w:r w:rsidRPr="000B18A9">
        <w:rPr>
          <w:rFonts w:ascii="宋体" w:hint="eastAsia"/>
          <w:sz w:val="24"/>
        </w:rPr>
        <w:t>工作日内，由甲方支付给乙方。请款资料如下所示：</w:t>
      </w:r>
    </w:p>
    <w:p w14:paraId="7CAC1F30" w14:textId="77777777" w:rsidR="00F06EC2" w:rsidRPr="000B18A9" w:rsidRDefault="00057F43">
      <w:pPr>
        <w:spacing w:line="360" w:lineRule="auto"/>
        <w:ind w:firstLine="600"/>
        <w:rPr>
          <w:rFonts w:ascii="宋体"/>
          <w:sz w:val="24"/>
        </w:rPr>
      </w:pPr>
      <w:r w:rsidRPr="000B18A9">
        <w:rPr>
          <w:rFonts w:ascii="宋体" w:hint="eastAsia"/>
          <w:sz w:val="24"/>
        </w:rPr>
        <w:t>（1）乙方出具的本次支付请求三份；</w:t>
      </w:r>
    </w:p>
    <w:p w14:paraId="72357C48" w14:textId="77777777" w:rsidR="00F06EC2" w:rsidRPr="000B18A9" w:rsidRDefault="00057F43">
      <w:pPr>
        <w:spacing w:line="360" w:lineRule="auto"/>
        <w:ind w:firstLine="600"/>
        <w:rPr>
          <w:rFonts w:ascii="宋体"/>
          <w:sz w:val="24"/>
        </w:rPr>
      </w:pPr>
      <w:r w:rsidRPr="000B18A9">
        <w:rPr>
          <w:rFonts w:ascii="宋体" w:hint="eastAsia"/>
          <w:sz w:val="24"/>
        </w:rPr>
        <w:lastRenderedPageBreak/>
        <w:t>（2）由第三</w:t>
      </w:r>
      <w:proofErr w:type="gramStart"/>
      <w:r w:rsidRPr="000B18A9">
        <w:rPr>
          <w:rFonts w:ascii="宋体" w:hint="eastAsia"/>
          <w:sz w:val="24"/>
        </w:rPr>
        <w:t>方专业</w:t>
      </w:r>
      <w:proofErr w:type="gramEnd"/>
      <w:r w:rsidRPr="000B18A9">
        <w:rPr>
          <w:rFonts w:ascii="宋体" w:hint="eastAsia"/>
          <w:sz w:val="24"/>
        </w:rPr>
        <w:t>评审机构出具的结算评审报告三份；</w:t>
      </w:r>
    </w:p>
    <w:p w14:paraId="08EDBC23" w14:textId="77777777" w:rsidR="00F06EC2" w:rsidRPr="000B18A9" w:rsidRDefault="00057F43">
      <w:pPr>
        <w:spacing w:line="360" w:lineRule="auto"/>
        <w:ind w:firstLine="600"/>
        <w:rPr>
          <w:rFonts w:ascii="宋体"/>
          <w:sz w:val="24"/>
        </w:rPr>
      </w:pPr>
      <w:r w:rsidRPr="000B18A9">
        <w:rPr>
          <w:rFonts w:ascii="宋体" w:hint="eastAsia"/>
          <w:sz w:val="24"/>
        </w:rPr>
        <w:t>（3）甲方签字确认的文件归档确认表 。</w:t>
      </w:r>
    </w:p>
    <w:p w14:paraId="2357466F" w14:textId="77777777" w:rsidR="00F06EC2" w:rsidRPr="000B18A9" w:rsidRDefault="00057F43">
      <w:pPr>
        <w:spacing w:line="360" w:lineRule="auto"/>
        <w:ind w:firstLine="600"/>
        <w:rPr>
          <w:rFonts w:ascii="宋体"/>
          <w:sz w:val="24"/>
        </w:rPr>
      </w:pPr>
      <w:r w:rsidRPr="000B18A9">
        <w:rPr>
          <w:rFonts w:ascii="宋体" w:hint="eastAsia"/>
          <w:sz w:val="24"/>
        </w:rPr>
        <w:t>（4）由乙方出具的本批结算付款人民币全额增值税专用发票。</w:t>
      </w:r>
    </w:p>
    <w:p w14:paraId="6635E13F" w14:textId="77777777" w:rsidR="00F06EC2" w:rsidRPr="000B18A9" w:rsidRDefault="00057F43">
      <w:pPr>
        <w:spacing w:line="360" w:lineRule="auto"/>
        <w:ind w:firstLine="600"/>
        <w:rPr>
          <w:rFonts w:ascii="宋体"/>
          <w:sz w:val="24"/>
        </w:rPr>
      </w:pPr>
      <w:r w:rsidRPr="000B18A9">
        <w:rPr>
          <w:rFonts w:ascii="宋体" w:hint="eastAsia"/>
          <w:sz w:val="24"/>
        </w:rPr>
        <w:t>（5）其他甲方要求提供的资料。</w:t>
      </w:r>
    </w:p>
    <w:p w14:paraId="3C0F0E52" w14:textId="77777777" w:rsidR="00F06EC2" w:rsidRPr="000B18A9" w:rsidRDefault="00057F43">
      <w:pPr>
        <w:spacing w:line="360" w:lineRule="auto"/>
        <w:ind w:firstLine="600"/>
        <w:rPr>
          <w:rFonts w:ascii="宋体"/>
          <w:sz w:val="24"/>
        </w:rPr>
      </w:pPr>
      <w:r w:rsidRPr="000B18A9">
        <w:rPr>
          <w:rFonts w:ascii="宋体" w:hint="eastAsia"/>
          <w:sz w:val="24"/>
        </w:rPr>
        <w:t>5 决算阶段</w:t>
      </w:r>
    </w:p>
    <w:p w14:paraId="28A530DD" w14:textId="77777777" w:rsidR="00F06EC2" w:rsidRPr="000B18A9" w:rsidRDefault="00057F43">
      <w:pPr>
        <w:spacing w:line="360" w:lineRule="auto"/>
        <w:ind w:firstLine="600"/>
        <w:rPr>
          <w:rFonts w:ascii="宋体"/>
          <w:sz w:val="24"/>
        </w:rPr>
      </w:pPr>
      <w:r w:rsidRPr="000B18A9">
        <w:rPr>
          <w:rFonts w:ascii="宋体" w:hint="eastAsia"/>
          <w:sz w:val="24"/>
        </w:rPr>
        <w:t>待财务竣工决算经政府部门审定后支付结算余款。在甲方收到乙方提交完整、无误的请款资料之日起四十（40）</w:t>
      </w:r>
      <w:proofErr w:type="gramStart"/>
      <w:r w:rsidRPr="000B18A9">
        <w:rPr>
          <w:rFonts w:ascii="宋体" w:hint="eastAsia"/>
          <w:sz w:val="24"/>
        </w:rPr>
        <w:t>个</w:t>
      </w:r>
      <w:proofErr w:type="gramEnd"/>
      <w:r w:rsidRPr="000B18A9">
        <w:rPr>
          <w:rFonts w:ascii="宋体" w:hint="eastAsia"/>
          <w:sz w:val="24"/>
        </w:rPr>
        <w:t>工作日内，由甲方支付给乙方。请款资料如下所示：</w:t>
      </w:r>
    </w:p>
    <w:p w14:paraId="6450564A" w14:textId="77777777" w:rsidR="00F06EC2" w:rsidRPr="000B18A9" w:rsidRDefault="00057F43">
      <w:pPr>
        <w:spacing w:line="360" w:lineRule="auto"/>
        <w:ind w:firstLine="600"/>
        <w:rPr>
          <w:rFonts w:ascii="宋体"/>
          <w:sz w:val="24"/>
        </w:rPr>
      </w:pPr>
      <w:r w:rsidRPr="000B18A9">
        <w:rPr>
          <w:rFonts w:ascii="宋体" w:hint="eastAsia"/>
          <w:sz w:val="24"/>
        </w:rPr>
        <w:t>（1）乙方出具的本次支付请求三份；</w:t>
      </w:r>
    </w:p>
    <w:p w14:paraId="790B4413" w14:textId="77777777" w:rsidR="00F06EC2" w:rsidRPr="000B18A9" w:rsidRDefault="00057F43">
      <w:pPr>
        <w:spacing w:line="360" w:lineRule="auto"/>
        <w:ind w:firstLine="600"/>
        <w:rPr>
          <w:rFonts w:ascii="宋体"/>
          <w:sz w:val="24"/>
        </w:rPr>
      </w:pPr>
      <w:r w:rsidRPr="000B18A9">
        <w:rPr>
          <w:rFonts w:ascii="宋体" w:hint="eastAsia"/>
          <w:sz w:val="24"/>
        </w:rPr>
        <w:t>（2）按规定需提交的决算前审计、验收证明资料；</w:t>
      </w:r>
    </w:p>
    <w:p w14:paraId="403F7C05" w14:textId="77777777" w:rsidR="00F06EC2" w:rsidRPr="000B18A9" w:rsidRDefault="00057F43">
      <w:pPr>
        <w:spacing w:line="360" w:lineRule="auto"/>
        <w:ind w:firstLine="600"/>
        <w:rPr>
          <w:rFonts w:ascii="宋体"/>
          <w:sz w:val="24"/>
        </w:rPr>
      </w:pPr>
      <w:r w:rsidRPr="000B18A9">
        <w:rPr>
          <w:rFonts w:ascii="宋体" w:hint="eastAsia"/>
          <w:sz w:val="24"/>
        </w:rPr>
        <w:t>（3）由乙方出具的本批竣工决算付款人民币全额增值税专用发票。</w:t>
      </w:r>
    </w:p>
    <w:p w14:paraId="5E85B40A" w14:textId="77777777" w:rsidR="00F06EC2" w:rsidRPr="000B18A9" w:rsidRDefault="00057F43">
      <w:pPr>
        <w:spacing w:line="360" w:lineRule="auto"/>
        <w:ind w:firstLine="600"/>
        <w:rPr>
          <w:rFonts w:ascii="宋体"/>
          <w:sz w:val="24"/>
        </w:rPr>
      </w:pPr>
      <w:r w:rsidRPr="000B18A9">
        <w:rPr>
          <w:rFonts w:ascii="宋体" w:hint="eastAsia"/>
          <w:sz w:val="24"/>
        </w:rPr>
        <w:t>（4）其他甲方要求提供的资料。</w:t>
      </w:r>
    </w:p>
    <w:p w14:paraId="60C03809" w14:textId="77777777" w:rsidR="00F06EC2" w:rsidRPr="000B18A9" w:rsidRDefault="00F06EC2">
      <w:pPr>
        <w:spacing w:line="360" w:lineRule="auto"/>
        <w:ind w:firstLine="600"/>
        <w:rPr>
          <w:rFonts w:ascii="宋体"/>
          <w:sz w:val="24"/>
        </w:rPr>
      </w:pPr>
    </w:p>
    <w:p w14:paraId="4932A0D6" w14:textId="0285E281" w:rsidR="00F06EC2" w:rsidRPr="000B18A9" w:rsidRDefault="00057F43">
      <w:pPr>
        <w:keepNext/>
        <w:keepLines/>
        <w:adjustRightInd w:val="0"/>
        <w:spacing w:before="240" w:after="120" w:line="20" w:lineRule="exact"/>
        <w:ind w:firstLine="600"/>
        <w:textAlignment w:val="baseline"/>
        <w:outlineLvl w:val="1"/>
        <w:rPr>
          <w:rFonts w:eastAsia="黑体"/>
          <w:kern w:val="0"/>
          <w:sz w:val="24"/>
          <w:szCs w:val="20"/>
        </w:rPr>
      </w:pPr>
      <w:bookmarkStart w:id="913" w:name="_Toc55573142"/>
      <w:bookmarkStart w:id="914" w:name="_Toc181866032"/>
      <w:r w:rsidRPr="000B18A9">
        <w:rPr>
          <w:rFonts w:eastAsia="黑体" w:hint="eastAsia"/>
          <w:kern w:val="0"/>
          <w:sz w:val="24"/>
          <w:szCs w:val="20"/>
        </w:rPr>
        <w:t>第十四条</w:t>
      </w:r>
      <w:r w:rsidRPr="000B18A9">
        <w:rPr>
          <w:rFonts w:eastAsia="黑体" w:hint="eastAsia"/>
          <w:kern w:val="0"/>
          <w:sz w:val="24"/>
          <w:szCs w:val="20"/>
        </w:rPr>
        <w:t xml:space="preserve"> </w:t>
      </w:r>
      <w:r w:rsidRPr="000B18A9">
        <w:rPr>
          <w:rFonts w:eastAsia="黑体" w:hint="eastAsia"/>
          <w:kern w:val="0"/>
          <w:sz w:val="24"/>
          <w:szCs w:val="20"/>
        </w:rPr>
        <w:t>合同结算</w:t>
      </w:r>
      <w:bookmarkEnd w:id="913"/>
      <w:bookmarkEnd w:id="914"/>
    </w:p>
    <w:p w14:paraId="36511D57"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1．本合同的最终结算以政府终审部门审定的金额为准。</w:t>
      </w:r>
    </w:p>
    <w:p w14:paraId="60DF6626"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本合同分两阶段进行结算，第一阶段为乙方完成合同规定的全部项目（规划验收及规划验收咨询除外）且取得城建档案移交书后，60天内编制达到结算要求的竣工结算书并提交甲方审核。第二阶段为规划验收及规划验收咨询在取得建设工程规划验收合格证后的60天内编制达到结算要求的竣工结算书并提交甲方审核。如果属于乙方责任造成超过60天未报结算，每超出一天按合同价的万分之一进行扣款，最终扣款不超过合同价的5%。</w:t>
      </w:r>
    </w:p>
    <w:p w14:paraId="755EADF2"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2.乙方的竣工结算书报甲方和政府结算审核部门后，要配合甲方和政府结算审核部门做好核对结算数据、提供结算支持材料、对评审结果进行确认并加盖单位公章等结算事宜。</w:t>
      </w:r>
    </w:p>
    <w:p w14:paraId="4C441D91"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3.甲方或政府结算审核部门在审核结算过程中，口头通知乙方前来核实结算金额、办理评审结果确认表等结算事宜15天内，乙方不配合相关结算事宜的，由甲方或政府结算审核部门再以书面函件催告(函件中说明甲方或政府结算审核部门审核的结算金额), 乙方在收到该书面催告函件30天内仍不配合办理相关结算事宜的，视为认可甲方或政府结算审核部门的评审意见，其中政府结算审核部门出具的评审结果直接由其与甲方两方确认，责任由乙方承担，乙方不得再对合同结算金额提出异议或请求鉴定。</w:t>
      </w:r>
    </w:p>
    <w:p w14:paraId="6C2F18DE"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lastRenderedPageBreak/>
        <w:t>4.在合同履行期内，如政府颁布了相应的管理规定，按政府新规定执行。</w:t>
      </w:r>
    </w:p>
    <w:p w14:paraId="65D9EAA4"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5.在结算过程中，如出现未约定或约定不清的事项，由甲方、乙方共同协商确定，最终解释权在甲方。</w:t>
      </w:r>
    </w:p>
    <w:p w14:paraId="740B884A" w14:textId="77777777" w:rsidR="00F06EC2" w:rsidRPr="000B18A9" w:rsidRDefault="00F06EC2">
      <w:pPr>
        <w:spacing w:line="440" w:lineRule="exact"/>
        <w:ind w:firstLineChars="200" w:firstLine="480"/>
        <w:jc w:val="left"/>
        <w:rPr>
          <w:rFonts w:ascii="宋体" w:hAnsi="宋体"/>
          <w:sz w:val="24"/>
        </w:rPr>
      </w:pPr>
    </w:p>
    <w:p w14:paraId="7978829B" w14:textId="77777777" w:rsidR="00F06EC2" w:rsidRPr="000B18A9" w:rsidRDefault="00F06EC2">
      <w:pPr>
        <w:spacing w:line="440" w:lineRule="exact"/>
        <w:ind w:firstLineChars="200" w:firstLine="480"/>
        <w:jc w:val="left"/>
        <w:rPr>
          <w:rFonts w:ascii="宋体" w:hAnsi="宋体"/>
          <w:sz w:val="24"/>
        </w:rPr>
      </w:pPr>
    </w:p>
    <w:p w14:paraId="1F375ABD" w14:textId="5EFEA32C" w:rsidR="00F06EC2" w:rsidRPr="000B18A9" w:rsidRDefault="00057F43">
      <w:pPr>
        <w:keepNext/>
        <w:keepLines/>
        <w:adjustRightInd w:val="0"/>
        <w:spacing w:before="240" w:after="120" w:line="20" w:lineRule="exact"/>
        <w:ind w:firstLine="600"/>
        <w:textAlignment w:val="baseline"/>
        <w:outlineLvl w:val="1"/>
        <w:rPr>
          <w:rFonts w:eastAsia="黑体"/>
          <w:kern w:val="0"/>
          <w:sz w:val="24"/>
          <w:szCs w:val="20"/>
        </w:rPr>
      </w:pPr>
      <w:bookmarkStart w:id="915" w:name="_Toc55573143"/>
      <w:bookmarkStart w:id="916" w:name="_Toc181866033"/>
      <w:r w:rsidRPr="000B18A9">
        <w:rPr>
          <w:rFonts w:eastAsia="黑体" w:hint="eastAsia"/>
          <w:kern w:val="0"/>
          <w:sz w:val="24"/>
          <w:szCs w:val="20"/>
        </w:rPr>
        <w:t>第十五条</w:t>
      </w:r>
      <w:r w:rsidRPr="000B18A9">
        <w:rPr>
          <w:rFonts w:eastAsia="黑体" w:hint="eastAsia"/>
          <w:kern w:val="0"/>
          <w:sz w:val="24"/>
          <w:szCs w:val="20"/>
        </w:rPr>
        <w:t xml:space="preserve"> </w:t>
      </w:r>
      <w:r w:rsidRPr="000B18A9">
        <w:rPr>
          <w:rFonts w:eastAsia="黑体" w:hint="eastAsia"/>
          <w:kern w:val="0"/>
          <w:sz w:val="24"/>
          <w:szCs w:val="20"/>
        </w:rPr>
        <w:t>违约责任</w:t>
      </w:r>
      <w:bookmarkEnd w:id="915"/>
      <w:bookmarkEnd w:id="916"/>
    </w:p>
    <w:p w14:paraId="29A0C3D4"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除合同条款已有约定的违约处罚外，合同各方按以下原则承担违约责任。</w:t>
      </w:r>
    </w:p>
    <w:p w14:paraId="17855437"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（一）</w:t>
      </w:r>
      <w:r w:rsidRPr="000B18A9">
        <w:rPr>
          <w:rFonts w:ascii="宋体" w:hAnsi="宋体"/>
          <w:sz w:val="24"/>
        </w:rPr>
        <w:tab/>
      </w:r>
      <w:r w:rsidRPr="000B18A9">
        <w:rPr>
          <w:rFonts w:ascii="宋体" w:hAnsi="宋体" w:hint="eastAsia"/>
          <w:sz w:val="24"/>
        </w:rPr>
        <w:t>甲方未按合同规定向乙方支付设计费，属甲方原因的，每延迟支付一天，处以应支付设计费万分之三的违约金，直至达到违约应支付的设计费数额。</w:t>
      </w:r>
    </w:p>
    <w:p w14:paraId="70FC7E4C"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（二）</w:t>
      </w:r>
      <w:r w:rsidRPr="000B18A9">
        <w:rPr>
          <w:rFonts w:ascii="宋体" w:hAnsi="宋体"/>
          <w:sz w:val="24"/>
        </w:rPr>
        <w:tab/>
      </w:r>
      <w:r w:rsidRPr="000B18A9">
        <w:rPr>
          <w:rFonts w:ascii="宋体" w:hAnsi="宋体" w:hint="eastAsia"/>
          <w:sz w:val="24"/>
        </w:rPr>
        <w:t>因乙方原因延迟提交设计文件的，每延迟提交一天，处以应支付设计费万分之三的违约金，直至达到违约应支付的设计费数额。</w:t>
      </w:r>
    </w:p>
    <w:p w14:paraId="21860BEB"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（三）</w:t>
      </w:r>
      <w:r w:rsidRPr="000B18A9">
        <w:rPr>
          <w:rFonts w:ascii="宋体" w:hAnsi="宋体"/>
          <w:sz w:val="24"/>
        </w:rPr>
        <w:tab/>
      </w:r>
      <w:r w:rsidRPr="000B18A9">
        <w:rPr>
          <w:rFonts w:ascii="宋体" w:hAnsi="宋体" w:hint="eastAsia"/>
          <w:sz w:val="24"/>
        </w:rPr>
        <w:t>乙方未按合同约定提供组织保证方面服务，影响履行职责的，甲方有权要求乙方履行职责，并给予扣除设计费，直至解除合同关系。</w:t>
      </w:r>
    </w:p>
    <w:p w14:paraId="2E83F5D6"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（四）</w:t>
      </w:r>
      <w:r w:rsidRPr="000B18A9">
        <w:rPr>
          <w:rFonts w:ascii="宋体" w:hAnsi="宋体"/>
          <w:sz w:val="24"/>
        </w:rPr>
        <w:tab/>
      </w:r>
      <w:r w:rsidRPr="000B18A9">
        <w:rPr>
          <w:rFonts w:ascii="宋体" w:hAnsi="宋体" w:hint="eastAsia"/>
          <w:sz w:val="24"/>
        </w:rPr>
        <w:t>因乙方原因设计超投资的，甲方有权扣减勘察设计费。</w:t>
      </w:r>
    </w:p>
    <w:p w14:paraId="177AE6D1"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（五）</w:t>
      </w:r>
      <w:r w:rsidRPr="000B18A9">
        <w:rPr>
          <w:rFonts w:ascii="宋体" w:hAnsi="宋体"/>
          <w:sz w:val="24"/>
        </w:rPr>
        <w:tab/>
      </w:r>
      <w:r w:rsidRPr="000B18A9">
        <w:rPr>
          <w:rFonts w:ascii="宋体" w:hAnsi="宋体" w:hint="eastAsia"/>
          <w:sz w:val="24"/>
        </w:rPr>
        <w:t>乙方提交设计文件质量达不到合同要求的，必须自行修改、完善，甲方有权视质量情况给予扣除设计费，乙方应赔偿甲方的损失，直至解除合同关系。</w:t>
      </w:r>
    </w:p>
    <w:p w14:paraId="60F58BC2"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（六）</w:t>
      </w:r>
      <w:r w:rsidRPr="000B18A9">
        <w:rPr>
          <w:rFonts w:ascii="宋体" w:hAnsi="宋体"/>
          <w:sz w:val="24"/>
        </w:rPr>
        <w:tab/>
      </w:r>
      <w:r w:rsidRPr="000B18A9">
        <w:rPr>
          <w:rFonts w:ascii="宋体" w:hAnsi="宋体" w:hint="eastAsia"/>
          <w:sz w:val="24"/>
        </w:rPr>
        <w:t>乙方由于自身原因设计造成甲方工程损失或其他损失，引起工程费增加时，乙方负责赔偿由其自身设计责任导致的实际损失，但不超过该单位工程的设计费总额。</w:t>
      </w:r>
    </w:p>
    <w:p w14:paraId="46FF7548" w14:textId="1FF8A000"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（七）因乙方原因，未按合同约定，更换项目人员的，甲方将扣减乙方设计费，具体是：每更换项目负责人一次按10万</w:t>
      </w:r>
      <w:r w:rsidRPr="000B18A9">
        <w:rPr>
          <w:rFonts w:ascii="宋体" w:hAnsi="宋体"/>
          <w:sz w:val="24"/>
        </w:rPr>
        <w:t>/人次</w:t>
      </w:r>
      <w:r w:rsidRPr="000B18A9">
        <w:rPr>
          <w:rFonts w:ascii="宋体" w:hAnsi="宋体" w:hint="eastAsia"/>
          <w:sz w:val="24"/>
        </w:rPr>
        <w:t>扣减设计费、每更换专业负责人一次按5万</w:t>
      </w:r>
      <w:r w:rsidRPr="000B18A9">
        <w:rPr>
          <w:rFonts w:ascii="宋体" w:hAnsi="宋体"/>
          <w:sz w:val="24"/>
        </w:rPr>
        <w:t>/人次</w:t>
      </w:r>
      <w:r w:rsidRPr="000B18A9">
        <w:rPr>
          <w:rFonts w:ascii="宋体" w:hAnsi="宋体" w:hint="eastAsia"/>
          <w:sz w:val="24"/>
        </w:rPr>
        <w:t>扣减设计费。但以下情况，经甲方书面批准并办理更换手续后，可不扣款：①</w:t>
      </w:r>
      <w:r w:rsidRPr="000B18A9">
        <w:rPr>
          <w:rFonts w:ascii="宋体" w:hAnsi="宋体"/>
          <w:sz w:val="24"/>
        </w:rPr>
        <w:t xml:space="preserve"> </w:t>
      </w:r>
      <w:r w:rsidRPr="000B18A9">
        <w:rPr>
          <w:rFonts w:ascii="宋体" w:hAnsi="宋体" w:hint="eastAsia"/>
          <w:sz w:val="24"/>
        </w:rPr>
        <w:t>人员死亡可办理变更手续而不扣款。②</w:t>
      </w:r>
      <w:r w:rsidRPr="000B18A9">
        <w:rPr>
          <w:rFonts w:ascii="宋体" w:hAnsi="宋体"/>
          <w:sz w:val="24"/>
          <w:szCs w:val="24"/>
        </w:rPr>
        <w:t>上述</w:t>
      </w:r>
      <w:r w:rsidRPr="000B18A9">
        <w:rPr>
          <w:rFonts w:ascii="宋体" w:hAnsi="宋体" w:hint="eastAsia"/>
          <w:sz w:val="24"/>
          <w:szCs w:val="24"/>
        </w:rPr>
        <w:t>人员离职可办理一次变更手续而不扣款</w:t>
      </w:r>
      <w:r w:rsidRPr="000B18A9">
        <w:rPr>
          <w:rFonts w:ascii="宋体" w:hAnsi="宋体" w:hint="eastAsia"/>
          <w:sz w:val="24"/>
        </w:rPr>
        <w:t>，不属于前款约定的离职情形：</w:t>
      </w:r>
      <w:r w:rsidRPr="000B18A9">
        <w:rPr>
          <w:rFonts w:ascii="宋体" w:hAnsi="宋体"/>
          <w:sz w:val="24"/>
        </w:rPr>
        <w:t xml:space="preserve"> 1.新入</w:t>
      </w:r>
      <w:proofErr w:type="gramStart"/>
      <w:r w:rsidRPr="000B18A9">
        <w:rPr>
          <w:rFonts w:ascii="宋体" w:hAnsi="宋体" w:hint="eastAsia"/>
          <w:sz w:val="24"/>
        </w:rPr>
        <w:t>职公司</w:t>
      </w:r>
      <w:proofErr w:type="gramEnd"/>
      <w:r w:rsidRPr="000B18A9">
        <w:rPr>
          <w:rFonts w:ascii="宋体" w:hAnsi="宋体" w:hint="eastAsia"/>
          <w:sz w:val="24"/>
        </w:rPr>
        <w:t>为承包人下属的控股公司或者实际控制公司；</w:t>
      </w:r>
      <w:r w:rsidRPr="000B18A9">
        <w:rPr>
          <w:rFonts w:ascii="宋体" w:hAnsi="宋体"/>
          <w:sz w:val="24"/>
        </w:rPr>
        <w:t>2.新入</w:t>
      </w:r>
      <w:proofErr w:type="gramStart"/>
      <w:r w:rsidRPr="000B18A9">
        <w:rPr>
          <w:rFonts w:ascii="宋体" w:hAnsi="宋体" w:hint="eastAsia"/>
          <w:sz w:val="24"/>
        </w:rPr>
        <w:t>职公司</w:t>
      </w:r>
      <w:proofErr w:type="gramEnd"/>
      <w:r w:rsidRPr="000B18A9">
        <w:rPr>
          <w:rFonts w:ascii="宋体" w:hAnsi="宋体" w:hint="eastAsia"/>
          <w:sz w:val="24"/>
        </w:rPr>
        <w:t>为承包人的控股股东或者实际控制人；</w:t>
      </w:r>
      <w:r w:rsidRPr="000B18A9">
        <w:rPr>
          <w:rFonts w:ascii="宋体" w:hAnsi="宋体"/>
          <w:sz w:val="24"/>
        </w:rPr>
        <w:t>3.新入</w:t>
      </w:r>
      <w:proofErr w:type="gramStart"/>
      <w:r w:rsidRPr="000B18A9">
        <w:rPr>
          <w:rFonts w:ascii="宋体" w:hAnsi="宋体" w:hint="eastAsia"/>
          <w:sz w:val="24"/>
        </w:rPr>
        <w:t>职公司</w:t>
      </w:r>
      <w:proofErr w:type="gramEnd"/>
      <w:r w:rsidRPr="000B18A9">
        <w:rPr>
          <w:rFonts w:ascii="宋体" w:hAnsi="宋体" w:hint="eastAsia"/>
          <w:sz w:val="24"/>
        </w:rPr>
        <w:t>为承包人的控股股东或者实际控制人的下属控股公司或者实际控制公司。</w:t>
      </w:r>
      <w:r w:rsidRPr="000B18A9">
        <w:rPr>
          <w:rFonts w:hint="eastAsia"/>
          <w:sz w:val="24"/>
        </w:rPr>
        <w:t>③</w:t>
      </w:r>
      <w:r w:rsidRPr="000B18A9">
        <w:rPr>
          <w:rFonts w:ascii="宋体" w:hAnsi="宋体" w:hint="eastAsia"/>
          <w:sz w:val="24"/>
        </w:rPr>
        <w:t>人员患了重大疾病（重大疾病须符合中国银保监会办公厅使用的《重大疾病保险的疾病定义使用规范》的范围）且治疗期在半年以上的（须提供三甲医院开具的证明文件）</w:t>
      </w:r>
      <w:r w:rsidRPr="000B18A9">
        <w:rPr>
          <w:rFonts w:hint="eastAsia"/>
          <w:sz w:val="24"/>
        </w:rPr>
        <w:t>。</w:t>
      </w:r>
    </w:p>
    <w:p w14:paraId="514322E6"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（八）</w:t>
      </w:r>
      <w:r w:rsidRPr="000B18A9">
        <w:rPr>
          <w:rFonts w:ascii="宋体" w:hAnsi="宋体"/>
          <w:sz w:val="24"/>
        </w:rPr>
        <w:tab/>
      </w:r>
      <w:r w:rsidRPr="000B18A9">
        <w:rPr>
          <w:rFonts w:ascii="宋体" w:hAnsi="宋体" w:hint="eastAsia"/>
          <w:sz w:val="24"/>
        </w:rPr>
        <w:t>如果乙方在服务期内未能提供本合同附件规定的设计人员（包括施工配合阶段乙方施工配合责任人未按约定到现场配合施工的），缺额按1000元/人•天扣减设计费。</w:t>
      </w:r>
    </w:p>
    <w:p w14:paraId="179E9FEF"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lastRenderedPageBreak/>
        <w:t>（九）</w:t>
      </w:r>
      <w:r w:rsidRPr="000B18A9">
        <w:rPr>
          <w:rFonts w:ascii="宋体" w:hAnsi="宋体" w:hint="eastAsia"/>
          <w:sz w:val="24"/>
        </w:rPr>
        <w:tab/>
        <w:t>乙方在服务期内，未按甲方要求，提供相关专业人员，配合设计文件及合同文件归档、合同变更、合同结算等工作的，缺额按1000元/人•天扣减设计费。</w:t>
      </w:r>
    </w:p>
    <w:p w14:paraId="3B6A4727"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（十）</w:t>
      </w:r>
      <w:r w:rsidRPr="000B18A9">
        <w:rPr>
          <w:rFonts w:ascii="宋体" w:hAnsi="宋体" w:hint="eastAsia"/>
          <w:sz w:val="24"/>
        </w:rPr>
        <w:tab/>
        <w:t>当累计赔偿金额达到本合同设计费总额的10%时，甲方有权单方面终止设计合同，并追究乙方由此而造成的一切经济损失。</w:t>
      </w:r>
    </w:p>
    <w:p w14:paraId="773866E6"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（十一）甲方指令涉及设计合同外费用的，乙方应在工程项目实施前28天内提请甲方审查确认。</w:t>
      </w:r>
    </w:p>
    <w:p w14:paraId="49D08D8D"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（十二）未按合同约定提供组织、保证方面的服务，影响履行职责的，甲方有权要求履行职责，或给予批评、警告、扣除乙方责任范围内的设计费、撤换人员的扣款，直至解除合同关系。</w:t>
      </w:r>
    </w:p>
    <w:p w14:paraId="60D327C6"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（十三）乙方未按合同约定履行技术管理职责的，甲方有权按阶段扣除责任人的相关费用和部分考核费。</w:t>
      </w:r>
    </w:p>
    <w:p w14:paraId="1FA9B0B2"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（十四）设计单位未按合同约定提供组织保证方面服务，影响履行职责的，乙方有权要求设计单位履行职责，并给予书面警告、通报批评、扣除设计费，直至请求甲方解除合同关系。</w:t>
      </w:r>
    </w:p>
    <w:p w14:paraId="4BEC675E"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（十五）乙方提交设计文件质量达不到合同要求的，必须自行修改、完善，甲方有权视质量情况给予书面警告、通报批评、扣除设计费，直至解除合同关系。</w:t>
      </w:r>
    </w:p>
    <w:p w14:paraId="47465EA9" w14:textId="0172DF7F"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（十六）设计总体部未按合同履行</w:t>
      </w:r>
      <w:r w:rsidR="00D246A1" w:rsidRPr="000B18A9">
        <w:rPr>
          <w:rFonts w:ascii="宋体" w:hAnsi="宋体" w:hint="eastAsia"/>
          <w:sz w:val="24"/>
        </w:rPr>
        <w:t>方案设计</w:t>
      </w:r>
      <w:r w:rsidRPr="000B18A9">
        <w:rPr>
          <w:rFonts w:ascii="宋体" w:hAnsi="宋体" w:hint="eastAsia"/>
          <w:sz w:val="24"/>
        </w:rPr>
        <w:t>服务的，按总体职责相应条款执行。</w:t>
      </w:r>
    </w:p>
    <w:p w14:paraId="71AA473E"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（十七）因设计方自身原因造成甲方工程损失、引起甲方有实际损失的，乙方要承担因此而导致的工程增加费用，但不超过相应的单位工程设计合同总额。</w:t>
      </w:r>
    </w:p>
    <w:p w14:paraId="2C7C0B2A"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（十八）合同生效后，若甲方不按合同履行职责，已支付的费用不得收回；若乙方不按合同履行职责，甲方有权撤消同乙方合同关系。</w:t>
      </w:r>
    </w:p>
    <w:p w14:paraId="2DC504A1"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（十九）合同生效后，由于工程停建或因甲方原因而终止合同，甲方应向乙方支付已完成工作的勘察管理费用。</w:t>
      </w:r>
    </w:p>
    <w:p w14:paraId="7A4F5B11"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（二十）由于提供的勘察成果质量不合要求，乙方应主动采取有效措施，弥补过失，保证成果质量能够达到合同要求。</w:t>
      </w:r>
    </w:p>
    <w:p w14:paraId="51659F6C"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（二十一）乙方未按规定时间提交勘察成果，每超过一日，扣除勘察总体费用的</w:t>
      </w:r>
      <w:r w:rsidRPr="000B18A9">
        <w:rPr>
          <w:rFonts w:ascii="宋体" w:hAnsi="宋体"/>
          <w:sz w:val="24"/>
        </w:rPr>
        <w:t>5‰。</w:t>
      </w:r>
    </w:p>
    <w:p w14:paraId="42A1E300"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（二十二）乙方应对总体投资控制承担责任，如果由于乙方未能履行本合同约定的总体控制责任，导致</w:t>
      </w:r>
      <w:proofErr w:type="gramStart"/>
      <w:r w:rsidRPr="000B18A9">
        <w:rPr>
          <w:rFonts w:ascii="宋体" w:hAnsi="宋体" w:hint="eastAsia"/>
          <w:sz w:val="24"/>
        </w:rPr>
        <w:t>甲方超</w:t>
      </w:r>
      <w:proofErr w:type="gramEnd"/>
      <w:r w:rsidRPr="000B18A9">
        <w:rPr>
          <w:rFonts w:ascii="宋体" w:hAnsi="宋体" w:hint="eastAsia"/>
          <w:sz w:val="24"/>
        </w:rPr>
        <w:t>概或需要增加投资的，乙方应当承担超</w:t>
      </w:r>
      <w:proofErr w:type="gramStart"/>
      <w:r w:rsidRPr="000B18A9">
        <w:rPr>
          <w:rFonts w:ascii="宋体" w:hAnsi="宋体" w:hint="eastAsia"/>
          <w:sz w:val="24"/>
        </w:rPr>
        <w:t>概部门</w:t>
      </w:r>
      <w:proofErr w:type="gramEnd"/>
      <w:r w:rsidRPr="000B18A9">
        <w:rPr>
          <w:rFonts w:ascii="宋体" w:hAnsi="宋体" w:hint="eastAsia"/>
          <w:sz w:val="24"/>
        </w:rPr>
        <w:t>或者增加投资部分的损失。</w:t>
      </w:r>
    </w:p>
    <w:p w14:paraId="578E5F00"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（二十三）乙方提交初步设计概算文件质量达不到合同要求、由于乙方设计自身</w:t>
      </w:r>
      <w:r w:rsidRPr="000B18A9">
        <w:rPr>
          <w:rFonts w:ascii="宋体" w:hAnsi="宋体" w:hint="eastAsia"/>
          <w:sz w:val="24"/>
        </w:rPr>
        <w:lastRenderedPageBreak/>
        <w:t>原因导致概算错、漏项的，乙方必须自行修改、完善，甲方有权视质量情况给予书面警告、通报批评、扣除设计费，并反馈至合作企业诚信评价中，直至解除合同关系。</w:t>
      </w:r>
    </w:p>
    <w:p w14:paraId="0BDF6157" w14:textId="77777777" w:rsidR="00F06EC2" w:rsidRPr="000B18A9" w:rsidRDefault="00F06EC2">
      <w:pPr>
        <w:pStyle w:val="20"/>
        <w:ind w:firstLine="600"/>
      </w:pPr>
    </w:p>
    <w:p w14:paraId="13A5EE05" w14:textId="77777777" w:rsidR="00F06EC2" w:rsidRPr="000B18A9" w:rsidRDefault="00F06EC2" w:rsidP="00542A14">
      <w:pPr>
        <w:pStyle w:val="23"/>
        <w:rPr>
          <w:color w:val="auto"/>
        </w:rPr>
      </w:pPr>
    </w:p>
    <w:p w14:paraId="5FA8FE1F" w14:textId="1ACDAA7C" w:rsidR="00F06EC2" w:rsidRPr="000B18A9" w:rsidRDefault="00057F43">
      <w:pPr>
        <w:keepNext/>
        <w:keepLines/>
        <w:adjustRightInd w:val="0"/>
        <w:spacing w:before="240" w:after="120" w:line="20" w:lineRule="exact"/>
        <w:ind w:firstLine="600"/>
        <w:textAlignment w:val="baseline"/>
        <w:outlineLvl w:val="1"/>
        <w:rPr>
          <w:rFonts w:eastAsia="黑体"/>
          <w:kern w:val="0"/>
          <w:sz w:val="24"/>
          <w:szCs w:val="20"/>
        </w:rPr>
      </w:pPr>
      <w:bookmarkStart w:id="917" w:name="_Toc55573144"/>
      <w:bookmarkStart w:id="918" w:name="_Toc181866034"/>
      <w:r w:rsidRPr="000B18A9">
        <w:rPr>
          <w:rFonts w:eastAsia="黑体" w:hint="eastAsia"/>
          <w:kern w:val="0"/>
          <w:sz w:val="24"/>
          <w:szCs w:val="20"/>
        </w:rPr>
        <w:t>第十六条</w:t>
      </w:r>
      <w:r w:rsidRPr="000B18A9">
        <w:rPr>
          <w:rFonts w:eastAsia="黑体" w:hint="eastAsia"/>
          <w:kern w:val="0"/>
          <w:sz w:val="24"/>
          <w:szCs w:val="20"/>
        </w:rPr>
        <w:t xml:space="preserve"> </w:t>
      </w:r>
      <w:r w:rsidRPr="000B18A9">
        <w:rPr>
          <w:rFonts w:eastAsia="黑体" w:hint="eastAsia"/>
          <w:kern w:val="0"/>
          <w:sz w:val="24"/>
          <w:szCs w:val="20"/>
        </w:rPr>
        <w:t>合同变更</w:t>
      </w:r>
      <w:bookmarkEnd w:id="917"/>
      <w:bookmarkEnd w:id="918"/>
    </w:p>
    <w:p w14:paraId="7129CFF6"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（一）本合同范围内（含初步设计及相应所涵盖的所有内容）合同价的调整按本章第</w:t>
      </w:r>
      <w:r w:rsidRPr="000B18A9">
        <w:rPr>
          <w:rFonts w:ascii="宋体" w:hAnsi="宋体"/>
          <w:sz w:val="24"/>
        </w:rPr>
        <w:t>12</w:t>
      </w:r>
      <w:r w:rsidRPr="000B18A9">
        <w:rPr>
          <w:rFonts w:ascii="宋体" w:hAnsi="宋体" w:hint="eastAsia"/>
          <w:sz w:val="24"/>
        </w:rPr>
        <w:t>条计费原则办理合同变更。</w:t>
      </w:r>
    </w:p>
    <w:p w14:paraId="6C1C155D"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（二）由于设计边界条件变化（非乙方原因）引起的设计变更，按以下原则办理合同变更：</w:t>
      </w:r>
    </w:p>
    <w:p w14:paraId="0C6C7A83"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1、按政府部门批复对应的工程费基数及费率调整；</w:t>
      </w:r>
    </w:p>
    <w:p w14:paraId="38A4B275"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2、如该设计变更未纳入经政府审定的修改初步设计，则设计变更工作量不予调整设计费；</w:t>
      </w:r>
    </w:p>
    <w:p w14:paraId="215EF531"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3、如该设计变更纳入经政府审定的修改初步设计，则该设计工作量按以下原则办理合同变更：</w:t>
      </w:r>
    </w:p>
    <w:p w14:paraId="52F1259A" w14:textId="6B3DDB50"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3.1 该项目办理修改初步设计，则：</w:t>
      </w:r>
    </w:p>
    <w:p w14:paraId="10186AAB" w14:textId="286034A0"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设计费按经甲方审定的工程费基数*批复费率*</w:t>
      </w:r>
      <w:r w:rsidRPr="000B18A9">
        <w:rPr>
          <w:rFonts w:ascii="宋体" w:hAnsi="宋体"/>
          <w:sz w:val="24"/>
        </w:rPr>
        <w:t>0.9</w:t>
      </w:r>
      <w:r w:rsidRPr="000B18A9">
        <w:rPr>
          <w:rFonts w:ascii="宋体" w:hAnsi="宋体" w:hint="eastAsia"/>
          <w:sz w:val="24"/>
        </w:rPr>
        <w:t>*</w:t>
      </w:r>
      <w:r w:rsidR="00595347" w:rsidRPr="000B18A9">
        <w:rPr>
          <w:rFonts w:ascii="宋体" w:hAnsi="宋体" w:hint="eastAsia"/>
          <w:sz w:val="24"/>
        </w:rPr>
        <w:t xml:space="preserve"> </w:t>
      </w:r>
      <w:r w:rsidRPr="000B18A9">
        <w:rPr>
          <w:rFonts w:ascii="宋体" w:hAnsi="宋体" w:hint="eastAsia"/>
          <w:sz w:val="24"/>
        </w:rPr>
        <w:t>(1-中标价设计费用</w:t>
      </w:r>
      <w:proofErr w:type="gramStart"/>
      <w:r w:rsidRPr="000B18A9">
        <w:rPr>
          <w:rFonts w:ascii="宋体" w:hAnsi="宋体" w:hint="eastAsia"/>
          <w:sz w:val="24"/>
        </w:rPr>
        <w:t>下浮率</w:t>
      </w:r>
      <w:proofErr w:type="gramEnd"/>
      <w:r w:rsidRPr="000B18A9">
        <w:rPr>
          <w:rFonts w:ascii="宋体" w:hAnsi="宋体" w:hint="eastAsia"/>
          <w:sz w:val="24"/>
        </w:rPr>
        <w:t>)*补偿比例。</w:t>
      </w:r>
    </w:p>
    <w:p w14:paraId="13C0D586"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3.2补偿比例为：第一次为0.7；第二次0.35；以此类推，后一次的补偿比例为前一次的50%。最后一次修改：如概算调整经过政府批复的，纳入最终概算计取设计费，不再重复计取补偿费。</w:t>
      </w:r>
    </w:p>
    <w:p w14:paraId="67CC4062"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4.按上述原则调整后的本合同设计费不得超出本合同工作范围对应的最终设计费。</w:t>
      </w:r>
    </w:p>
    <w:p w14:paraId="21CECD1D" w14:textId="56CEC1C9"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5.最终设计费：本合同工作范围对应政府（或甲方）批复的概算工程费*政府批复的设计费率*</w:t>
      </w:r>
      <w:r w:rsidRPr="000B18A9">
        <w:rPr>
          <w:rFonts w:ascii="宋体" w:hAnsi="宋体"/>
          <w:sz w:val="24"/>
        </w:rPr>
        <w:t>0.9*</w:t>
      </w:r>
      <w:r w:rsidRPr="000B18A9">
        <w:rPr>
          <w:rFonts w:ascii="宋体" w:hAnsi="宋体" w:hint="eastAsia"/>
          <w:sz w:val="24"/>
        </w:rPr>
        <w:t>(1-中标价设计费用</w:t>
      </w:r>
      <w:proofErr w:type="gramStart"/>
      <w:r w:rsidRPr="000B18A9">
        <w:rPr>
          <w:rFonts w:ascii="宋体" w:hAnsi="宋体" w:hint="eastAsia"/>
          <w:sz w:val="24"/>
        </w:rPr>
        <w:t>下浮率</w:t>
      </w:r>
      <w:proofErr w:type="gramEnd"/>
      <w:r w:rsidRPr="000B18A9">
        <w:rPr>
          <w:rFonts w:ascii="宋体" w:hAnsi="宋体" w:hint="eastAsia"/>
          <w:sz w:val="24"/>
        </w:rPr>
        <w:t>)。</w:t>
      </w:r>
    </w:p>
    <w:p w14:paraId="159F9F63"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注：1. 甲方审定的工程费基数：修改初步设计对应概算调整未通过政府批复的，按政府审定的前后方案概算变化值计取；修改初步设计对应概算调整通过政府批复的，按政府审定的前后概算变化值计取。</w:t>
      </w:r>
    </w:p>
    <w:p w14:paraId="27B2683E"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 批复费率：修改初步设计对应概算调整未通过政府批复的，采用原批复费率；修改初步设计对应概算调整通过政府批复的，采用对应批复费率。</w:t>
      </w:r>
    </w:p>
    <w:p w14:paraId="0255CCBF"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3.上述“概算变化值”为绝对值。</w:t>
      </w:r>
    </w:p>
    <w:p w14:paraId="309C7409"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（三）合同执行过程中，根据工程实际需求，甲方有权向乙方提出增加（或减</w:t>
      </w:r>
      <w:r w:rsidRPr="000B18A9">
        <w:rPr>
          <w:rFonts w:ascii="宋体" w:hAnsi="宋体" w:hint="eastAsia"/>
          <w:sz w:val="24"/>
        </w:rPr>
        <w:lastRenderedPageBreak/>
        <w:t>少）工作内容的要求，经双方协商一致后可调整合同费用。费用调整原则参考原合同计费原则，合同无相关约定的参考国家收费标准或乙方投入人员、时间、完成工作量等因素确定，经双方友好协商确认后，办理合同变更并签订补充协议。</w:t>
      </w:r>
    </w:p>
    <w:p w14:paraId="7D1C3D08" w14:textId="77777777" w:rsidR="00F06EC2" w:rsidRPr="000B18A9" w:rsidRDefault="00057F43">
      <w:pPr>
        <w:spacing w:line="440" w:lineRule="exact"/>
        <w:ind w:firstLine="600"/>
        <w:rPr>
          <w:rFonts w:ascii="宋体" w:hAnsi="宋体"/>
          <w:sz w:val="24"/>
        </w:rPr>
      </w:pPr>
      <w:r w:rsidRPr="000B18A9">
        <w:rPr>
          <w:rFonts w:ascii="宋体" w:hAnsi="宋体" w:hint="eastAsia"/>
          <w:sz w:val="24"/>
        </w:rPr>
        <w:t>（四）经政府批准，新增工作内容的投资纳入本项目投资并取得概算批复，以新增概算批复对应工程费*费率*0.9</w:t>
      </w:r>
      <w:r w:rsidRPr="000B18A9">
        <w:rPr>
          <w:rFonts w:ascii="宋体" w:hAnsi="宋体"/>
          <w:sz w:val="24"/>
        </w:rPr>
        <w:t>*</w:t>
      </w:r>
      <w:r w:rsidRPr="000B18A9">
        <w:rPr>
          <w:rFonts w:ascii="宋体" w:hAnsi="宋体" w:hint="eastAsia"/>
          <w:sz w:val="24"/>
        </w:rPr>
        <w:t>（1-中标价设计费用下浮率）调整设计费。</w:t>
      </w:r>
    </w:p>
    <w:p w14:paraId="3F5E62DA" w14:textId="77777777" w:rsidR="00F06EC2" w:rsidRPr="000B18A9" w:rsidRDefault="00057F43">
      <w:pPr>
        <w:spacing w:line="440" w:lineRule="exact"/>
        <w:ind w:firstLine="600"/>
        <w:rPr>
          <w:rFonts w:ascii="宋体" w:hAnsi="宋体"/>
          <w:sz w:val="24"/>
        </w:rPr>
      </w:pPr>
      <w:r w:rsidRPr="000B18A9">
        <w:rPr>
          <w:rFonts w:ascii="宋体" w:hAnsi="宋体" w:hint="eastAsia"/>
          <w:sz w:val="24"/>
        </w:rPr>
        <w:t xml:space="preserve">    （五）如果乙方由于不可抗力、政府行为、甲方书面要求的原因不得不减慢或暂停某些服务时，则该类服务的完成期限应予延长，直至此种情况不再持续。费用不做调整。</w:t>
      </w:r>
    </w:p>
    <w:p w14:paraId="23032448" w14:textId="77777777" w:rsidR="00F06EC2" w:rsidRPr="000B18A9" w:rsidRDefault="00057F43">
      <w:pPr>
        <w:spacing w:line="440" w:lineRule="exact"/>
        <w:ind w:firstLine="600"/>
      </w:pPr>
      <w:r w:rsidRPr="000B18A9">
        <w:rPr>
          <w:rFonts w:ascii="宋体" w:hAnsi="宋体"/>
          <w:sz w:val="24"/>
        </w:rPr>
        <w:t xml:space="preserve">   （</w:t>
      </w:r>
      <w:r w:rsidRPr="000B18A9">
        <w:rPr>
          <w:rFonts w:ascii="宋体" w:hAnsi="宋体" w:hint="eastAsia"/>
          <w:sz w:val="24"/>
        </w:rPr>
        <w:t>六</w:t>
      </w:r>
      <w:r w:rsidRPr="000B18A9">
        <w:rPr>
          <w:rFonts w:ascii="宋体" w:hAnsi="宋体"/>
          <w:sz w:val="24"/>
        </w:rPr>
        <w:t>）</w:t>
      </w:r>
      <w:r w:rsidRPr="000B18A9">
        <w:rPr>
          <w:rFonts w:ascii="宋体" w:hAnsi="宋体" w:hint="eastAsia"/>
          <w:sz w:val="24"/>
        </w:rPr>
        <w:t>更改</w:t>
      </w:r>
    </w:p>
    <w:p w14:paraId="4A93A4E3"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当任何一方提出申请并经双方书面同意时，可对合同进行修改。合同双方对合同所作的修改应理解为只是对修改所涉及部分的重新约定，不影响原合同其它条款的执行，也不影响其优先次序。</w:t>
      </w:r>
    </w:p>
    <w:p w14:paraId="1D29844A" w14:textId="77777777" w:rsidR="00F06EC2" w:rsidRPr="000B18A9" w:rsidRDefault="00057F43">
      <w:pPr>
        <w:spacing w:line="440" w:lineRule="exact"/>
        <w:ind w:firstLine="600"/>
      </w:pPr>
      <w:r w:rsidRPr="000B18A9">
        <w:rPr>
          <w:rFonts w:ascii="宋体" w:hAnsi="宋体" w:hint="eastAsia"/>
          <w:sz w:val="24"/>
        </w:rPr>
        <w:t xml:space="preserve">  （七）延误</w:t>
      </w:r>
    </w:p>
    <w:p w14:paraId="5CC4CCF8" w14:textId="77777777" w:rsidR="00F06EC2" w:rsidRPr="000B18A9" w:rsidRDefault="00057F43">
      <w:pPr>
        <w:spacing w:before="100" w:after="100" w:line="400" w:lineRule="exact"/>
        <w:ind w:firstLineChars="200" w:firstLine="480"/>
        <w:rPr>
          <w:rFonts w:ascii="宋体" w:hAnsi="宋体"/>
          <w:sz w:val="24"/>
        </w:rPr>
      </w:pPr>
      <w:r w:rsidRPr="000B18A9">
        <w:rPr>
          <w:rFonts w:ascii="宋体" w:hAnsi="宋体" w:hint="eastAsia"/>
          <w:sz w:val="24"/>
        </w:rPr>
        <w:t>1）如果由于客观原因使服务受到阻碍或延误，乙方应将此情况与可能产生的影响通知甲方，完成全部服务的时间根据甲方的批示执行。</w:t>
      </w:r>
    </w:p>
    <w:p w14:paraId="04F827E1" w14:textId="77777777" w:rsidR="00F06EC2" w:rsidRPr="000B18A9" w:rsidRDefault="00057F43">
      <w:pPr>
        <w:spacing w:before="100" w:after="100" w:line="400" w:lineRule="exact"/>
        <w:ind w:firstLineChars="200" w:firstLine="480"/>
        <w:rPr>
          <w:rFonts w:ascii="宋体" w:hAnsi="宋体"/>
          <w:sz w:val="24"/>
        </w:rPr>
      </w:pPr>
      <w:r w:rsidRPr="000B18A9">
        <w:rPr>
          <w:rFonts w:ascii="宋体" w:hAnsi="宋体" w:hint="eastAsia"/>
          <w:sz w:val="24"/>
        </w:rPr>
        <w:t>2）如果由于甲方提供的条件发生变化致使服务受到阻碍或延误，乙方应将此情况与可能产生的影响通知甲方，增加部分按上述变更原则办理计算服务费，乙方应提供约定的服务。</w:t>
      </w:r>
    </w:p>
    <w:p w14:paraId="3F1E97CA" w14:textId="77777777" w:rsidR="00F06EC2" w:rsidRPr="000B18A9" w:rsidRDefault="00057F43">
      <w:pPr>
        <w:spacing w:before="120" w:after="120" w:line="400" w:lineRule="exact"/>
        <w:ind w:firstLine="600"/>
        <w:rPr>
          <w:rFonts w:ascii="宋体" w:hAnsi="宋体"/>
          <w:sz w:val="24"/>
        </w:rPr>
      </w:pPr>
      <w:r w:rsidRPr="000B18A9">
        <w:rPr>
          <w:rFonts w:ascii="宋体" w:hAnsi="宋体" w:hint="eastAsia"/>
          <w:sz w:val="24"/>
        </w:rPr>
        <w:t xml:space="preserve">  （八）对于扣减的乙方设计费，甲方有权根据发布的设计管理办法及本章第十五条在合同执行过程中考核，考核结果待结算前一次性清理，并办理变更。</w:t>
      </w:r>
    </w:p>
    <w:p w14:paraId="13B1EAF1" w14:textId="77777777" w:rsidR="00F06EC2" w:rsidRPr="000B18A9" w:rsidRDefault="00057F43">
      <w:pPr>
        <w:spacing w:line="440" w:lineRule="exact"/>
        <w:ind w:firstLine="600"/>
        <w:jc w:val="left"/>
        <w:rPr>
          <w:rFonts w:ascii="宋体" w:hAnsi="宋体"/>
          <w:sz w:val="24"/>
        </w:rPr>
      </w:pPr>
      <w:r w:rsidRPr="000B18A9">
        <w:rPr>
          <w:rFonts w:ascii="宋体" w:hAnsi="宋体" w:hint="eastAsia"/>
          <w:sz w:val="24"/>
        </w:rPr>
        <w:t xml:space="preserve">  （九）在合同履行期内，如政府颁布了相关合同变更管理规定，按政府新规定执行。</w:t>
      </w:r>
    </w:p>
    <w:p w14:paraId="2B8EC8C3" w14:textId="77777777" w:rsidR="00F06EC2" w:rsidRPr="000B18A9" w:rsidRDefault="00057F43">
      <w:pPr>
        <w:spacing w:line="440" w:lineRule="exact"/>
        <w:ind w:firstLine="600"/>
        <w:jc w:val="left"/>
        <w:rPr>
          <w:rFonts w:ascii="宋体" w:hAnsi="宋体"/>
          <w:sz w:val="24"/>
        </w:rPr>
      </w:pPr>
      <w:r w:rsidRPr="000B18A9">
        <w:rPr>
          <w:rFonts w:ascii="宋体" w:hAnsi="宋体" w:hint="eastAsia"/>
          <w:sz w:val="24"/>
        </w:rPr>
        <w:t xml:space="preserve">  （十）无人机摄影可以作为航空摄影的补充，费用包含在航空摄影单价里，不单独计价。</w:t>
      </w:r>
    </w:p>
    <w:p w14:paraId="1FB8B6EF" w14:textId="77777777" w:rsidR="00F06EC2" w:rsidRPr="000B18A9" w:rsidRDefault="00F06EC2">
      <w:pPr>
        <w:spacing w:line="440" w:lineRule="exact"/>
        <w:ind w:firstLine="600"/>
        <w:jc w:val="left"/>
        <w:rPr>
          <w:rFonts w:ascii="宋体" w:hAnsi="宋体"/>
          <w:sz w:val="24"/>
        </w:rPr>
      </w:pPr>
    </w:p>
    <w:p w14:paraId="0C4EBD5A" w14:textId="133DD9CE" w:rsidR="00F06EC2" w:rsidRPr="000B18A9" w:rsidRDefault="00057F43">
      <w:pPr>
        <w:keepNext/>
        <w:keepLines/>
        <w:adjustRightInd w:val="0"/>
        <w:spacing w:before="240" w:after="120" w:line="20" w:lineRule="exact"/>
        <w:ind w:firstLine="600"/>
        <w:textAlignment w:val="baseline"/>
        <w:outlineLvl w:val="1"/>
        <w:rPr>
          <w:rFonts w:eastAsia="黑体"/>
          <w:kern w:val="0"/>
          <w:sz w:val="24"/>
          <w:szCs w:val="20"/>
        </w:rPr>
      </w:pPr>
      <w:bookmarkStart w:id="919" w:name="_Toc55573145"/>
      <w:bookmarkStart w:id="920" w:name="_Toc181866035"/>
      <w:r w:rsidRPr="000B18A9">
        <w:rPr>
          <w:rFonts w:eastAsia="黑体" w:hint="eastAsia"/>
          <w:kern w:val="0"/>
          <w:sz w:val="24"/>
          <w:szCs w:val="20"/>
        </w:rPr>
        <w:t>第十七条</w:t>
      </w:r>
      <w:r w:rsidRPr="000B18A9">
        <w:rPr>
          <w:rFonts w:eastAsia="黑体" w:hint="eastAsia"/>
          <w:kern w:val="0"/>
          <w:sz w:val="24"/>
          <w:szCs w:val="20"/>
        </w:rPr>
        <w:t xml:space="preserve"> </w:t>
      </w:r>
      <w:r w:rsidRPr="000B18A9">
        <w:rPr>
          <w:rFonts w:eastAsia="黑体" w:hint="eastAsia"/>
          <w:kern w:val="0"/>
          <w:sz w:val="24"/>
          <w:szCs w:val="20"/>
        </w:rPr>
        <w:t>合同暂停与终止</w:t>
      </w:r>
      <w:bookmarkEnd w:id="919"/>
      <w:bookmarkEnd w:id="920"/>
    </w:p>
    <w:p w14:paraId="43C2E6F5"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（一）</w:t>
      </w:r>
      <w:r w:rsidRPr="000B18A9">
        <w:rPr>
          <w:rFonts w:ascii="宋体" w:hAnsi="宋体" w:hint="eastAsia"/>
          <w:sz w:val="24"/>
        </w:rPr>
        <w:tab/>
        <w:t>甲方的通知</w:t>
      </w:r>
    </w:p>
    <w:p w14:paraId="272326DD"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1.</w:t>
      </w:r>
      <w:r w:rsidRPr="000B18A9">
        <w:rPr>
          <w:rFonts w:ascii="宋体" w:hAnsi="宋体" w:hint="eastAsia"/>
          <w:sz w:val="24"/>
        </w:rPr>
        <w:tab/>
        <w:t>甲方通知乙方暂停全部或部分服务或终止本合同，乙方应立即安排停止服务并将开支减至最小。</w:t>
      </w:r>
    </w:p>
    <w:p w14:paraId="0A96A84E"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w:t>
      </w:r>
      <w:r w:rsidRPr="000B18A9">
        <w:rPr>
          <w:rFonts w:ascii="宋体" w:hAnsi="宋体" w:hint="eastAsia"/>
          <w:sz w:val="24"/>
        </w:rPr>
        <w:tab/>
        <w:t>如果甲方认为乙方无正当理由而未履行其义务时或履行不符合合同约定时，甲</w:t>
      </w:r>
      <w:r w:rsidRPr="000B18A9">
        <w:rPr>
          <w:rFonts w:ascii="宋体" w:hAnsi="宋体" w:hint="eastAsia"/>
          <w:sz w:val="24"/>
        </w:rPr>
        <w:lastRenderedPageBreak/>
        <w:t>方可通知乙方，说明发出该通知的原委。若甲方在15天内没有收到满意的答复，他可发出进一步的通知终止本合同，但该进一步的通知应在甲方第一个通知发出后的35天内发出。</w:t>
      </w:r>
    </w:p>
    <w:p w14:paraId="50C37EC5"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（二）</w:t>
      </w:r>
      <w:r w:rsidRPr="000B18A9">
        <w:rPr>
          <w:rFonts w:ascii="宋体" w:hAnsi="宋体" w:hint="eastAsia"/>
          <w:sz w:val="24"/>
        </w:rPr>
        <w:tab/>
        <w:t>乙方的通知</w:t>
      </w:r>
    </w:p>
    <w:p w14:paraId="76E31B83"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1、在甲方不按合同支付设计费的情况下，乙方向甲方发出通知至少14天后，才可发出进一步的通知，在进一步的通知发出至少42天后，甲方仍不支付设计费，他才能终止本合同，或在不损害其终止权利的情况下，可以自行暂停或履行全部或部分的服务。</w:t>
      </w:r>
    </w:p>
    <w:p w14:paraId="01A36987"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2、如果出现按照本合同乙方不能负责任的情况，以及该情况使乙方不能负责或不能履行全部或部分服务时，他应立即通知甲方。</w:t>
      </w:r>
    </w:p>
    <w:p w14:paraId="75141A1C"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（三）</w:t>
      </w:r>
      <w:r w:rsidRPr="000B18A9">
        <w:rPr>
          <w:rFonts w:ascii="宋体" w:hAnsi="宋体" w:hint="eastAsia"/>
          <w:sz w:val="24"/>
        </w:rPr>
        <w:tab/>
        <w:t>本合同的终止不应损害或影响各方应有的权利或索赔以及责任。</w:t>
      </w:r>
    </w:p>
    <w:p w14:paraId="1F3A9B9C"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（四） 如果乙方由于不可抗力、政府行为、甲方书面要求的原因不得不暂停某些服务时，则该类服务的完成期限应予延长，直至此种情况不再持续。费用不做调整。</w:t>
      </w:r>
    </w:p>
    <w:p w14:paraId="26708338"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（五） 如果乙方由于不可抗力、政府行为、甲方书面要求的原因履行某些服务的速度不得不减慢，则该类服务的完成期限由于此种情况可能给予适当延长。费用不做调整。</w:t>
      </w:r>
    </w:p>
    <w:p w14:paraId="4566C320" w14:textId="7EB39A6E" w:rsidR="00F06EC2" w:rsidRPr="000B18A9" w:rsidRDefault="00057F43">
      <w:pPr>
        <w:keepNext/>
        <w:keepLines/>
        <w:adjustRightInd w:val="0"/>
        <w:spacing w:before="240" w:after="120" w:line="20" w:lineRule="exact"/>
        <w:ind w:firstLine="600"/>
        <w:textAlignment w:val="baseline"/>
        <w:outlineLvl w:val="1"/>
        <w:rPr>
          <w:rFonts w:eastAsia="黑体"/>
          <w:kern w:val="0"/>
          <w:sz w:val="24"/>
          <w:szCs w:val="20"/>
        </w:rPr>
      </w:pPr>
      <w:bookmarkStart w:id="921" w:name="_Toc55573146"/>
      <w:bookmarkStart w:id="922" w:name="_Toc181866036"/>
      <w:r w:rsidRPr="000B18A9">
        <w:rPr>
          <w:rFonts w:eastAsia="黑体" w:hint="eastAsia"/>
          <w:kern w:val="0"/>
          <w:sz w:val="24"/>
          <w:szCs w:val="20"/>
        </w:rPr>
        <w:t>第十八条</w:t>
      </w:r>
      <w:r w:rsidRPr="000B18A9">
        <w:rPr>
          <w:rFonts w:eastAsia="黑体" w:hint="eastAsia"/>
          <w:kern w:val="0"/>
          <w:sz w:val="24"/>
          <w:szCs w:val="20"/>
        </w:rPr>
        <w:t xml:space="preserve"> </w:t>
      </w:r>
      <w:r w:rsidRPr="000B18A9">
        <w:rPr>
          <w:rFonts w:eastAsia="黑体" w:hint="eastAsia"/>
          <w:kern w:val="0"/>
          <w:sz w:val="24"/>
          <w:szCs w:val="20"/>
        </w:rPr>
        <w:t>争端的解决</w:t>
      </w:r>
      <w:bookmarkEnd w:id="921"/>
      <w:bookmarkEnd w:id="922"/>
    </w:p>
    <w:p w14:paraId="12587CEB"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（一）</w:t>
      </w:r>
      <w:r w:rsidRPr="000B18A9">
        <w:rPr>
          <w:rFonts w:ascii="宋体" w:hAnsi="宋体" w:hint="eastAsia"/>
          <w:sz w:val="24"/>
        </w:rPr>
        <w:tab/>
        <w:t>合同实施或与合同有关的一切争端应通过各方友好协商解决。如果协商不成，任何一方可向甲方所在地有管辖权的法院提起诉讼。</w:t>
      </w:r>
    </w:p>
    <w:p w14:paraId="67BCF220"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（二）</w:t>
      </w:r>
      <w:r w:rsidRPr="000B18A9">
        <w:rPr>
          <w:rFonts w:ascii="宋体" w:hAnsi="宋体" w:hint="eastAsia"/>
          <w:sz w:val="24"/>
        </w:rPr>
        <w:tab/>
        <w:t>除非各方另有约定，诉讼语言应为中文。</w:t>
      </w:r>
    </w:p>
    <w:p w14:paraId="56A19CA6"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（三）</w:t>
      </w:r>
      <w:r w:rsidRPr="000B18A9">
        <w:rPr>
          <w:rFonts w:ascii="宋体" w:hAnsi="宋体" w:hint="eastAsia"/>
          <w:sz w:val="24"/>
        </w:rPr>
        <w:tab/>
        <w:t>法院的生效判决应为最终裁决，对各方均具有约束力。</w:t>
      </w:r>
    </w:p>
    <w:p w14:paraId="11038325"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（四）</w:t>
      </w:r>
      <w:r w:rsidRPr="000B18A9">
        <w:rPr>
          <w:rFonts w:ascii="宋体" w:hAnsi="宋体" w:hint="eastAsia"/>
          <w:sz w:val="24"/>
        </w:rPr>
        <w:tab/>
        <w:t>诉讼费应由败诉方负担，法院判决另有规定的除外。</w:t>
      </w:r>
    </w:p>
    <w:p w14:paraId="4ECAD910"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（五）</w:t>
      </w:r>
      <w:r w:rsidRPr="000B18A9">
        <w:rPr>
          <w:rFonts w:ascii="宋体" w:hAnsi="宋体" w:hint="eastAsia"/>
          <w:sz w:val="24"/>
        </w:rPr>
        <w:tab/>
        <w:t>协商、调解和诉讼期间，合同应继续执行，合同各方不得以争议为由拒绝执行。</w:t>
      </w:r>
    </w:p>
    <w:p w14:paraId="56F6249C"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（六） 任何已确认完成服务，达到合同约定支付条件的无争议的到期款项均不得由于提交诉讼而扣压。</w:t>
      </w:r>
    </w:p>
    <w:p w14:paraId="3BE760CB" w14:textId="111294C9" w:rsidR="00F06EC2" w:rsidRPr="000B18A9" w:rsidRDefault="00057F43">
      <w:pPr>
        <w:keepNext/>
        <w:keepLines/>
        <w:adjustRightInd w:val="0"/>
        <w:spacing w:before="240" w:after="120" w:line="20" w:lineRule="exact"/>
        <w:ind w:firstLine="600"/>
        <w:textAlignment w:val="baseline"/>
        <w:outlineLvl w:val="1"/>
        <w:rPr>
          <w:rFonts w:eastAsia="黑体"/>
          <w:kern w:val="0"/>
          <w:sz w:val="24"/>
          <w:szCs w:val="20"/>
        </w:rPr>
      </w:pPr>
      <w:bookmarkStart w:id="923" w:name="_Toc55573147"/>
      <w:bookmarkStart w:id="924" w:name="_Toc181866037"/>
      <w:r w:rsidRPr="000B18A9">
        <w:rPr>
          <w:rFonts w:eastAsia="黑体" w:hint="eastAsia"/>
          <w:kern w:val="0"/>
          <w:sz w:val="24"/>
          <w:szCs w:val="20"/>
        </w:rPr>
        <w:t>第十九条</w:t>
      </w:r>
      <w:r w:rsidRPr="000B18A9">
        <w:rPr>
          <w:rFonts w:eastAsia="黑体" w:hint="eastAsia"/>
          <w:kern w:val="0"/>
          <w:sz w:val="24"/>
          <w:szCs w:val="20"/>
        </w:rPr>
        <w:t xml:space="preserve"> </w:t>
      </w:r>
      <w:r w:rsidRPr="000B18A9">
        <w:rPr>
          <w:rFonts w:eastAsia="黑体" w:hint="eastAsia"/>
          <w:kern w:val="0"/>
          <w:sz w:val="24"/>
          <w:szCs w:val="20"/>
        </w:rPr>
        <w:t>合同语言</w:t>
      </w:r>
      <w:bookmarkEnd w:id="923"/>
      <w:bookmarkEnd w:id="924"/>
    </w:p>
    <w:p w14:paraId="367929B5"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合同的正式语言为汉语。</w:t>
      </w:r>
    </w:p>
    <w:p w14:paraId="6141D60D" w14:textId="46990152" w:rsidR="00F06EC2" w:rsidRPr="000B18A9" w:rsidRDefault="00057F43">
      <w:pPr>
        <w:keepNext/>
        <w:keepLines/>
        <w:adjustRightInd w:val="0"/>
        <w:spacing w:before="240" w:after="120" w:line="20" w:lineRule="exact"/>
        <w:ind w:firstLine="600"/>
        <w:textAlignment w:val="baseline"/>
        <w:outlineLvl w:val="1"/>
        <w:rPr>
          <w:rFonts w:eastAsia="黑体"/>
          <w:kern w:val="0"/>
          <w:sz w:val="24"/>
          <w:szCs w:val="20"/>
        </w:rPr>
      </w:pPr>
      <w:bookmarkStart w:id="925" w:name="_Toc55573148"/>
      <w:bookmarkStart w:id="926" w:name="_Toc181866038"/>
      <w:r w:rsidRPr="000B18A9">
        <w:rPr>
          <w:rFonts w:eastAsia="黑体" w:hint="eastAsia"/>
          <w:kern w:val="0"/>
          <w:sz w:val="24"/>
          <w:szCs w:val="20"/>
        </w:rPr>
        <w:t>第二十条</w:t>
      </w:r>
      <w:r w:rsidRPr="000B18A9">
        <w:rPr>
          <w:rFonts w:eastAsia="黑体" w:hint="eastAsia"/>
          <w:kern w:val="0"/>
          <w:sz w:val="24"/>
          <w:szCs w:val="20"/>
        </w:rPr>
        <w:t xml:space="preserve"> </w:t>
      </w:r>
      <w:r w:rsidRPr="000B18A9">
        <w:rPr>
          <w:rFonts w:eastAsia="黑体" w:hint="eastAsia"/>
          <w:kern w:val="0"/>
          <w:sz w:val="24"/>
          <w:szCs w:val="20"/>
        </w:rPr>
        <w:t>适用法律</w:t>
      </w:r>
      <w:bookmarkEnd w:id="925"/>
      <w:bookmarkEnd w:id="926"/>
    </w:p>
    <w:p w14:paraId="35BD8DA2"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合同适用的法律为中华人民共和国现行法律。</w:t>
      </w:r>
    </w:p>
    <w:p w14:paraId="43EF62AF" w14:textId="6D544E2F" w:rsidR="00F06EC2" w:rsidRPr="000B18A9" w:rsidRDefault="00057F43">
      <w:pPr>
        <w:keepNext/>
        <w:keepLines/>
        <w:adjustRightInd w:val="0"/>
        <w:spacing w:before="240" w:after="120" w:line="20" w:lineRule="exact"/>
        <w:ind w:firstLine="600"/>
        <w:textAlignment w:val="baseline"/>
        <w:outlineLvl w:val="1"/>
        <w:rPr>
          <w:rFonts w:eastAsia="黑体"/>
          <w:kern w:val="0"/>
          <w:sz w:val="24"/>
          <w:szCs w:val="20"/>
        </w:rPr>
      </w:pPr>
      <w:bookmarkStart w:id="927" w:name="_Toc55573149"/>
      <w:bookmarkStart w:id="928" w:name="_Toc181866039"/>
      <w:r w:rsidRPr="000B18A9">
        <w:rPr>
          <w:rFonts w:eastAsia="黑体" w:hint="eastAsia"/>
          <w:kern w:val="0"/>
          <w:sz w:val="24"/>
          <w:szCs w:val="20"/>
        </w:rPr>
        <w:lastRenderedPageBreak/>
        <w:t>第二十一条</w:t>
      </w:r>
      <w:r w:rsidRPr="000B18A9">
        <w:rPr>
          <w:rFonts w:eastAsia="黑体" w:hint="eastAsia"/>
          <w:kern w:val="0"/>
          <w:sz w:val="24"/>
          <w:szCs w:val="20"/>
        </w:rPr>
        <w:t xml:space="preserve"> </w:t>
      </w:r>
      <w:r w:rsidRPr="000B18A9">
        <w:rPr>
          <w:rFonts w:eastAsia="黑体" w:hint="eastAsia"/>
          <w:kern w:val="0"/>
          <w:sz w:val="24"/>
          <w:szCs w:val="20"/>
        </w:rPr>
        <w:t>版权</w:t>
      </w:r>
      <w:bookmarkEnd w:id="927"/>
      <w:bookmarkEnd w:id="928"/>
    </w:p>
    <w:p w14:paraId="51A99D74"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一）乙方执行合同产生的电子版文件、图纸档案及纸质文件、纸质档案的知识产权属甲方所有，未经甲方书面许可，不得转让、提供第三方使用，不得用于本合同以外的其他用途；乙方执行合同需甲方提供资料、信息及档案材料的，未经甲方书面同意，乙方不能向第三方提供；否则引起的知识产权纠纷及保密责任，由责任方负责。</w:t>
      </w:r>
    </w:p>
    <w:p w14:paraId="730A48B9" w14:textId="77777777" w:rsidR="00F06EC2" w:rsidRPr="000B18A9" w:rsidRDefault="00057F43">
      <w:pPr>
        <w:spacing w:line="440" w:lineRule="exact"/>
        <w:ind w:firstLineChars="200" w:firstLine="480"/>
        <w:rPr>
          <w:rFonts w:ascii="宋体" w:hAnsi="宋体"/>
          <w:sz w:val="24"/>
        </w:rPr>
      </w:pPr>
      <w:r w:rsidRPr="000B18A9">
        <w:rPr>
          <w:rFonts w:ascii="宋体" w:hAnsi="宋体" w:hint="eastAsia"/>
          <w:sz w:val="24"/>
        </w:rPr>
        <w:t>（二）甲方有权在本工程相关的目的使用或复制乙方执行合同产生的电子版文件、图纸档案及纸质文件、纸质档案，在此情况下复制此类文件时不需取得乙方的许可。</w:t>
      </w:r>
    </w:p>
    <w:p w14:paraId="6C94DC63" w14:textId="77777777" w:rsidR="00F06EC2" w:rsidRPr="000B18A9" w:rsidRDefault="00057F43">
      <w:pPr>
        <w:spacing w:line="440" w:lineRule="exact"/>
        <w:ind w:leftChars="200" w:left="420" w:firstLine="600"/>
        <w:rPr>
          <w:rFonts w:ascii="宋体" w:hAnsi="宋体"/>
          <w:sz w:val="24"/>
        </w:rPr>
      </w:pPr>
      <w:r w:rsidRPr="000B18A9">
        <w:rPr>
          <w:rFonts w:ascii="宋体" w:hAnsi="宋体" w:hint="eastAsia"/>
          <w:sz w:val="24"/>
        </w:rPr>
        <w:t>（三）乙方在得到甲方同意后可单独或与他人联合出版有关工程和服务的材料。（四）在本合同期内或合同终止后，未征得有关方同意，各方不得泄露与本工程、本合同业务活动有关的保密资料。</w:t>
      </w:r>
    </w:p>
    <w:p w14:paraId="25D7B37C" w14:textId="57490A3D" w:rsidR="00F06EC2" w:rsidRPr="000B18A9" w:rsidRDefault="00057F43">
      <w:pPr>
        <w:keepNext/>
        <w:keepLines/>
        <w:adjustRightInd w:val="0"/>
        <w:spacing w:before="240" w:after="120" w:line="20" w:lineRule="exact"/>
        <w:ind w:firstLine="600"/>
        <w:textAlignment w:val="baseline"/>
        <w:outlineLvl w:val="1"/>
        <w:rPr>
          <w:rFonts w:eastAsia="黑体"/>
          <w:kern w:val="0"/>
          <w:sz w:val="24"/>
          <w:szCs w:val="20"/>
        </w:rPr>
      </w:pPr>
      <w:bookmarkStart w:id="929" w:name="_Toc55573150"/>
      <w:bookmarkStart w:id="930" w:name="_Toc181866040"/>
      <w:r w:rsidRPr="000B18A9">
        <w:rPr>
          <w:rFonts w:eastAsia="黑体" w:hint="eastAsia"/>
          <w:kern w:val="0"/>
          <w:sz w:val="24"/>
          <w:szCs w:val="20"/>
        </w:rPr>
        <w:t>第二十二条</w:t>
      </w:r>
      <w:r w:rsidRPr="000B18A9">
        <w:rPr>
          <w:rFonts w:eastAsia="黑体" w:hint="eastAsia"/>
          <w:kern w:val="0"/>
          <w:sz w:val="24"/>
          <w:szCs w:val="20"/>
        </w:rPr>
        <w:t xml:space="preserve"> </w:t>
      </w:r>
      <w:r w:rsidRPr="000B18A9">
        <w:rPr>
          <w:rFonts w:eastAsia="黑体" w:hint="eastAsia"/>
          <w:kern w:val="0"/>
          <w:sz w:val="24"/>
          <w:szCs w:val="20"/>
        </w:rPr>
        <w:t>合同生效</w:t>
      </w:r>
      <w:bookmarkEnd w:id="929"/>
      <w:bookmarkEnd w:id="930"/>
    </w:p>
    <w:p w14:paraId="5F0D56B7" w14:textId="77777777" w:rsidR="00F06EC2" w:rsidRPr="000B18A9" w:rsidRDefault="00057F43">
      <w:pPr>
        <w:spacing w:line="440" w:lineRule="exact"/>
        <w:ind w:firstLineChars="200" w:firstLine="480"/>
        <w:jc w:val="left"/>
        <w:rPr>
          <w:rFonts w:ascii="宋体" w:hAnsi="宋体"/>
          <w:sz w:val="24"/>
        </w:rPr>
      </w:pPr>
      <w:r w:rsidRPr="000B18A9">
        <w:rPr>
          <w:rFonts w:ascii="宋体" w:hAnsi="宋体" w:hint="eastAsia"/>
          <w:sz w:val="24"/>
        </w:rPr>
        <w:t>甲方、乙方法定代表人或授权代表在合同协议书签字或签章，并分别加盖各单位的公章后，合同生效。最后一个签署日期为合同生效日。</w:t>
      </w:r>
    </w:p>
    <w:p w14:paraId="1DC48CF0" w14:textId="77777777" w:rsidR="00F06EC2" w:rsidRPr="000B18A9" w:rsidRDefault="00F06EC2">
      <w:pPr>
        <w:spacing w:line="440" w:lineRule="exact"/>
        <w:ind w:firstLineChars="200" w:firstLine="480"/>
        <w:jc w:val="left"/>
        <w:rPr>
          <w:rFonts w:ascii="宋体" w:hAnsi="宋体"/>
          <w:sz w:val="24"/>
        </w:rPr>
      </w:pPr>
    </w:p>
    <w:p w14:paraId="0C20501B" w14:textId="77777777" w:rsidR="00F06EC2" w:rsidRPr="000B18A9" w:rsidRDefault="00F06EC2">
      <w:pPr>
        <w:spacing w:line="360" w:lineRule="auto"/>
        <w:ind w:firstLine="602"/>
        <w:jc w:val="left"/>
        <w:rPr>
          <w:rFonts w:ascii="宋体" w:hAnsi="宋体"/>
          <w:b/>
          <w:bCs/>
          <w:sz w:val="24"/>
        </w:rPr>
      </w:pPr>
    </w:p>
    <w:p w14:paraId="4EADCD7C" w14:textId="77777777" w:rsidR="00F06EC2" w:rsidRPr="000B18A9" w:rsidRDefault="00F06EC2">
      <w:pPr>
        <w:spacing w:line="360" w:lineRule="auto"/>
        <w:ind w:firstLine="602"/>
        <w:jc w:val="left"/>
        <w:rPr>
          <w:rFonts w:ascii="宋体" w:hAnsi="宋体"/>
          <w:b/>
          <w:bCs/>
          <w:sz w:val="24"/>
        </w:rPr>
      </w:pPr>
    </w:p>
    <w:p w14:paraId="7CB0F84B" w14:textId="77777777" w:rsidR="00F06EC2" w:rsidRPr="000B18A9" w:rsidRDefault="00F06EC2">
      <w:pPr>
        <w:spacing w:line="360" w:lineRule="auto"/>
        <w:ind w:firstLine="602"/>
        <w:jc w:val="left"/>
        <w:rPr>
          <w:rFonts w:ascii="宋体" w:hAnsi="宋体"/>
          <w:b/>
          <w:bCs/>
          <w:sz w:val="24"/>
        </w:rPr>
      </w:pPr>
    </w:p>
    <w:p w14:paraId="2C3244D1" w14:textId="77777777" w:rsidR="00F06EC2" w:rsidRPr="000B18A9" w:rsidRDefault="00F06EC2">
      <w:pPr>
        <w:spacing w:line="360" w:lineRule="auto"/>
        <w:ind w:firstLine="602"/>
        <w:jc w:val="left"/>
        <w:rPr>
          <w:rFonts w:ascii="宋体" w:hAnsi="宋体"/>
          <w:b/>
          <w:bCs/>
          <w:sz w:val="24"/>
        </w:rPr>
      </w:pPr>
    </w:p>
    <w:p w14:paraId="1F86CB3D" w14:textId="77777777" w:rsidR="00F06EC2" w:rsidRPr="000B18A9" w:rsidRDefault="00F06EC2">
      <w:pPr>
        <w:spacing w:line="360" w:lineRule="auto"/>
        <w:ind w:firstLine="602"/>
        <w:jc w:val="left"/>
        <w:rPr>
          <w:rFonts w:ascii="宋体" w:hAnsi="宋体"/>
          <w:b/>
          <w:bCs/>
          <w:sz w:val="24"/>
        </w:rPr>
      </w:pPr>
    </w:p>
    <w:p w14:paraId="112F9750" w14:textId="77777777" w:rsidR="00F06EC2" w:rsidRPr="000B18A9" w:rsidRDefault="00F06EC2">
      <w:pPr>
        <w:spacing w:line="360" w:lineRule="auto"/>
        <w:ind w:firstLine="602"/>
        <w:jc w:val="left"/>
        <w:rPr>
          <w:rFonts w:ascii="宋体" w:hAnsi="宋体"/>
          <w:b/>
          <w:bCs/>
          <w:sz w:val="24"/>
        </w:rPr>
      </w:pPr>
    </w:p>
    <w:p w14:paraId="69CC9BB8" w14:textId="77777777" w:rsidR="00F06EC2" w:rsidRPr="000B18A9" w:rsidRDefault="00F06EC2">
      <w:pPr>
        <w:spacing w:line="360" w:lineRule="auto"/>
        <w:ind w:firstLine="602"/>
        <w:jc w:val="left"/>
        <w:rPr>
          <w:rFonts w:ascii="宋体" w:hAnsi="宋体"/>
          <w:b/>
          <w:bCs/>
          <w:sz w:val="24"/>
        </w:rPr>
      </w:pPr>
    </w:p>
    <w:p w14:paraId="697EE2DE" w14:textId="77777777" w:rsidR="00F06EC2" w:rsidRPr="000B18A9" w:rsidRDefault="00F06EC2">
      <w:pPr>
        <w:spacing w:line="360" w:lineRule="auto"/>
        <w:ind w:firstLine="602"/>
        <w:jc w:val="left"/>
        <w:rPr>
          <w:rFonts w:ascii="宋体" w:hAnsi="宋体"/>
          <w:b/>
          <w:bCs/>
          <w:sz w:val="24"/>
        </w:rPr>
      </w:pPr>
    </w:p>
    <w:p w14:paraId="43D2569C" w14:textId="77777777" w:rsidR="00F06EC2" w:rsidRPr="000B18A9" w:rsidRDefault="00F06EC2">
      <w:pPr>
        <w:spacing w:line="360" w:lineRule="auto"/>
        <w:ind w:firstLine="602"/>
        <w:jc w:val="left"/>
        <w:rPr>
          <w:rFonts w:ascii="宋体" w:hAnsi="宋体"/>
          <w:b/>
          <w:bCs/>
          <w:sz w:val="24"/>
        </w:rPr>
      </w:pPr>
    </w:p>
    <w:p w14:paraId="77517117" w14:textId="77777777" w:rsidR="00F06EC2" w:rsidRPr="000B18A9" w:rsidRDefault="00F06EC2">
      <w:pPr>
        <w:spacing w:line="360" w:lineRule="auto"/>
        <w:ind w:firstLine="602"/>
        <w:jc w:val="left"/>
        <w:rPr>
          <w:rFonts w:ascii="宋体" w:hAnsi="宋体"/>
          <w:b/>
          <w:bCs/>
          <w:sz w:val="24"/>
        </w:rPr>
      </w:pPr>
    </w:p>
    <w:p w14:paraId="0A6C7812" w14:textId="77777777" w:rsidR="00F06EC2" w:rsidRPr="000B18A9" w:rsidRDefault="00F06EC2">
      <w:pPr>
        <w:spacing w:line="360" w:lineRule="auto"/>
        <w:ind w:firstLine="602"/>
        <w:jc w:val="left"/>
        <w:rPr>
          <w:rFonts w:ascii="宋体" w:hAnsi="宋体"/>
          <w:b/>
          <w:bCs/>
          <w:sz w:val="24"/>
        </w:rPr>
      </w:pPr>
    </w:p>
    <w:p w14:paraId="7E46EFA0" w14:textId="77777777" w:rsidR="00F06EC2" w:rsidRPr="000B18A9" w:rsidRDefault="00F06EC2">
      <w:pPr>
        <w:spacing w:line="360" w:lineRule="auto"/>
        <w:ind w:firstLine="602"/>
        <w:jc w:val="left"/>
        <w:rPr>
          <w:rFonts w:ascii="宋体" w:hAnsi="宋体"/>
          <w:b/>
          <w:bCs/>
          <w:sz w:val="24"/>
        </w:rPr>
      </w:pPr>
    </w:p>
    <w:p w14:paraId="0263C9F6" w14:textId="77777777" w:rsidR="00F06EC2" w:rsidRPr="000B18A9" w:rsidRDefault="00F06EC2">
      <w:pPr>
        <w:spacing w:line="360" w:lineRule="auto"/>
        <w:ind w:firstLine="602"/>
        <w:jc w:val="left"/>
        <w:rPr>
          <w:rFonts w:ascii="宋体" w:hAnsi="宋体"/>
          <w:b/>
          <w:bCs/>
          <w:sz w:val="24"/>
        </w:rPr>
      </w:pPr>
    </w:p>
    <w:p w14:paraId="49478728" w14:textId="77777777" w:rsidR="00F06EC2" w:rsidRPr="000B18A9" w:rsidRDefault="00F06EC2">
      <w:pPr>
        <w:spacing w:line="360" w:lineRule="auto"/>
        <w:ind w:firstLine="602"/>
        <w:jc w:val="left"/>
        <w:rPr>
          <w:rFonts w:ascii="宋体" w:hAnsi="宋体"/>
          <w:b/>
          <w:bCs/>
          <w:sz w:val="24"/>
        </w:rPr>
      </w:pPr>
    </w:p>
    <w:p w14:paraId="5818EA7D" w14:textId="77777777" w:rsidR="00F06EC2" w:rsidRPr="000B18A9" w:rsidRDefault="00F06EC2">
      <w:pPr>
        <w:spacing w:line="360" w:lineRule="auto"/>
        <w:ind w:firstLine="602"/>
        <w:jc w:val="left"/>
        <w:rPr>
          <w:rFonts w:ascii="宋体" w:hAnsi="宋体"/>
          <w:b/>
          <w:bCs/>
          <w:sz w:val="24"/>
        </w:rPr>
      </w:pPr>
    </w:p>
    <w:p w14:paraId="4EE8AFE6" w14:textId="77777777" w:rsidR="00F06EC2" w:rsidRPr="000B18A9" w:rsidRDefault="00057F43">
      <w:pPr>
        <w:widowControl/>
        <w:ind w:firstLine="602"/>
        <w:jc w:val="left"/>
        <w:rPr>
          <w:rFonts w:ascii="宋体" w:eastAsia="宋体" w:hAnsi="宋体" w:cs="Times New Roman"/>
          <w:b/>
          <w:sz w:val="36"/>
          <w:szCs w:val="36"/>
        </w:rPr>
      </w:pPr>
      <w:r w:rsidRPr="000B18A9">
        <w:rPr>
          <w:rFonts w:ascii="宋体" w:hAnsi="宋体"/>
          <w:b/>
          <w:bCs/>
          <w:sz w:val="24"/>
        </w:rPr>
        <w:br w:type="page"/>
      </w:r>
    </w:p>
    <w:p w14:paraId="4FB0F95F" w14:textId="287769D4" w:rsidR="00F06EC2" w:rsidRPr="000B18A9" w:rsidRDefault="00057F43">
      <w:pPr>
        <w:spacing w:line="360" w:lineRule="auto"/>
        <w:ind w:firstLine="904"/>
        <w:jc w:val="center"/>
        <w:outlineLvl w:val="0"/>
        <w:rPr>
          <w:rFonts w:ascii="宋体" w:eastAsia="宋体" w:hAnsi="宋体" w:cs="Times New Roman"/>
          <w:b/>
          <w:sz w:val="36"/>
          <w:szCs w:val="36"/>
        </w:rPr>
      </w:pPr>
      <w:bookmarkStart w:id="931" w:name="_Toc55573260"/>
      <w:bookmarkStart w:id="932" w:name="_Toc181866041"/>
      <w:r w:rsidRPr="000B18A9">
        <w:rPr>
          <w:rFonts w:ascii="宋体" w:eastAsia="宋体" w:hAnsi="宋体" w:cs="Times New Roman" w:hint="eastAsia"/>
          <w:b/>
          <w:sz w:val="36"/>
          <w:szCs w:val="36"/>
        </w:rPr>
        <w:lastRenderedPageBreak/>
        <w:t>第</w:t>
      </w:r>
      <w:r w:rsidR="00205A66">
        <w:rPr>
          <w:rFonts w:ascii="宋体" w:eastAsia="宋体" w:hAnsi="宋体" w:cs="Times New Roman" w:hint="eastAsia"/>
          <w:b/>
          <w:sz w:val="36"/>
          <w:szCs w:val="36"/>
        </w:rPr>
        <w:t>七</w:t>
      </w:r>
      <w:r w:rsidRPr="000B18A9">
        <w:rPr>
          <w:rFonts w:ascii="宋体" w:eastAsia="宋体" w:hAnsi="宋体" w:cs="Times New Roman" w:hint="eastAsia"/>
          <w:b/>
          <w:sz w:val="36"/>
          <w:szCs w:val="36"/>
        </w:rPr>
        <w:t>章 合同附件</w:t>
      </w:r>
      <w:bookmarkEnd w:id="931"/>
      <w:bookmarkEnd w:id="932"/>
    </w:p>
    <w:p w14:paraId="535BA427" w14:textId="77777777" w:rsidR="00F06EC2" w:rsidRPr="000B18A9" w:rsidRDefault="00F06EC2">
      <w:pPr>
        <w:rPr>
          <w:rFonts w:ascii="Times New Roman" w:eastAsia="宋体" w:hAnsi="Times New Roman" w:cs="Times New Roman"/>
        </w:rPr>
      </w:pPr>
    </w:p>
    <w:p w14:paraId="7DB5428F" w14:textId="77777777" w:rsidR="00F06EC2" w:rsidRPr="000B18A9" w:rsidRDefault="00F06EC2">
      <w:pPr>
        <w:rPr>
          <w:rFonts w:ascii="Times New Roman" w:eastAsia="宋体" w:hAnsi="Times New Roman" w:cs="Times New Roman"/>
        </w:rPr>
      </w:pPr>
    </w:p>
    <w:p w14:paraId="2DC75259" w14:textId="77777777" w:rsidR="00F06EC2" w:rsidRPr="000B18A9" w:rsidRDefault="00F06EC2">
      <w:pPr>
        <w:rPr>
          <w:rFonts w:ascii="Times New Roman" w:eastAsia="宋体" w:hAnsi="Times New Roman" w:cs="Times New Roman"/>
        </w:rPr>
      </w:pPr>
    </w:p>
    <w:p w14:paraId="52AEF779" w14:textId="77777777" w:rsidR="00F06EC2" w:rsidRPr="000B18A9" w:rsidRDefault="00F06EC2">
      <w:pPr>
        <w:rPr>
          <w:rFonts w:ascii="Times New Roman" w:eastAsia="宋体" w:hAnsi="Times New Roman" w:cs="Times New Roman"/>
        </w:rPr>
      </w:pPr>
    </w:p>
    <w:p w14:paraId="1D58C050" w14:textId="77777777" w:rsidR="00F06EC2" w:rsidRPr="000B18A9" w:rsidRDefault="00F06EC2">
      <w:pPr>
        <w:rPr>
          <w:rFonts w:ascii="Times New Roman" w:eastAsia="宋体" w:hAnsi="Times New Roman" w:cs="Times New Roman"/>
        </w:rPr>
      </w:pPr>
    </w:p>
    <w:p w14:paraId="70D6915B" w14:textId="77777777" w:rsidR="00F06EC2" w:rsidRPr="000B18A9" w:rsidRDefault="00F06EC2">
      <w:pPr>
        <w:rPr>
          <w:rFonts w:ascii="Times New Roman" w:eastAsia="宋体" w:hAnsi="Times New Roman" w:cs="Times New Roman"/>
        </w:rPr>
      </w:pPr>
    </w:p>
    <w:p w14:paraId="72933728" w14:textId="77777777" w:rsidR="00F06EC2" w:rsidRPr="000B18A9" w:rsidRDefault="00F06EC2">
      <w:pPr>
        <w:rPr>
          <w:rFonts w:ascii="Times New Roman" w:eastAsia="宋体" w:hAnsi="Times New Roman" w:cs="Times New Roman"/>
        </w:rPr>
      </w:pPr>
    </w:p>
    <w:p w14:paraId="14B7F757" w14:textId="77777777" w:rsidR="00F06EC2" w:rsidRPr="000B18A9" w:rsidRDefault="00F06EC2">
      <w:pPr>
        <w:rPr>
          <w:rFonts w:ascii="Times New Roman" w:eastAsia="宋体" w:hAnsi="Times New Roman" w:cs="Times New Roman"/>
        </w:rPr>
      </w:pPr>
    </w:p>
    <w:p w14:paraId="7098772E" w14:textId="77777777" w:rsidR="00F06EC2" w:rsidRPr="000B18A9" w:rsidRDefault="00F06EC2">
      <w:pPr>
        <w:rPr>
          <w:rFonts w:ascii="Times New Roman" w:eastAsia="宋体" w:hAnsi="Times New Roman" w:cs="Times New Roman"/>
        </w:rPr>
      </w:pPr>
    </w:p>
    <w:p w14:paraId="242110DB" w14:textId="77777777" w:rsidR="00F06EC2" w:rsidRPr="000B18A9" w:rsidRDefault="00F06EC2">
      <w:pPr>
        <w:rPr>
          <w:rFonts w:ascii="Times New Roman" w:eastAsia="宋体" w:hAnsi="Times New Roman" w:cs="Times New Roman"/>
        </w:rPr>
      </w:pPr>
    </w:p>
    <w:p w14:paraId="23905FD3" w14:textId="77777777" w:rsidR="00F06EC2" w:rsidRPr="000B18A9" w:rsidRDefault="00F06EC2">
      <w:pPr>
        <w:rPr>
          <w:rFonts w:ascii="Times New Roman" w:eastAsia="宋体" w:hAnsi="Times New Roman" w:cs="Times New Roman"/>
        </w:rPr>
      </w:pPr>
    </w:p>
    <w:p w14:paraId="74B8F951" w14:textId="77777777" w:rsidR="00F06EC2" w:rsidRPr="000B18A9" w:rsidRDefault="00F06EC2">
      <w:pPr>
        <w:rPr>
          <w:rFonts w:ascii="Times New Roman" w:eastAsia="宋体" w:hAnsi="Times New Roman" w:cs="Times New Roman"/>
        </w:rPr>
      </w:pPr>
    </w:p>
    <w:p w14:paraId="77418631" w14:textId="77777777" w:rsidR="00F06EC2" w:rsidRPr="000B18A9" w:rsidRDefault="00F06EC2">
      <w:pPr>
        <w:rPr>
          <w:rFonts w:ascii="Times New Roman" w:eastAsia="宋体" w:hAnsi="Times New Roman" w:cs="Times New Roman"/>
        </w:rPr>
      </w:pPr>
    </w:p>
    <w:p w14:paraId="27C60A0D" w14:textId="77777777" w:rsidR="00F06EC2" w:rsidRPr="000B18A9" w:rsidRDefault="00F06EC2">
      <w:pPr>
        <w:rPr>
          <w:rFonts w:ascii="Times New Roman" w:eastAsia="宋体" w:hAnsi="Times New Roman" w:cs="Times New Roman"/>
        </w:rPr>
      </w:pPr>
    </w:p>
    <w:p w14:paraId="737C5F20" w14:textId="77777777" w:rsidR="00F06EC2" w:rsidRPr="000B18A9" w:rsidRDefault="00F06EC2">
      <w:pPr>
        <w:rPr>
          <w:rFonts w:ascii="Times New Roman" w:eastAsia="宋体" w:hAnsi="Times New Roman" w:cs="Times New Roman"/>
        </w:rPr>
      </w:pPr>
    </w:p>
    <w:p w14:paraId="055A36A1" w14:textId="77777777" w:rsidR="00F06EC2" w:rsidRPr="000B18A9" w:rsidRDefault="00F06EC2">
      <w:pPr>
        <w:rPr>
          <w:rFonts w:ascii="Times New Roman" w:eastAsia="宋体" w:hAnsi="Times New Roman" w:cs="Times New Roman"/>
        </w:rPr>
      </w:pPr>
    </w:p>
    <w:p w14:paraId="70EE7675" w14:textId="77777777" w:rsidR="00F06EC2" w:rsidRPr="000B18A9" w:rsidRDefault="00F06EC2">
      <w:pPr>
        <w:rPr>
          <w:rFonts w:ascii="Times New Roman" w:eastAsia="宋体" w:hAnsi="Times New Roman" w:cs="Times New Roman"/>
        </w:rPr>
      </w:pPr>
    </w:p>
    <w:p w14:paraId="07435AA6" w14:textId="77777777" w:rsidR="00F06EC2" w:rsidRPr="000B18A9" w:rsidRDefault="00F06EC2">
      <w:pPr>
        <w:rPr>
          <w:rFonts w:ascii="Times New Roman" w:eastAsia="宋体" w:hAnsi="Times New Roman" w:cs="Times New Roman"/>
        </w:rPr>
      </w:pPr>
    </w:p>
    <w:p w14:paraId="3DF93466" w14:textId="77777777" w:rsidR="00F06EC2" w:rsidRPr="000B18A9" w:rsidRDefault="00F06EC2">
      <w:pPr>
        <w:rPr>
          <w:rFonts w:ascii="Times New Roman" w:eastAsia="宋体" w:hAnsi="Times New Roman" w:cs="Times New Roman"/>
        </w:rPr>
      </w:pPr>
    </w:p>
    <w:p w14:paraId="1C5BF956" w14:textId="77777777" w:rsidR="00F06EC2" w:rsidRPr="000B18A9" w:rsidRDefault="00F06EC2">
      <w:pPr>
        <w:rPr>
          <w:rFonts w:ascii="Times New Roman" w:eastAsia="宋体" w:hAnsi="Times New Roman" w:cs="Times New Roman"/>
        </w:rPr>
      </w:pPr>
    </w:p>
    <w:p w14:paraId="0F790846" w14:textId="77777777" w:rsidR="00F06EC2" w:rsidRPr="000B18A9" w:rsidRDefault="00F06EC2">
      <w:pPr>
        <w:rPr>
          <w:rFonts w:ascii="Times New Roman" w:eastAsia="宋体" w:hAnsi="Times New Roman" w:cs="Times New Roman"/>
        </w:rPr>
      </w:pPr>
    </w:p>
    <w:p w14:paraId="313F2977" w14:textId="77777777" w:rsidR="00F06EC2" w:rsidRPr="000B18A9" w:rsidRDefault="00F06EC2">
      <w:pPr>
        <w:rPr>
          <w:rFonts w:ascii="Times New Roman" w:eastAsia="宋体" w:hAnsi="Times New Roman" w:cs="Times New Roman"/>
        </w:rPr>
      </w:pPr>
    </w:p>
    <w:p w14:paraId="5F26915F" w14:textId="77777777" w:rsidR="00F06EC2" w:rsidRPr="000B18A9" w:rsidRDefault="00F06EC2">
      <w:pPr>
        <w:rPr>
          <w:rFonts w:ascii="Times New Roman" w:eastAsia="宋体" w:hAnsi="Times New Roman" w:cs="Times New Roman"/>
        </w:rPr>
      </w:pPr>
    </w:p>
    <w:p w14:paraId="65A3CCDD" w14:textId="77777777" w:rsidR="00F06EC2" w:rsidRPr="000B18A9" w:rsidRDefault="00F06EC2">
      <w:pPr>
        <w:rPr>
          <w:rFonts w:ascii="Times New Roman" w:eastAsia="宋体" w:hAnsi="Times New Roman" w:cs="Times New Roman"/>
        </w:rPr>
      </w:pPr>
    </w:p>
    <w:p w14:paraId="57F734F1" w14:textId="77777777" w:rsidR="00F06EC2" w:rsidRPr="000B18A9" w:rsidRDefault="00F06EC2">
      <w:pPr>
        <w:rPr>
          <w:rFonts w:ascii="Times New Roman" w:eastAsia="宋体" w:hAnsi="Times New Roman" w:cs="Times New Roman"/>
        </w:rPr>
      </w:pPr>
    </w:p>
    <w:p w14:paraId="41B6E8A7" w14:textId="77777777" w:rsidR="00F06EC2" w:rsidRPr="000B18A9" w:rsidRDefault="00057F43">
      <w:pPr>
        <w:widowControl/>
        <w:jc w:val="left"/>
        <w:rPr>
          <w:rFonts w:ascii="Times New Roman" w:eastAsia="宋体" w:hAnsi="Times New Roman" w:cs="Times New Roman"/>
        </w:rPr>
      </w:pPr>
      <w:r w:rsidRPr="000B18A9">
        <w:rPr>
          <w:rFonts w:ascii="Times New Roman" w:eastAsia="宋体" w:hAnsi="Times New Roman" w:cs="Times New Roman"/>
        </w:rPr>
        <w:br w:type="page"/>
      </w:r>
    </w:p>
    <w:p w14:paraId="2108261D" w14:textId="25FFA901" w:rsidR="00F06EC2" w:rsidRPr="000B18A9" w:rsidRDefault="00057F43">
      <w:pPr>
        <w:keepNext/>
        <w:keepLines/>
        <w:adjustRightInd w:val="0"/>
        <w:spacing w:beforeLines="50" w:before="120" w:afterLines="50" w:after="120" w:line="360" w:lineRule="auto"/>
        <w:ind w:firstLine="527"/>
        <w:jc w:val="left"/>
        <w:textAlignment w:val="baseline"/>
        <w:outlineLvl w:val="2"/>
        <w:rPr>
          <w:rFonts w:ascii="宋体" w:eastAsia="宋体" w:hAnsi="宋体" w:cs="Times New Roman"/>
          <w:b/>
          <w:bCs/>
          <w:kern w:val="0"/>
          <w:szCs w:val="21"/>
        </w:rPr>
      </w:pPr>
      <w:bookmarkStart w:id="933" w:name="_Toc55573261"/>
      <w:bookmarkStart w:id="934" w:name="_Toc181866042"/>
      <w:r w:rsidRPr="000B18A9">
        <w:rPr>
          <w:rFonts w:ascii="宋体" w:eastAsia="宋体" w:hAnsi="宋体" w:cs="Times New Roman" w:hint="eastAsia"/>
          <w:b/>
          <w:bCs/>
          <w:kern w:val="0"/>
          <w:szCs w:val="21"/>
        </w:rPr>
        <w:lastRenderedPageBreak/>
        <w:t>附件1 银行履约担保格式</w:t>
      </w:r>
      <w:bookmarkEnd w:id="933"/>
      <w:bookmarkEnd w:id="934"/>
    </w:p>
    <w:p w14:paraId="50AAD909" w14:textId="77777777" w:rsidR="00F06EC2" w:rsidRPr="000B18A9" w:rsidRDefault="00057F43">
      <w:pPr>
        <w:spacing w:line="360" w:lineRule="auto"/>
        <w:ind w:firstLine="625"/>
        <w:jc w:val="center"/>
        <w:rPr>
          <w:rFonts w:ascii="宋体" w:eastAsia="宋体" w:hAnsi="宋体" w:cs="Times New Roman"/>
          <w:spacing w:val="20"/>
          <w:szCs w:val="21"/>
        </w:rPr>
      </w:pPr>
      <w:r w:rsidRPr="000B18A9">
        <w:rPr>
          <w:rFonts w:ascii="宋体" w:eastAsia="宋体" w:hAnsi="宋体" w:cs="Times New Roman" w:hint="eastAsia"/>
          <w:spacing w:val="20"/>
          <w:szCs w:val="21"/>
        </w:rPr>
        <w:t>银行履约担保格式</w:t>
      </w:r>
    </w:p>
    <w:p w14:paraId="45551871" w14:textId="77777777" w:rsidR="00F06EC2" w:rsidRPr="000B18A9" w:rsidRDefault="00057F43">
      <w:pPr>
        <w:spacing w:line="360" w:lineRule="auto"/>
        <w:ind w:firstLine="527"/>
        <w:jc w:val="center"/>
        <w:rPr>
          <w:rFonts w:ascii="宋体" w:eastAsia="宋体" w:hAnsi="宋体" w:cs="Times New Roman"/>
          <w:szCs w:val="21"/>
        </w:rPr>
      </w:pPr>
      <w:r w:rsidRPr="000B18A9">
        <w:rPr>
          <w:rFonts w:ascii="宋体" w:eastAsia="宋体" w:hAnsi="宋体" w:cs="Times New Roman" w:hint="eastAsia"/>
          <w:b/>
          <w:szCs w:val="21"/>
        </w:rPr>
        <w:t>履约保函</w:t>
      </w:r>
      <w:r w:rsidRPr="000B18A9">
        <w:rPr>
          <w:rFonts w:ascii="宋体" w:eastAsia="宋体" w:hAnsi="宋体" w:cs="Times New Roman" w:hint="eastAsia"/>
          <w:szCs w:val="21"/>
        </w:rPr>
        <w:t>（由银行出具）</w:t>
      </w:r>
    </w:p>
    <w:p w14:paraId="6C978FA6" w14:textId="77777777" w:rsidR="00F06EC2" w:rsidRPr="000B18A9" w:rsidRDefault="00057F43">
      <w:pPr>
        <w:adjustRightInd w:val="0"/>
        <w:spacing w:before="120" w:after="120" w:line="360" w:lineRule="auto"/>
        <w:ind w:left="315" w:hangingChars="150" w:hanging="315"/>
        <w:jc w:val="center"/>
        <w:textAlignment w:val="baseline"/>
        <w:rPr>
          <w:rFonts w:ascii="宋体" w:eastAsia="宋体" w:hAnsi="宋体" w:cs="Times New Roman"/>
          <w:b/>
          <w:kern w:val="0"/>
          <w:szCs w:val="21"/>
        </w:rPr>
      </w:pPr>
      <w:r w:rsidRPr="000B18A9">
        <w:rPr>
          <w:rFonts w:ascii="宋体" w:eastAsia="宋体" w:hAnsi="宋体" w:cs="Times New Roman" w:hint="eastAsia"/>
          <w:kern w:val="0"/>
          <w:szCs w:val="21"/>
        </w:rPr>
        <w:t>（本文件作为合同格式文件，将在投标人中标后的项目实施过程中使用，投标人投标时不须提交，但投标人应在投标文件中承诺如获中标，将在项目实施过程中按此要求办理。）</w:t>
      </w:r>
    </w:p>
    <w:p w14:paraId="0D6EC307" w14:textId="77777777" w:rsidR="00F06EC2" w:rsidRPr="000B18A9" w:rsidRDefault="00057F43">
      <w:pPr>
        <w:spacing w:line="360" w:lineRule="auto"/>
        <w:ind w:firstLineChars="2200" w:firstLine="4620"/>
        <w:rPr>
          <w:rFonts w:ascii="宋体" w:eastAsia="宋体" w:hAnsi="宋体" w:cs="Times New Roman"/>
          <w:szCs w:val="21"/>
          <w:u w:val="single"/>
        </w:rPr>
      </w:pPr>
      <w:r w:rsidRPr="000B18A9">
        <w:rPr>
          <w:rFonts w:ascii="宋体" w:eastAsia="宋体" w:hAnsi="宋体" w:cs="Times New Roman" w:hint="eastAsia"/>
          <w:szCs w:val="21"/>
        </w:rPr>
        <w:t xml:space="preserve">开具日期：   </w:t>
      </w:r>
      <w:r w:rsidRPr="000B18A9">
        <w:rPr>
          <w:rFonts w:ascii="宋体" w:eastAsia="宋体" w:hAnsi="宋体" w:cs="Times New Roman" w:hint="eastAsia"/>
          <w:szCs w:val="21"/>
          <w:u w:val="single"/>
        </w:rPr>
        <w:t xml:space="preserve">              </w:t>
      </w:r>
    </w:p>
    <w:p w14:paraId="6D3C906C" w14:textId="77777777" w:rsidR="00F06EC2" w:rsidRPr="000B18A9" w:rsidRDefault="00057F43">
      <w:pPr>
        <w:spacing w:line="360" w:lineRule="auto"/>
        <w:ind w:firstLineChars="2200" w:firstLine="4620"/>
        <w:rPr>
          <w:rFonts w:ascii="宋体" w:eastAsia="宋体" w:hAnsi="宋体" w:cs="Times New Roman"/>
          <w:szCs w:val="21"/>
        </w:rPr>
      </w:pPr>
      <w:r w:rsidRPr="000B18A9">
        <w:rPr>
          <w:rFonts w:ascii="宋体" w:eastAsia="宋体" w:hAnsi="宋体" w:cs="Times New Roman" w:hint="eastAsia"/>
          <w:szCs w:val="21"/>
        </w:rPr>
        <w:t>保函编号：</w:t>
      </w:r>
      <w:r w:rsidRPr="000B18A9">
        <w:rPr>
          <w:rFonts w:ascii="宋体" w:eastAsia="宋体" w:hAnsi="宋体" w:cs="Times New Roman" w:hint="eastAsia"/>
          <w:szCs w:val="21"/>
          <w:u w:val="single"/>
        </w:rPr>
        <w:t xml:space="preserve">              </w:t>
      </w:r>
    </w:p>
    <w:p w14:paraId="477D77DE" w14:textId="77777777" w:rsidR="00F06EC2" w:rsidRPr="000B18A9" w:rsidRDefault="00057F43">
      <w:pPr>
        <w:spacing w:line="360" w:lineRule="auto"/>
        <w:rPr>
          <w:rFonts w:ascii="宋体" w:eastAsia="宋体" w:hAnsi="宋体" w:cs="Times New Roman"/>
          <w:szCs w:val="21"/>
        </w:rPr>
      </w:pPr>
      <w:r w:rsidRPr="000B18A9">
        <w:rPr>
          <w:rFonts w:ascii="宋体" w:eastAsia="宋体" w:hAnsi="宋体" w:cs="Times New Roman" w:hint="eastAsia"/>
          <w:szCs w:val="21"/>
        </w:rPr>
        <w:t>致：</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 招标人名称，以下简称贵方）</w:t>
      </w:r>
    </w:p>
    <w:p w14:paraId="336C6A92"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本保函作为贵方与</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（中标人名称）于</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年</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月</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日就_________项目（以下简称项目），签订的_____号_____</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合同的履约保函。</w:t>
      </w:r>
    </w:p>
    <w:p w14:paraId="61414498"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银行（以下简称本行）无条件地、不可撤销地保证本行及其继承者和受托者无追索地向贵方支付履约保证金人民币_______元（金额大小写），并以此约定如下：</w:t>
      </w:r>
      <w:r w:rsidRPr="000B18A9">
        <w:rPr>
          <w:rFonts w:ascii="宋体" w:eastAsia="宋体" w:hAnsi="宋体" w:cs="宋体" w:hint="eastAsia"/>
          <w:szCs w:val="21"/>
        </w:rPr>
        <w:t></w:t>
      </w:r>
    </w:p>
    <w:p w14:paraId="1FF16818"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（1）________ （中标人名称）未能忠实地履行所有合同文件的规定和双方此后一致同意修改、补充等协议（以下简称违约），只要贵方确定，无论_______</w:t>
      </w:r>
      <w:r w:rsidRPr="000B18A9">
        <w:rPr>
          <w:rFonts w:ascii="宋体" w:eastAsia="宋体" w:hAnsi="宋体" w:cs="Times New Roman" w:hint="eastAsia"/>
          <w:b/>
          <w:szCs w:val="21"/>
        </w:rPr>
        <w:t>_</w:t>
      </w:r>
      <w:r w:rsidRPr="000B18A9">
        <w:rPr>
          <w:rFonts w:ascii="宋体" w:eastAsia="宋体" w:hAnsi="宋体" w:cs="Times New Roman" w:hint="eastAsia"/>
          <w:szCs w:val="21"/>
        </w:rPr>
        <w:t>（中标人名称）有任何反对，本行保证本行及其继承者和受托者在收到贵方第一次的表明________（中标人名称）违约的书面通知后七日内，按贵方提出的上述金额和按该通知中规定的方式付给贵方。</w:t>
      </w:r>
    </w:p>
    <w:p w14:paraId="0B331147"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（2）本保函任何支付应为免税，无论任何人以何种理由提出扣减现有或未来的税费、其它费用或扣款，均不能从本保函中扣除。</w:t>
      </w:r>
      <w:r w:rsidRPr="000B18A9">
        <w:rPr>
          <w:rFonts w:ascii="宋体" w:eastAsia="宋体" w:hAnsi="宋体" w:cs="宋体" w:hint="eastAsia"/>
          <w:szCs w:val="21"/>
        </w:rPr>
        <w:t></w:t>
      </w:r>
    </w:p>
    <w:p w14:paraId="412A78E1"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3）本保函的规定构成本行无条件的、不可撤销的直接义务。今后任何对合同条款的修改、贵方在时间上的通融、其它宽容、让步或由贵方采取的除了本款以外都适用的可能免除本行责任的任何删除或其它行为，均不能解除或免除本行在本保函的责任，但本行的担保责任以本保函的担保金额及担保期限为限。</w:t>
      </w:r>
    </w:p>
    <w:p w14:paraId="156C3066"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（4）本保函开具生效，直至项目合同全部履行完毕止，但本保函的有效期最晚不超过_____年___月__日。</w:t>
      </w:r>
    </w:p>
    <w:p w14:paraId="728978AB"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（5）本保函未经本行同意不得转让。</w:t>
      </w:r>
    </w:p>
    <w:p w14:paraId="1EE71A21"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（6）本保函适用中华人民共和国法律，并按中华人民共和国法律解释。</w:t>
      </w:r>
    </w:p>
    <w:p w14:paraId="22E22DF2"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（7）本保函的通知行为</w:t>
      </w:r>
      <w:r w:rsidRPr="000B18A9">
        <w:rPr>
          <w:rFonts w:ascii="Times New Roman" w:eastAsia="宋体" w:hAnsi="Times New Roman" w:cs="Times New Roman" w:hint="eastAsia"/>
          <w:szCs w:val="21"/>
        </w:rPr>
        <w:t>广州地铁集团有限公司选定的银行</w:t>
      </w:r>
      <w:r w:rsidRPr="000B18A9">
        <w:rPr>
          <w:rFonts w:ascii="宋体" w:eastAsia="宋体" w:hAnsi="宋体" w:cs="Times New Roman" w:hint="eastAsia"/>
          <w:szCs w:val="21"/>
        </w:rPr>
        <w:t>。</w:t>
      </w:r>
    </w:p>
    <w:p w14:paraId="5A095B1A"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（斜体字处根据实际业务情况填写）</w:t>
      </w:r>
    </w:p>
    <w:p w14:paraId="33F8EB82" w14:textId="77777777" w:rsidR="00F06EC2" w:rsidRPr="000B18A9" w:rsidRDefault="00057F43">
      <w:pPr>
        <w:autoSpaceDE w:val="0"/>
        <w:autoSpaceDN w:val="0"/>
        <w:spacing w:line="360" w:lineRule="auto"/>
        <w:ind w:firstLineChars="2150" w:firstLine="4515"/>
        <w:jc w:val="left"/>
        <w:textAlignment w:val="bottom"/>
        <w:rPr>
          <w:rFonts w:ascii="宋体" w:eastAsia="宋体" w:hAnsi="宋体" w:cs="Times New Roman"/>
          <w:szCs w:val="21"/>
        </w:rPr>
      </w:pPr>
      <w:r w:rsidRPr="000B18A9">
        <w:rPr>
          <w:rFonts w:ascii="宋体" w:eastAsia="宋体" w:hAnsi="宋体" w:cs="Times New Roman" w:hint="eastAsia"/>
          <w:szCs w:val="21"/>
        </w:rPr>
        <w:t>出证行名称：</w:t>
      </w:r>
      <w:r w:rsidRPr="000B18A9">
        <w:rPr>
          <w:rFonts w:ascii="宋体" w:eastAsia="宋体" w:hAnsi="宋体" w:cs="Times New Roman" w:hint="eastAsia"/>
          <w:szCs w:val="21"/>
          <w:u w:val="single"/>
        </w:rPr>
        <w:t xml:space="preserve">                         </w:t>
      </w:r>
    </w:p>
    <w:p w14:paraId="6F6FA5C0" w14:textId="77777777" w:rsidR="00F06EC2" w:rsidRPr="000B18A9" w:rsidRDefault="00057F43">
      <w:pPr>
        <w:spacing w:line="360" w:lineRule="auto"/>
        <w:ind w:firstLineChars="2150" w:firstLine="4515"/>
        <w:rPr>
          <w:rFonts w:ascii="宋体" w:eastAsia="宋体" w:hAnsi="宋体" w:cs="Times New Roman"/>
          <w:szCs w:val="21"/>
        </w:rPr>
      </w:pPr>
      <w:r w:rsidRPr="000B18A9">
        <w:rPr>
          <w:rFonts w:ascii="宋体" w:eastAsia="宋体" w:hAnsi="宋体" w:cs="Times New Roman" w:hint="eastAsia"/>
          <w:szCs w:val="21"/>
        </w:rPr>
        <w:t>签名（或签章）：</w:t>
      </w:r>
      <w:r w:rsidRPr="000B18A9">
        <w:rPr>
          <w:rFonts w:ascii="宋体" w:eastAsia="宋体" w:hAnsi="宋体" w:cs="Times New Roman" w:hint="eastAsia"/>
          <w:szCs w:val="21"/>
          <w:u w:val="single"/>
        </w:rPr>
        <w:t xml:space="preserve">                      </w:t>
      </w:r>
    </w:p>
    <w:p w14:paraId="2936BA8D" w14:textId="77777777" w:rsidR="00F06EC2" w:rsidRPr="000B18A9" w:rsidRDefault="00057F43">
      <w:pPr>
        <w:spacing w:line="360" w:lineRule="auto"/>
        <w:ind w:firstLineChars="2150" w:firstLine="4515"/>
        <w:rPr>
          <w:rFonts w:ascii="宋体" w:eastAsia="宋体" w:hAnsi="宋体" w:cs="Times New Roman"/>
          <w:szCs w:val="21"/>
        </w:rPr>
      </w:pPr>
      <w:r w:rsidRPr="000B18A9">
        <w:rPr>
          <w:rFonts w:ascii="宋体" w:eastAsia="宋体" w:hAnsi="宋体" w:cs="Times New Roman" w:hint="eastAsia"/>
          <w:szCs w:val="21"/>
        </w:rPr>
        <w:t>（印刷姓名和职务）</w:t>
      </w:r>
      <w:r w:rsidRPr="000B18A9">
        <w:rPr>
          <w:rFonts w:ascii="宋体" w:eastAsia="宋体" w:hAnsi="宋体" w:cs="Times New Roman" w:hint="eastAsia"/>
          <w:szCs w:val="21"/>
          <w:u w:val="single"/>
        </w:rPr>
        <w:t xml:space="preserve">                    </w:t>
      </w:r>
    </w:p>
    <w:p w14:paraId="339F7A2E" w14:textId="77777777" w:rsidR="00F06EC2" w:rsidRPr="000B18A9" w:rsidRDefault="00057F43">
      <w:pPr>
        <w:spacing w:line="360" w:lineRule="auto"/>
        <w:ind w:firstLineChars="2150" w:firstLine="4515"/>
        <w:rPr>
          <w:rFonts w:ascii="宋体" w:eastAsia="宋体" w:hAnsi="宋体" w:cs="Times New Roman"/>
          <w:szCs w:val="21"/>
          <w:u w:val="single"/>
        </w:rPr>
      </w:pPr>
      <w:r w:rsidRPr="000B18A9">
        <w:rPr>
          <w:rFonts w:ascii="宋体" w:eastAsia="宋体" w:hAnsi="宋体" w:cs="Times New Roman" w:hint="eastAsia"/>
          <w:szCs w:val="21"/>
        </w:rPr>
        <w:t>公     章：</w:t>
      </w:r>
      <w:r w:rsidRPr="000B18A9">
        <w:rPr>
          <w:rFonts w:ascii="宋体" w:eastAsia="宋体" w:hAnsi="宋体" w:cs="Times New Roman" w:hint="eastAsia"/>
          <w:szCs w:val="21"/>
          <w:u w:val="single"/>
        </w:rPr>
        <w:t xml:space="preserve">                          </w:t>
      </w:r>
    </w:p>
    <w:p w14:paraId="081F1114" w14:textId="77777777" w:rsidR="00F06EC2" w:rsidRPr="000B18A9" w:rsidRDefault="00057F43">
      <w:pPr>
        <w:spacing w:line="360" w:lineRule="auto"/>
        <w:ind w:firstLineChars="2150" w:firstLine="4515"/>
        <w:rPr>
          <w:rFonts w:ascii="宋体" w:eastAsia="宋体" w:hAnsi="宋体" w:cs="Times New Roman"/>
          <w:szCs w:val="21"/>
          <w:u w:val="single"/>
        </w:rPr>
      </w:pPr>
      <w:r w:rsidRPr="000B18A9">
        <w:rPr>
          <w:rFonts w:ascii="宋体" w:eastAsia="宋体" w:hAnsi="宋体" w:cs="Times New Roman" w:hint="eastAsia"/>
          <w:szCs w:val="21"/>
        </w:rPr>
        <w:t>地     址：</w:t>
      </w:r>
      <w:r w:rsidRPr="000B18A9">
        <w:rPr>
          <w:rFonts w:ascii="宋体" w:eastAsia="宋体" w:hAnsi="宋体" w:cs="Times New Roman" w:hint="eastAsia"/>
          <w:szCs w:val="21"/>
          <w:u w:val="single"/>
        </w:rPr>
        <w:t xml:space="preserve">                          </w:t>
      </w:r>
    </w:p>
    <w:p w14:paraId="2ADEE1FE" w14:textId="77777777" w:rsidR="00F06EC2" w:rsidRPr="000B18A9" w:rsidRDefault="00057F43">
      <w:pPr>
        <w:spacing w:line="360" w:lineRule="auto"/>
        <w:ind w:firstLineChars="2150" w:firstLine="4515"/>
        <w:rPr>
          <w:rFonts w:ascii="宋体" w:eastAsia="宋体" w:hAnsi="宋体" w:cs="Times New Roman"/>
          <w:szCs w:val="21"/>
        </w:rPr>
      </w:pPr>
      <w:r w:rsidRPr="000B18A9">
        <w:rPr>
          <w:rFonts w:ascii="宋体" w:eastAsia="宋体" w:hAnsi="宋体" w:cs="Times New Roman" w:hint="eastAsia"/>
          <w:szCs w:val="21"/>
        </w:rPr>
        <w:lastRenderedPageBreak/>
        <w:t>邮政编码：</w:t>
      </w:r>
      <w:r w:rsidRPr="000B18A9">
        <w:rPr>
          <w:rFonts w:ascii="宋体" w:eastAsia="宋体" w:hAnsi="宋体" w:cs="Times New Roman" w:hint="eastAsia"/>
          <w:szCs w:val="21"/>
          <w:u w:val="single"/>
        </w:rPr>
        <w:t xml:space="preserve">                          </w:t>
      </w:r>
    </w:p>
    <w:p w14:paraId="439089D1" w14:textId="77777777" w:rsidR="00F06EC2" w:rsidRPr="000B18A9" w:rsidRDefault="00057F43">
      <w:pPr>
        <w:spacing w:line="360" w:lineRule="auto"/>
        <w:ind w:firstLineChars="2150" w:firstLine="4515"/>
        <w:rPr>
          <w:rFonts w:ascii="宋体" w:eastAsia="宋体" w:hAnsi="宋体" w:cs="Times New Roman"/>
          <w:szCs w:val="21"/>
          <w:u w:val="single"/>
        </w:rPr>
      </w:pPr>
      <w:r w:rsidRPr="000B18A9">
        <w:rPr>
          <w:rFonts w:ascii="宋体" w:eastAsia="宋体" w:hAnsi="宋体" w:cs="Times New Roman" w:hint="eastAsia"/>
          <w:szCs w:val="21"/>
        </w:rPr>
        <w:t>电     话：</w:t>
      </w:r>
      <w:r w:rsidRPr="000B18A9">
        <w:rPr>
          <w:rFonts w:ascii="宋体" w:eastAsia="宋体" w:hAnsi="宋体" w:cs="Times New Roman" w:hint="eastAsia"/>
          <w:szCs w:val="21"/>
          <w:u w:val="single"/>
        </w:rPr>
        <w:t xml:space="preserve">           </w:t>
      </w:r>
      <w:r w:rsidRPr="000B18A9">
        <w:rPr>
          <w:rFonts w:ascii="宋体" w:eastAsia="宋体" w:hAnsi="宋体" w:cs="Times New Roman"/>
          <w:szCs w:val="21"/>
          <w:u w:val="single"/>
        </w:rPr>
        <w:t xml:space="preserve">  </w:t>
      </w:r>
      <w:r w:rsidRPr="000B18A9">
        <w:rPr>
          <w:rFonts w:ascii="宋体" w:eastAsia="宋体" w:hAnsi="宋体" w:cs="Times New Roman" w:hint="eastAsia"/>
          <w:szCs w:val="21"/>
          <w:u w:val="single"/>
        </w:rPr>
        <w:t xml:space="preserve">            </w:t>
      </w:r>
    </w:p>
    <w:p w14:paraId="1B03E7C7" w14:textId="77777777" w:rsidR="00F06EC2" w:rsidRPr="000B18A9" w:rsidRDefault="00F06EC2">
      <w:pPr>
        <w:spacing w:line="360" w:lineRule="auto"/>
        <w:ind w:firstLineChars="2150" w:firstLine="4515"/>
        <w:rPr>
          <w:rFonts w:ascii="宋体" w:eastAsia="宋体" w:hAnsi="宋体" w:cs="Times New Roman"/>
          <w:szCs w:val="21"/>
          <w:u w:val="single"/>
        </w:rPr>
      </w:pPr>
    </w:p>
    <w:p w14:paraId="7FDF7064" w14:textId="77777777" w:rsidR="00F06EC2" w:rsidRPr="000B18A9" w:rsidRDefault="00F06EC2">
      <w:pPr>
        <w:spacing w:line="360" w:lineRule="auto"/>
        <w:rPr>
          <w:rFonts w:ascii="宋体" w:eastAsia="宋体" w:hAnsi="宋体" w:cs="Times New Roman"/>
          <w:szCs w:val="21"/>
          <w:u w:val="single"/>
        </w:rPr>
      </w:pPr>
    </w:p>
    <w:p w14:paraId="39E7A7E3" w14:textId="22CE7CAD" w:rsidR="00F06EC2" w:rsidRPr="000B18A9" w:rsidRDefault="00057F43">
      <w:pPr>
        <w:ind w:firstLine="527"/>
        <w:jc w:val="center"/>
        <w:rPr>
          <w:rFonts w:ascii="Times New Roman" w:eastAsia="宋体" w:hAnsi="Times New Roman" w:cs="Times New Roman"/>
          <w:sz w:val="28"/>
        </w:rPr>
      </w:pPr>
      <w:bookmarkStart w:id="935" w:name="_Toc55573262"/>
      <w:r w:rsidRPr="000B18A9">
        <w:rPr>
          <w:rFonts w:ascii="宋体" w:eastAsia="宋体" w:hAnsi="宋体" w:cs="Times New Roman"/>
          <w:b/>
          <w:bCs/>
          <w:kern w:val="0"/>
          <w:szCs w:val="21"/>
        </w:rPr>
        <w:br w:type="page"/>
      </w:r>
      <w:bookmarkEnd w:id="935"/>
      <w:r w:rsidRPr="000B18A9">
        <w:rPr>
          <w:rFonts w:ascii="Times New Roman" w:eastAsia="宋体" w:hAnsi="Times New Roman" w:cs="Times New Roman" w:hint="eastAsia"/>
          <w:sz w:val="28"/>
        </w:rPr>
        <w:lastRenderedPageBreak/>
        <w:t>保函延期承诺书</w:t>
      </w:r>
    </w:p>
    <w:p w14:paraId="0720772D" w14:textId="77777777" w:rsidR="00F06EC2" w:rsidRPr="000B18A9" w:rsidRDefault="00F06EC2">
      <w:pPr>
        <w:ind w:firstLine="550"/>
        <w:jc w:val="center"/>
        <w:rPr>
          <w:rFonts w:ascii="宋体" w:eastAsia="宋体" w:hAnsi="宋体" w:cs="Times New Roman"/>
          <w:sz w:val="22"/>
        </w:rPr>
      </w:pPr>
    </w:p>
    <w:p w14:paraId="0388A64F" w14:textId="77777777" w:rsidR="00F06EC2" w:rsidRPr="000B18A9" w:rsidRDefault="00057F43">
      <w:pPr>
        <w:ind w:firstLine="550"/>
        <w:jc w:val="center"/>
        <w:rPr>
          <w:rFonts w:ascii="宋体" w:eastAsia="宋体" w:hAnsi="宋体" w:cs="Times New Roman"/>
          <w:sz w:val="22"/>
        </w:rPr>
      </w:pPr>
      <w:r w:rsidRPr="000B18A9">
        <w:rPr>
          <w:rFonts w:ascii="宋体" w:eastAsia="宋体" w:hAnsi="宋体" w:cs="Times New Roman" w:hint="eastAsia"/>
          <w:sz w:val="22"/>
        </w:rPr>
        <w:t>关于                          项目的保函</w:t>
      </w:r>
    </w:p>
    <w:p w14:paraId="2C60D794" w14:textId="77777777" w:rsidR="00F06EC2" w:rsidRPr="000B18A9" w:rsidRDefault="00F06EC2">
      <w:pPr>
        <w:ind w:firstLine="550"/>
        <w:jc w:val="center"/>
        <w:rPr>
          <w:rFonts w:ascii="宋体" w:eastAsia="宋体" w:hAnsi="宋体" w:cs="Times New Roman"/>
          <w:sz w:val="22"/>
        </w:rPr>
      </w:pPr>
    </w:p>
    <w:p w14:paraId="1A3B090F" w14:textId="77777777" w:rsidR="00F06EC2" w:rsidRPr="000B18A9" w:rsidRDefault="00057F43">
      <w:pPr>
        <w:ind w:firstLine="602"/>
        <w:rPr>
          <w:rFonts w:ascii="宋体" w:eastAsia="宋体" w:hAnsi="宋体" w:cs="Times New Roman"/>
          <w:sz w:val="24"/>
          <w:szCs w:val="24"/>
        </w:rPr>
      </w:pPr>
      <w:r w:rsidRPr="000B18A9">
        <w:rPr>
          <w:rFonts w:ascii="仿宋_GB2312" w:eastAsia="仿宋_GB2312" w:hAnsi="Times New Roman" w:cs="Times New Roman" w:hint="eastAsia"/>
          <w:b/>
          <w:sz w:val="24"/>
          <w:u w:val="single"/>
        </w:rPr>
        <w:t xml:space="preserve">               </w:t>
      </w:r>
      <w:r w:rsidRPr="000B18A9">
        <w:rPr>
          <w:rFonts w:ascii="仿宋_GB2312" w:eastAsia="仿宋_GB2312" w:hAnsi="Times New Roman" w:cs="Times New Roman"/>
          <w:b/>
          <w:sz w:val="24"/>
          <w:u w:val="single"/>
        </w:rPr>
        <w:t xml:space="preserve">     </w:t>
      </w:r>
      <w:r w:rsidRPr="000B18A9">
        <w:rPr>
          <w:rFonts w:ascii="宋体" w:eastAsia="宋体" w:hAnsi="宋体" w:cs="Times New Roman" w:hint="eastAsia"/>
          <w:sz w:val="24"/>
          <w:szCs w:val="24"/>
        </w:rPr>
        <w:t>：</w:t>
      </w:r>
    </w:p>
    <w:p w14:paraId="65D73214" w14:textId="77777777" w:rsidR="00F06EC2" w:rsidRPr="000B18A9" w:rsidRDefault="00057F43">
      <w:pPr>
        <w:spacing w:line="360" w:lineRule="auto"/>
        <w:ind w:firstLineChars="200" w:firstLine="480"/>
        <w:rPr>
          <w:rFonts w:ascii="宋体" w:eastAsia="宋体" w:hAnsi="宋体" w:cs="Times New Roman"/>
          <w:i/>
          <w:sz w:val="24"/>
          <w:szCs w:val="24"/>
        </w:rPr>
      </w:pPr>
      <w:r w:rsidRPr="000B18A9">
        <w:rPr>
          <w:rFonts w:ascii="宋体" w:eastAsia="宋体" w:hAnsi="宋体" w:cs="Times New Roman" w:hint="eastAsia"/>
          <w:i/>
          <w:sz w:val="24"/>
          <w:szCs w:val="24"/>
        </w:rPr>
        <w:t>就《           合同》（以下简称：合同），我司委托的担保银行于   年   月   日，出具银行履约保函（保函编号：      ）。</w:t>
      </w:r>
    </w:p>
    <w:p w14:paraId="0BA91ADC" w14:textId="77777777" w:rsidR="00F06EC2" w:rsidRPr="000B18A9" w:rsidRDefault="00057F43">
      <w:pPr>
        <w:spacing w:line="360" w:lineRule="auto"/>
        <w:ind w:firstLineChars="200" w:firstLine="480"/>
        <w:rPr>
          <w:rFonts w:ascii="宋体" w:eastAsia="宋体" w:hAnsi="宋体" w:cs="Times New Roman"/>
          <w:sz w:val="24"/>
          <w:szCs w:val="24"/>
        </w:rPr>
      </w:pPr>
      <w:r w:rsidRPr="000B18A9">
        <w:rPr>
          <w:rFonts w:ascii="宋体" w:eastAsia="宋体" w:hAnsi="宋体" w:cs="Times New Roman" w:hint="eastAsia"/>
          <w:sz w:val="24"/>
          <w:szCs w:val="24"/>
        </w:rPr>
        <w:t>我司在此承诺：在银行履约保函</w:t>
      </w:r>
      <w:r w:rsidRPr="000B18A9">
        <w:rPr>
          <w:rFonts w:ascii="宋体" w:eastAsia="宋体" w:hAnsi="宋体" w:cs="Times New Roman" w:hint="eastAsia"/>
          <w:i/>
          <w:sz w:val="24"/>
          <w:szCs w:val="24"/>
        </w:rPr>
        <w:t>（保函编号：     ）</w:t>
      </w:r>
      <w:r w:rsidRPr="000B18A9">
        <w:rPr>
          <w:rFonts w:ascii="宋体" w:eastAsia="宋体" w:hAnsi="宋体" w:cs="Times New Roman" w:hint="eastAsia"/>
          <w:sz w:val="24"/>
          <w:szCs w:val="24"/>
        </w:rPr>
        <w:t>的到期日前1个月内，如合同约定的担保义务尚未执行完毕</w:t>
      </w:r>
      <w:r w:rsidRPr="000B18A9">
        <w:rPr>
          <w:rFonts w:ascii="宋体" w:eastAsia="宋体" w:hAnsi="宋体" w:cs="Times New Roman" w:hint="eastAsia"/>
          <w:i/>
          <w:sz w:val="24"/>
          <w:szCs w:val="24"/>
        </w:rPr>
        <w:t>，</w:t>
      </w:r>
      <w:r w:rsidRPr="000B18A9">
        <w:rPr>
          <w:rFonts w:ascii="宋体" w:eastAsia="宋体" w:hAnsi="宋体" w:cs="Times New Roman" w:hint="eastAsia"/>
          <w:sz w:val="24"/>
          <w:szCs w:val="24"/>
        </w:rPr>
        <w:t>我司必须重新自行办理续保手续，并出具有效的银行履约保函。或者，在保函到期日前1个月内，向贵</w:t>
      </w:r>
      <w:proofErr w:type="gramStart"/>
      <w:r w:rsidRPr="000B18A9">
        <w:rPr>
          <w:rFonts w:ascii="宋体" w:eastAsia="宋体" w:hAnsi="宋体" w:cs="Times New Roman" w:hint="eastAsia"/>
          <w:sz w:val="24"/>
          <w:szCs w:val="24"/>
        </w:rPr>
        <w:t>司支付</w:t>
      </w:r>
      <w:proofErr w:type="gramEnd"/>
      <w:r w:rsidRPr="000B18A9">
        <w:rPr>
          <w:rFonts w:ascii="宋体" w:eastAsia="宋体" w:hAnsi="宋体" w:cs="Times New Roman" w:hint="eastAsia"/>
          <w:sz w:val="24"/>
          <w:szCs w:val="24"/>
        </w:rPr>
        <w:t>相当于保函金额的保证金（即：人民币    元）。</w:t>
      </w:r>
    </w:p>
    <w:p w14:paraId="71782B7B" w14:textId="77777777" w:rsidR="00F06EC2" w:rsidRPr="000B18A9" w:rsidRDefault="00057F43">
      <w:pPr>
        <w:spacing w:line="360" w:lineRule="auto"/>
        <w:ind w:firstLineChars="200" w:firstLine="480"/>
        <w:rPr>
          <w:rFonts w:ascii="宋体" w:eastAsia="宋体" w:hAnsi="宋体" w:cs="Times New Roman"/>
          <w:sz w:val="24"/>
          <w:szCs w:val="24"/>
        </w:rPr>
      </w:pPr>
      <w:r w:rsidRPr="000B18A9">
        <w:rPr>
          <w:rFonts w:ascii="宋体" w:eastAsia="宋体" w:hAnsi="宋体" w:cs="Times New Roman" w:hint="eastAsia"/>
          <w:sz w:val="24"/>
          <w:szCs w:val="24"/>
        </w:rPr>
        <w:t>否则，贵司有权自保函到期之日起，从贵司与我司签订的上述合同最近一笔合同款中开始扣除相当于保函金额的保证金。当本次合同款项不足以扣除的，延续到下一次的合同款项中扣除，直至扣足为止。同时，保证金的有效期，直到合同规定的履约担保义务完成为止。贵司在《                      合同》所规定的履约担保义务到期日后30个工作日内，无息退回</w:t>
      </w:r>
      <w:r w:rsidRPr="000B18A9">
        <w:rPr>
          <w:rFonts w:ascii="宋体" w:eastAsia="Times New Roman" w:hAnsi="宋体" w:cs="Times New Roman" w:hint="eastAsia"/>
          <w:sz w:val="24"/>
          <w:szCs w:val="24"/>
        </w:rPr>
        <w:t>保证金</w:t>
      </w:r>
      <w:r w:rsidRPr="000B18A9">
        <w:rPr>
          <w:rFonts w:ascii="宋体" w:eastAsia="宋体" w:hAnsi="宋体" w:cs="Times New Roman" w:hint="eastAsia"/>
          <w:sz w:val="24"/>
          <w:szCs w:val="24"/>
        </w:rPr>
        <w:t>。</w:t>
      </w:r>
    </w:p>
    <w:p w14:paraId="2A290B6A" w14:textId="77777777" w:rsidR="00F06EC2" w:rsidRPr="000B18A9" w:rsidRDefault="00057F43">
      <w:pPr>
        <w:spacing w:line="360" w:lineRule="auto"/>
        <w:ind w:firstLine="600"/>
        <w:rPr>
          <w:rFonts w:ascii="宋体" w:eastAsia="宋体" w:hAnsi="宋体" w:cs="Times New Roman"/>
          <w:i/>
          <w:sz w:val="24"/>
          <w:szCs w:val="24"/>
        </w:rPr>
      </w:pPr>
      <w:r w:rsidRPr="000B18A9">
        <w:rPr>
          <w:rFonts w:ascii="宋体" w:eastAsia="宋体" w:hAnsi="宋体" w:cs="Times New Roman" w:hint="eastAsia"/>
          <w:i/>
          <w:sz w:val="24"/>
          <w:szCs w:val="24"/>
        </w:rPr>
        <w:t>（斜体字处根据实际业务情况填写）</w:t>
      </w:r>
    </w:p>
    <w:p w14:paraId="03A7B38F" w14:textId="77777777" w:rsidR="00F06EC2" w:rsidRPr="000B18A9" w:rsidRDefault="00F06EC2">
      <w:pPr>
        <w:ind w:firstLine="600"/>
        <w:rPr>
          <w:rFonts w:ascii="宋体" w:eastAsia="宋体" w:hAnsi="宋体" w:cs="Times New Roman"/>
          <w:sz w:val="24"/>
          <w:szCs w:val="24"/>
        </w:rPr>
      </w:pPr>
    </w:p>
    <w:p w14:paraId="53A02474" w14:textId="77777777" w:rsidR="00F06EC2" w:rsidRPr="000B18A9" w:rsidRDefault="00057F43">
      <w:pPr>
        <w:ind w:firstLineChars="2500" w:firstLine="6000"/>
        <w:rPr>
          <w:rFonts w:ascii="宋体" w:eastAsia="宋体" w:hAnsi="宋体" w:cs="Times New Roman"/>
          <w:sz w:val="24"/>
          <w:szCs w:val="24"/>
        </w:rPr>
      </w:pPr>
      <w:r w:rsidRPr="000B18A9">
        <w:rPr>
          <w:rFonts w:ascii="宋体" w:eastAsia="宋体" w:hAnsi="宋体" w:cs="Times New Roman" w:hint="eastAsia"/>
          <w:sz w:val="24"/>
          <w:szCs w:val="24"/>
        </w:rPr>
        <w:t>日期：</w:t>
      </w:r>
    </w:p>
    <w:p w14:paraId="41A35620" w14:textId="77777777" w:rsidR="00F06EC2" w:rsidRPr="000B18A9" w:rsidRDefault="00057F43">
      <w:pPr>
        <w:ind w:firstLineChars="2500" w:firstLine="6000"/>
        <w:rPr>
          <w:rFonts w:ascii="宋体" w:eastAsia="宋体" w:hAnsi="宋体" w:cs="Times New Roman"/>
          <w:sz w:val="24"/>
          <w:szCs w:val="24"/>
        </w:rPr>
      </w:pPr>
      <w:r w:rsidRPr="000B18A9">
        <w:rPr>
          <w:rFonts w:ascii="宋体" w:eastAsia="宋体" w:hAnsi="宋体" w:cs="Times New Roman" w:hint="eastAsia"/>
          <w:sz w:val="24"/>
          <w:szCs w:val="24"/>
        </w:rPr>
        <w:t>法人代表签字：</w:t>
      </w:r>
    </w:p>
    <w:p w14:paraId="322BD740" w14:textId="77777777" w:rsidR="00F06EC2" w:rsidRPr="000B18A9" w:rsidRDefault="00057F43">
      <w:pPr>
        <w:ind w:firstLineChars="2500" w:firstLine="6000"/>
        <w:rPr>
          <w:rFonts w:ascii="宋体" w:eastAsia="宋体" w:hAnsi="宋体" w:cs="Times New Roman"/>
          <w:sz w:val="24"/>
          <w:szCs w:val="24"/>
        </w:rPr>
      </w:pPr>
      <w:r w:rsidRPr="000B18A9">
        <w:rPr>
          <w:rFonts w:ascii="宋体" w:eastAsia="宋体" w:hAnsi="宋体" w:cs="Times New Roman" w:hint="eastAsia"/>
          <w:sz w:val="24"/>
          <w:szCs w:val="24"/>
        </w:rPr>
        <w:t>公司盖章</w:t>
      </w:r>
      <w:bookmarkStart w:id="936" w:name="_Toc68604898"/>
      <w:bookmarkStart w:id="937" w:name="_Toc109676941"/>
      <w:r w:rsidRPr="000B18A9">
        <w:rPr>
          <w:rFonts w:ascii="宋体" w:eastAsia="宋体" w:hAnsi="宋体" w:cs="Times New Roman" w:hint="eastAsia"/>
          <w:sz w:val="24"/>
          <w:szCs w:val="24"/>
        </w:rPr>
        <w:t>：</w:t>
      </w:r>
      <w:bookmarkEnd w:id="936"/>
      <w:bookmarkEnd w:id="937"/>
    </w:p>
    <w:p w14:paraId="56ED92FB" w14:textId="77777777" w:rsidR="00F06EC2" w:rsidRPr="000B18A9" w:rsidRDefault="00F06EC2">
      <w:pPr>
        <w:widowControl/>
        <w:jc w:val="left"/>
        <w:rPr>
          <w:rFonts w:ascii="Times New Roman" w:eastAsia="宋体" w:hAnsi="Times New Roman" w:cs="Times New Roman"/>
        </w:rPr>
      </w:pPr>
    </w:p>
    <w:p w14:paraId="732C9420" w14:textId="77777777" w:rsidR="00F06EC2" w:rsidRPr="000B18A9" w:rsidRDefault="00F06EC2">
      <w:pPr>
        <w:spacing w:line="360" w:lineRule="auto"/>
        <w:jc w:val="left"/>
        <w:rPr>
          <w:rFonts w:ascii="宋体" w:eastAsia="宋体" w:hAnsi="宋体" w:cs="Times New Roman"/>
          <w:szCs w:val="21"/>
          <w:u w:val="single"/>
        </w:rPr>
        <w:sectPr w:rsidR="00F06EC2" w:rsidRPr="000B18A9">
          <w:footerReference w:type="even" r:id="rId13"/>
          <w:pgSz w:w="11906" w:h="16838"/>
          <w:pgMar w:top="1559" w:right="1418" w:bottom="1559" w:left="1418" w:header="720" w:footer="974" w:gutter="0"/>
          <w:cols w:space="720"/>
        </w:sectPr>
      </w:pPr>
    </w:p>
    <w:p w14:paraId="103B93E0" w14:textId="64AA842A" w:rsidR="00F06EC2" w:rsidRPr="000B18A9" w:rsidRDefault="00057F43">
      <w:pPr>
        <w:keepNext/>
        <w:keepLines/>
        <w:adjustRightInd w:val="0"/>
        <w:spacing w:beforeLines="50" w:before="120" w:afterLines="50" w:after="120" w:line="360" w:lineRule="auto"/>
        <w:ind w:firstLine="527"/>
        <w:jc w:val="left"/>
        <w:textAlignment w:val="baseline"/>
        <w:outlineLvl w:val="2"/>
        <w:rPr>
          <w:rFonts w:ascii="宋体" w:eastAsia="宋体" w:hAnsi="宋体" w:cs="Times New Roman"/>
          <w:b/>
          <w:bCs/>
          <w:kern w:val="0"/>
          <w:szCs w:val="21"/>
        </w:rPr>
      </w:pPr>
      <w:bookmarkStart w:id="938" w:name="_Toc55573263"/>
      <w:bookmarkStart w:id="939" w:name="_Toc181866043"/>
      <w:r w:rsidRPr="000B18A9">
        <w:rPr>
          <w:rFonts w:ascii="宋体" w:eastAsia="宋体" w:hAnsi="宋体" w:cs="Times New Roman" w:hint="eastAsia"/>
          <w:b/>
          <w:bCs/>
          <w:kern w:val="0"/>
          <w:szCs w:val="21"/>
        </w:rPr>
        <w:lastRenderedPageBreak/>
        <w:t>附件2 设计范围和接口界面</w:t>
      </w:r>
      <w:bookmarkEnd w:id="938"/>
      <w:bookmarkEnd w:id="939"/>
    </w:p>
    <w:p w14:paraId="58A4C2C7" w14:textId="77777777" w:rsidR="00F06EC2" w:rsidRPr="000B18A9" w:rsidRDefault="00F06EC2">
      <w:pPr>
        <w:spacing w:line="360" w:lineRule="auto"/>
        <w:rPr>
          <w:rFonts w:ascii="宋体" w:eastAsia="宋体" w:hAnsi="宋体" w:cs="Times New Roman"/>
          <w:szCs w:val="21"/>
        </w:rPr>
      </w:pPr>
    </w:p>
    <w:p w14:paraId="43D1344B" w14:textId="77777777" w:rsidR="00F06EC2" w:rsidRPr="000B18A9" w:rsidRDefault="00057F43">
      <w:pPr>
        <w:spacing w:line="360" w:lineRule="auto"/>
        <w:rPr>
          <w:rFonts w:ascii="宋体" w:eastAsia="宋体" w:hAnsi="宋体" w:cs="Times New Roman"/>
          <w:szCs w:val="21"/>
        </w:rPr>
      </w:pPr>
      <w:r w:rsidRPr="000B18A9">
        <w:rPr>
          <w:rFonts w:ascii="宋体" w:eastAsia="宋体" w:hAnsi="宋体" w:cs="Times New Roman" w:hint="eastAsia"/>
          <w:szCs w:val="21"/>
        </w:rPr>
        <w:t>一、总则</w:t>
      </w:r>
    </w:p>
    <w:p w14:paraId="4BCFFF95" w14:textId="77777777" w:rsidR="00F06EC2" w:rsidRPr="000B18A9" w:rsidRDefault="00057F43">
      <w:pPr>
        <w:numPr>
          <w:ilvl w:val="0"/>
          <w:numId w:val="14"/>
        </w:numPr>
        <w:adjustRightInd w:val="0"/>
        <w:snapToGrid w:val="0"/>
        <w:spacing w:line="360" w:lineRule="auto"/>
        <w:ind w:firstLine="525"/>
        <w:textAlignment w:val="baseline"/>
        <w:rPr>
          <w:rFonts w:ascii="宋体" w:eastAsia="宋体" w:hAnsi="宋体" w:cs="Times New Roman"/>
          <w:szCs w:val="21"/>
        </w:rPr>
      </w:pPr>
      <w:r w:rsidRPr="000B18A9">
        <w:rPr>
          <w:rFonts w:ascii="宋体" w:eastAsia="宋体" w:hAnsi="宋体" w:cs="Times New Roman" w:hint="eastAsia"/>
          <w:szCs w:val="21"/>
        </w:rPr>
        <w:t>设计单位在承担</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设计过程中，应投入有丰富经验的设计人员，采用先进的计算机辅助设计手段及有效的ISO9001质量管理体系。</w:t>
      </w:r>
    </w:p>
    <w:p w14:paraId="058CC4E9" w14:textId="77777777" w:rsidR="00F06EC2" w:rsidRPr="000B18A9" w:rsidRDefault="00057F43">
      <w:pPr>
        <w:numPr>
          <w:ilvl w:val="0"/>
          <w:numId w:val="14"/>
        </w:numPr>
        <w:adjustRightInd w:val="0"/>
        <w:snapToGrid w:val="0"/>
        <w:spacing w:line="360" w:lineRule="auto"/>
        <w:ind w:left="425" w:firstLine="525"/>
        <w:textAlignment w:val="baseline"/>
        <w:rPr>
          <w:rFonts w:ascii="宋体" w:eastAsia="宋体" w:hAnsi="宋体" w:cs="Times New Roman"/>
          <w:szCs w:val="21"/>
        </w:rPr>
      </w:pPr>
      <w:r w:rsidRPr="000B18A9">
        <w:rPr>
          <w:rFonts w:ascii="宋体" w:eastAsia="宋体" w:hAnsi="宋体" w:cs="Times New Roman" w:hint="eastAsia"/>
          <w:szCs w:val="21"/>
        </w:rPr>
        <w:t>本合同的性质是服务合同，除本合同服务范围内的内容外，还应包括本合同与其他合同包的接口配合及施工配合，包括本合同内施工招标、基坑开挖方案审查后的设计修改及施工配合。</w:t>
      </w:r>
    </w:p>
    <w:p w14:paraId="046AC097" w14:textId="77777777" w:rsidR="00F06EC2" w:rsidRPr="000B18A9" w:rsidRDefault="00057F43">
      <w:pPr>
        <w:numPr>
          <w:ilvl w:val="0"/>
          <w:numId w:val="14"/>
        </w:numPr>
        <w:adjustRightInd w:val="0"/>
        <w:snapToGrid w:val="0"/>
        <w:spacing w:line="360" w:lineRule="auto"/>
        <w:ind w:left="425" w:firstLine="525"/>
        <w:textAlignment w:val="baseline"/>
        <w:rPr>
          <w:rFonts w:ascii="宋体" w:eastAsia="宋体" w:hAnsi="宋体" w:cs="Times New Roman"/>
          <w:szCs w:val="21"/>
        </w:rPr>
      </w:pPr>
      <w:r w:rsidRPr="000B18A9">
        <w:rPr>
          <w:rFonts w:ascii="宋体" w:eastAsia="宋体" w:hAnsi="宋体" w:cs="Times New Roman" w:hint="eastAsia"/>
          <w:szCs w:val="21"/>
        </w:rPr>
        <w:t>设计单位应按甲方制定的技术作业表规定的时间进行接口配合设计。</w:t>
      </w:r>
    </w:p>
    <w:p w14:paraId="0E6B1F33" w14:textId="77777777" w:rsidR="00F06EC2" w:rsidRPr="000B18A9" w:rsidRDefault="00057F43">
      <w:pPr>
        <w:numPr>
          <w:ilvl w:val="0"/>
          <w:numId w:val="14"/>
        </w:numPr>
        <w:adjustRightInd w:val="0"/>
        <w:snapToGrid w:val="0"/>
        <w:spacing w:line="360" w:lineRule="auto"/>
        <w:ind w:left="425" w:firstLine="525"/>
        <w:textAlignment w:val="baseline"/>
        <w:rPr>
          <w:rFonts w:ascii="宋体" w:eastAsia="宋体" w:hAnsi="宋体" w:cs="Times New Roman"/>
          <w:szCs w:val="21"/>
        </w:rPr>
      </w:pPr>
      <w:r w:rsidRPr="000B18A9">
        <w:rPr>
          <w:rFonts w:ascii="宋体" w:eastAsia="宋体" w:hAnsi="宋体" w:cs="Times New Roman" w:hint="eastAsia"/>
          <w:szCs w:val="21"/>
        </w:rPr>
        <w:t>设计过程中，重大的技术原则和方案应及时报甲方审批。</w:t>
      </w:r>
    </w:p>
    <w:p w14:paraId="3E989FCD" w14:textId="77777777" w:rsidR="00F06EC2" w:rsidRPr="000B18A9" w:rsidRDefault="00057F43">
      <w:pPr>
        <w:numPr>
          <w:ilvl w:val="0"/>
          <w:numId w:val="14"/>
        </w:numPr>
        <w:adjustRightInd w:val="0"/>
        <w:snapToGrid w:val="0"/>
        <w:spacing w:line="360" w:lineRule="auto"/>
        <w:ind w:left="425" w:firstLine="525"/>
        <w:textAlignment w:val="baseline"/>
        <w:rPr>
          <w:rFonts w:ascii="宋体" w:eastAsia="宋体" w:hAnsi="宋体" w:cs="Times New Roman"/>
          <w:szCs w:val="21"/>
        </w:rPr>
      </w:pPr>
      <w:r w:rsidRPr="000B18A9">
        <w:rPr>
          <w:rFonts w:ascii="宋体" w:eastAsia="宋体" w:hAnsi="宋体" w:cs="Times New Roman" w:hint="eastAsia"/>
          <w:szCs w:val="21"/>
        </w:rPr>
        <w:t>设计单位提交的文件和图纸一律使用国标符号及缩写。</w:t>
      </w:r>
    </w:p>
    <w:p w14:paraId="00373EC3" w14:textId="77777777" w:rsidR="00F06EC2" w:rsidRPr="000B18A9" w:rsidRDefault="00057F43">
      <w:pPr>
        <w:numPr>
          <w:ilvl w:val="0"/>
          <w:numId w:val="14"/>
        </w:numPr>
        <w:adjustRightInd w:val="0"/>
        <w:snapToGrid w:val="0"/>
        <w:spacing w:line="360" w:lineRule="auto"/>
        <w:ind w:left="425" w:firstLine="525"/>
        <w:textAlignment w:val="baseline"/>
        <w:rPr>
          <w:rFonts w:ascii="宋体" w:eastAsia="宋体" w:hAnsi="宋体" w:cs="Times New Roman"/>
          <w:szCs w:val="21"/>
        </w:rPr>
      </w:pPr>
      <w:r w:rsidRPr="000B18A9">
        <w:rPr>
          <w:rFonts w:ascii="宋体" w:eastAsia="宋体" w:hAnsi="宋体" w:cs="Times New Roman" w:hint="eastAsia"/>
          <w:szCs w:val="21"/>
        </w:rPr>
        <w:t>合同附件未尽事项，由乙方与甲方协商解决。</w:t>
      </w:r>
    </w:p>
    <w:p w14:paraId="626F76A9" w14:textId="77777777" w:rsidR="00F06EC2" w:rsidRPr="000B18A9" w:rsidRDefault="00057F43">
      <w:pPr>
        <w:spacing w:line="360" w:lineRule="auto"/>
        <w:rPr>
          <w:rFonts w:ascii="宋体" w:eastAsia="宋体" w:hAnsi="宋体" w:cs="Times New Roman"/>
          <w:szCs w:val="21"/>
        </w:rPr>
      </w:pPr>
      <w:r w:rsidRPr="000B18A9">
        <w:rPr>
          <w:rFonts w:ascii="宋体" w:eastAsia="宋体" w:hAnsi="宋体" w:cs="Times New Roman" w:hint="eastAsia"/>
          <w:szCs w:val="21"/>
        </w:rPr>
        <w:t>二、设计范围及合同界面</w:t>
      </w:r>
    </w:p>
    <w:p w14:paraId="69281799" w14:textId="77777777" w:rsidR="00F06EC2" w:rsidRPr="000B18A9" w:rsidRDefault="00057F43">
      <w:pPr>
        <w:snapToGrid w:val="0"/>
        <w:spacing w:line="360" w:lineRule="auto"/>
        <w:ind w:leftChars="200" w:left="420"/>
        <w:rPr>
          <w:rFonts w:ascii="宋体" w:eastAsia="宋体" w:hAnsi="宋体" w:cs="Times New Roman"/>
          <w:szCs w:val="21"/>
        </w:rPr>
      </w:pPr>
      <w:r w:rsidRPr="000B18A9">
        <w:rPr>
          <w:rFonts w:ascii="宋体" w:eastAsia="宋体" w:hAnsi="宋体" w:cs="Times New Roman" w:hint="eastAsia"/>
          <w:szCs w:val="21"/>
        </w:rPr>
        <w:t>工程概况：</w:t>
      </w:r>
      <w:r w:rsidRPr="000B18A9">
        <w:rPr>
          <w:rFonts w:ascii="宋体" w:eastAsia="宋体" w:hAnsi="宋体" w:cs="Times New Roman" w:hint="eastAsia"/>
          <w:szCs w:val="21"/>
          <w:u w:val="single"/>
        </w:rPr>
        <w:t xml:space="preserve">                                      </w:t>
      </w:r>
    </w:p>
    <w:p w14:paraId="421E2784" w14:textId="7E2A5FBD" w:rsidR="00F06EC2" w:rsidRPr="000B18A9" w:rsidRDefault="00057F43">
      <w:pPr>
        <w:snapToGrid w:val="0"/>
        <w:spacing w:line="360" w:lineRule="auto"/>
        <w:ind w:leftChars="200" w:left="420" w:firstLine="515"/>
        <w:rPr>
          <w:rFonts w:ascii="宋体" w:eastAsia="宋体" w:hAnsi="宋体" w:cs="Times New Roman"/>
          <w:szCs w:val="21"/>
        </w:rPr>
      </w:pPr>
      <w:r w:rsidRPr="000B18A9">
        <w:rPr>
          <w:rFonts w:ascii="宋体" w:eastAsia="宋体" w:hAnsi="宋体" w:cs="微软雅黑" w:hint="eastAsia"/>
          <w:spacing w:val="-2"/>
          <w:u w:val="single"/>
        </w:rPr>
        <w:t xml:space="preserve">                                                   </w:t>
      </w:r>
      <w:r w:rsidRPr="000B18A9">
        <w:rPr>
          <w:rFonts w:ascii="宋体" w:eastAsia="宋体" w:hAnsi="宋体" w:cs="Times New Roman" w:hint="eastAsia"/>
          <w:szCs w:val="21"/>
        </w:rPr>
        <w:t>设计阶段：</w:t>
      </w:r>
      <w:r w:rsidRPr="000B18A9">
        <w:rPr>
          <w:rFonts w:ascii="宋体" w:eastAsia="宋体" w:hAnsi="宋体" w:cs="Times New Roman" w:hint="eastAsia"/>
        </w:rPr>
        <w:t>涵盖</w:t>
      </w:r>
      <w:r w:rsidR="00D246A1" w:rsidRPr="000B18A9">
        <w:rPr>
          <w:rFonts w:ascii="宋体" w:eastAsia="宋体" w:hAnsi="宋体" w:cs="Times New Roman" w:hint="eastAsia"/>
        </w:rPr>
        <w:t>方案设计</w:t>
      </w:r>
      <w:r w:rsidRPr="000B18A9">
        <w:rPr>
          <w:rFonts w:ascii="宋体" w:eastAsia="宋体" w:hAnsi="宋体" w:cs="Times New Roman" w:hint="eastAsia"/>
        </w:rPr>
        <w:t>、初步设计（含概算编制）、修改初步设计（含概算编制）、施工图设计（含施工图预算）、施工招标配合、施工及验收配合等全阶段。</w:t>
      </w:r>
    </w:p>
    <w:p w14:paraId="19DED21D" w14:textId="77777777" w:rsidR="00F06EC2" w:rsidRPr="000B18A9" w:rsidRDefault="00F06EC2">
      <w:pPr>
        <w:snapToGrid w:val="0"/>
        <w:spacing w:line="360" w:lineRule="auto"/>
        <w:ind w:leftChars="200" w:left="420"/>
        <w:rPr>
          <w:rFonts w:ascii="宋体" w:eastAsia="宋体" w:hAnsi="宋体" w:cs="Times New Roman"/>
          <w:szCs w:val="21"/>
        </w:rPr>
      </w:pPr>
    </w:p>
    <w:p w14:paraId="142F703D" w14:textId="77777777" w:rsidR="00F06EC2" w:rsidRPr="000B18A9" w:rsidRDefault="00F06EC2">
      <w:pPr>
        <w:spacing w:line="360" w:lineRule="auto"/>
        <w:ind w:firstLine="600"/>
        <w:jc w:val="left"/>
        <w:rPr>
          <w:rFonts w:ascii="宋体" w:eastAsia="宋体" w:hAnsi="宋体" w:cs="Times New Roman"/>
          <w:sz w:val="24"/>
        </w:rPr>
        <w:sectPr w:rsidR="00F06EC2" w:rsidRPr="000B18A9">
          <w:type w:val="nextColumn"/>
          <w:pgSz w:w="11906" w:h="16838"/>
          <w:pgMar w:top="1559" w:right="1418" w:bottom="1559" w:left="1418" w:header="720" w:footer="1004" w:gutter="0"/>
          <w:cols w:space="720"/>
        </w:sectPr>
      </w:pPr>
    </w:p>
    <w:p w14:paraId="7AF1957F" w14:textId="44BD0612" w:rsidR="00F06EC2" w:rsidRPr="000B18A9" w:rsidRDefault="00057F43">
      <w:pPr>
        <w:keepNext/>
        <w:keepLines/>
        <w:adjustRightInd w:val="0"/>
        <w:spacing w:beforeLines="50" w:before="120" w:afterLines="50" w:after="120" w:line="360" w:lineRule="auto"/>
        <w:ind w:firstLine="527"/>
        <w:jc w:val="left"/>
        <w:textAlignment w:val="baseline"/>
        <w:outlineLvl w:val="2"/>
        <w:rPr>
          <w:rFonts w:ascii="宋体" w:eastAsia="宋体" w:hAnsi="宋体" w:cs="Times New Roman"/>
          <w:b/>
          <w:bCs/>
          <w:kern w:val="0"/>
          <w:szCs w:val="21"/>
        </w:rPr>
      </w:pPr>
      <w:bookmarkStart w:id="940" w:name="_Toc55573264"/>
      <w:bookmarkStart w:id="941" w:name="_Toc181866044"/>
      <w:r w:rsidRPr="000B18A9">
        <w:rPr>
          <w:rFonts w:ascii="宋体" w:eastAsia="宋体" w:hAnsi="宋体" w:cs="Times New Roman" w:hint="eastAsia"/>
          <w:b/>
          <w:bCs/>
          <w:kern w:val="0"/>
          <w:szCs w:val="21"/>
        </w:rPr>
        <w:lastRenderedPageBreak/>
        <w:t>附件3 基础资料清单</w:t>
      </w:r>
      <w:bookmarkEnd w:id="940"/>
      <w:bookmarkEnd w:id="941"/>
      <w:r w:rsidRPr="000B18A9">
        <w:rPr>
          <w:rFonts w:ascii="宋体" w:eastAsia="宋体" w:hAnsi="宋体" w:cs="Times New Roman" w:hint="eastAsia"/>
          <w:b/>
          <w:bCs/>
          <w:kern w:val="0"/>
          <w:szCs w:val="21"/>
        </w:rPr>
        <w:t xml:space="preserve"> </w:t>
      </w:r>
    </w:p>
    <w:p w14:paraId="210111F7" w14:textId="77777777" w:rsidR="00F06EC2" w:rsidRPr="000B18A9" w:rsidRDefault="00057F43">
      <w:pPr>
        <w:tabs>
          <w:tab w:val="left" w:pos="420"/>
        </w:tabs>
        <w:snapToGrid w:val="0"/>
        <w:spacing w:line="360" w:lineRule="auto"/>
        <w:ind w:firstLine="525"/>
        <w:rPr>
          <w:rFonts w:ascii="宋体" w:eastAsia="宋体" w:hAnsi="宋体" w:cs="Times New Roman"/>
          <w:szCs w:val="21"/>
        </w:rPr>
      </w:pPr>
      <w:r w:rsidRPr="000B18A9">
        <w:rPr>
          <w:rFonts w:ascii="宋体" w:eastAsia="宋体" w:hAnsi="宋体" w:cs="Times New Roman" w:hint="eastAsia"/>
          <w:szCs w:val="21"/>
        </w:rPr>
        <w:t>甲方、乙方各自负责提供的设计基础资料清单如下:</w:t>
      </w:r>
    </w:p>
    <w:p w14:paraId="411AE8B4" w14:textId="77777777" w:rsidR="00F06EC2" w:rsidRPr="000B18A9" w:rsidRDefault="00057F43">
      <w:pPr>
        <w:tabs>
          <w:tab w:val="left" w:pos="420"/>
        </w:tabs>
        <w:snapToGrid w:val="0"/>
        <w:spacing w:line="360" w:lineRule="auto"/>
        <w:ind w:firstLine="525"/>
        <w:rPr>
          <w:rFonts w:ascii="宋体" w:eastAsia="宋体" w:hAnsi="宋体" w:cs="Times New Roman"/>
          <w:szCs w:val="21"/>
        </w:rPr>
      </w:pPr>
      <w:r w:rsidRPr="000B18A9">
        <w:rPr>
          <w:rFonts w:ascii="宋体" w:eastAsia="宋体" w:hAnsi="宋体" w:cs="Times New Roman" w:hint="eastAsia"/>
          <w:szCs w:val="21"/>
        </w:rPr>
        <w:t>一、甲方提供资料清单（根据实际情况分阶段提供）</w:t>
      </w:r>
    </w:p>
    <w:p w14:paraId="405E0F2B" w14:textId="77777777" w:rsidR="00F06EC2" w:rsidRPr="000B18A9" w:rsidRDefault="00057F43">
      <w:pPr>
        <w:tabs>
          <w:tab w:val="left" w:pos="420"/>
        </w:tabs>
        <w:snapToGrid w:val="0"/>
        <w:spacing w:line="360" w:lineRule="auto"/>
        <w:ind w:firstLine="525"/>
        <w:rPr>
          <w:rFonts w:ascii="宋体" w:eastAsia="宋体" w:hAnsi="宋体" w:cs="Times New Roman"/>
          <w:szCs w:val="21"/>
        </w:rPr>
      </w:pPr>
      <w:r w:rsidRPr="000B18A9">
        <w:rPr>
          <w:rFonts w:ascii="宋体" w:eastAsia="宋体" w:hAnsi="宋体" w:cs="Times New Roman" w:hint="eastAsia"/>
          <w:szCs w:val="21"/>
        </w:rPr>
        <w:t>1.</w:t>
      </w:r>
      <w:r w:rsidRPr="000B18A9">
        <w:rPr>
          <w:rFonts w:ascii="宋体" w:eastAsia="宋体" w:hAnsi="宋体" w:cs="Times New Roman" w:hint="eastAsia"/>
          <w:szCs w:val="21"/>
        </w:rPr>
        <w:tab/>
        <w:t>《</w:t>
      </w:r>
      <w:r w:rsidRPr="000B18A9">
        <w:rPr>
          <w:rFonts w:ascii="宋体" w:eastAsia="宋体" w:hAnsi="宋体" w:cs="Times New Roman" w:hint="eastAsia"/>
          <w:szCs w:val="18"/>
          <w:u w:val="single"/>
        </w:rPr>
        <w:t xml:space="preserve">      </w:t>
      </w:r>
      <w:r w:rsidRPr="000B18A9">
        <w:rPr>
          <w:rFonts w:ascii="宋体" w:eastAsia="宋体" w:hAnsi="宋体" w:cs="Times New Roman" w:hint="eastAsia"/>
          <w:szCs w:val="21"/>
          <w:u w:val="single"/>
        </w:rPr>
        <w:t>工程</w:t>
      </w:r>
      <w:r w:rsidRPr="000B18A9">
        <w:rPr>
          <w:rFonts w:ascii="宋体" w:eastAsia="宋体" w:hAnsi="宋体" w:cs="Times New Roman" w:hint="eastAsia"/>
          <w:szCs w:val="21"/>
        </w:rPr>
        <w:t>可行性研究报告》</w:t>
      </w:r>
    </w:p>
    <w:p w14:paraId="7378ACED" w14:textId="77777777" w:rsidR="00F06EC2" w:rsidRPr="000B18A9" w:rsidRDefault="00057F43">
      <w:pPr>
        <w:tabs>
          <w:tab w:val="left" w:pos="420"/>
        </w:tabs>
        <w:snapToGrid w:val="0"/>
        <w:spacing w:line="360" w:lineRule="auto"/>
        <w:ind w:firstLine="525"/>
        <w:rPr>
          <w:rFonts w:ascii="宋体" w:eastAsia="宋体" w:hAnsi="宋体" w:cs="Times New Roman"/>
          <w:szCs w:val="21"/>
        </w:rPr>
      </w:pPr>
      <w:r w:rsidRPr="000B18A9">
        <w:rPr>
          <w:rFonts w:ascii="宋体" w:eastAsia="宋体" w:hAnsi="宋体" w:cs="Times New Roman" w:hint="eastAsia"/>
          <w:szCs w:val="21"/>
        </w:rPr>
        <w:t>2.</w:t>
      </w:r>
      <w:r w:rsidRPr="000B18A9">
        <w:rPr>
          <w:rFonts w:ascii="宋体" w:eastAsia="宋体" w:hAnsi="宋体" w:cs="Times New Roman" w:hint="eastAsia"/>
          <w:szCs w:val="21"/>
        </w:rPr>
        <w:tab/>
        <w:t>非车站、功能照明（如广告照明、商业照明等）用电负荷的种类、数量、位置及对供电的控制要求</w:t>
      </w:r>
    </w:p>
    <w:p w14:paraId="778EE4CC" w14:textId="77777777" w:rsidR="00F06EC2" w:rsidRPr="000B18A9" w:rsidRDefault="00057F43">
      <w:pPr>
        <w:tabs>
          <w:tab w:val="left" w:pos="420"/>
        </w:tabs>
        <w:snapToGrid w:val="0"/>
        <w:spacing w:line="360" w:lineRule="auto"/>
        <w:ind w:firstLine="525"/>
        <w:rPr>
          <w:rFonts w:ascii="宋体" w:eastAsia="宋体" w:hAnsi="宋体" w:cs="Times New Roman"/>
          <w:szCs w:val="21"/>
        </w:rPr>
      </w:pPr>
      <w:r w:rsidRPr="000B18A9">
        <w:rPr>
          <w:rFonts w:ascii="宋体" w:eastAsia="宋体" w:hAnsi="宋体" w:cs="Times New Roman" w:hint="eastAsia"/>
          <w:szCs w:val="21"/>
        </w:rPr>
        <w:t>3.</w:t>
      </w:r>
      <w:r w:rsidRPr="000B18A9">
        <w:rPr>
          <w:rFonts w:ascii="宋体" w:eastAsia="宋体" w:hAnsi="宋体" w:cs="Times New Roman" w:hint="eastAsia"/>
          <w:szCs w:val="21"/>
        </w:rPr>
        <w:tab/>
        <w:t>项目周围现有地形图（1：500）</w:t>
      </w:r>
    </w:p>
    <w:p w14:paraId="3FEC6B1C" w14:textId="77777777" w:rsidR="00F06EC2" w:rsidRPr="000B18A9" w:rsidRDefault="00057F43">
      <w:pPr>
        <w:tabs>
          <w:tab w:val="left" w:pos="420"/>
        </w:tabs>
        <w:snapToGrid w:val="0"/>
        <w:spacing w:line="360" w:lineRule="auto"/>
        <w:ind w:firstLine="525"/>
        <w:rPr>
          <w:rFonts w:ascii="宋体" w:eastAsia="宋体" w:hAnsi="宋体" w:cs="Times New Roman"/>
          <w:szCs w:val="21"/>
        </w:rPr>
      </w:pPr>
      <w:r w:rsidRPr="000B18A9">
        <w:rPr>
          <w:rFonts w:ascii="宋体" w:eastAsia="宋体" w:hAnsi="宋体" w:cs="Times New Roman" w:hint="eastAsia"/>
          <w:szCs w:val="21"/>
        </w:rPr>
        <w:t>4.</w:t>
      </w:r>
      <w:r w:rsidRPr="000B18A9">
        <w:rPr>
          <w:rFonts w:ascii="宋体" w:eastAsia="宋体" w:hAnsi="宋体" w:cs="Times New Roman" w:hint="eastAsia"/>
          <w:szCs w:val="21"/>
        </w:rPr>
        <w:tab/>
        <w:t>场地现有地下管线图（1：500）</w:t>
      </w:r>
    </w:p>
    <w:p w14:paraId="6BD5D488"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5.</w:t>
      </w:r>
      <w:r w:rsidRPr="000B18A9">
        <w:rPr>
          <w:rFonts w:ascii="宋体" w:eastAsia="宋体" w:hAnsi="宋体" w:cs="Times New Roman" w:hint="eastAsia"/>
          <w:szCs w:val="21"/>
        </w:rPr>
        <w:tab/>
        <w:t>各设计阶段其他有关技术规定及设计基础资料</w:t>
      </w:r>
    </w:p>
    <w:p w14:paraId="05474A90"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二、由乙方收集的资料清单</w:t>
      </w:r>
    </w:p>
    <w:p w14:paraId="1B04322F"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1.</w:t>
      </w:r>
      <w:r w:rsidRPr="000B18A9">
        <w:rPr>
          <w:rFonts w:ascii="宋体" w:eastAsia="宋体" w:hAnsi="宋体" w:cs="Times New Roman" w:hint="eastAsia"/>
          <w:szCs w:val="21"/>
        </w:rPr>
        <w:tab/>
        <w:t>市政、规划部门有关车站周围道路、公交接驳站等规划资料。涉及的相关部门有：国土局、电力局、电信局、自来水公司、环保局、规划局、消防局、市政局、园林局、人防办、文化局、公安局、气象局、航道管理局、水利部门和区政府等</w:t>
      </w:r>
    </w:p>
    <w:p w14:paraId="0B05ED93"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2.</w:t>
      </w:r>
      <w:r w:rsidRPr="000B18A9">
        <w:rPr>
          <w:rFonts w:ascii="宋体" w:eastAsia="宋体" w:hAnsi="宋体" w:cs="Times New Roman" w:hint="eastAsia"/>
          <w:szCs w:val="21"/>
        </w:rPr>
        <w:tab/>
        <w:t>涉及到的周边地块及建筑物等有关资料</w:t>
      </w:r>
    </w:p>
    <w:p w14:paraId="7D77D23A"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3.</w:t>
      </w:r>
      <w:r w:rsidRPr="000B18A9">
        <w:rPr>
          <w:rFonts w:ascii="宋体" w:eastAsia="宋体" w:hAnsi="宋体" w:cs="Times New Roman" w:hint="eastAsia"/>
          <w:szCs w:val="21"/>
        </w:rPr>
        <w:tab/>
        <w:t>建筑消防、给排水等报建所需之相关资料</w:t>
      </w:r>
    </w:p>
    <w:p w14:paraId="78C8F341"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注：乙方对甲方提供的基础资料必须进行现场踏勘核实后才能作为设计依据。</w:t>
      </w:r>
    </w:p>
    <w:p w14:paraId="5028EBF0" w14:textId="77777777" w:rsidR="00F06EC2" w:rsidRPr="000B18A9" w:rsidRDefault="00057F43">
      <w:pPr>
        <w:keepNext/>
        <w:keepLines/>
        <w:adjustRightInd w:val="0"/>
        <w:spacing w:beforeLines="50" w:before="120" w:afterLines="50" w:after="120" w:line="360" w:lineRule="auto"/>
        <w:ind w:firstLine="600"/>
        <w:jc w:val="left"/>
        <w:textAlignment w:val="baseline"/>
        <w:outlineLvl w:val="2"/>
        <w:rPr>
          <w:rFonts w:ascii="Times New Roman" w:eastAsia="宋体" w:hAnsi="Times New Roman" w:cs="Times New Roman"/>
          <w:szCs w:val="21"/>
        </w:rPr>
      </w:pPr>
      <w:r w:rsidRPr="000B18A9">
        <w:rPr>
          <w:rFonts w:ascii="宋体" w:eastAsia="宋体" w:hAnsi="宋体" w:cs="Times New Roman" w:hint="eastAsia"/>
          <w:sz w:val="24"/>
          <w:szCs w:val="24"/>
        </w:rPr>
        <w:br w:type="page"/>
      </w:r>
      <w:bookmarkStart w:id="942" w:name="_Toc55573265"/>
      <w:bookmarkStart w:id="943" w:name="_Toc181866045"/>
      <w:r w:rsidRPr="000B18A9">
        <w:rPr>
          <w:rFonts w:ascii="宋体" w:eastAsia="宋体" w:hAnsi="宋体" w:cs="Times New Roman" w:hint="eastAsia"/>
          <w:b/>
          <w:bCs/>
          <w:kern w:val="0"/>
          <w:szCs w:val="21"/>
        </w:rPr>
        <w:lastRenderedPageBreak/>
        <w:t>附件4 初步设计中间检查内容清单</w:t>
      </w:r>
      <w:bookmarkEnd w:id="942"/>
      <w:bookmarkEnd w:id="943"/>
    </w:p>
    <w:p w14:paraId="4CF0429C" w14:textId="77777777" w:rsidR="00F06EC2" w:rsidRPr="000B18A9" w:rsidRDefault="00057F43">
      <w:pPr>
        <w:adjustRightInd w:val="0"/>
        <w:snapToGrid w:val="0"/>
        <w:spacing w:line="440" w:lineRule="exact"/>
        <w:ind w:firstLine="525"/>
        <w:rPr>
          <w:rFonts w:ascii="宋体" w:eastAsia="宋体" w:hAnsi="宋体" w:cs="Times New Roman"/>
          <w:szCs w:val="21"/>
        </w:rPr>
      </w:pPr>
      <w:r w:rsidRPr="000B18A9">
        <w:rPr>
          <w:rFonts w:ascii="宋体" w:eastAsia="宋体" w:hAnsi="宋体" w:cs="Times New Roman" w:hint="eastAsia"/>
          <w:szCs w:val="21"/>
        </w:rPr>
        <w:t>依据</w:t>
      </w:r>
      <w:r w:rsidRPr="000B18A9">
        <w:rPr>
          <w:rFonts w:ascii="宋体" w:eastAsia="宋体" w:hAnsi="宋体" w:cs="Times New Roman" w:hint="eastAsia"/>
          <w:szCs w:val="21"/>
          <w:u w:val="single"/>
        </w:rPr>
        <w:t xml:space="preserve">           工程</w:t>
      </w:r>
      <w:r w:rsidRPr="000B18A9">
        <w:rPr>
          <w:rFonts w:ascii="宋体" w:eastAsia="宋体" w:hAnsi="宋体" w:cs="Times New Roman" w:hint="eastAsia"/>
          <w:szCs w:val="21"/>
        </w:rPr>
        <w:t>的设计总策划,</w:t>
      </w:r>
      <w:r w:rsidRPr="000B18A9">
        <w:rPr>
          <w:rFonts w:ascii="宋体" w:eastAsia="宋体" w:hAnsi="宋体" w:cs="Times New Roman" w:hint="eastAsia"/>
          <w:strike/>
          <w:szCs w:val="21"/>
        </w:rPr>
        <w:t>广州市城市轨道交通的</w:t>
      </w:r>
      <w:r w:rsidRPr="000B18A9">
        <w:rPr>
          <w:rFonts w:ascii="宋体" w:eastAsia="宋体" w:hAnsi="宋体" w:cs="Times New Roman" w:hint="eastAsia"/>
          <w:szCs w:val="21"/>
        </w:rPr>
        <w:t>工点设计工作包括但不限于方案设计、初步设计、施工图设计等。根据设计主合同要求，在初步设计过程中</w:t>
      </w:r>
      <w:proofErr w:type="gramStart"/>
      <w:r w:rsidRPr="000B18A9">
        <w:rPr>
          <w:rFonts w:ascii="宋体" w:eastAsia="宋体" w:hAnsi="宋体" w:cs="Times New Roman" w:hint="eastAsia"/>
          <w:szCs w:val="21"/>
        </w:rPr>
        <w:t>除方案</w:t>
      </w:r>
      <w:proofErr w:type="gramEnd"/>
      <w:r w:rsidRPr="000B18A9">
        <w:rPr>
          <w:rFonts w:ascii="宋体" w:eastAsia="宋体" w:hAnsi="宋体" w:cs="Times New Roman" w:hint="eastAsia"/>
          <w:szCs w:val="21"/>
        </w:rPr>
        <w:t>审查外还应组织一次中间检查，乙方应按以下要求提交合格的中间检查设计文件：</w:t>
      </w:r>
    </w:p>
    <w:p w14:paraId="38382E25" w14:textId="77777777" w:rsidR="00F06EC2" w:rsidRPr="000B18A9" w:rsidRDefault="00057F43">
      <w:pPr>
        <w:adjustRightInd w:val="0"/>
        <w:snapToGrid w:val="0"/>
        <w:spacing w:line="440" w:lineRule="exact"/>
        <w:ind w:firstLine="527"/>
        <w:rPr>
          <w:rFonts w:ascii="宋体" w:eastAsia="宋体" w:hAnsi="宋体" w:cs="Times New Roman"/>
          <w:b/>
          <w:bCs/>
          <w:kern w:val="0"/>
          <w:szCs w:val="21"/>
        </w:rPr>
      </w:pPr>
      <w:r w:rsidRPr="000B18A9">
        <w:rPr>
          <w:rFonts w:ascii="宋体" w:eastAsia="宋体" w:hAnsi="宋体" w:cs="Times New Roman" w:hint="eastAsia"/>
          <w:b/>
          <w:bCs/>
          <w:kern w:val="0"/>
          <w:szCs w:val="21"/>
        </w:rPr>
        <w:t>Ⅰ流程类</w:t>
      </w:r>
    </w:p>
    <w:p w14:paraId="5E4F0241" w14:textId="77777777" w:rsidR="00F06EC2" w:rsidRPr="000B18A9" w:rsidRDefault="00057F43">
      <w:pPr>
        <w:adjustRightInd w:val="0"/>
        <w:snapToGrid w:val="0"/>
        <w:spacing w:line="440" w:lineRule="exact"/>
        <w:ind w:firstLineChars="300" w:firstLine="630"/>
        <w:rPr>
          <w:rFonts w:ascii="宋体" w:eastAsia="宋体" w:hAnsi="宋体" w:cs="Times New Roman"/>
          <w:szCs w:val="21"/>
        </w:rPr>
      </w:pPr>
      <w:r w:rsidRPr="000B18A9">
        <w:rPr>
          <w:rFonts w:ascii="宋体" w:eastAsia="宋体" w:hAnsi="宋体" w:cs="Times New Roman" w:hint="eastAsia"/>
          <w:bCs/>
          <w:kern w:val="0"/>
          <w:szCs w:val="21"/>
        </w:rPr>
        <w:t>对项目初步设计阶段各专业的时间节点</w:t>
      </w:r>
      <w:r w:rsidRPr="000B18A9">
        <w:rPr>
          <w:rFonts w:ascii="宋体" w:eastAsia="宋体" w:hAnsi="宋体" w:cs="Times New Roman" w:hint="eastAsia"/>
        </w:rPr>
        <w:t>、工作</w:t>
      </w:r>
      <w:r w:rsidRPr="000B18A9">
        <w:rPr>
          <w:rFonts w:ascii="宋体" w:eastAsia="宋体" w:hAnsi="宋体" w:cs="Times New Roman" w:hint="eastAsia"/>
          <w:bCs/>
          <w:kern w:val="0"/>
          <w:szCs w:val="21"/>
        </w:rPr>
        <w:t>流程进行进度检查，包含项目成果深度、设计图纸质量、工程技术要素、报建流程节点等与原计划是否一致，梳理流程中存在问题，及时调整；检查各专业提资条件、外部输入条件稳定性；检查设计是否与</w:t>
      </w:r>
      <w:r w:rsidRPr="000B18A9">
        <w:rPr>
          <w:rFonts w:ascii="宋体" w:eastAsia="宋体" w:hAnsi="宋体" w:cs="Times New Roman" w:hint="eastAsia"/>
          <w:bCs/>
          <w:strike/>
          <w:kern w:val="0"/>
          <w:szCs w:val="21"/>
        </w:rPr>
        <w:t>既有车辆段、</w:t>
      </w:r>
      <w:r w:rsidRPr="000B18A9">
        <w:rPr>
          <w:rFonts w:ascii="宋体" w:eastAsia="宋体" w:hAnsi="宋体" w:cs="Times New Roman" w:hint="eastAsia"/>
          <w:bCs/>
          <w:kern w:val="0"/>
          <w:szCs w:val="21"/>
        </w:rPr>
        <w:t>市政设施等外部条件的吻合度等</w:t>
      </w:r>
    </w:p>
    <w:p w14:paraId="18165607" w14:textId="77777777" w:rsidR="00F06EC2" w:rsidRPr="000B18A9" w:rsidRDefault="00057F43">
      <w:pPr>
        <w:ind w:firstLine="527"/>
        <w:rPr>
          <w:rFonts w:ascii="宋体" w:eastAsia="宋体" w:hAnsi="宋体" w:cs="Times New Roman"/>
          <w:b/>
          <w:bCs/>
          <w:kern w:val="0"/>
          <w:szCs w:val="21"/>
        </w:rPr>
      </w:pPr>
      <w:r w:rsidRPr="000B18A9">
        <w:rPr>
          <w:rFonts w:ascii="宋体" w:eastAsia="宋体" w:hAnsi="宋体" w:cs="Times New Roman" w:hint="eastAsia"/>
          <w:b/>
          <w:bCs/>
          <w:kern w:val="0"/>
          <w:szCs w:val="21"/>
        </w:rPr>
        <w:t xml:space="preserve">Ⅱ技术类 </w:t>
      </w:r>
    </w:p>
    <w:p w14:paraId="2BEEF8ED" w14:textId="77777777" w:rsidR="00F06EC2" w:rsidRPr="000B18A9" w:rsidRDefault="00057F43">
      <w:pPr>
        <w:rPr>
          <w:rFonts w:ascii="宋体" w:eastAsia="宋体" w:hAnsi="宋体" w:cs="Times New Roman"/>
          <w:szCs w:val="21"/>
          <w:lang w:val="en-GB"/>
        </w:rPr>
      </w:pPr>
      <w:r w:rsidRPr="000B18A9">
        <w:rPr>
          <w:rFonts w:ascii="宋体" w:eastAsia="宋体" w:hAnsi="宋体" w:cs="Times New Roman" w:hint="eastAsia"/>
          <w:bCs/>
          <w:kern w:val="0"/>
          <w:szCs w:val="21"/>
        </w:rPr>
        <w:t xml:space="preserve">     对项目初步设计过程中的图纸质量进行技术检查，包括但不限于以下内容：</w:t>
      </w:r>
    </w:p>
    <w:p w14:paraId="09D06049" w14:textId="77777777" w:rsidR="00F06EC2" w:rsidRPr="000B18A9" w:rsidRDefault="00057F43">
      <w:pPr>
        <w:adjustRightInd w:val="0"/>
        <w:snapToGrid w:val="0"/>
        <w:spacing w:line="440" w:lineRule="exact"/>
        <w:ind w:left="720"/>
        <w:textAlignment w:val="baseline"/>
        <w:rPr>
          <w:rFonts w:ascii="宋体" w:eastAsia="宋体" w:hAnsi="宋体" w:cs="Times New Roman"/>
          <w:szCs w:val="21"/>
        </w:rPr>
      </w:pPr>
      <w:r w:rsidRPr="000B18A9">
        <w:rPr>
          <w:rFonts w:ascii="宋体" w:eastAsia="宋体" w:hAnsi="宋体" w:cs="Times New Roman" w:hint="eastAsia"/>
          <w:szCs w:val="21"/>
        </w:rPr>
        <w:t>1．工艺设计</w:t>
      </w:r>
    </w:p>
    <w:p w14:paraId="1A0A8F3D" w14:textId="77777777" w:rsidR="00F06EC2" w:rsidRPr="000B18A9" w:rsidRDefault="00057F43">
      <w:pPr>
        <w:adjustRightInd w:val="0"/>
        <w:snapToGrid w:val="0"/>
        <w:spacing w:line="440" w:lineRule="exact"/>
        <w:ind w:left="720"/>
        <w:textAlignment w:val="baseline"/>
        <w:rPr>
          <w:rFonts w:ascii="宋体" w:eastAsia="宋体" w:hAnsi="宋体" w:cs="Times New Roman"/>
          <w:szCs w:val="21"/>
        </w:rPr>
      </w:pPr>
      <w:r w:rsidRPr="000B18A9">
        <w:rPr>
          <w:rFonts w:ascii="宋体" w:eastAsia="宋体" w:hAnsi="宋体" w:cs="Times New Roman" w:hint="eastAsia"/>
          <w:szCs w:val="21"/>
        </w:rPr>
        <w:t>(1)</w:t>
      </w:r>
      <w:r w:rsidRPr="000B18A9">
        <w:rPr>
          <w:rFonts w:ascii="宋体" w:eastAsia="宋体" w:hAnsi="宋体" w:cs="Times New Roman" w:hint="eastAsia"/>
          <w:szCs w:val="21"/>
        </w:rPr>
        <w:tab/>
        <w:t>工艺设备布置图</w:t>
      </w:r>
    </w:p>
    <w:p w14:paraId="2225CBE9" w14:textId="77777777" w:rsidR="00F06EC2" w:rsidRPr="000B18A9" w:rsidRDefault="00057F43">
      <w:pPr>
        <w:adjustRightInd w:val="0"/>
        <w:snapToGrid w:val="0"/>
        <w:spacing w:line="440" w:lineRule="exact"/>
        <w:ind w:left="720"/>
        <w:textAlignment w:val="baseline"/>
        <w:rPr>
          <w:rFonts w:ascii="宋体" w:eastAsia="宋体" w:hAnsi="宋体" w:cs="Times New Roman"/>
          <w:szCs w:val="21"/>
        </w:rPr>
      </w:pPr>
      <w:r w:rsidRPr="000B18A9">
        <w:rPr>
          <w:rFonts w:ascii="宋体" w:eastAsia="宋体" w:hAnsi="宋体" w:cs="Times New Roman" w:hint="eastAsia"/>
          <w:szCs w:val="21"/>
        </w:rPr>
        <w:t>2．建筑设计</w:t>
      </w:r>
    </w:p>
    <w:p w14:paraId="1F0C7EB1" w14:textId="77777777" w:rsidR="00F06EC2" w:rsidRPr="000B18A9" w:rsidRDefault="00057F43">
      <w:pPr>
        <w:adjustRightInd w:val="0"/>
        <w:snapToGrid w:val="0"/>
        <w:spacing w:line="440" w:lineRule="exact"/>
        <w:ind w:left="720"/>
        <w:textAlignment w:val="baseline"/>
        <w:rPr>
          <w:rFonts w:ascii="宋体" w:eastAsia="宋体" w:hAnsi="宋体" w:cs="Times New Roman"/>
          <w:szCs w:val="21"/>
        </w:rPr>
      </w:pPr>
      <w:r w:rsidRPr="000B18A9">
        <w:rPr>
          <w:rFonts w:ascii="宋体" w:eastAsia="宋体" w:hAnsi="宋体" w:cs="Times New Roman" w:hint="eastAsia"/>
          <w:szCs w:val="21"/>
        </w:rPr>
        <w:t>(1)</w:t>
      </w:r>
      <w:r w:rsidRPr="000B18A9">
        <w:rPr>
          <w:rFonts w:ascii="宋体" w:eastAsia="宋体" w:hAnsi="宋体" w:cs="Times New Roman" w:hint="eastAsia"/>
          <w:szCs w:val="21"/>
        </w:rPr>
        <w:tab/>
        <w:t>房屋总平面及经济技术指标；</w:t>
      </w:r>
    </w:p>
    <w:p w14:paraId="3D6505FF" w14:textId="77777777" w:rsidR="00F06EC2" w:rsidRPr="000B18A9" w:rsidRDefault="00057F43">
      <w:pPr>
        <w:adjustRightInd w:val="0"/>
        <w:snapToGrid w:val="0"/>
        <w:spacing w:line="440" w:lineRule="exact"/>
        <w:ind w:left="720"/>
        <w:textAlignment w:val="baseline"/>
        <w:rPr>
          <w:rFonts w:ascii="宋体" w:eastAsia="宋体" w:hAnsi="宋体" w:cs="Times New Roman"/>
          <w:szCs w:val="21"/>
        </w:rPr>
      </w:pPr>
      <w:r w:rsidRPr="000B18A9">
        <w:rPr>
          <w:rFonts w:ascii="宋体" w:eastAsia="宋体" w:hAnsi="宋体" w:cs="Times New Roman" w:hint="eastAsia"/>
          <w:szCs w:val="21"/>
        </w:rPr>
        <w:t>(2)</w:t>
      </w:r>
      <w:r w:rsidRPr="000B18A9">
        <w:rPr>
          <w:rFonts w:ascii="宋体" w:eastAsia="宋体" w:hAnsi="宋体" w:cs="Times New Roman" w:hint="eastAsia"/>
          <w:szCs w:val="21"/>
        </w:rPr>
        <w:tab/>
        <w:t>各单体平、立、剖面图；</w:t>
      </w:r>
    </w:p>
    <w:p w14:paraId="67A3DC3B" w14:textId="77777777" w:rsidR="00F06EC2" w:rsidRPr="000B18A9" w:rsidRDefault="00057F43">
      <w:pPr>
        <w:adjustRightInd w:val="0"/>
        <w:snapToGrid w:val="0"/>
        <w:spacing w:line="440" w:lineRule="exact"/>
        <w:ind w:left="720"/>
        <w:textAlignment w:val="baseline"/>
        <w:rPr>
          <w:rFonts w:ascii="宋体" w:eastAsia="宋体" w:hAnsi="宋体" w:cs="Times New Roman"/>
          <w:szCs w:val="21"/>
        </w:rPr>
      </w:pPr>
      <w:r w:rsidRPr="000B18A9">
        <w:rPr>
          <w:rFonts w:ascii="宋体" w:eastAsia="宋体" w:hAnsi="宋体" w:cs="Times New Roman" w:hint="eastAsia"/>
          <w:szCs w:val="21"/>
        </w:rPr>
        <w:t>(3)</w:t>
      </w:r>
      <w:r w:rsidRPr="000B18A9">
        <w:rPr>
          <w:rFonts w:ascii="宋体" w:eastAsia="宋体" w:hAnsi="宋体" w:cs="Times New Roman" w:hint="eastAsia"/>
          <w:szCs w:val="21"/>
        </w:rPr>
        <w:tab/>
        <w:t>消防设计；</w:t>
      </w:r>
    </w:p>
    <w:p w14:paraId="1444A00C" w14:textId="77777777" w:rsidR="00F06EC2" w:rsidRPr="000B18A9" w:rsidRDefault="00057F43">
      <w:pPr>
        <w:adjustRightInd w:val="0"/>
        <w:snapToGrid w:val="0"/>
        <w:spacing w:line="440" w:lineRule="exact"/>
        <w:ind w:left="720"/>
        <w:textAlignment w:val="baseline"/>
        <w:rPr>
          <w:rFonts w:ascii="宋体" w:eastAsia="宋体" w:hAnsi="宋体" w:cs="Times New Roman"/>
          <w:szCs w:val="21"/>
        </w:rPr>
      </w:pPr>
      <w:r w:rsidRPr="000B18A9">
        <w:rPr>
          <w:rFonts w:ascii="宋体" w:eastAsia="宋体" w:hAnsi="宋体" w:cs="Times New Roman" w:hint="eastAsia"/>
          <w:szCs w:val="21"/>
        </w:rPr>
        <w:t>(4)</w:t>
      </w:r>
      <w:r w:rsidRPr="000B18A9">
        <w:rPr>
          <w:rFonts w:ascii="宋体" w:eastAsia="宋体" w:hAnsi="宋体" w:cs="Times New Roman" w:hint="eastAsia"/>
          <w:szCs w:val="21"/>
        </w:rPr>
        <w:tab/>
        <w:t>建筑装修标准；</w:t>
      </w:r>
    </w:p>
    <w:p w14:paraId="27BCB351" w14:textId="77777777" w:rsidR="00F06EC2" w:rsidRPr="000B18A9" w:rsidRDefault="00057F43">
      <w:pPr>
        <w:adjustRightInd w:val="0"/>
        <w:snapToGrid w:val="0"/>
        <w:spacing w:line="440" w:lineRule="exact"/>
        <w:ind w:left="720"/>
        <w:textAlignment w:val="baseline"/>
        <w:rPr>
          <w:rFonts w:ascii="宋体" w:eastAsia="宋体" w:hAnsi="宋体" w:cs="Times New Roman"/>
          <w:szCs w:val="21"/>
        </w:rPr>
      </w:pPr>
      <w:r w:rsidRPr="000B18A9">
        <w:rPr>
          <w:rFonts w:ascii="宋体" w:eastAsia="宋体" w:hAnsi="宋体" w:cs="Times New Roman" w:hint="eastAsia"/>
          <w:szCs w:val="21"/>
        </w:rPr>
        <w:t>(5)</w:t>
      </w:r>
      <w:r w:rsidRPr="000B18A9">
        <w:rPr>
          <w:rFonts w:ascii="宋体" w:eastAsia="宋体" w:hAnsi="宋体" w:cs="Times New Roman" w:hint="eastAsia"/>
          <w:szCs w:val="21"/>
        </w:rPr>
        <w:tab/>
        <w:t>绿化设计标准；</w:t>
      </w:r>
    </w:p>
    <w:p w14:paraId="0D3804CB" w14:textId="77777777" w:rsidR="00F06EC2" w:rsidRPr="000B18A9" w:rsidRDefault="00057F43">
      <w:pPr>
        <w:adjustRightInd w:val="0"/>
        <w:snapToGrid w:val="0"/>
        <w:spacing w:line="440" w:lineRule="exact"/>
        <w:ind w:left="720"/>
        <w:textAlignment w:val="baseline"/>
        <w:rPr>
          <w:rFonts w:ascii="宋体" w:eastAsia="宋体" w:hAnsi="宋体" w:cs="Times New Roman"/>
          <w:szCs w:val="21"/>
        </w:rPr>
      </w:pPr>
      <w:r w:rsidRPr="000B18A9">
        <w:rPr>
          <w:rFonts w:ascii="宋体" w:eastAsia="宋体" w:hAnsi="宋体" w:cs="Times New Roman" w:hint="eastAsia"/>
          <w:szCs w:val="21"/>
        </w:rPr>
        <w:t>3.结构设计</w:t>
      </w:r>
    </w:p>
    <w:p w14:paraId="391C9578" w14:textId="77777777" w:rsidR="00F06EC2" w:rsidRPr="000B18A9" w:rsidRDefault="00057F43">
      <w:pPr>
        <w:adjustRightInd w:val="0"/>
        <w:snapToGrid w:val="0"/>
        <w:spacing w:line="440" w:lineRule="exact"/>
        <w:ind w:left="720"/>
        <w:textAlignment w:val="baseline"/>
        <w:rPr>
          <w:rFonts w:ascii="宋体" w:eastAsia="宋体" w:hAnsi="宋体" w:cs="Times New Roman"/>
          <w:szCs w:val="21"/>
        </w:rPr>
      </w:pPr>
      <w:r w:rsidRPr="000B18A9">
        <w:rPr>
          <w:rFonts w:ascii="宋体" w:eastAsia="宋体" w:hAnsi="宋体" w:cs="Times New Roman" w:hint="eastAsia"/>
          <w:szCs w:val="21"/>
        </w:rPr>
        <w:t>(1)</w:t>
      </w:r>
      <w:r w:rsidRPr="000B18A9">
        <w:rPr>
          <w:rFonts w:ascii="宋体" w:eastAsia="宋体" w:hAnsi="宋体" w:cs="Times New Roman" w:hint="eastAsia"/>
          <w:szCs w:val="21"/>
        </w:rPr>
        <w:tab/>
        <w:t>基础布置图；</w:t>
      </w:r>
    </w:p>
    <w:p w14:paraId="189EFF80" w14:textId="77777777" w:rsidR="00F06EC2" w:rsidRPr="000B18A9" w:rsidRDefault="00057F43">
      <w:pPr>
        <w:adjustRightInd w:val="0"/>
        <w:snapToGrid w:val="0"/>
        <w:spacing w:line="440" w:lineRule="exact"/>
        <w:ind w:left="720"/>
        <w:textAlignment w:val="baseline"/>
        <w:rPr>
          <w:rFonts w:ascii="宋体" w:eastAsia="宋体" w:hAnsi="宋体" w:cs="Times New Roman"/>
          <w:szCs w:val="21"/>
        </w:rPr>
      </w:pPr>
      <w:r w:rsidRPr="000B18A9">
        <w:rPr>
          <w:rFonts w:ascii="宋体" w:eastAsia="宋体" w:hAnsi="宋体" w:cs="Times New Roman" w:hint="eastAsia"/>
          <w:szCs w:val="21"/>
        </w:rPr>
        <w:t>(2)</w:t>
      </w:r>
      <w:r w:rsidRPr="000B18A9">
        <w:rPr>
          <w:rFonts w:ascii="宋体" w:eastAsia="宋体" w:hAnsi="宋体" w:cs="Times New Roman" w:hint="eastAsia"/>
          <w:szCs w:val="21"/>
        </w:rPr>
        <w:tab/>
        <w:t>柱平面布置图；</w:t>
      </w:r>
    </w:p>
    <w:p w14:paraId="26BCA259" w14:textId="77777777" w:rsidR="00F06EC2" w:rsidRPr="000B18A9" w:rsidRDefault="00057F43">
      <w:pPr>
        <w:adjustRightInd w:val="0"/>
        <w:snapToGrid w:val="0"/>
        <w:spacing w:line="440" w:lineRule="exact"/>
        <w:ind w:left="720"/>
        <w:textAlignment w:val="baseline"/>
        <w:rPr>
          <w:rFonts w:ascii="宋体" w:eastAsia="宋体" w:hAnsi="宋体" w:cs="Times New Roman"/>
          <w:szCs w:val="21"/>
        </w:rPr>
      </w:pPr>
      <w:r w:rsidRPr="000B18A9">
        <w:rPr>
          <w:rFonts w:ascii="宋体" w:eastAsia="宋体" w:hAnsi="宋体" w:cs="Times New Roman" w:hint="eastAsia"/>
          <w:szCs w:val="21"/>
        </w:rPr>
        <w:t>(3)</w:t>
      </w:r>
      <w:r w:rsidRPr="000B18A9">
        <w:rPr>
          <w:rFonts w:ascii="宋体" w:eastAsia="宋体" w:hAnsi="宋体" w:cs="Times New Roman" w:hint="eastAsia"/>
          <w:szCs w:val="21"/>
        </w:rPr>
        <w:tab/>
        <w:t>梁平面布置图；</w:t>
      </w:r>
    </w:p>
    <w:p w14:paraId="2DAD09CC" w14:textId="77777777" w:rsidR="00F06EC2" w:rsidRPr="000B18A9" w:rsidRDefault="00057F43">
      <w:pPr>
        <w:adjustRightInd w:val="0"/>
        <w:snapToGrid w:val="0"/>
        <w:spacing w:line="440" w:lineRule="exact"/>
        <w:ind w:left="720"/>
        <w:textAlignment w:val="baseline"/>
        <w:rPr>
          <w:rFonts w:ascii="宋体" w:eastAsia="宋体" w:hAnsi="宋体" w:cs="Times New Roman"/>
          <w:szCs w:val="21"/>
        </w:rPr>
      </w:pPr>
      <w:r w:rsidRPr="000B18A9">
        <w:rPr>
          <w:rFonts w:ascii="宋体" w:eastAsia="宋体" w:hAnsi="宋体" w:cs="Times New Roman" w:hint="eastAsia"/>
          <w:szCs w:val="21"/>
        </w:rPr>
        <w:t>(4)</w:t>
      </w:r>
      <w:r w:rsidRPr="000B18A9">
        <w:rPr>
          <w:rFonts w:ascii="宋体" w:eastAsia="宋体" w:hAnsi="宋体" w:cs="Times New Roman" w:hint="eastAsia"/>
          <w:szCs w:val="21"/>
        </w:rPr>
        <w:tab/>
        <w:t>板平面布置图；</w:t>
      </w:r>
    </w:p>
    <w:p w14:paraId="625DAC4D" w14:textId="77777777" w:rsidR="00F06EC2" w:rsidRPr="000B18A9" w:rsidRDefault="00057F43">
      <w:pPr>
        <w:adjustRightInd w:val="0"/>
        <w:snapToGrid w:val="0"/>
        <w:spacing w:line="440" w:lineRule="exact"/>
        <w:ind w:left="720"/>
        <w:textAlignment w:val="baseline"/>
        <w:rPr>
          <w:rFonts w:ascii="宋体" w:eastAsia="宋体" w:hAnsi="宋体" w:cs="Times New Roman"/>
          <w:szCs w:val="21"/>
        </w:rPr>
      </w:pPr>
      <w:r w:rsidRPr="000B18A9">
        <w:rPr>
          <w:rFonts w:ascii="宋体" w:eastAsia="宋体" w:hAnsi="宋体" w:cs="Times New Roman" w:hint="eastAsia"/>
          <w:szCs w:val="21"/>
        </w:rPr>
        <w:t>(5)</w:t>
      </w:r>
      <w:r w:rsidRPr="000B18A9">
        <w:rPr>
          <w:rFonts w:ascii="宋体" w:eastAsia="宋体" w:hAnsi="宋体" w:cs="Times New Roman" w:hint="eastAsia"/>
          <w:szCs w:val="21"/>
        </w:rPr>
        <w:tab/>
        <w:t>楼梯平面布置图；</w:t>
      </w:r>
    </w:p>
    <w:p w14:paraId="3EA7F3F8" w14:textId="77777777" w:rsidR="00F06EC2" w:rsidRPr="000B18A9" w:rsidRDefault="00057F43">
      <w:pPr>
        <w:adjustRightInd w:val="0"/>
        <w:snapToGrid w:val="0"/>
        <w:spacing w:line="440" w:lineRule="exact"/>
        <w:ind w:left="720"/>
        <w:textAlignment w:val="baseline"/>
        <w:rPr>
          <w:rFonts w:ascii="宋体" w:eastAsia="宋体" w:hAnsi="宋体" w:cs="Times New Roman"/>
          <w:szCs w:val="21"/>
        </w:rPr>
      </w:pPr>
      <w:r w:rsidRPr="000B18A9">
        <w:rPr>
          <w:rFonts w:ascii="宋体" w:eastAsia="宋体" w:hAnsi="宋体" w:cs="Times New Roman" w:hint="eastAsia"/>
          <w:szCs w:val="21"/>
        </w:rPr>
        <w:t>4.通风空调</w:t>
      </w:r>
    </w:p>
    <w:p w14:paraId="4C473D72" w14:textId="77777777" w:rsidR="00F06EC2" w:rsidRPr="000B18A9" w:rsidRDefault="00057F43">
      <w:pPr>
        <w:adjustRightInd w:val="0"/>
        <w:snapToGrid w:val="0"/>
        <w:spacing w:line="440" w:lineRule="exact"/>
        <w:ind w:left="720"/>
        <w:textAlignment w:val="baseline"/>
        <w:rPr>
          <w:rFonts w:ascii="宋体" w:eastAsia="宋体" w:hAnsi="宋体" w:cs="Times New Roman"/>
          <w:szCs w:val="21"/>
        </w:rPr>
      </w:pPr>
      <w:r w:rsidRPr="000B18A9">
        <w:rPr>
          <w:rFonts w:ascii="宋体" w:eastAsia="宋体" w:hAnsi="宋体" w:cs="Times New Roman" w:hint="eastAsia"/>
          <w:szCs w:val="21"/>
        </w:rPr>
        <w:t>(1)通风系统平面图</w:t>
      </w:r>
    </w:p>
    <w:p w14:paraId="640D1BC6" w14:textId="77777777" w:rsidR="00F06EC2" w:rsidRPr="000B18A9" w:rsidRDefault="00057F43">
      <w:pPr>
        <w:adjustRightInd w:val="0"/>
        <w:snapToGrid w:val="0"/>
        <w:spacing w:line="440" w:lineRule="exact"/>
        <w:ind w:left="720"/>
        <w:textAlignment w:val="baseline"/>
        <w:rPr>
          <w:rFonts w:ascii="宋体" w:eastAsia="宋体" w:hAnsi="宋体" w:cs="Times New Roman"/>
          <w:szCs w:val="21"/>
        </w:rPr>
      </w:pPr>
      <w:r w:rsidRPr="000B18A9">
        <w:rPr>
          <w:rFonts w:ascii="宋体" w:eastAsia="宋体" w:hAnsi="宋体" w:cs="Times New Roman" w:hint="eastAsia"/>
          <w:szCs w:val="21"/>
        </w:rPr>
        <w:t>(2)空调系统平面图</w:t>
      </w:r>
    </w:p>
    <w:p w14:paraId="65EF6134" w14:textId="77777777" w:rsidR="00F06EC2" w:rsidRPr="000B18A9" w:rsidRDefault="00057F43">
      <w:pPr>
        <w:adjustRightInd w:val="0"/>
        <w:snapToGrid w:val="0"/>
        <w:spacing w:line="440" w:lineRule="exact"/>
        <w:ind w:left="720"/>
        <w:textAlignment w:val="baseline"/>
        <w:rPr>
          <w:rFonts w:ascii="宋体" w:eastAsia="宋体" w:hAnsi="宋体" w:cs="Times New Roman"/>
          <w:szCs w:val="21"/>
        </w:rPr>
      </w:pPr>
      <w:r w:rsidRPr="000B18A9">
        <w:rPr>
          <w:rFonts w:ascii="宋体" w:eastAsia="宋体" w:hAnsi="宋体" w:cs="Times New Roman" w:hint="eastAsia"/>
          <w:szCs w:val="21"/>
        </w:rPr>
        <w:t xml:space="preserve">(3)系统图   </w:t>
      </w:r>
      <w:r w:rsidRPr="000B18A9">
        <w:rPr>
          <w:rFonts w:ascii="宋体" w:eastAsia="宋体" w:hAnsi="宋体" w:cs="Times New Roman" w:hint="eastAsia"/>
          <w:szCs w:val="21"/>
        </w:rPr>
        <w:tab/>
      </w:r>
    </w:p>
    <w:p w14:paraId="2B7105C6" w14:textId="77777777" w:rsidR="00F06EC2" w:rsidRPr="000B18A9" w:rsidRDefault="00057F43">
      <w:pPr>
        <w:adjustRightInd w:val="0"/>
        <w:snapToGrid w:val="0"/>
        <w:spacing w:line="440" w:lineRule="exact"/>
        <w:ind w:left="720"/>
        <w:textAlignment w:val="baseline"/>
        <w:rPr>
          <w:rFonts w:ascii="宋体" w:eastAsia="宋体" w:hAnsi="宋体" w:cs="Times New Roman"/>
          <w:szCs w:val="21"/>
        </w:rPr>
      </w:pPr>
      <w:r w:rsidRPr="000B18A9">
        <w:rPr>
          <w:rFonts w:ascii="宋体" w:eastAsia="宋体" w:hAnsi="宋体" w:cs="Times New Roman" w:hint="eastAsia"/>
          <w:szCs w:val="21"/>
        </w:rPr>
        <w:t>5．给排水</w:t>
      </w:r>
    </w:p>
    <w:p w14:paraId="29F73667" w14:textId="77777777" w:rsidR="00F06EC2" w:rsidRPr="000B18A9" w:rsidRDefault="00057F43">
      <w:pPr>
        <w:adjustRightInd w:val="0"/>
        <w:snapToGrid w:val="0"/>
        <w:spacing w:line="440" w:lineRule="exact"/>
        <w:ind w:left="720"/>
        <w:textAlignment w:val="baseline"/>
        <w:rPr>
          <w:rFonts w:ascii="宋体" w:eastAsia="宋体" w:hAnsi="宋体" w:cs="Times New Roman"/>
          <w:szCs w:val="21"/>
        </w:rPr>
      </w:pPr>
      <w:r w:rsidRPr="000B18A9">
        <w:rPr>
          <w:rFonts w:ascii="宋体" w:eastAsia="宋体" w:hAnsi="宋体" w:cs="Times New Roman" w:hint="eastAsia"/>
          <w:szCs w:val="21"/>
        </w:rPr>
        <w:t>(1)给排水及消防设备平面布置图</w:t>
      </w:r>
    </w:p>
    <w:p w14:paraId="0BEECD1C" w14:textId="77777777" w:rsidR="00F06EC2" w:rsidRPr="000B18A9" w:rsidRDefault="00057F43">
      <w:pPr>
        <w:adjustRightInd w:val="0"/>
        <w:snapToGrid w:val="0"/>
        <w:spacing w:line="440" w:lineRule="exact"/>
        <w:ind w:left="720"/>
        <w:textAlignment w:val="baseline"/>
        <w:rPr>
          <w:rFonts w:ascii="宋体" w:eastAsia="宋体" w:hAnsi="宋体" w:cs="Times New Roman"/>
          <w:szCs w:val="21"/>
        </w:rPr>
      </w:pPr>
      <w:r w:rsidRPr="000B18A9">
        <w:rPr>
          <w:rFonts w:ascii="宋体" w:eastAsia="宋体" w:hAnsi="宋体" w:cs="Times New Roman" w:hint="eastAsia"/>
          <w:szCs w:val="21"/>
        </w:rPr>
        <w:lastRenderedPageBreak/>
        <w:t>(2)</w:t>
      </w:r>
      <w:r w:rsidRPr="000B18A9">
        <w:rPr>
          <w:rFonts w:ascii="宋体" w:eastAsia="宋体" w:hAnsi="宋体" w:cs="Times New Roman" w:hint="eastAsia"/>
          <w:szCs w:val="21"/>
        </w:rPr>
        <w:tab/>
        <w:t>给水和消防系统图</w:t>
      </w:r>
    </w:p>
    <w:p w14:paraId="633F6DC8" w14:textId="77777777" w:rsidR="00F06EC2" w:rsidRPr="000B18A9" w:rsidRDefault="00057F43">
      <w:pPr>
        <w:adjustRightInd w:val="0"/>
        <w:snapToGrid w:val="0"/>
        <w:spacing w:line="440" w:lineRule="exact"/>
        <w:ind w:left="720"/>
        <w:textAlignment w:val="baseline"/>
        <w:rPr>
          <w:rFonts w:ascii="宋体" w:eastAsia="宋体" w:hAnsi="宋体" w:cs="Times New Roman"/>
          <w:szCs w:val="21"/>
        </w:rPr>
      </w:pPr>
      <w:r w:rsidRPr="000B18A9">
        <w:rPr>
          <w:rFonts w:ascii="宋体" w:eastAsia="宋体" w:hAnsi="宋体" w:cs="Times New Roman" w:hint="eastAsia"/>
          <w:szCs w:val="21"/>
        </w:rPr>
        <w:t>6.动力照明配电专业</w:t>
      </w:r>
    </w:p>
    <w:p w14:paraId="13637DDB" w14:textId="77777777" w:rsidR="00F06EC2" w:rsidRPr="000B18A9" w:rsidRDefault="00057F43">
      <w:pPr>
        <w:adjustRightInd w:val="0"/>
        <w:snapToGrid w:val="0"/>
        <w:spacing w:line="440" w:lineRule="exact"/>
        <w:ind w:left="720"/>
        <w:textAlignment w:val="baseline"/>
        <w:rPr>
          <w:rFonts w:ascii="宋体" w:eastAsia="宋体" w:hAnsi="宋体" w:cs="Times New Roman"/>
          <w:szCs w:val="21"/>
        </w:rPr>
      </w:pPr>
      <w:r w:rsidRPr="000B18A9">
        <w:rPr>
          <w:rFonts w:ascii="宋体" w:eastAsia="宋体" w:hAnsi="宋体" w:cs="Times New Roman" w:hint="eastAsia"/>
          <w:szCs w:val="21"/>
        </w:rPr>
        <w:t>(1) 初步设计报告--动力照明配电部分</w:t>
      </w:r>
    </w:p>
    <w:p w14:paraId="6ADFF91F" w14:textId="77777777" w:rsidR="00F06EC2" w:rsidRPr="000B18A9" w:rsidRDefault="00057F43">
      <w:pPr>
        <w:adjustRightInd w:val="0"/>
        <w:snapToGrid w:val="0"/>
        <w:spacing w:line="440" w:lineRule="exact"/>
        <w:ind w:left="720"/>
        <w:textAlignment w:val="baseline"/>
        <w:rPr>
          <w:rFonts w:ascii="宋体" w:eastAsia="宋体" w:hAnsi="宋体" w:cs="Times New Roman"/>
          <w:szCs w:val="21"/>
        </w:rPr>
      </w:pPr>
      <w:r w:rsidRPr="000B18A9">
        <w:rPr>
          <w:rFonts w:ascii="宋体" w:eastAsia="宋体" w:hAnsi="宋体" w:cs="Times New Roman" w:hint="eastAsia"/>
          <w:szCs w:val="21"/>
        </w:rPr>
        <w:t>(2) 电气主要设备及材料清单</w:t>
      </w:r>
    </w:p>
    <w:p w14:paraId="2D650DCD" w14:textId="77777777" w:rsidR="00F06EC2" w:rsidRPr="000B18A9" w:rsidRDefault="00057F43">
      <w:pPr>
        <w:adjustRightInd w:val="0"/>
        <w:snapToGrid w:val="0"/>
        <w:spacing w:line="440" w:lineRule="exact"/>
        <w:ind w:left="720"/>
        <w:textAlignment w:val="baseline"/>
        <w:rPr>
          <w:rFonts w:ascii="宋体" w:eastAsia="宋体" w:hAnsi="宋体" w:cs="Times New Roman"/>
          <w:szCs w:val="21"/>
        </w:rPr>
      </w:pPr>
      <w:r w:rsidRPr="000B18A9">
        <w:rPr>
          <w:rFonts w:ascii="宋体" w:eastAsia="宋体" w:hAnsi="宋体" w:cs="Times New Roman" w:hint="eastAsia"/>
          <w:szCs w:val="21"/>
        </w:rPr>
        <w:t>(3) 降压所低压供电系统图</w:t>
      </w:r>
    </w:p>
    <w:p w14:paraId="49149970" w14:textId="68D83D51" w:rsidR="00F06EC2" w:rsidRPr="000B18A9" w:rsidRDefault="00057F43">
      <w:pPr>
        <w:adjustRightInd w:val="0"/>
        <w:snapToGrid w:val="0"/>
        <w:spacing w:line="440" w:lineRule="exact"/>
        <w:ind w:left="720"/>
        <w:textAlignment w:val="baseline"/>
        <w:rPr>
          <w:rFonts w:ascii="宋体" w:eastAsia="宋体" w:hAnsi="宋体" w:cs="Times New Roman"/>
          <w:szCs w:val="21"/>
        </w:rPr>
      </w:pPr>
      <w:r w:rsidRPr="000B18A9">
        <w:rPr>
          <w:rFonts w:ascii="宋体" w:eastAsia="宋体" w:hAnsi="宋体" w:cs="Times New Roman" w:hint="eastAsia"/>
          <w:szCs w:val="21"/>
        </w:rPr>
        <w:t>(</w:t>
      </w:r>
      <w:r w:rsidR="00595347" w:rsidRPr="000B18A9">
        <w:rPr>
          <w:rFonts w:ascii="宋体" w:eastAsia="宋体" w:hAnsi="宋体" w:cs="Times New Roman"/>
          <w:szCs w:val="21"/>
        </w:rPr>
        <w:t>4</w:t>
      </w:r>
      <w:r w:rsidRPr="000B18A9">
        <w:rPr>
          <w:rFonts w:ascii="宋体" w:eastAsia="宋体" w:hAnsi="宋体" w:cs="Times New Roman" w:hint="eastAsia"/>
          <w:szCs w:val="21"/>
        </w:rPr>
        <w:t xml:space="preserve">) 普通照明及应急照明系统图 </w:t>
      </w:r>
    </w:p>
    <w:p w14:paraId="364F3DE5" w14:textId="2701DCE8" w:rsidR="00F06EC2" w:rsidRPr="000B18A9" w:rsidRDefault="00057F43">
      <w:pPr>
        <w:adjustRightInd w:val="0"/>
        <w:snapToGrid w:val="0"/>
        <w:spacing w:line="440" w:lineRule="exact"/>
        <w:ind w:left="720"/>
        <w:textAlignment w:val="baseline"/>
        <w:rPr>
          <w:rFonts w:ascii="宋体" w:eastAsia="宋体" w:hAnsi="宋体" w:cs="Times New Roman"/>
          <w:szCs w:val="21"/>
        </w:rPr>
      </w:pPr>
      <w:r w:rsidRPr="000B18A9">
        <w:rPr>
          <w:rFonts w:ascii="宋体" w:eastAsia="宋体" w:hAnsi="宋体" w:cs="Times New Roman" w:hint="eastAsia"/>
          <w:szCs w:val="21"/>
        </w:rPr>
        <w:t>(</w:t>
      </w:r>
      <w:r w:rsidR="00595347" w:rsidRPr="000B18A9">
        <w:rPr>
          <w:rFonts w:ascii="宋体" w:eastAsia="宋体" w:hAnsi="宋体" w:cs="Times New Roman"/>
          <w:szCs w:val="21"/>
        </w:rPr>
        <w:t>5</w:t>
      </w:r>
      <w:r w:rsidRPr="000B18A9">
        <w:rPr>
          <w:rFonts w:ascii="宋体" w:eastAsia="宋体" w:hAnsi="宋体" w:cs="Times New Roman" w:hint="eastAsia"/>
          <w:szCs w:val="21"/>
        </w:rPr>
        <w:t>) 接地系统简图</w:t>
      </w:r>
      <w:r w:rsidRPr="000B18A9">
        <w:rPr>
          <w:rFonts w:ascii="宋体" w:eastAsia="宋体" w:hAnsi="宋体" w:cs="Times New Roman" w:hint="eastAsia"/>
          <w:szCs w:val="21"/>
        </w:rPr>
        <w:tab/>
      </w:r>
    </w:p>
    <w:p w14:paraId="19065CBA" w14:textId="2C4CCBA1" w:rsidR="00F06EC2" w:rsidRPr="000B18A9" w:rsidRDefault="00057F43">
      <w:pPr>
        <w:adjustRightInd w:val="0"/>
        <w:snapToGrid w:val="0"/>
        <w:spacing w:line="440" w:lineRule="exact"/>
        <w:ind w:left="720"/>
        <w:textAlignment w:val="baseline"/>
        <w:rPr>
          <w:rFonts w:ascii="宋体" w:eastAsia="宋体" w:hAnsi="宋体" w:cs="Times New Roman"/>
          <w:szCs w:val="21"/>
        </w:rPr>
      </w:pPr>
      <w:r w:rsidRPr="000B18A9">
        <w:rPr>
          <w:rFonts w:ascii="宋体" w:eastAsia="宋体" w:hAnsi="宋体" w:cs="Times New Roman" w:hint="eastAsia"/>
          <w:szCs w:val="21"/>
        </w:rPr>
        <w:t>(</w:t>
      </w:r>
      <w:r w:rsidR="00595347" w:rsidRPr="000B18A9">
        <w:rPr>
          <w:rFonts w:ascii="宋体" w:eastAsia="宋体" w:hAnsi="宋体" w:cs="Times New Roman"/>
          <w:szCs w:val="21"/>
        </w:rPr>
        <w:t>6</w:t>
      </w:r>
      <w:r w:rsidRPr="000B18A9">
        <w:rPr>
          <w:rFonts w:ascii="宋体" w:eastAsia="宋体" w:hAnsi="宋体" w:cs="Times New Roman" w:hint="eastAsia"/>
          <w:szCs w:val="21"/>
        </w:rPr>
        <w:t>) 电缆路径、设备房布置图</w:t>
      </w:r>
    </w:p>
    <w:p w14:paraId="241FF994" w14:textId="1231C25D" w:rsidR="00F06EC2" w:rsidRPr="000B18A9" w:rsidRDefault="00595347">
      <w:pPr>
        <w:adjustRightInd w:val="0"/>
        <w:snapToGrid w:val="0"/>
        <w:spacing w:line="440" w:lineRule="exact"/>
        <w:ind w:left="720"/>
        <w:textAlignment w:val="baseline"/>
        <w:rPr>
          <w:rFonts w:ascii="宋体" w:eastAsia="宋体" w:hAnsi="宋体" w:cs="Times New Roman"/>
          <w:szCs w:val="21"/>
        </w:rPr>
      </w:pPr>
      <w:r w:rsidRPr="000B18A9">
        <w:rPr>
          <w:rFonts w:ascii="宋体" w:eastAsia="宋体" w:hAnsi="宋体" w:cs="Times New Roman" w:hint="eastAsia"/>
          <w:szCs w:val="21"/>
        </w:rPr>
        <w:t>(</w:t>
      </w:r>
      <w:r w:rsidRPr="000B18A9">
        <w:rPr>
          <w:rFonts w:ascii="宋体" w:eastAsia="宋体" w:hAnsi="宋体" w:cs="Times New Roman"/>
          <w:szCs w:val="21"/>
        </w:rPr>
        <w:t>7</w:t>
      </w:r>
      <w:r w:rsidR="00057F43" w:rsidRPr="000B18A9">
        <w:rPr>
          <w:rFonts w:ascii="宋体" w:eastAsia="宋体" w:hAnsi="宋体" w:cs="Times New Roman" w:hint="eastAsia"/>
          <w:szCs w:val="21"/>
        </w:rPr>
        <w:t>) 动力配电系统图</w:t>
      </w:r>
    </w:p>
    <w:p w14:paraId="79B66A78" w14:textId="7EDC1386" w:rsidR="00F06EC2" w:rsidRPr="000B18A9" w:rsidRDefault="00595347">
      <w:pPr>
        <w:adjustRightInd w:val="0"/>
        <w:snapToGrid w:val="0"/>
        <w:spacing w:line="440" w:lineRule="exact"/>
        <w:ind w:left="720"/>
        <w:textAlignment w:val="baseline"/>
        <w:rPr>
          <w:rFonts w:ascii="宋体" w:eastAsia="宋体" w:hAnsi="宋体" w:cs="Times New Roman"/>
          <w:szCs w:val="21"/>
        </w:rPr>
      </w:pPr>
      <w:r w:rsidRPr="000B18A9">
        <w:rPr>
          <w:rFonts w:ascii="宋体" w:eastAsia="宋体" w:hAnsi="宋体" w:cs="Times New Roman" w:hint="eastAsia"/>
          <w:szCs w:val="21"/>
        </w:rPr>
        <w:t>(</w:t>
      </w:r>
      <w:r w:rsidRPr="000B18A9">
        <w:rPr>
          <w:rFonts w:ascii="宋体" w:eastAsia="宋体" w:hAnsi="宋体" w:cs="Times New Roman"/>
          <w:szCs w:val="21"/>
        </w:rPr>
        <w:t>8</w:t>
      </w:r>
      <w:r w:rsidR="00057F43" w:rsidRPr="000B18A9">
        <w:rPr>
          <w:rFonts w:ascii="宋体" w:eastAsia="宋体" w:hAnsi="宋体" w:cs="Times New Roman" w:hint="eastAsia"/>
          <w:szCs w:val="21"/>
        </w:rPr>
        <w:t>) 防雷接地方案示意图</w:t>
      </w:r>
    </w:p>
    <w:p w14:paraId="661F7746" w14:textId="1B4F2ADF" w:rsidR="00F06EC2" w:rsidRPr="000B18A9" w:rsidRDefault="00595347">
      <w:pPr>
        <w:adjustRightInd w:val="0"/>
        <w:snapToGrid w:val="0"/>
        <w:spacing w:line="440" w:lineRule="exact"/>
        <w:ind w:left="720"/>
        <w:textAlignment w:val="baseline"/>
        <w:rPr>
          <w:rFonts w:ascii="宋体" w:eastAsia="宋体" w:hAnsi="宋体" w:cs="Times New Roman"/>
          <w:szCs w:val="21"/>
        </w:rPr>
      </w:pPr>
      <w:r w:rsidRPr="000B18A9">
        <w:rPr>
          <w:rFonts w:ascii="宋体" w:eastAsia="宋体" w:hAnsi="宋体" w:cs="Times New Roman" w:hint="eastAsia"/>
          <w:szCs w:val="21"/>
        </w:rPr>
        <w:t>(</w:t>
      </w:r>
      <w:r w:rsidRPr="000B18A9">
        <w:rPr>
          <w:rFonts w:ascii="宋体" w:eastAsia="宋体" w:hAnsi="宋体" w:cs="Times New Roman"/>
          <w:szCs w:val="21"/>
        </w:rPr>
        <w:t>9</w:t>
      </w:r>
      <w:r w:rsidR="00057F43" w:rsidRPr="000B18A9">
        <w:rPr>
          <w:rFonts w:ascii="宋体" w:eastAsia="宋体" w:hAnsi="宋体" w:cs="Times New Roman" w:hint="eastAsia"/>
          <w:szCs w:val="21"/>
        </w:rPr>
        <w:t>) 供电负荷计算说明书</w:t>
      </w:r>
    </w:p>
    <w:p w14:paraId="127DF846" w14:textId="77777777" w:rsidR="00F06EC2" w:rsidRPr="000B18A9" w:rsidRDefault="00F06EC2">
      <w:pPr>
        <w:adjustRightInd w:val="0"/>
        <w:snapToGrid w:val="0"/>
        <w:spacing w:line="440" w:lineRule="exact"/>
        <w:ind w:left="720"/>
        <w:textAlignment w:val="baseline"/>
        <w:rPr>
          <w:rFonts w:ascii="宋体" w:eastAsia="宋体" w:hAnsi="宋体" w:cs="Times New Roman"/>
          <w:szCs w:val="21"/>
        </w:rPr>
      </w:pPr>
    </w:p>
    <w:p w14:paraId="05AA5592" w14:textId="77777777" w:rsidR="00F06EC2" w:rsidRPr="000B18A9" w:rsidRDefault="00057F43">
      <w:pPr>
        <w:adjustRightInd w:val="0"/>
        <w:snapToGrid w:val="0"/>
        <w:spacing w:line="440" w:lineRule="exact"/>
        <w:ind w:firstLine="527"/>
        <w:textAlignment w:val="baseline"/>
        <w:rPr>
          <w:rFonts w:ascii="宋体" w:eastAsia="宋体" w:hAnsi="宋体" w:cs="Times New Roman"/>
          <w:b/>
          <w:szCs w:val="21"/>
        </w:rPr>
      </w:pPr>
      <w:r w:rsidRPr="000B18A9">
        <w:rPr>
          <w:rFonts w:ascii="宋体" w:eastAsia="宋体" w:hAnsi="宋体" w:cs="Times New Roman" w:hint="eastAsia"/>
          <w:b/>
          <w:bCs/>
          <w:kern w:val="0"/>
          <w:szCs w:val="21"/>
        </w:rPr>
        <w:t>Ⅲ投资类</w:t>
      </w:r>
    </w:p>
    <w:p w14:paraId="72A18818" w14:textId="77777777" w:rsidR="00F06EC2" w:rsidRPr="000B18A9" w:rsidRDefault="00057F43">
      <w:pPr>
        <w:rPr>
          <w:rFonts w:ascii="宋体" w:eastAsia="宋体" w:hAnsi="宋体" w:cs="Times New Roman"/>
          <w:szCs w:val="21"/>
          <w:lang w:val="en-GB"/>
        </w:rPr>
      </w:pPr>
      <w:r w:rsidRPr="000B18A9">
        <w:rPr>
          <w:rFonts w:ascii="宋体" w:eastAsia="宋体" w:hAnsi="宋体" w:cs="Times New Roman" w:hint="eastAsia"/>
          <w:szCs w:val="21"/>
          <w:lang w:val="en-GB"/>
        </w:rPr>
        <w:t>对初步设计文件中概算文件进行检查复核，以指导初步设计概算成果编撰。</w:t>
      </w:r>
    </w:p>
    <w:p w14:paraId="39EEFA8E" w14:textId="77777777" w:rsidR="00F06EC2" w:rsidRPr="000B18A9" w:rsidRDefault="00057F43">
      <w:pPr>
        <w:adjustRightInd w:val="0"/>
        <w:snapToGrid w:val="0"/>
        <w:spacing w:before="156" w:after="156" w:line="360" w:lineRule="auto"/>
        <w:rPr>
          <w:rFonts w:ascii="宋体" w:eastAsia="宋体" w:hAnsi="宋体" w:cs="Times New Roman"/>
          <w:kern w:val="24"/>
          <w:szCs w:val="21"/>
        </w:rPr>
      </w:pPr>
      <w:r w:rsidRPr="000B18A9">
        <w:rPr>
          <w:rFonts w:ascii="宋体" w:eastAsia="宋体" w:hAnsi="宋体" w:cs="Times New Roman" w:hint="eastAsia"/>
          <w:szCs w:val="21"/>
        </w:rPr>
        <w:t>其他相关系统初步设计中间审查文件以甲方要求为准。</w:t>
      </w:r>
    </w:p>
    <w:p w14:paraId="200EDA8D" w14:textId="77777777" w:rsidR="00F06EC2" w:rsidRPr="000B18A9" w:rsidRDefault="00F06EC2">
      <w:pPr>
        <w:adjustRightInd w:val="0"/>
        <w:snapToGrid w:val="0"/>
        <w:spacing w:before="156" w:after="156" w:line="360" w:lineRule="auto"/>
        <w:ind w:firstLine="600"/>
        <w:rPr>
          <w:rFonts w:ascii="宋体" w:eastAsia="宋体" w:hAnsi="宋体" w:cs="Times New Roman"/>
          <w:kern w:val="24"/>
          <w:sz w:val="24"/>
          <w:szCs w:val="24"/>
        </w:rPr>
      </w:pPr>
    </w:p>
    <w:p w14:paraId="2B157AD1" w14:textId="77777777" w:rsidR="00F06EC2" w:rsidRPr="000B18A9" w:rsidRDefault="00F06EC2">
      <w:pPr>
        <w:adjustRightInd w:val="0"/>
        <w:snapToGrid w:val="0"/>
        <w:spacing w:before="156" w:after="156" w:line="360" w:lineRule="auto"/>
        <w:ind w:firstLine="600"/>
        <w:rPr>
          <w:rFonts w:ascii="宋体" w:eastAsia="宋体" w:hAnsi="宋体" w:cs="Times New Roman"/>
          <w:kern w:val="24"/>
          <w:sz w:val="24"/>
          <w:szCs w:val="24"/>
        </w:rPr>
      </w:pPr>
    </w:p>
    <w:p w14:paraId="72155D3E" w14:textId="77777777" w:rsidR="00F06EC2" w:rsidRPr="000B18A9" w:rsidRDefault="00F06EC2">
      <w:pPr>
        <w:adjustRightInd w:val="0"/>
        <w:snapToGrid w:val="0"/>
        <w:spacing w:before="156" w:after="156" w:line="360" w:lineRule="auto"/>
        <w:ind w:firstLine="600"/>
        <w:rPr>
          <w:rFonts w:ascii="宋体" w:eastAsia="宋体" w:hAnsi="宋体" w:cs="Times New Roman"/>
          <w:kern w:val="24"/>
          <w:sz w:val="24"/>
          <w:szCs w:val="24"/>
        </w:rPr>
      </w:pPr>
    </w:p>
    <w:p w14:paraId="38A71201" w14:textId="77777777" w:rsidR="00F06EC2" w:rsidRPr="000B18A9" w:rsidRDefault="00F06EC2">
      <w:pPr>
        <w:adjustRightInd w:val="0"/>
        <w:snapToGrid w:val="0"/>
        <w:spacing w:before="156" w:after="156" w:line="360" w:lineRule="auto"/>
        <w:ind w:firstLine="600"/>
        <w:rPr>
          <w:rFonts w:ascii="宋体" w:eastAsia="宋体" w:hAnsi="宋体" w:cs="Times New Roman"/>
          <w:kern w:val="24"/>
          <w:sz w:val="24"/>
          <w:szCs w:val="24"/>
        </w:rPr>
      </w:pPr>
    </w:p>
    <w:p w14:paraId="7C6A7B37" w14:textId="77777777" w:rsidR="00F06EC2" w:rsidRPr="000B18A9" w:rsidRDefault="00F06EC2">
      <w:pPr>
        <w:adjustRightInd w:val="0"/>
        <w:snapToGrid w:val="0"/>
        <w:spacing w:before="156" w:after="156" w:line="360" w:lineRule="auto"/>
        <w:ind w:firstLine="600"/>
        <w:rPr>
          <w:rFonts w:ascii="宋体" w:eastAsia="宋体" w:hAnsi="宋体" w:cs="Times New Roman"/>
          <w:kern w:val="24"/>
          <w:sz w:val="24"/>
          <w:szCs w:val="24"/>
        </w:rPr>
      </w:pPr>
    </w:p>
    <w:p w14:paraId="1C05D86E" w14:textId="77777777" w:rsidR="00F06EC2" w:rsidRPr="000B18A9" w:rsidRDefault="00F06EC2">
      <w:pPr>
        <w:adjustRightInd w:val="0"/>
        <w:snapToGrid w:val="0"/>
        <w:spacing w:before="156" w:after="156" w:line="360" w:lineRule="auto"/>
        <w:ind w:firstLine="600"/>
        <w:rPr>
          <w:rFonts w:ascii="宋体" w:eastAsia="宋体" w:hAnsi="宋体" w:cs="Times New Roman"/>
          <w:kern w:val="24"/>
          <w:sz w:val="24"/>
          <w:szCs w:val="24"/>
        </w:rPr>
      </w:pPr>
    </w:p>
    <w:p w14:paraId="274CB9B9" w14:textId="77777777" w:rsidR="00F06EC2" w:rsidRPr="000B18A9" w:rsidRDefault="00F06EC2">
      <w:pPr>
        <w:adjustRightInd w:val="0"/>
        <w:snapToGrid w:val="0"/>
        <w:spacing w:before="156" w:after="156" w:line="360" w:lineRule="auto"/>
        <w:ind w:firstLine="600"/>
        <w:rPr>
          <w:rFonts w:ascii="宋体" w:eastAsia="宋体" w:hAnsi="宋体" w:cs="Times New Roman"/>
          <w:kern w:val="24"/>
          <w:sz w:val="24"/>
          <w:szCs w:val="24"/>
        </w:rPr>
      </w:pPr>
    </w:p>
    <w:p w14:paraId="457DA5CE" w14:textId="77777777" w:rsidR="00F06EC2" w:rsidRPr="000B18A9" w:rsidRDefault="00F06EC2">
      <w:pPr>
        <w:adjustRightInd w:val="0"/>
        <w:snapToGrid w:val="0"/>
        <w:spacing w:before="156" w:after="156" w:line="360" w:lineRule="auto"/>
        <w:ind w:firstLine="600"/>
        <w:rPr>
          <w:rFonts w:ascii="宋体" w:eastAsia="宋体" w:hAnsi="宋体" w:cs="Times New Roman"/>
          <w:kern w:val="24"/>
          <w:sz w:val="24"/>
          <w:szCs w:val="24"/>
        </w:rPr>
      </w:pPr>
    </w:p>
    <w:p w14:paraId="004EA123" w14:textId="77777777" w:rsidR="00F06EC2" w:rsidRPr="000B18A9" w:rsidRDefault="00F06EC2">
      <w:pPr>
        <w:adjustRightInd w:val="0"/>
        <w:snapToGrid w:val="0"/>
        <w:spacing w:before="156" w:after="156" w:line="360" w:lineRule="auto"/>
        <w:ind w:firstLine="600"/>
        <w:rPr>
          <w:rFonts w:ascii="宋体" w:eastAsia="宋体" w:hAnsi="宋体" w:cs="Times New Roman"/>
          <w:kern w:val="24"/>
          <w:sz w:val="24"/>
          <w:szCs w:val="24"/>
        </w:rPr>
      </w:pPr>
    </w:p>
    <w:p w14:paraId="63887243" w14:textId="77777777" w:rsidR="00F06EC2" w:rsidRPr="000B18A9" w:rsidRDefault="00F06EC2">
      <w:pPr>
        <w:adjustRightInd w:val="0"/>
        <w:snapToGrid w:val="0"/>
        <w:spacing w:before="156" w:after="156" w:line="360" w:lineRule="auto"/>
        <w:ind w:firstLine="600"/>
        <w:rPr>
          <w:rFonts w:ascii="宋体" w:eastAsia="宋体" w:hAnsi="宋体" w:cs="Times New Roman"/>
          <w:kern w:val="24"/>
          <w:sz w:val="24"/>
          <w:szCs w:val="24"/>
        </w:rPr>
      </w:pPr>
    </w:p>
    <w:p w14:paraId="0494572D" w14:textId="77777777" w:rsidR="00F06EC2" w:rsidRPr="000B18A9" w:rsidRDefault="00F06EC2">
      <w:pPr>
        <w:adjustRightInd w:val="0"/>
        <w:snapToGrid w:val="0"/>
        <w:spacing w:before="156" w:after="156" w:line="360" w:lineRule="auto"/>
        <w:ind w:firstLine="600"/>
        <w:rPr>
          <w:rFonts w:ascii="宋体" w:eastAsia="宋体" w:hAnsi="宋体" w:cs="Times New Roman"/>
          <w:kern w:val="24"/>
          <w:sz w:val="24"/>
          <w:szCs w:val="24"/>
        </w:rPr>
      </w:pPr>
    </w:p>
    <w:p w14:paraId="49E10B40" w14:textId="1CAD926B" w:rsidR="00F06EC2" w:rsidRPr="000B18A9" w:rsidRDefault="00057F43">
      <w:pPr>
        <w:keepNext/>
        <w:keepLines/>
        <w:spacing w:beforeLines="100" w:before="240" w:afterLines="50" w:after="120" w:line="360" w:lineRule="auto"/>
        <w:ind w:firstLine="527"/>
        <w:outlineLvl w:val="2"/>
        <w:rPr>
          <w:rFonts w:ascii="宋体" w:eastAsia="黑体" w:hAnsi="宋体" w:cs="Times New Roman"/>
          <w:b/>
          <w:kern w:val="0"/>
          <w:szCs w:val="21"/>
        </w:rPr>
      </w:pPr>
      <w:bookmarkStart w:id="944" w:name="_Toc55573266"/>
      <w:r w:rsidRPr="000B18A9">
        <w:rPr>
          <w:rFonts w:ascii="宋体" w:eastAsia="黑体" w:hAnsi="宋体" w:cs="Times New Roman"/>
          <w:b/>
          <w:kern w:val="0"/>
          <w:szCs w:val="21"/>
        </w:rPr>
        <w:br w:type="page"/>
      </w:r>
      <w:bookmarkStart w:id="945" w:name="_Toc181866046"/>
      <w:r w:rsidRPr="000B18A9">
        <w:rPr>
          <w:rFonts w:ascii="宋体" w:eastAsia="黑体" w:hAnsi="宋体" w:cs="Times New Roman" w:hint="eastAsia"/>
          <w:b/>
          <w:kern w:val="0"/>
          <w:szCs w:val="21"/>
        </w:rPr>
        <w:lastRenderedPageBreak/>
        <w:t>附件</w:t>
      </w:r>
      <w:r w:rsidRPr="000B18A9">
        <w:rPr>
          <w:rFonts w:ascii="宋体" w:eastAsia="黑体" w:hAnsi="宋体" w:cs="Times New Roman" w:hint="eastAsia"/>
          <w:b/>
          <w:kern w:val="0"/>
          <w:szCs w:val="21"/>
        </w:rPr>
        <w:t xml:space="preserve">5 </w:t>
      </w:r>
      <w:r w:rsidRPr="000B18A9">
        <w:rPr>
          <w:rFonts w:ascii="宋体" w:eastAsia="黑体" w:hAnsi="宋体" w:cs="Times New Roman" w:hint="eastAsia"/>
          <w:b/>
          <w:kern w:val="0"/>
          <w:szCs w:val="21"/>
        </w:rPr>
        <w:t>勘察设计计划</w:t>
      </w:r>
      <w:bookmarkEnd w:id="944"/>
      <w:bookmarkEnd w:id="945"/>
    </w:p>
    <w:p w14:paraId="59796F0A" w14:textId="77777777" w:rsidR="00F06EC2" w:rsidRPr="000B18A9" w:rsidRDefault="00057F43">
      <w:pPr>
        <w:adjustRightInd w:val="0"/>
        <w:snapToGrid w:val="0"/>
        <w:spacing w:line="360" w:lineRule="auto"/>
        <w:ind w:firstLine="525"/>
        <w:rPr>
          <w:rFonts w:ascii="宋体" w:eastAsia="宋体" w:hAnsi="宋体" w:cs="Times New Roman"/>
          <w:szCs w:val="21"/>
        </w:rPr>
      </w:pPr>
      <w:r w:rsidRPr="000B18A9">
        <w:rPr>
          <w:rFonts w:ascii="宋体" w:eastAsia="宋体" w:hAnsi="宋体" w:cs="Times New Roman" w:hint="eastAsia"/>
          <w:szCs w:val="21"/>
        </w:rPr>
        <w:t xml:space="preserve">根据本工程的特点，结合 </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的具体情况，设计计划由工作计划、出图计划、创优规划三部分内容组成。</w:t>
      </w:r>
    </w:p>
    <w:p w14:paraId="22A5B5D7" w14:textId="77777777" w:rsidR="00F06EC2" w:rsidRPr="000B18A9" w:rsidRDefault="00057F43">
      <w:pPr>
        <w:numPr>
          <w:ilvl w:val="0"/>
          <w:numId w:val="15"/>
        </w:numPr>
        <w:spacing w:line="360" w:lineRule="auto"/>
        <w:ind w:firstLine="525"/>
        <w:rPr>
          <w:rFonts w:ascii="宋体" w:eastAsia="宋体" w:hAnsi="宋体" w:cs="Times New Roman"/>
          <w:szCs w:val="21"/>
        </w:rPr>
      </w:pPr>
      <w:r w:rsidRPr="000B18A9">
        <w:rPr>
          <w:rFonts w:ascii="宋体" w:eastAsia="宋体" w:hAnsi="宋体" w:cs="Times New Roman" w:hint="eastAsia"/>
          <w:szCs w:val="21"/>
        </w:rPr>
        <w:t>工作计划</w:t>
      </w:r>
    </w:p>
    <w:p w14:paraId="4A3DBF76" w14:textId="77777777" w:rsidR="00F06EC2" w:rsidRPr="000B18A9" w:rsidRDefault="00057F43">
      <w:pPr>
        <w:widowControl/>
        <w:spacing w:line="360" w:lineRule="auto"/>
        <w:ind w:firstLineChars="150" w:firstLine="315"/>
        <w:jc w:val="left"/>
        <w:rPr>
          <w:rFonts w:ascii="宋体" w:eastAsia="宋体" w:hAnsi="宋体" w:cs="Times New Roman"/>
          <w:szCs w:val="21"/>
        </w:rPr>
      </w:pPr>
      <w:r w:rsidRPr="000B18A9">
        <w:rPr>
          <w:rFonts w:ascii="宋体" w:eastAsia="宋体" w:hAnsi="宋体" w:cs="Times New Roman" w:hint="eastAsia"/>
          <w:szCs w:val="21"/>
        </w:rPr>
        <w:t>计划</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年</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月全线开始分阶段的土建施工，于</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年</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月底基本建成。甲方保留根据工程实际情况调整工期的权利。</w:t>
      </w:r>
    </w:p>
    <w:p w14:paraId="3DE70136" w14:textId="77777777" w:rsidR="00F06EC2" w:rsidRPr="000B18A9" w:rsidRDefault="00057F43">
      <w:pPr>
        <w:widowControl/>
        <w:spacing w:line="360" w:lineRule="auto"/>
        <w:jc w:val="left"/>
        <w:rPr>
          <w:rFonts w:ascii="宋体" w:eastAsia="宋体" w:hAnsi="宋体" w:cs="Times New Roman"/>
          <w:szCs w:val="21"/>
        </w:rPr>
      </w:pPr>
      <w:r w:rsidRPr="000B18A9">
        <w:rPr>
          <w:rFonts w:ascii="宋体" w:eastAsia="宋体" w:hAnsi="宋体" w:cs="Times New Roman" w:hint="eastAsia"/>
          <w:szCs w:val="21"/>
        </w:rPr>
        <w:t>1.</w:t>
      </w:r>
      <w:r w:rsidRPr="000B18A9">
        <w:rPr>
          <w:rFonts w:ascii="宋体" w:eastAsia="宋体" w:hAnsi="宋体" w:cs="Times New Roman"/>
          <w:szCs w:val="21"/>
        </w:rPr>
        <w:t>1总工作周期：自</w:t>
      </w:r>
      <w:r w:rsidRPr="000B18A9">
        <w:rPr>
          <w:rFonts w:ascii="宋体" w:eastAsia="宋体" w:hAnsi="宋体" w:cs="Times New Roman" w:hint="eastAsia"/>
          <w:szCs w:val="21"/>
        </w:rPr>
        <w:t>本项目中标之日起</w:t>
      </w:r>
      <w:r w:rsidRPr="000B18A9">
        <w:rPr>
          <w:rFonts w:ascii="宋体" w:eastAsia="宋体" w:hAnsi="宋体" w:cs="Times New Roman"/>
          <w:szCs w:val="21"/>
        </w:rPr>
        <w:t>，至本项目</w:t>
      </w:r>
      <w:r w:rsidRPr="000B18A9">
        <w:rPr>
          <w:rFonts w:ascii="宋体" w:eastAsia="宋体" w:hAnsi="宋体" w:cs="Times New Roman" w:hint="eastAsia"/>
          <w:szCs w:val="21"/>
        </w:rPr>
        <w:t>运营交接</w:t>
      </w:r>
      <w:r w:rsidRPr="000B18A9">
        <w:rPr>
          <w:rFonts w:ascii="宋体" w:eastAsia="宋体" w:hAnsi="宋体" w:cs="Times New Roman"/>
          <w:szCs w:val="21"/>
        </w:rPr>
        <w:t>之日止；</w:t>
      </w:r>
    </w:p>
    <w:p w14:paraId="62264B4F" w14:textId="77777777" w:rsidR="00F06EC2" w:rsidRPr="000B18A9" w:rsidRDefault="00057F43">
      <w:pPr>
        <w:widowControl/>
        <w:spacing w:line="360" w:lineRule="auto"/>
        <w:jc w:val="left"/>
        <w:rPr>
          <w:rFonts w:ascii="宋体" w:eastAsia="宋体" w:hAnsi="宋体" w:cs="Times New Roman"/>
          <w:szCs w:val="21"/>
        </w:rPr>
      </w:pPr>
      <w:r w:rsidRPr="000B18A9">
        <w:rPr>
          <w:rFonts w:ascii="宋体" w:eastAsia="宋体" w:hAnsi="宋体" w:cs="Times New Roman" w:hint="eastAsia"/>
          <w:szCs w:val="21"/>
        </w:rPr>
        <w:t>1.</w:t>
      </w:r>
      <w:r w:rsidRPr="000B18A9">
        <w:rPr>
          <w:rFonts w:ascii="宋体" w:eastAsia="宋体" w:hAnsi="宋体" w:cs="Times New Roman"/>
          <w:szCs w:val="21"/>
        </w:rPr>
        <w:t>2</w:t>
      </w:r>
      <w:r w:rsidRPr="000B18A9">
        <w:rPr>
          <w:rFonts w:ascii="宋体" w:eastAsia="宋体" w:hAnsi="宋体" w:cs="Times New Roman" w:hint="eastAsia"/>
          <w:szCs w:val="21"/>
        </w:rPr>
        <w:t>总体方案</w:t>
      </w:r>
      <w:r w:rsidRPr="000B18A9">
        <w:rPr>
          <w:rFonts w:ascii="宋体" w:eastAsia="宋体" w:hAnsi="宋体" w:cs="Times New Roman"/>
          <w:szCs w:val="21"/>
        </w:rPr>
        <w:t>设计周期：自</w:t>
      </w:r>
      <w:r w:rsidRPr="000B18A9">
        <w:rPr>
          <w:rFonts w:ascii="宋体" w:eastAsia="宋体" w:hAnsi="宋体" w:cs="Times New Roman" w:hint="eastAsia"/>
          <w:szCs w:val="21"/>
          <w:u w:val="single"/>
        </w:rPr>
        <w:t xml:space="preserve">    </w:t>
      </w:r>
      <w:r w:rsidRPr="000B18A9">
        <w:rPr>
          <w:rFonts w:ascii="宋体" w:eastAsia="宋体" w:hAnsi="宋体" w:cs="Times New Roman"/>
          <w:szCs w:val="21"/>
        </w:rPr>
        <w:t>年</w:t>
      </w:r>
      <w:r w:rsidRPr="000B18A9">
        <w:rPr>
          <w:rFonts w:ascii="宋体" w:eastAsia="宋体" w:hAnsi="宋体" w:cs="Times New Roman" w:hint="eastAsia"/>
          <w:szCs w:val="21"/>
          <w:u w:val="single"/>
        </w:rPr>
        <w:t xml:space="preserve">  </w:t>
      </w:r>
      <w:r w:rsidRPr="000B18A9">
        <w:rPr>
          <w:rFonts w:ascii="宋体" w:eastAsia="宋体" w:hAnsi="宋体" w:cs="Times New Roman"/>
          <w:szCs w:val="21"/>
        </w:rPr>
        <w:t>月至</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年</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月</w:t>
      </w:r>
      <w:r w:rsidRPr="000B18A9">
        <w:rPr>
          <w:rFonts w:ascii="宋体" w:eastAsia="宋体" w:hAnsi="宋体" w:cs="Times New Roman"/>
          <w:szCs w:val="21"/>
        </w:rPr>
        <w:t>；</w:t>
      </w:r>
    </w:p>
    <w:p w14:paraId="7223F59B" w14:textId="77777777" w:rsidR="00F06EC2" w:rsidRPr="000B18A9" w:rsidRDefault="00057F43">
      <w:pPr>
        <w:widowControl/>
        <w:spacing w:line="360" w:lineRule="auto"/>
        <w:jc w:val="left"/>
        <w:rPr>
          <w:rFonts w:ascii="宋体" w:eastAsia="宋体" w:hAnsi="宋体" w:cs="Times New Roman"/>
          <w:szCs w:val="21"/>
        </w:rPr>
      </w:pPr>
      <w:r w:rsidRPr="000B18A9">
        <w:rPr>
          <w:rFonts w:ascii="宋体" w:eastAsia="宋体" w:hAnsi="宋体" w:cs="Times New Roman" w:hint="eastAsia"/>
          <w:szCs w:val="21"/>
        </w:rPr>
        <w:t>1.</w:t>
      </w:r>
      <w:r w:rsidRPr="000B18A9">
        <w:rPr>
          <w:rFonts w:ascii="宋体" w:eastAsia="宋体" w:hAnsi="宋体" w:cs="Times New Roman"/>
          <w:szCs w:val="21"/>
        </w:rPr>
        <w:t>3 初步设计</w:t>
      </w:r>
      <w:r w:rsidRPr="000B18A9">
        <w:rPr>
          <w:rFonts w:ascii="宋体" w:eastAsia="宋体" w:hAnsi="宋体" w:cs="Times New Roman" w:hint="eastAsia"/>
          <w:szCs w:val="21"/>
        </w:rPr>
        <w:t>及概算完成</w:t>
      </w:r>
      <w:r w:rsidRPr="000B18A9">
        <w:rPr>
          <w:rFonts w:ascii="宋体" w:eastAsia="宋体" w:hAnsi="宋体" w:cs="Times New Roman"/>
          <w:szCs w:val="21"/>
        </w:rPr>
        <w:t>：自</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年</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月</w:t>
      </w:r>
      <w:r w:rsidRPr="000B18A9">
        <w:rPr>
          <w:rFonts w:ascii="宋体" w:eastAsia="宋体" w:hAnsi="宋体" w:cs="Times New Roman"/>
          <w:szCs w:val="21"/>
        </w:rPr>
        <w:t>至</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年</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月</w:t>
      </w:r>
      <w:r w:rsidRPr="000B18A9">
        <w:rPr>
          <w:rFonts w:ascii="宋体" w:eastAsia="宋体" w:hAnsi="宋体" w:cs="Times New Roman"/>
          <w:szCs w:val="21"/>
        </w:rPr>
        <w:t>；</w:t>
      </w:r>
    </w:p>
    <w:p w14:paraId="68922854" w14:textId="77777777" w:rsidR="00F06EC2" w:rsidRPr="000B18A9" w:rsidRDefault="00057F43">
      <w:pPr>
        <w:widowControl/>
        <w:spacing w:line="360" w:lineRule="auto"/>
        <w:jc w:val="left"/>
        <w:rPr>
          <w:rFonts w:ascii="宋体" w:eastAsia="宋体" w:hAnsi="宋体" w:cs="Times New Roman"/>
          <w:szCs w:val="21"/>
        </w:rPr>
      </w:pPr>
      <w:r w:rsidRPr="000B18A9">
        <w:rPr>
          <w:rFonts w:ascii="宋体" w:eastAsia="宋体" w:hAnsi="宋体" w:cs="Times New Roman" w:hint="eastAsia"/>
          <w:szCs w:val="21"/>
        </w:rPr>
        <w:t>1.</w:t>
      </w:r>
      <w:r w:rsidRPr="000B18A9">
        <w:rPr>
          <w:rFonts w:ascii="宋体" w:eastAsia="宋体" w:hAnsi="宋体" w:cs="Times New Roman"/>
          <w:szCs w:val="21"/>
        </w:rPr>
        <w:t>5施工图设计：</w:t>
      </w:r>
      <w:r w:rsidRPr="000B18A9">
        <w:rPr>
          <w:rFonts w:ascii="宋体" w:eastAsia="宋体" w:hAnsi="宋体" w:cs="Times New Roman" w:hint="eastAsia"/>
          <w:szCs w:val="21"/>
        </w:rPr>
        <w:t>自</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年</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月至</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年</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月；</w:t>
      </w:r>
    </w:p>
    <w:p w14:paraId="4A220372" w14:textId="77777777" w:rsidR="00F06EC2" w:rsidRPr="000B18A9" w:rsidRDefault="00057F43">
      <w:pPr>
        <w:widowControl/>
        <w:spacing w:line="360" w:lineRule="auto"/>
        <w:jc w:val="left"/>
        <w:rPr>
          <w:rFonts w:ascii="宋体" w:eastAsia="宋体" w:hAnsi="宋体" w:cs="Times New Roman"/>
          <w:szCs w:val="21"/>
        </w:rPr>
      </w:pPr>
      <w:r w:rsidRPr="000B18A9">
        <w:rPr>
          <w:rFonts w:ascii="宋体" w:eastAsia="宋体" w:hAnsi="宋体" w:cs="Times New Roman" w:hint="eastAsia"/>
          <w:szCs w:val="21"/>
        </w:rPr>
        <w:t>1.</w:t>
      </w:r>
      <w:r w:rsidRPr="000B18A9">
        <w:rPr>
          <w:rFonts w:ascii="宋体" w:eastAsia="宋体" w:hAnsi="宋体" w:cs="Times New Roman"/>
          <w:szCs w:val="21"/>
        </w:rPr>
        <w:t>6配合施工：</w:t>
      </w:r>
      <w:proofErr w:type="gramStart"/>
      <w:r w:rsidRPr="000B18A9">
        <w:rPr>
          <w:rFonts w:ascii="宋体" w:eastAsia="宋体" w:hAnsi="宋体" w:cs="Times New Roman"/>
          <w:szCs w:val="21"/>
        </w:rPr>
        <w:t>自项目</w:t>
      </w:r>
      <w:proofErr w:type="gramEnd"/>
      <w:r w:rsidRPr="000B18A9">
        <w:rPr>
          <w:rFonts w:ascii="宋体" w:eastAsia="宋体" w:hAnsi="宋体" w:cs="Times New Roman"/>
          <w:szCs w:val="21"/>
        </w:rPr>
        <w:t>开工之日起，至项目</w:t>
      </w:r>
      <w:r w:rsidRPr="000B18A9">
        <w:rPr>
          <w:rFonts w:ascii="宋体" w:eastAsia="宋体" w:hAnsi="宋体" w:cs="Times New Roman" w:hint="eastAsia"/>
          <w:szCs w:val="21"/>
        </w:rPr>
        <w:t>交接</w:t>
      </w:r>
      <w:r w:rsidRPr="000B18A9">
        <w:rPr>
          <w:rFonts w:ascii="宋体" w:eastAsia="宋体" w:hAnsi="宋体" w:cs="Times New Roman"/>
          <w:szCs w:val="21"/>
        </w:rPr>
        <w:t>之日止。</w:t>
      </w:r>
    </w:p>
    <w:p w14:paraId="15EAF998" w14:textId="77777777" w:rsidR="00F06EC2" w:rsidRPr="000B18A9" w:rsidRDefault="00057F43">
      <w:pPr>
        <w:adjustRightInd w:val="0"/>
        <w:snapToGrid w:val="0"/>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以上为各个阶段预计时间计划，具体各个阶段的时间节点以甲方的总体安排为准。</w:t>
      </w:r>
    </w:p>
    <w:p w14:paraId="7275F323" w14:textId="472C5ACB" w:rsidR="00F06EC2" w:rsidRPr="000B18A9" w:rsidRDefault="00057F43">
      <w:pPr>
        <w:tabs>
          <w:tab w:val="left" w:pos="0"/>
        </w:tabs>
        <w:adjustRightInd w:val="0"/>
        <w:snapToGrid w:val="0"/>
        <w:spacing w:line="360" w:lineRule="auto"/>
        <w:ind w:firstLine="525"/>
        <w:rPr>
          <w:rFonts w:ascii="宋体" w:eastAsia="宋体" w:hAnsi="宋体" w:cs="Times New Roman"/>
          <w:szCs w:val="21"/>
        </w:rPr>
      </w:pPr>
      <w:r w:rsidRPr="000B18A9">
        <w:rPr>
          <w:rFonts w:ascii="宋体" w:eastAsia="宋体" w:hAnsi="宋体" w:cs="Times New Roman" w:hint="eastAsia"/>
          <w:szCs w:val="21"/>
        </w:rPr>
        <w:t>方案设计结合方案设计招标工作同时进行。</w:t>
      </w:r>
    </w:p>
    <w:p w14:paraId="31FD8B63" w14:textId="2C442854" w:rsidR="00F06EC2" w:rsidRPr="000B18A9" w:rsidRDefault="00057F43">
      <w:pPr>
        <w:tabs>
          <w:tab w:val="left" w:pos="0"/>
        </w:tabs>
        <w:adjustRightInd w:val="0"/>
        <w:snapToGrid w:val="0"/>
        <w:spacing w:line="360" w:lineRule="auto"/>
        <w:ind w:firstLine="525"/>
        <w:rPr>
          <w:rFonts w:ascii="宋体" w:eastAsia="宋体" w:hAnsi="宋体" w:cs="Times New Roman"/>
          <w:szCs w:val="21"/>
        </w:rPr>
      </w:pPr>
      <w:r w:rsidRPr="000B18A9">
        <w:rPr>
          <w:rFonts w:ascii="宋体" w:eastAsia="宋体" w:hAnsi="宋体" w:cs="Times New Roman" w:hint="eastAsia"/>
          <w:szCs w:val="21"/>
        </w:rPr>
        <w:t>初步设计阶段工作计划分二阶段实施，即方案设计阶段、招标配合阶段。按照甲方的要求，方案设计阶段将在可行性研究的基础上，对可能的方案进行比较，推荐出一个站位合理、工法科学、功能完善、投资节省的方案。本阶段将重点摸清边界条件，将可能的方案做细做透。</w:t>
      </w:r>
    </w:p>
    <w:p w14:paraId="66D9309A" w14:textId="77777777" w:rsidR="00F06EC2" w:rsidRPr="000B18A9" w:rsidRDefault="00057F43">
      <w:pPr>
        <w:tabs>
          <w:tab w:val="left" w:pos="0"/>
        </w:tabs>
        <w:adjustRightInd w:val="0"/>
        <w:snapToGrid w:val="0"/>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对于初步设计未解决而又需要进一步研究的问题，或者是由于前提条件改变而进行的一、二类设计变更，包括过程中发现的一些必需修改，在下一个设计阶段进行。</w:t>
      </w:r>
    </w:p>
    <w:p w14:paraId="352A6368" w14:textId="4DCBF6A1" w:rsidR="00F06EC2" w:rsidRPr="000B18A9" w:rsidRDefault="00057F43">
      <w:pPr>
        <w:tabs>
          <w:tab w:val="left" w:pos="0"/>
        </w:tabs>
        <w:adjustRightInd w:val="0"/>
        <w:snapToGrid w:val="0"/>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施工图设计阶段，根据初步设计审查意见完善、细化设计，并达到相应深度。根据整个项目的总体策划，施工图设计将根据工程的实际进展情况，分批出图以满足施工需要。同时，整个施工过程各专业根据现场实际情况配合施工。</w:t>
      </w:r>
    </w:p>
    <w:p w14:paraId="1485B78B" w14:textId="5251E901" w:rsidR="00F06EC2" w:rsidRPr="000B18A9" w:rsidRDefault="00057F43" w:rsidP="004F5227">
      <w:pPr>
        <w:tabs>
          <w:tab w:val="left" w:pos="0"/>
        </w:tabs>
        <w:adjustRightInd w:val="0"/>
        <w:snapToGrid w:val="0"/>
        <w:spacing w:line="360" w:lineRule="auto"/>
        <w:ind w:firstLineChars="200" w:firstLine="420"/>
        <w:rPr>
          <w:rFonts w:ascii="宋体" w:eastAsia="宋体" w:hAnsi="宋体" w:cs="Times New Roman"/>
          <w:strike/>
          <w:szCs w:val="21"/>
        </w:rPr>
      </w:pPr>
      <w:r w:rsidRPr="000B18A9">
        <w:rPr>
          <w:rFonts w:ascii="宋体" w:eastAsia="宋体" w:hAnsi="宋体" w:cs="Times New Roman" w:hint="eastAsia"/>
          <w:szCs w:val="21"/>
        </w:rPr>
        <w:t>系统将根据甲方对本工程的总体安排，以满足工程进度及阶段设计进度为前提，安排相应的阶段工作计划。</w:t>
      </w:r>
    </w:p>
    <w:p w14:paraId="68DF1840" w14:textId="77777777" w:rsidR="00F06EC2" w:rsidRPr="000B18A9" w:rsidRDefault="00057F43">
      <w:pPr>
        <w:spacing w:line="360" w:lineRule="auto"/>
        <w:rPr>
          <w:rFonts w:ascii="宋体" w:eastAsia="宋体" w:hAnsi="宋体" w:cs="Times New Roman"/>
          <w:szCs w:val="21"/>
        </w:rPr>
      </w:pPr>
      <w:r w:rsidRPr="000B18A9">
        <w:rPr>
          <w:rFonts w:ascii="宋体" w:eastAsia="宋体" w:hAnsi="宋体" w:cs="Times New Roman" w:hint="eastAsia"/>
          <w:szCs w:val="21"/>
        </w:rPr>
        <w:t>二、出图计划</w:t>
      </w:r>
    </w:p>
    <w:p w14:paraId="51B23766" w14:textId="77777777" w:rsidR="00F06EC2" w:rsidRPr="000B18A9" w:rsidRDefault="00057F43">
      <w:pPr>
        <w:numPr>
          <w:ilvl w:val="2"/>
          <w:numId w:val="17"/>
        </w:numPr>
        <w:tabs>
          <w:tab w:val="left" w:pos="900"/>
        </w:tabs>
        <w:adjustRightInd w:val="0"/>
        <w:snapToGrid w:val="0"/>
        <w:spacing w:line="360" w:lineRule="auto"/>
        <w:ind w:firstLine="525"/>
        <w:textAlignment w:val="baseline"/>
        <w:rPr>
          <w:rFonts w:ascii="宋体" w:eastAsia="宋体" w:hAnsi="宋体" w:cs="Times New Roman"/>
          <w:szCs w:val="21"/>
        </w:rPr>
      </w:pPr>
      <w:r w:rsidRPr="000B18A9">
        <w:rPr>
          <w:rFonts w:ascii="宋体" w:eastAsia="宋体" w:hAnsi="宋体" w:cs="Times New Roman" w:hint="eastAsia"/>
          <w:szCs w:val="21"/>
        </w:rPr>
        <w:t>设计计划：</w:t>
      </w:r>
    </w:p>
    <w:p w14:paraId="3D043054" w14:textId="77777777" w:rsidR="00F06EC2" w:rsidRPr="000B18A9" w:rsidRDefault="00057F43">
      <w:pPr>
        <w:tabs>
          <w:tab w:val="left" w:pos="1440"/>
        </w:tabs>
        <w:adjustRightInd w:val="0"/>
        <w:snapToGrid w:val="0"/>
        <w:spacing w:line="360" w:lineRule="auto"/>
        <w:ind w:leftChars="342" w:left="718" w:firstLine="525"/>
        <w:rPr>
          <w:rFonts w:ascii="宋体" w:eastAsia="宋体" w:hAnsi="宋体" w:cs="Times New Roman"/>
          <w:szCs w:val="21"/>
        </w:rPr>
      </w:pPr>
      <w:r w:rsidRPr="000B18A9">
        <w:rPr>
          <w:rFonts w:ascii="宋体" w:eastAsia="宋体" w:hAnsi="宋体" w:cs="Times New Roman" w:hint="eastAsia"/>
          <w:szCs w:val="21"/>
        </w:rPr>
        <w:t>各线具体出图计划时间节点以甲方的总体安排为准。</w:t>
      </w:r>
    </w:p>
    <w:p w14:paraId="64BECC0C" w14:textId="77777777" w:rsidR="00F06EC2" w:rsidRPr="000B18A9" w:rsidRDefault="00057F43">
      <w:pPr>
        <w:numPr>
          <w:ilvl w:val="2"/>
          <w:numId w:val="17"/>
        </w:numPr>
        <w:tabs>
          <w:tab w:val="left" w:pos="900"/>
        </w:tabs>
        <w:adjustRightInd w:val="0"/>
        <w:snapToGrid w:val="0"/>
        <w:spacing w:line="360" w:lineRule="auto"/>
        <w:ind w:firstLine="525"/>
        <w:textAlignment w:val="baseline"/>
        <w:rPr>
          <w:rFonts w:ascii="宋体" w:eastAsia="宋体" w:hAnsi="宋体" w:cs="Times New Roman"/>
          <w:szCs w:val="21"/>
        </w:rPr>
      </w:pPr>
      <w:r w:rsidRPr="000B18A9">
        <w:rPr>
          <w:rFonts w:ascii="宋体" w:eastAsia="宋体" w:hAnsi="宋体" w:cs="Times New Roman" w:hint="eastAsia"/>
          <w:szCs w:val="21"/>
        </w:rPr>
        <w:t>原则上根据甲方的总体安排编排出图计划</w:t>
      </w:r>
    </w:p>
    <w:p w14:paraId="06A6D7C8" w14:textId="77777777" w:rsidR="00F06EC2" w:rsidRPr="000B18A9" w:rsidRDefault="00057F43">
      <w:pPr>
        <w:tabs>
          <w:tab w:val="left" w:pos="0"/>
        </w:tabs>
        <w:adjustRightInd w:val="0"/>
        <w:snapToGrid w:val="0"/>
        <w:spacing w:line="360" w:lineRule="auto"/>
        <w:ind w:leftChars="342" w:left="1033" w:hangingChars="150" w:hanging="315"/>
        <w:rPr>
          <w:rFonts w:ascii="宋体" w:eastAsia="宋体" w:hAnsi="宋体" w:cs="Times New Roman"/>
          <w:szCs w:val="21"/>
        </w:rPr>
      </w:pPr>
      <w:r w:rsidRPr="000B18A9">
        <w:rPr>
          <w:rFonts w:ascii="宋体" w:eastAsia="宋体" w:hAnsi="宋体" w:cs="Times New Roman" w:hint="eastAsia"/>
          <w:szCs w:val="21"/>
        </w:rPr>
        <w:t>1）本设计合同</w:t>
      </w:r>
      <w:proofErr w:type="gramStart"/>
      <w:r w:rsidRPr="000B18A9">
        <w:rPr>
          <w:rFonts w:ascii="宋体" w:eastAsia="宋体" w:hAnsi="宋体" w:cs="Times New Roman" w:hint="eastAsia"/>
          <w:szCs w:val="21"/>
        </w:rPr>
        <w:t>签定</w:t>
      </w:r>
      <w:proofErr w:type="gramEnd"/>
      <w:r w:rsidRPr="000B18A9">
        <w:rPr>
          <w:rFonts w:ascii="宋体" w:eastAsia="宋体" w:hAnsi="宋体" w:cs="Times New Roman" w:hint="eastAsia"/>
          <w:szCs w:val="21"/>
        </w:rPr>
        <w:t>之日起算1个月完成初步设计中间检查设计文件供甲方及总体组审查。</w:t>
      </w:r>
    </w:p>
    <w:p w14:paraId="49B0CAF4" w14:textId="77777777" w:rsidR="00F06EC2" w:rsidRPr="000B18A9" w:rsidRDefault="00057F43">
      <w:pPr>
        <w:tabs>
          <w:tab w:val="left" w:pos="0"/>
        </w:tabs>
        <w:adjustRightInd w:val="0"/>
        <w:snapToGrid w:val="0"/>
        <w:spacing w:line="360" w:lineRule="auto"/>
        <w:ind w:leftChars="342" w:left="1033" w:hangingChars="150" w:hanging="315"/>
        <w:rPr>
          <w:rFonts w:ascii="宋体" w:eastAsia="宋体" w:hAnsi="宋体" w:cs="Times New Roman"/>
          <w:szCs w:val="21"/>
        </w:rPr>
      </w:pPr>
      <w:r w:rsidRPr="000B18A9">
        <w:rPr>
          <w:rFonts w:ascii="宋体" w:eastAsia="宋体" w:hAnsi="宋体" w:cs="Times New Roman" w:hint="eastAsia"/>
          <w:szCs w:val="21"/>
        </w:rPr>
        <w:t>2）自收到甲方或总体组初步设计中间检查文件正式审查意见之日起算1个月完成全套初步设计文件供甲方及总体组审查。</w:t>
      </w:r>
    </w:p>
    <w:p w14:paraId="1E66CE6E" w14:textId="77777777" w:rsidR="00F06EC2" w:rsidRPr="000B18A9" w:rsidRDefault="00057F43">
      <w:pPr>
        <w:tabs>
          <w:tab w:val="left" w:pos="0"/>
        </w:tabs>
        <w:adjustRightInd w:val="0"/>
        <w:snapToGrid w:val="0"/>
        <w:spacing w:line="360" w:lineRule="auto"/>
        <w:ind w:leftChars="342" w:left="1033" w:hangingChars="150" w:hanging="315"/>
        <w:rPr>
          <w:rFonts w:ascii="宋体" w:eastAsia="宋体" w:hAnsi="宋体" w:cs="Times New Roman"/>
          <w:szCs w:val="21"/>
        </w:rPr>
      </w:pPr>
      <w:r w:rsidRPr="000B18A9">
        <w:rPr>
          <w:rFonts w:ascii="宋体" w:eastAsia="宋体" w:hAnsi="宋体" w:cs="Times New Roman" w:hint="eastAsia"/>
          <w:szCs w:val="21"/>
        </w:rPr>
        <w:t>3）设计单位在收到最终初步设计审查意见后，立即按甲方及总体组的总体安排开展施工图设计，</w:t>
      </w:r>
      <w:proofErr w:type="gramStart"/>
      <w:r w:rsidRPr="000B18A9">
        <w:rPr>
          <w:rFonts w:ascii="宋体" w:eastAsia="宋体" w:hAnsi="宋体" w:cs="Times New Roman" w:hint="eastAsia"/>
          <w:szCs w:val="21"/>
        </w:rPr>
        <w:t>分批出</w:t>
      </w:r>
      <w:proofErr w:type="gramEnd"/>
      <w:r w:rsidRPr="000B18A9">
        <w:rPr>
          <w:rFonts w:ascii="宋体" w:eastAsia="宋体" w:hAnsi="宋体" w:cs="Times New Roman" w:hint="eastAsia"/>
          <w:szCs w:val="21"/>
        </w:rPr>
        <w:t>施工图设计文件。</w:t>
      </w:r>
    </w:p>
    <w:p w14:paraId="690A18FE" w14:textId="77777777" w:rsidR="00F06EC2" w:rsidRPr="000B18A9" w:rsidRDefault="00057F43">
      <w:pPr>
        <w:spacing w:line="360" w:lineRule="auto"/>
        <w:rPr>
          <w:rFonts w:ascii="宋体" w:eastAsia="宋体" w:hAnsi="宋体" w:cs="Times New Roman"/>
          <w:szCs w:val="21"/>
        </w:rPr>
      </w:pPr>
      <w:r w:rsidRPr="000B18A9">
        <w:rPr>
          <w:rFonts w:ascii="宋体" w:eastAsia="宋体" w:hAnsi="宋体" w:cs="Times New Roman" w:hint="eastAsia"/>
          <w:szCs w:val="21"/>
        </w:rPr>
        <w:t>三、创优规划</w:t>
      </w:r>
    </w:p>
    <w:p w14:paraId="436DA99B" w14:textId="77777777" w:rsidR="00F06EC2" w:rsidRPr="000B18A9" w:rsidRDefault="00057F43">
      <w:pPr>
        <w:adjustRightInd w:val="0"/>
        <w:snapToGrid w:val="0"/>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lastRenderedPageBreak/>
        <w:t>本项目设计以工程“安全、实用、经济、高效”的总目标为指导，使车站的设计尽量达到“规划满意、环保满意、甲方满意”。</w:t>
      </w:r>
    </w:p>
    <w:p w14:paraId="61107746" w14:textId="77777777" w:rsidR="00F06EC2" w:rsidRPr="000B18A9" w:rsidRDefault="00057F43">
      <w:pPr>
        <w:adjustRightInd w:val="0"/>
        <w:snapToGrid w:val="0"/>
        <w:spacing w:line="360" w:lineRule="auto"/>
        <w:rPr>
          <w:rFonts w:ascii="宋体" w:eastAsia="宋体" w:hAnsi="宋体" w:cs="Times New Roman"/>
          <w:szCs w:val="21"/>
        </w:rPr>
      </w:pPr>
      <w:r w:rsidRPr="000B18A9">
        <w:rPr>
          <w:rFonts w:ascii="宋体" w:eastAsia="宋体" w:hAnsi="宋体" w:cs="Times New Roman" w:hint="eastAsia"/>
          <w:szCs w:val="21"/>
        </w:rPr>
        <w:t xml:space="preserve">1）目标 </w:t>
      </w:r>
    </w:p>
    <w:p w14:paraId="4FBC9BB6" w14:textId="77777777" w:rsidR="00F06EC2" w:rsidRPr="000B18A9" w:rsidRDefault="00057F43">
      <w:pPr>
        <w:tabs>
          <w:tab w:val="left" w:pos="905"/>
        </w:tabs>
        <w:adjustRightInd w:val="0"/>
        <w:snapToGrid w:val="0"/>
        <w:spacing w:line="360" w:lineRule="auto"/>
        <w:rPr>
          <w:rFonts w:ascii="宋体" w:eastAsia="宋体" w:hAnsi="宋体" w:cs="Times New Roman"/>
          <w:szCs w:val="21"/>
        </w:rPr>
      </w:pPr>
      <w:r w:rsidRPr="000B18A9">
        <w:rPr>
          <w:rFonts w:ascii="宋体" w:eastAsia="宋体" w:hAnsi="宋体" w:cs="Times New Roman" w:hint="eastAsia"/>
          <w:szCs w:val="21"/>
        </w:rPr>
        <w:t>（1） 在投资控制上创优</w:t>
      </w:r>
    </w:p>
    <w:p w14:paraId="11AE6272" w14:textId="77777777" w:rsidR="00F06EC2" w:rsidRPr="000B18A9" w:rsidRDefault="00057F43">
      <w:pPr>
        <w:numPr>
          <w:ilvl w:val="0"/>
          <w:numId w:val="18"/>
        </w:numPr>
        <w:tabs>
          <w:tab w:val="left" w:pos="660"/>
        </w:tabs>
        <w:adjustRightInd w:val="0"/>
        <w:snapToGrid w:val="0"/>
        <w:spacing w:line="360" w:lineRule="auto"/>
        <w:ind w:leftChars="200" w:left="420" w:firstLine="525"/>
        <w:textAlignment w:val="baseline"/>
        <w:rPr>
          <w:rFonts w:ascii="宋体" w:eastAsia="宋体" w:hAnsi="宋体" w:cs="Times New Roman"/>
          <w:szCs w:val="21"/>
        </w:rPr>
      </w:pPr>
      <w:r w:rsidRPr="000B18A9">
        <w:rPr>
          <w:rFonts w:ascii="宋体" w:eastAsia="宋体" w:hAnsi="宋体" w:cs="Times New Roman" w:hint="eastAsia"/>
          <w:szCs w:val="21"/>
        </w:rPr>
        <w:t>将投资尽量控制</w:t>
      </w:r>
      <w:proofErr w:type="gramStart"/>
      <w:r w:rsidRPr="000B18A9">
        <w:rPr>
          <w:rFonts w:ascii="宋体" w:eastAsia="宋体" w:hAnsi="宋体" w:cs="Times New Roman" w:hint="eastAsia"/>
          <w:szCs w:val="21"/>
        </w:rPr>
        <w:t>在工可报告</w:t>
      </w:r>
      <w:proofErr w:type="gramEnd"/>
      <w:r w:rsidRPr="000B18A9">
        <w:rPr>
          <w:rFonts w:ascii="宋体" w:eastAsia="宋体" w:hAnsi="宋体" w:cs="Times New Roman" w:hint="eastAsia"/>
          <w:szCs w:val="21"/>
        </w:rPr>
        <w:t>投资估算范围；</w:t>
      </w:r>
    </w:p>
    <w:p w14:paraId="6A037445" w14:textId="05B4070F" w:rsidR="00F06EC2" w:rsidRPr="000B18A9" w:rsidRDefault="00057F43">
      <w:pPr>
        <w:numPr>
          <w:ilvl w:val="0"/>
          <w:numId w:val="18"/>
        </w:numPr>
        <w:tabs>
          <w:tab w:val="left" w:pos="660"/>
        </w:tabs>
        <w:adjustRightInd w:val="0"/>
        <w:snapToGrid w:val="0"/>
        <w:spacing w:line="360" w:lineRule="auto"/>
        <w:ind w:leftChars="200" w:left="420" w:firstLine="525"/>
        <w:textAlignment w:val="baseline"/>
        <w:rPr>
          <w:rFonts w:ascii="宋体" w:eastAsia="宋体" w:hAnsi="宋体" w:cs="Times New Roman"/>
          <w:szCs w:val="21"/>
        </w:rPr>
      </w:pPr>
      <w:r w:rsidRPr="000B18A9">
        <w:rPr>
          <w:rFonts w:ascii="宋体" w:eastAsia="宋体" w:hAnsi="宋体" w:cs="Times New Roman" w:hint="eastAsia"/>
          <w:szCs w:val="21"/>
        </w:rPr>
        <w:t>在保证工程必要功能的前提下，尽量减小整个工程规模及体量；</w:t>
      </w:r>
    </w:p>
    <w:p w14:paraId="3E6B7C86" w14:textId="667F73E2" w:rsidR="00F06EC2" w:rsidRPr="000B18A9" w:rsidRDefault="00F06EC2" w:rsidP="004F5227">
      <w:pPr>
        <w:tabs>
          <w:tab w:val="left" w:pos="240"/>
          <w:tab w:val="left" w:pos="660"/>
        </w:tabs>
        <w:adjustRightInd w:val="0"/>
        <w:snapToGrid w:val="0"/>
        <w:spacing w:line="360" w:lineRule="auto"/>
        <w:ind w:left="945"/>
        <w:textAlignment w:val="baseline"/>
        <w:rPr>
          <w:rFonts w:ascii="宋体" w:eastAsia="宋体" w:hAnsi="宋体" w:cs="Times New Roman"/>
          <w:strike/>
          <w:szCs w:val="21"/>
        </w:rPr>
      </w:pPr>
    </w:p>
    <w:p w14:paraId="3C94F918" w14:textId="77777777" w:rsidR="00F06EC2" w:rsidRPr="000B18A9" w:rsidRDefault="00057F43">
      <w:pPr>
        <w:tabs>
          <w:tab w:val="left" w:pos="905"/>
        </w:tabs>
        <w:adjustRightInd w:val="0"/>
        <w:snapToGrid w:val="0"/>
        <w:spacing w:line="360" w:lineRule="auto"/>
        <w:rPr>
          <w:rFonts w:ascii="宋体" w:eastAsia="宋体" w:hAnsi="宋体" w:cs="Times New Roman"/>
          <w:szCs w:val="21"/>
        </w:rPr>
      </w:pPr>
      <w:r w:rsidRPr="000B18A9">
        <w:rPr>
          <w:rFonts w:ascii="宋体" w:eastAsia="宋体" w:hAnsi="宋体" w:cs="Times New Roman" w:hint="eastAsia"/>
          <w:szCs w:val="21"/>
        </w:rPr>
        <w:t>（2）在质量控制上创优</w:t>
      </w:r>
    </w:p>
    <w:p w14:paraId="3A24F472" w14:textId="77777777" w:rsidR="00F06EC2" w:rsidRPr="000B18A9" w:rsidRDefault="00057F43">
      <w:pPr>
        <w:numPr>
          <w:ilvl w:val="0"/>
          <w:numId w:val="19"/>
        </w:numPr>
        <w:adjustRightInd w:val="0"/>
        <w:snapToGrid w:val="0"/>
        <w:spacing w:line="360" w:lineRule="auto"/>
        <w:ind w:firstLine="525"/>
        <w:textAlignment w:val="baseline"/>
        <w:rPr>
          <w:rFonts w:ascii="宋体" w:eastAsia="宋体" w:hAnsi="宋体" w:cs="Times New Roman"/>
          <w:szCs w:val="21"/>
        </w:rPr>
      </w:pPr>
      <w:r w:rsidRPr="000B18A9">
        <w:rPr>
          <w:rFonts w:ascii="宋体" w:eastAsia="宋体" w:hAnsi="宋体" w:cs="Times New Roman" w:hint="eastAsia"/>
          <w:szCs w:val="21"/>
        </w:rPr>
        <w:t>整个设计过程严格按照ISO9001运作；</w:t>
      </w:r>
    </w:p>
    <w:p w14:paraId="36C29461" w14:textId="77777777" w:rsidR="00F06EC2" w:rsidRPr="000B18A9" w:rsidRDefault="00057F43">
      <w:pPr>
        <w:numPr>
          <w:ilvl w:val="0"/>
          <w:numId w:val="19"/>
        </w:numPr>
        <w:adjustRightInd w:val="0"/>
        <w:snapToGrid w:val="0"/>
        <w:spacing w:line="360" w:lineRule="auto"/>
        <w:ind w:firstLine="525"/>
        <w:textAlignment w:val="baseline"/>
        <w:rPr>
          <w:rFonts w:ascii="宋体" w:eastAsia="宋体" w:hAnsi="宋体" w:cs="Times New Roman"/>
          <w:szCs w:val="21"/>
        </w:rPr>
      </w:pPr>
      <w:r w:rsidRPr="000B18A9">
        <w:rPr>
          <w:rFonts w:ascii="宋体" w:eastAsia="宋体" w:hAnsi="宋体" w:cs="Times New Roman" w:hint="eastAsia"/>
          <w:szCs w:val="21"/>
        </w:rPr>
        <w:t>各设计阶段遵循设计单位技术管理部门、总体部、设计咨询、技术审查委员会四级审查制；</w:t>
      </w:r>
    </w:p>
    <w:p w14:paraId="13F05C46" w14:textId="77777777" w:rsidR="00F06EC2" w:rsidRPr="000B18A9" w:rsidRDefault="00057F43">
      <w:pPr>
        <w:tabs>
          <w:tab w:val="left" w:pos="905"/>
        </w:tabs>
        <w:adjustRightInd w:val="0"/>
        <w:snapToGrid w:val="0"/>
        <w:spacing w:line="360" w:lineRule="auto"/>
        <w:rPr>
          <w:rFonts w:ascii="宋体" w:eastAsia="宋体" w:hAnsi="宋体" w:cs="Times New Roman"/>
          <w:szCs w:val="21"/>
        </w:rPr>
      </w:pPr>
      <w:r w:rsidRPr="000B18A9">
        <w:rPr>
          <w:rFonts w:ascii="宋体" w:eastAsia="宋体" w:hAnsi="宋体" w:cs="Times New Roman" w:hint="eastAsia"/>
          <w:szCs w:val="21"/>
        </w:rPr>
        <w:t>（3）在项目管理上创优</w:t>
      </w:r>
    </w:p>
    <w:p w14:paraId="071096EA" w14:textId="77777777" w:rsidR="00F06EC2" w:rsidRPr="000B18A9" w:rsidRDefault="00057F43">
      <w:pPr>
        <w:numPr>
          <w:ilvl w:val="0"/>
          <w:numId w:val="20"/>
        </w:numPr>
        <w:tabs>
          <w:tab w:val="left" w:pos="660"/>
        </w:tabs>
        <w:adjustRightInd w:val="0"/>
        <w:snapToGrid w:val="0"/>
        <w:spacing w:line="360" w:lineRule="auto"/>
        <w:ind w:leftChars="200" w:left="420" w:firstLine="525"/>
        <w:textAlignment w:val="baseline"/>
        <w:rPr>
          <w:rFonts w:ascii="宋体" w:eastAsia="宋体" w:hAnsi="宋体" w:cs="Times New Roman"/>
          <w:szCs w:val="21"/>
        </w:rPr>
      </w:pPr>
      <w:r w:rsidRPr="000B18A9">
        <w:rPr>
          <w:rFonts w:ascii="宋体" w:eastAsia="宋体" w:hAnsi="宋体" w:cs="Times New Roman" w:hint="eastAsia"/>
          <w:szCs w:val="21"/>
        </w:rPr>
        <w:t>应用项目管理软件Project98作为辅助项目管理工具；</w:t>
      </w:r>
    </w:p>
    <w:p w14:paraId="227A4C4D" w14:textId="77777777" w:rsidR="00F06EC2" w:rsidRPr="000B18A9" w:rsidRDefault="00057F43">
      <w:pPr>
        <w:numPr>
          <w:ilvl w:val="0"/>
          <w:numId w:val="20"/>
        </w:numPr>
        <w:tabs>
          <w:tab w:val="left" w:pos="660"/>
        </w:tabs>
        <w:adjustRightInd w:val="0"/>
        <w:snapToGrid w:val="0"/>
        <w:spacing w:line="360" w:lineRule="auto"/>
        <w:ind w:leftChars="200" w:left="420" w:firstLine="525"/>
        <w:textAlignment w:val="baseline"/>
        <w:rPr>
          <w:rFonts w:ascii="宋体" w:eastAsia="宋体" w:hAnsi="宋体" w:cs="Times New Roman"/>
          <w:szCs w:val="21"/>
        </w:rPr>
      </w:pPr>
      <w:r w:rsidRPr="000B18A9">
        <w:rPr>
          <w:rFonts w:ascii="宋体" w:eastAsia="宋体" w:hAnsi="宋体" w:cs="Times New Roman" w:hint="eastAsia"/>
          <w:szCs w:val="21"/>
        </w:rPr>
        <w:t>作好设计策划；</w:t>
      </w:r>
    </w:p>
    <w:p w14:paraId="48CDEFC7" w14:textId="77777777" w:rsidR="00F06EC2" w:rsidRPr="000B18A9" w:rsidRDefault="00057F43">
      <w:pPr>
        <w:numPr>
          <w:ilvl w:val="0"/>
          <w:numId w:val="20"/>
        </w:numPr>
        <w:tabs>
          <w:tab w:val="left" w:pos="660"/>
        </w:tabs>
        <w:adjustRightInd w:val="0"/>
        <w:snapToGrid w:val="0"/>
        <w:spacing w:line="360" w:lineRule="auto"/>
        <w:ind w:leftChars="200" w:left="420" w:firstLine="525"/>
        <w:textAlignment w:val="baseline"/>
        <w:rPr>
          <w:rFonts w:ascii="宋体" w:eastAsia="宋体" w:hAnsi="宋体" w:cs="Times New Roman"/>
          <w:szCs w:val="21"/>
        </w:rPr>
      </w:pPr>
      <w:r w:rsidRPr="000B18A9">
        <w:rPr>
          <w:rFonts w:ascii="宋体" w:eastAsia="宋体" w:hAnsi="宋体" w:cs="Times New Roman" w:hint="eastAsia"/>
          <w:szCs w:val="21"/>
        </w:rPr>
        <w:t>稳定项目组设计人员；</w:t>
      </w:r>
    </w:p>
    <w:p w14:paraId="1F747BEA" w14:textId="77777777" w:rsidR="00F06EC2" w:rsidRPr="000B18A9" w:rsidRDefault="00057F43">
      <w:pPr>
        <w:numPr>
          <w:ilvl w:val="0"/>
          <w:numId w:val="20"/>
        </w:numPr>
        <w:tabs>
          <w:tab w:val="left" w:pos="660"/>
        </w:tabs>
        <w:adjustRightInd w:val="0"/>
        <w:snapToGrid w:val="0"/>
        <w:spacing w:line="360" w:lineRule="auto"/>
        <w:ind w:leftChars="200" w:left="420" w:firstLine="525"/>
        <w:textAlignment w:val="baseline"/>
        <w:rPr>
          <w:rFonts w:ascii="宋体" w:eastAsia="宋体" w:hAnsi="宋体" w:cs="Times New Roman"/>
          <w:szCs w:val="21"/>
        </w:rPr>
      </w:pPr>
      <w:r w:rsidRPr="000B18A9">
        <w:rPr>
          <w:rFonts w:ascii="宋体" w:eastAsia="宋体" w:hAnsi="宋体" w:cs="Times New Roman" w:hint="eastAsia"/>
          <w:szCs w:val="21"/>
        </w:rPr>
        <w:t>统一设计设计输出规定；</w:t>
      </w:r>
    </w:p>
    <w:p w14:paraId="52C27295" w14:textId="77777777" w:rsidR="00F06EC2" w:rsidRPr="000B18A9" w:rsidRDefault="00057F43">
      <w:pPr>
        <w:numPr>
          <w:ilvl w:val="0"/>
          <w:numId w:val="20"/>
        </w:numPr>
        <w:tabs>
          <w:tab w:val="left" w:pos="660"/>
        </w:tabs>
        <w:adjustRightInd w:val="0"/>
        <w:snapToGrid w:val="0"/>
        <w:spacing w:line="360" w:lineRule="auto"/>
        <w:ind w:leftChars="200" w:left="420" w:firstLine="525"/>
        <w:textAlignment w:val="baseline"/>
        <w:rPr>
          <w:rFonts w:ascii="宋体" w:eastAsia="宋体" w:hAnsi="宋体" w:cs="Times New Roman"/>
          <w:szCs w:val="21"/>
        </w:rPr>
      </w:pPr>
      <w:r w:rsidRPr="000B18A9">
        <w:rPr>
          <w:rFonts w:ascii="宋体" w:eastAsia="宋体" w:hAnsi="宋体" w:cs="Times New Roman" w:hint="eastAsia"/>
          <w:szCs w:val="21"/>
        </w:rPr>
        <w:t>规范设计软件；</w:t>
      </w:r>
    </w:p>
    <w:p w14:paraId="08B2AF46" w14:textId="77777777" w:rsidR="00F06EC2" w:rsidRPr="000B18A9" w:rsidRDefault="00057F43">
      <w:pPr>
        <w:numPr>
          <w:ilvl w:val="0"/>
          <w:numId w:val="20"/>
        </w:numPr>
        <w:tabs>
          <w:tab w:val="left" w:pos="660"/>
        </w:tabs>
        <w:adjustRightInd w:val="0"/>
        <w:snapToGrid w:val="0"/>
        <w:spacing w:line="360" w:lineRule="auto"/>
        <w:ind w:leftChars="200" w:left="420" w:firstLine="525"/>
        <w:textAlignment w:val="baseline"/>
        <w:rPr>
          <w:rFonts w:ascii="宋体" w:eastAsia="宋体" w:hAnsi="宋体" w:cs="Times New Roman"/>
          <w:szCs w:val="21"/>
        </w:rPr>
      </w:pPr>
      <w:r w:rsidRPr="000B18A9">
        <w:rPr>
          <w:rFonts w:ascii="宋体" w:eastAsia="宋体" w:hAnsi="宋体" w:cs="Times New Roman" w:hint="eastAsia"/>
          <w:szCs w:val="21"/>
        </w:rPr>
        <w:t>合理分配产值,充分调动设计人员的积极性;</w:t>
      </w:r>
    </w:p>
    <w:p w14:paraId="49FACE8C" w14:textId="77777777" w:rsidR="00F06EC2" w:rsidRPr="000B18A9" w:rsidRDefault="00057F43">
      <w:pPr>
        <w:adjustRightInd w:val="0"/>
        <w:snapToGrid w:val="0"/>
        <w:spacing w:line="360" w:lineRule="auto"/>
        <w:rPr>
          <w:rFonts w:ascii="宋体" w:eastAsia="宋体" w:hAnsi="宋体" w:cs="Times New Roman"/>
          <w:szCs w:val="21"/>
        </w:rPr>
      </w:pPr>
      <w:r w:rsidRPr="000B18A9">
        <w:rPr>
          <w:rFonts w:ascii="宋体" w:eastAsia="宋体" w:hAnsi="宋体" w:cs="Times New Roman" w:hint="eastAsia"/>
          <w:szCs w:val="21"/>
        </w:rPr>
        <w:t>2） 外部组织接口</w:t>
      </w:r>
    </w:p>
    <w:p w14:paraId="35D29A97" w14:textId="77777777" w:rsidR="00F06EC2" w:rsidRPr="000B18A9" w:rsidRDefault="00057F43">
      <w:pPr>
        <w:adjustRightInd w:val="0"/>
        <w:snapToGrid w:val="0"/>
        <w:spacing w:line="360" w:lineRule="auto"/>
        <w:rPr>
          <w:rFonts w:ascii="宋体" w:eastAsia="宋体" w:hAnsi="宋体" w:cs="Times New Roman"/>
          <w:szCs w:val="21"/>
        </w:rPr>
      </w:pPr>
      <w:r w:rsidRPr="000B18A9">
        <w:rPr>
          <w:rFonts w:ascii="宋体" w:eastAsia="宋体" w:hAnsi="宋体" w:cs="Times New Roman" w:hint="eastAsia"/>
          <w:szCs w:val="21"/>
        </w:rPr>
        <w:t>主要外部组织接口有以下有关部门：</w:t>
      </w:r>
    </w:p>
    <w:p w14:paraId="6B816280" w14:textId="77777777" w:rsidR="00F06EC2" w:rsidRPr="000B18A9" w:rsidRDefault="00057F43">
      <w:pPr>
        <w:numPr>
          <w:ilvl w:val="0"/>
          <w:numId w:val="21"/>
        </w:numPr>
        <w:adjustRightInd w:val="0"/>
        <w:snapToGrid w:val="0"/>
        <w:spacing w:line="360" w:lineRule="auto"/>
        <w:ind w:firstLine="525"/>
        <w:textAlignment w:val="baseline"/>
        <w:rPr>
          <w:rFonts w:ascii="宋体" w:eastAsia="宋体" w:hAnsi="宋体" w:cs="Times New Roman"/>
          <w:szCs w:val="21"/>
        </w:rPr>
      </w:pPr>
      <w:r w:rsidRPr="000B18A9">
        <w:rPr>
          <w:rFonts w:ascii="宋体" w:eastAsia="宋体" w:hAnsi="宋体" w:cs="Times New Roman" w:hint="eastAsia"/>
          <w:szCs w:val="21"/>
        </w:rPr>
        <w:t>政府主管部门：广州市政府、市建委、市交通局、市规划国土局、市消防、交通、环保、园林等管理部门。</w:t>
      </w:r>
    </w:p>
    <w:p w14:paraId="5DACCBEC" w14:textId="77777777" w:rsidR="00F06EC2" w:rsidRPr="000B18A9" w:rsidRDefault="00057F43">
      <w:pPr>
        <w:numPr>
          <w:ilvl w:val="0"/>
          <w:numId w:val="21"/>
        </w:numPr>
        <w:adjustRightInd w:val="0"/>
        <w:snapToGrid w:val="0"/>
        <w:spacing w:line="360" w:lineRule="auto"/>
        <w:ind w:firstLine="525"/>
        <w:textAlignment w:val="baseline"/>
        <w:rPr>
          <w:rFonts w:ascii="宋体" w:eastAsia="宋体" w:hAnsi="宋体" w:cs="Times New Roman"/>
          <w:szCs w:val="21"/>
        </w:rPr>
      </w:pPr>
      <w:r w:rsidRPr="000B18A9">
        <w:rPr>
          <w:rFonts w:ascii="宋体" w:eastAsia="宋体" w:hAnsi="宋体" w:cs="Times New Roman" w:hint="eastAsia"/>
          <w:szCs w:val="21"/>
        </w:rPr>
        <w:t>城市特殊行业部门：城市供水、城市排污、城市供电、城市通信、城市供气、城市公交等部门。</w:t>
      </w:r>
    </w:p>
    <w:p w14:paraId="49180DA7" w14:textId="77777777" w:rsidR="00F06EC2" w:rsidRPr="000B18A9" w:rsidRDefault="00057F43">
      <w:pPr>
        <w:numPr>
          <w:ilvl w:val="0"/>
          <w:numId w:val="21"/>
        </w:numPr>
        <w:adjustRightInd w:val="0"/>
        <w:snapToGrid w:val="0"/>
        <w:spacing w:line="360" w:lineRule="auto"/>
        <w:ind w:firstLine="525"/>
        <w:textAlignment w:val="baseline"/>
        <w:rPr>
          <w:rFonts w:ascii="宋体" w:eastAsia="宋体" w:hAnsi="宋体" w:cs="Times New Roman"/>
          <w:szCs w:val="21"/>
        </w:rPr>
      </w:pPr>
      <w:r w:rsidRPr="000B18A9">
        <w:rPr>
          <w:rFonts w:ascii="宋体" w:eastAsia="宋体" w:hAnsi="宋体" w:cs="Times New Roman" w:hint="eastAsia"/>
          <w:szCs w:val="21"/>
        </w:rPr>
        <w:t>甲方：广州地铁集团有限公司</w:t>
      </w:r>
    </w:p>
    <w:p w14:paraId="3AD08F3E" w14:textId="77777777" w:rsidR="00F06EC2" w:rsidRPr="000B18A9" w:rsidRDefault="00057F43">
      <w:pPr>
        <w:numPr>
          <w:ilvl w:val="0"/>
          <w:numId w:val="21"/>
        </w:numPr>
        <w:adjustRightInd w:val="0"/>
        <w:snapToGrid w:val="0"/>
        <w:spacing w:line="360" w:lineRule="auto"/>
        <w:ind w:firstLine="525"/>
        <w:textAlignment w:val="baseline"/>
        <w:rPr>
          <w:rFonts w:ascii="宋体" w:eastAsia="宋体" w:hAnsi="宋体" w:cs="Times New Roman"/>
          <w:szCs w:val="21"/>
        </w:rPr>
      </w:pPr>
      <w:r w:rsidRPr="000B18A9">
        <w:rPr>
          <w:rFonts w:ascii="宋体" w:eastAsia="宋体" w:hAnsi="宋体" w:cs="Times New Roman" w:hint="eastAsia"/>
          <w:szCs w:val="21"/>
        </w:rPr>
        <w:t>设计总体部及有关设计部门：</w:t>
      </w:r>
    </w:p>
    <w:p w14:paraId="6E14139D" w14:textId="77777777" w:rsidR="00F06EC2" w:rsidRPr="000B18A9" w:rsidRDefault="00057F43">
      <w:pPr>
        <w:numPr>
          <w:ilvl w:val="0"/>
          <w:numId w:val="21"/>
        </w:numPr>
        <w:adjustRightInd w:val="0"/>
        <w:snapToGrid w:val="0"/>
        <w:spacing w:line="360" w:lineRule="auto"/>
        <w:ind w:firstLine="525"/>
        <w:textAlignment w:val="baseline"/>
        <w:rPr>
          <w:rFonts w:ascii="宋体" w:eastAsia="宋体" w:hAnsi="宋体" w:cs="Times New Roman"/>
          <w:szCs w:val="21"/>
        </w:rPr>
      </w:pPr>
      <w:r w:rsidRPr="000B18A9">
        <w:rPr>
          <w:rFonts w:ascii="宋体" w:eastAsia="宋体" w:hAnsi="宋体" w:cs="Times New Roman" w:hint="eastAsia"/>
          <w:szCs w:val="21"/>
        </w:rPr>
        <w:t>其它有关部门：与地铁相邻的地块、物业、管线等甲方单位。</w:t>
      </w:r>
    </w:p>
    <w:p w14:paraId="134162ED" w14:textId="77777777" w:rsidR="00F06EC2" w:rsidRPr="000B18A9" w:rsidRDefault="00057F43">
      <w:pPr>
        <w:adjustRightInd w:val="0"/>
        <w:snapToGrid w:val="0"/>
        <w:spacing w:line="360" w:lineRule="auto"/>
        <w:rPr>
          <w:rFonts w:ascii="宋体" w:eastAsia="宋体" w:hAnsi="宋体" w:cs="Times New Roman"/>
          <w:szCs w:val="21"/>
        </w:rPr>
      </w:pPr>
      <w:r w:rsidRPr="000B18A9">
        <w:rPr>
          <w:rFonts w:ascii="宋体" w:eastAsia="宋体" w:hAnsi="宋体" w:cs="Times New Roman" w:hint="eastAsia"/>
          <w:szCs w:val="21"/>
        </w:rPr>
        <w:t>3） 内部组织接口</w:t>
      </w:r>
    </w:p>
    <w:p w14:paraId="4E7CDF5C" w14:textId="480581B1" w:rsidR="00F06EC2" w:rsidRPr="000B18A9" w:rsidRDefault="00057F43">
      <w:pPr>
        <w:adjustRightInd w:val="0"/>
        <w:snapToGrid w:val="0"/>
        <w:spacing w:line="360" w:lineRule="auto"/>
        <w:ind w:firstLine="525"/>
        <w:rPr>
          <w:rFonts w:ascii="宋体" w:eastAsia="宋体" w:hAnsi="宋体" w:cs="Times New Roman"/>
          <w:szCs w:val="21"/>
        </w:rPr>
      </w:pPr>
      <w:r w:rsidRPr="000B18A9">
        <w:rPr>
          <w:rFonts w:ascii="宋体" w:eastAsia="宋体" w:hAnsi="宋体" w:cs="Times New Roman" w:hint="eastAsia"/>
          <w:szCs w:val="21"/>
        </w:rPr>
        <w:t>要求该工点设计单位专门成立工点设计项目组具体实施。在合同中清晰地显示设计单位为了保证设计工作按计划和要求完成的内部组织机构。</w:t>
      </w:r>
    </w:p>
    <w:p w14:paraId="2791AE48" w14:textId="77777777" w:rsidR="00F06EC2" w:rsidRPr="000B18A9" w:rsidRDefault="00057F43">
      <w:pPr>
        <w:adjustRightInd w:val="0"/>
        <w:snapToGrid w:val="0"/>
        <w:spacing w:line="360" w:lineRule="auto"/>
        <w:rPr>
          <w:rFonts w:ascii="宋体" w:eastAsia="宋体" w:hAnsi="宋体" w:cs="Times New Roman"/>
          <w:szCs w:val="21"/>
        </w:rPr>
      </w:pPr>
      <w:r w:rsidRPr="000B18A9">
        <w:rPr>
          <w:rFonts w:ascii="宋体" w:eastAsia="宋体" w:hAnsi="宋体" w:cs="Times New Roman" w:hint="eastAsia"/>
          <w:szCs w:val="21"/>
        </w:rPr>
        <w:t>4） 外部技术接口</w:t>
      </w:r>
    </w:p>
    <w:p w14:paraId="1AD7BC2D" w14:textId="77777777" w:rsidR="00F06EC2" w:rsidRPr="000B18A9" w:rsidRDefault="00057F43">
      <w:pPr>
        <w:adjustRightInd w:val="0"/>
        <w:snapToGrid w:val="0"/>
        <w:spacing w:line="360" w:lineRule="auto"/>
        <w:ind w:firstLine="525"/>
        <w:rPr>
          <w:rFonts w:ascii="宋体" w:eastAsia="宋体" w:hAnsi="宋体" w:cs="Times New Roman"/>
          <w:szCs w:val="21"/>
        </w:rPr>
      </w:pPr>
      <w:r w:rsidRPr="000B18A9">
        <w:rPr>
          <w:rFonts w:ascii="宋体" w:eastAsia="宋体" w:hAnsi="宋体" w:cs="Times New Roman" w:hint="eastAsia"/>
          <w:szCs w:val="21"/>
        </w:rPr>
        <w:t>广州市城市轨道交通总体部提供的设计基础资料和其他补充文件及附件。</w:t>
      </w:r>
    </w:p>
    <w:p w14:paraId="615AD0C7" w14:textId="77777777" w:rsidR="00F06EC2" w:rsidRPr="000B18A9" w:rsidRDefault="00057F43">
      <w:pPr>
        <w:adjustRightInd w:val="0"/>
        <w:snapToGrid w:val="0"/>
        <w:spacing w:line="360" w:lineRule="auto"/>
        <w:rPr>
          <w:rFonts w:ascii="宋体" w:eastAsia="宋体" w:hAnsi="宋体" w:cs="Times New Roman"/>
          <w:szCs w:val="21"/>
        </w:rPr>
      </w:pPr>
      <w:r w:rsidRPr="000B18A9">
        <w:rPr>
          <w:rFonts w:ascii="宋体" w:eastAsia="宋体" w:hAnsi="宋体" w:cs="Times New Roman" w:hint="eastAsia"/>
          <w:szCs w:val="21"/>
        </w:rPr>
        <w:t>5） 内部技术接口</w:t>
      </w:r>
    </w:p>
    <w:p w14:paraId="7408589A" w14:textId="53A8998E" w:rsidR="00F06EC2" w:rsidRPr="000B18A9" w:rsidRDefault="00057F43">
      <w:pPr>
        <w:adjustRightInd w:val="0"/>
        <w:snapToGrid w:val="0"/>
        <w:spacing w:line="360" w:lineRule="auto"/>
        <w:ind w:firstLine="525"/>
        <w:rPr>
          <w:rFonts w:ascii="宋体" w:eastAsia="宋体" w:hAnsi="宋体" w:cs="Times New Roman"/>
          <w:szCs w:val="21"/>
        </w:rPr>
      </w:pPr>
      <w:r w:rsidRPr="000B18A9">
        <w:rPr>
          <w:rFonts w:ascii="宋体" w:eastAsia="宋体" w:hAnsi="宋体" w:cs="Times New Roman" w:hint="eastAsia"/>
          <w:szCs w:val="21"/>
        </w:rPr>
        <w:lastRenderedPageBreak/>
        <w:t>绿化升级及水体治理设计涉及专业较多，相互之间的技术接口较多，主要内部技术接口为上述专业间的技术接口。</w:t>
      </w:r>
    </w:p>
    <w:p w14:paraId="7F3C04E0" w14:textId="77777777" w:rsidR="00F06EC2" w:rsidRPr="000B18A9" w:rsidRDefault="00057F43">
      <w:pPr>
        <w:adjustRightInd w:val="0"/>
        <w:snapToGrid w:val="0"/>
        <w:spacing w:line="360" w:lineRule="auto"/>
        <w:ind w:firstLine="525"/>
        <w:rPr>
          <w:rFonts w:ascii="宋体" w:eastAsia="宋体" w:hAnsi="宋体" w:cs="Times New Roman"/>
          <w:szCs w:val="21"/>
        </w:rPr>
      </w:pPr>
      <w:r w:rsidRPr="000B18A9">
        <w:rPr>
          <w:rFonts w:ascii="宋体" w:eastAsia="宋体" w:hAnsi="宋体" w:cs="Times New Roman" w:hint="eastAsia"/>
          <w:szCs w:val="21"/>
        </w:rPr>
        <w:t>四、勘察计划</w:t>
      </w:r>
    </w:p>
    <w:p w14:paraId="3C940C2C" w14:textId="77777777" w:rsidR="00F06EC2" w:rsidRPr="000B18A9" w:rsidRDefault="00057F43">
      <w:pPr>
        <w:adjustRightInd w:val="0"/>
        <w:snapToGrid w:val="0"/>
        <w:spacing w:line="360" w:lineRule="auto"/>
        <w:ind w:firstLine="525"/>
        <w:rPr>
          <w:rFonts w:ascii="宋体" w:eastAsia="宋体" w:hAnsi="宋体" w:cs="Times New Roman"/>
          <w:sz w:val="24"/>
          <w:szCs w:val="24"/>
        </w:rPr>
      </w:pPr>
      <w:r w:rsidRPr="000B18A9">
        <w:rPr>
          <w:rFonts w:ascii="宋体" w:eastAsia="宋体" w:hAnsi="宋体" w:cs="Times New Roman" w:hint="eastAsia"/>
          <w:szCs w:val="21"/>
        </w:rPr>
        <w:t>根据本工程的特点，</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的勘察计划主要根据设计出图计划时间节点编制工期计划。</w:t>
      </w:r>
    </w:p>
    <w:p w14:paraId="16A3C522" w14:textId="77777777" w:rsidR="00F06EC2" w:rsidRPr="000B18A9" w:rsidRDefault="00057F43">
      <w:pPr>
        <w:keepNext/>
        <w:keepLines/>
        <w:spacing w:beforeLines="100" w:before="240" w:afterLines="50" w:after="120" w:line="360" w:lineRule="auto"/>
        <w:ind w:firstLine="602"/>
        <w:outlineLvl w:val="2"/>
        <w:rPr>
          <w:rFonts w:ascii="宋体" w:eastAsia="黑体" w:hAnsi="宋体" w:cs="Times New Roman"/>
          <w:b/>
          <w:kern w:val="0"/>
          <w:szCs w:val="21"/>
        </w:rPr>
      </w:pPr>
      <w:r w:rsidRPr="000B18A9">
        <w:rPr>
          <w:rFonts w:ascii="宋体" w:eastAsia="黑体" w:hAnsi="宋体" w:cs="Times New Roman" w:hint="eastAsia"/>
          <w:b/>
          <w:bCs/>
          <w:sz w:val="24"/>
          <w:szCs w:val="24"/>
        </w:rPr>
        <w:br w:type="page"/>
      </w:r>
      <w:bookmarkStart w:id="946" w:name="_Toc55573267"/>
      <w:bookmarkStart w:id="947" w:name="_Toc181866047"/>
      <w:r w:rsidRPr="000B18A9">
        <w:rPr>
          <w:rFonts w:ascii="宋体" w:eastAsia="黑体" w:hAnsi="宋体" w:cs="Times New Roman" w:hint="eastAsia"/>
          <w:b/>
          <w:kern w:val="0"/>
          <w:szCs w:val="21"/>
        </w:rPr>
        <w:lastRenderedPageBreak/>
        <w:t>附件</w:t>
      </w:r>
      <w:r w:rsidRPr="000B18A9">
        <w:rPr>
          <w:rFonts w:ascii="宋体" w:eastAsia="黑体" w:hAnsi="宋体" w:cs="Times New Roman" w:hint="eastAsia"/>
          <w:b/>
          <w:kern w:val="0"/>
          <w:szCs w:val="21"/>
        </w:rPr>
        <w:t xml:space="preserve">6 </w:t>
      </w:r>
      <w:r w:rsidRPr="000B18A9">
        <w:rPr>
          <w:rFonts w:ascii="宋体" w:eastAsia="黑体" w:hAnsi="宋体" w:cs="Times New Roman" w:hint="eastAsia"/>
          <w:b/>
          <w:kern w:val="0"/>
          <w:szCs w:val="21"/>
        </w:rPr>
        <w:t>勘察设计组织及质量保证体系</w:t>
      </w:r>
      <w:bookmarkEnd w:id="946"/>
      <w:bookmarkEnd w:id="947"/>
    </w:p>
    <w:p w14:paraId="23CE7854" w14:textId="77777777" w:rsidR="00F06EC2" w:rsidRPr="000B18A9" w:rsidRDefault="00057F43">
      <w:pPr>
        <w:snapToGrid w:val="0"/>
        <w:spacing w:line="360" w:lineRule="auto"/>
        <w:ind w:firstLine="525"/>
        <w:rPr>
          <w:rFonts w:ascii="宋体" w:eastAsia="宋体" w:hAnsi="宋体" w:cs="Times New Roman"/>
          <w:szCs w:val="21"/>
        </w:rPr>
      </w:pPr>
      <w:r w:rsidRPr="000B18A9">
        <w:rPr>
          <w:rFonts w:ascii="宋体" w:eastAsia="宋体" w:hAnsi="宋体" w:cs="Times New Roman" w:hint="eastAsia"/>
          <w:szCs w:val="21"/>
        </w:rPr>
        <w:t>为了保证各阶段设计工作的顺利完成，设计单位应对设计人员做好充分的组织工作，并对整个设计过程实施全面的质量管理，明确各级的职责。</w:t>
      </w:r>
    </w:p>
    <w:p w14:paraId="42EAF33A" w14:textId="293A11A2" w:rsidR="00F06EC2" w:rsidRPr="000B18A9" w:rsidRDefault="00057F43">
      <w:pPr>
        <w:spacing w:line="360" w:lineRule="auto"/>
        <w:ind w:firstLineChars="200" w:firstLine="420"/>
        <w:rPr>
          <w:rFonts w:ascii="宋体" w:eastAsia="宋体" w:hAnsi="宋体" w:cs="Times New Roman"/>
          <w:szCs w:val="21"/>
        </w:rPr>
      </w:pPr>
      <w:bookmarkStart w:id="948" w:name="_Toc494363937"/>
      <w:bookmarkStart w:id="949" w:name="_Toc494363450"/>
      <w:bookmarkStart w:id="950" w:name="_Toc494362963"/>
      <w:bookmarkStart w:id="951" w:name="_Toc494362412"/>
      <w:bookmarkStart w:id="952" w:name="_Toc494364418"/>
      <w:bookmarkStart w:id="953" w:name="_Toc494364899"/>
      <w:r w:rsidRPr="000B18A9">
        <w:rPr>
          <w:rFonts w:ascii="宋体" w:eastAsia="宋体" w:hAnsi="宋体" w:cs="Times New Roman" w:hint="eastAsia"/>
          <w:szCs w:val="21"/>
        </w:rPr>
        <w:t>一、设计组织</w:t>
      </w:r>
      <w:bookmarkEnd w:id="948"/>
      <w:bookmarkEnd w:id="949"/>
      <w:bookmarkEnd w:id="950"/>
      <w:bookmarkEnd w:id="951"/>
      <w:bookmarkEnd w:id="952"/>
      <w:bookmarkEnd w:id="953"/>
    </w:p>
    <w:p w14:paraId="4A81C133" w14:textId="77777777" w:rsidR="00F06EC2" w:rsidRPr="000B18A9" w:rsidRDefault="00057F43">
      <w:pPr>
        <w:snapToGrid w:val="0"/>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（一）人员配置：与投标文件一致。除非得到甲方的同意，在合同执行期内，不得更换人选。</w:t>
      </w:r>
    </w:p>
    <w:p w14:paraId="6EDDA627" w14:textId="77777777" w:rsidR="00F06EC2" w:rsidRPr="000B18A9" w:rsidRDefault="00057F43">
      <w:pPr>
        <w:snapToGrid w:val="0"/>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（二）总承包单位各级职责和权限</w:t>
      </w:r>
    </w:p>
    <w:p w14:paraId="483C2432" w14:textId="77777777" w:rsidR="00F06EC2" w:rsidRPr="000B18A9" w:rsidRDefault="00057F43">
      <w:pPr>
        <w:adjustRightInd w:val="0"/>
        <w:snapToGrid w:val="0"/>
        <w:spacing w:line="360" w:lineRule="auto"/>
        <w:ind w:firstLineChars="200" w:firstLine="420"/>
        <w:textAlignment w:val="baseline"/>
        <w:rPr>
          <w:rFonts w:ascii="宋体" w:eastAsia="宋体" w:hAnsi="宋体" w:cs="Times New Roman"/>
          <w:szCs w:val="21"/>
        </w:rPr>
      </w:pPr>
      <w:r w:rsidRPr="000B18A9">
        <w:rPr>
          <w:rFonts w:ascii="宋体" w:eastAsia="宋体" w:hAnsi="宋体" w:cs="Times New Roman" w:hint="eastAsia"/>
          <w:szCs w:val="21"/>
        </w:rPr>
        <w:t>1.院长、院总工程师/副总工程师：对总承包单位所承担的设计工作负全责。包括：人员组织到位，设计质量满足要求，设计进度满足计划和施工要求，以及负责与甲方的协调联络。</w:t>
      </w:r>
    </w:p>
    <w:p w14:paraId="46458015" w14:textId="77777777" w:rsidR="00F06EC2" w:rsidRPr="000B18A9" w:rsidRDefault="00057F43">
      <w:pPr>
        <w:adjustRightInd w:val="0"/>
        <w:snapToGrid w:val="0"/>
        <w:spacing w:line="360" w:lineRule="auto"/>
        <w:ind w:firstLineChars="200" w:firstLine="420"/>
        <w:textAlignment w:val="baseline"/>
        <w:rPr>
          <w:rFonts w:ascii="宋体" w:eastAsia="宋体" w:hAnsi="宋体" w:cs="Times New Roman"/>
          <w:szCs w:val="21"/>
        </w:rPr>
      </w:pPr>
      <w:r w:rsidRPr="000B18A9">
        <w:rPr>
          <w:rFonts w:ascii="宋体" w:eastAsia="宋体" w:hAnsi="宋体" w:cs="Times New Roman" w:hint="eastAsia"/>
          <w:szCs w:val="21"/>
        </w:rPr>
        <w:t>2.项目负责人：在项目设计全过程中实行项目负责人制度，对产品质量负主要责任。包括：</w:t>
      </w:r>
    </w:p>
    <w:p w14:paraId="734F915F" w14:textId="77777777" w:rsidR="00F06EC2" w:rsidRPr="000B18A9" w:rsidRDefault="00057F43">
      <w:pPr>
        <w:adjustRightInd w:val="0"/>
        <w:snapToGrid w:val="0"/>
        <w:spacing w:line="360" w:lineRule="auto"/>
        <w:ind w:firstLineChars="200" w:firstLine="420"/>
        <w:textAlignment w:val="baseline"/>
        <w:rPr>
          <w:rFonts w:ascii="宋体" w:eastAsia="宋体" w:hAnsi="宋体" w:cs="Times New Roman"/>
          <w:szCs w:val="21"/>
        </w:rPr>
      </w:pPr>
      <w:r w:rsidRPr="000B18A9">
        <w:rPr>
          <w:rFonts w:ascii="宋体" w:eastAsia="宋体" w:hAnsi="宋体" w:cs="Times New Roman" w:hint="eastAsia"/>
          <w:szCs w:val="21"/>
        </w:rPr>
        <w:t>（1）参加合同评审，提出本项目组完成合同任务的条件；</w:t>
      </w:r>
    </w:p>
    <w:p w14:paraId="4E88F15B" w14:textId="77777777" w:rsidR="00F06EC2" w:rsidRPr="000B18A9" w:rsidRDefault="00057F43">
      <w:pPr>
        <w:adjustRightInd w:val="0"/>
        <w:snapToGrid w:val="0"/>
        <w:spacing w:line="360" w:lineRule="auto"/>
        <w:ind w:firstLineChars="200" w:firstLine="420"/>
        <w:textAlignment w:val="baseline"/>
        <w:rPr>
          <w:rFonts w:ascii="宋体" w:eastAsia="宋体" w:hAnsi="宋体" w:cs="Times New Roman"/>
          <w:szCs w:val="21"/>
        </w:rPr>
      </w:pPr>
      <w:r w:rsidRPr="000B18A9">
        <w:rPr>
          <w:rFonts w:ascii="宋体" w:eastAsia="宋体" w:hAnsi="宋体" w:cs="Times New Roman" w:hint="eastAsia"/>
          <w:szCs w:val="21"/>
        </w:rPr>
        <w:t>（2）组织各专业负责人实施设计控制；</w:t>
      </w:r>
    </w:p>
    <w:p w14:paraId="76A01608" w14:textId="77777777" w:rsidR="00F06EC2" w:rsidRPr="000B18A9" w:rsidRDefault="00057F43">
      <w:pPr>
        <w:adjustRightInd w:val="0"/>
        <w:snapToGrid w:val="0"/>
        <w:spacing w:line="360" w:lineRule="auto"/>
        <w:ind w:firstLineChars="200" w:firstLine="420"/>
        <w:textAlignment w:val="baseline"/>
        <w:rPr>
          <w:rFonts w:ascii="宋体" w:eastAsia="宋体" w:hAnsi="宋体" w:cs="Times New Roman"/>
          <w:szCs w:val="21"/>
        </w:rPr>
      </w:pPr>
      <w:r w:rsidRPr="000B18A9">
        <w:rPr>
          <w:rFonts w:ascii="宋体" w:eastAsia="宋体" w:hAnsi="宋体" w:cs="Times New Roman" w:hint="eastAsia"/>
          <w:szCs w:val="21"/>
        </w:rPr>
        <w:t>（3）对与产品有关的技术文件进行控制；</w:t>
      </w:r>
    </w:p>
    <w:p w14:paraId="767A3946" w14:textId="77777777" w:rsidR="00F06EC2" w:rsidRPr="000B18A9" w:rsidRDefault="00057F43">
      <w:pPr>
        <w:adjustRightInd w:val="0"/>
        <w:snapToGrid w:val="0"/>
        <w:spacing w:line="360" w:lineRule="auto"/>
        <w:ind w:firstLineChars="200" w:firstLine="420"/>
        <w:textAlignment w:val="baseline"/>
        <w:rPr>
          <w:rFonts w:ascii="宋体" w:eastAsia="宋体" w:hAnsi="宋体" w:cs="Times New Roman"/>
          <w:szCs w:val="21"/>
        </w:rPr>
      </w:pPr>
      <w:r w:rsidRPr="000B18A9">
        <w:rPr>
          <w:rFonts w:ascii="宋体" w:eastAsia="宋体" w:hAnsi="宋体" w:cs="Times New Roman" w:hint="eastAsia"/>
          <w:szCs w:val="21"/>
        </w:rPr>
        <w:t>（4）参加对顾客提供产品的评审；</w:t>
      </w:r>
    </w:p>
    <w:p w14:paraId="49F422BF" w14:textId="77777777" w:rsidR="00F06EC2" w:rsidRPr="000B18A9" w:rsidRDefault="00057F43">
      <w:pPr>
        <w:adjustRightInd w:val="0"/>
        <w:snapToGrid w:val="0"/>
        <w:spacing w:line="360" w:lineRule="auto"/>
        <w:ind w:firstLineChars="200" w:firstLine="420"/>
        <w:textAlignment w:val="baseline"/>
        <w:rPr>
          <w:rFonts w:ascii="宋体" w:eastAsia="宋体" w:hAnsi="宋体" w:cs="Times New Roman"/>
          <w:szCs w:val="21"/>
        </w:rPr>
      </w:pPr>
      <w:r w:rsidRPr="000B18A9">
        <w:rPr>
          <w:rFonts w:ascii="宋体" w:eastAsia="宋体" w:hAnsi="宋体" w:cs="Times New Roman" w:hint="eastAsia"/>
          <w:szCs w:val="21"/>
        </w:rPr>
        <w:t>（5）参加对不合格品的控制活动；</w:t>
      </w:r>
    </w:p>
    <w:p w14:paraId="35E5DE04" w14:textId="77777777" w:rsidR="00F06EC2" w:rsidRPr="000B18A9" w:rsidRDefault="00057F43">
      <w:pPr>
        <w:adjustRightInd w:val="0"/>
        <w:snapToGrid w:val="0"/>
        <w:spacing w:line="360" w:lineRule="auto"/>
        <w:ind w:firstLineChars="200" w:firstLine="420"/>
        <w:textAlignment w:val="baseline"/>
        <w:rPr>
          <w:rFonts w:ascii="宋体" w:eastAsia="宋体" w:hAnsi="宋体" w:cs="Times New Roman"/>
          <w:szCs w:val="21"/>
        </w:rPr>
      </w:pPr>
      <w:r w:rsidRPr="000B18A9">
        <w:rPr>
          <w:rFonts w:ascii="宋体" w:eastAsia="宋体" w:hAnsi="宋体" w:cs="Times New Roman" w:hint="eastAsia"/>
          <w:szCs w:val="21"/>
        </w:rPr>
        <w:t>（6）负责对本项目的质量记录进行控制；</w:t>
      </w:r>
    </w:p>
    <w:p w14:paraId="4E83171E" w14:textId="77777777" w:rsidR="00F06EC2" w:rsidRPr="000B18A9" w:rsidRDefault="00057F43">
      <w:pPr>
        <w:adjustRightInd w:val="0"/>
        <w:snapToGrid w:val="0"/>
        <w:spacing w:line="360" w:lineRule="auto"/>
        <w:ind w:firstLineChars="200" w:firstLine="420"/>
        <w:textAlignment w:val="baseline"/>
        <w:rPr>
          <w:rFonts w:ascii="宋体" w:eastAsia="宋体" w:hAnsi="宋体" w:cs="Times New Roman"/>
          <w:szCs w:val="21"/>
        </w:rPr>
      </w:pPr>
      <w:r w:rsidRPr="000B18A9">
        <w:rPr>
          <w:rFonts w:ascii="宋体" w:eastAsia="宋体" w:hAnsi="宋体" w:cs="Times New Roman" w:hint="eastAsia"/>
          <w:szCs w:val="21"/>
        </w:rPr>
        <w:t>（7）负责对本项目的设计服务进行控制；</w:t>
      </w:r>
    </w:p>
    <w:p w14:paraId="161AC7AC" w14:textId="77777777" w:rsidR="00F06EC2" w:rsidRPr="000B18A9" w:rsidRDefault="00057F43">
      <w:pPr>
        <w:adjustRightInd w:val="0"/>
        <w:snapToGrid w:val="0"/>
        <w:spacing w:line="360" w:lineRule="auto"/>
        <w:ind w:firstLineChars="200" w:firstLine="420"/>
        <w:textAlignment w:val="baseline"/>
        <w:rPr>
          <w:rFonts w:ascii="宋体" w:eastAsia="宋体" w:hAnsi="宋体" w:cs="Times New Roman"/>
          <w:szCs w:val="21"/>
        </w:rPr>
      </w:pPr>
      <w:r w:rsidRPr="000B18A9">
        <w:rPr>
          <w:rFonts w:ascii="宋体" w:eastAsia="宋体" w:hAnsi="宋体" w:cs="Times New Roman" w:hint="eastAsia"/>
          <w:szCs w:val="21"/>
        </w:rPr>
        <w:t>（8）负责对本项目的设计工作进行统计分析/总结。</w:t>
      </w:r>
    </w:p>
    <w:p w14:paraId="1C6AC8EF" w14:textId="77777777" w:rsidR="00F06EC2" w:rsidRPr="000B18A9" w:rsidRDefault="00057F43">
      <w:pPr>
        <w:adjustRightInd w:val="0"/>
        <w:snapToGrid w:val="0"/>
        <w:spacing w:line="360" w:lineRule="auto"/>
        <w:ind w:firstLineChars="200" w:firstLine="420"/>
        <w:textAlignment w:val="baseline"/>
        <w:rPr>
          <w:rFonts w:ascii="宋体" w:eastAsia="宋体" w:hAnsi="宋体" w:cs="Times New Roman"/>
          <w:szCs w:val="21"/>
        </w:rPr>
      </w:pPr>
      <w:r w:rsidRPr="000B18A9">
        <w:rPr>
          <w:rFonts w:ascii="宋体" w:eastAsia="宋体" w:hAnsi="宋体" w:cs="Times New Roman" w:hint="eastAsia"/>
          <w:szCs w:val="21"/>
        </w:rPr>
        <w:t>其他岗位职责与权限从略。</w:t>
      </w:r>
    </w:p>
    <w:p w14:paraId="47AB3C2F" w14:textId="77777777" w:rsidR="00F06EC2" w:rsidRPr="000B18A9" w:rsidRDefault="00F06EC2">
      <w:pPr>
        <w:adjustRightInd w:val="0"/>
        <w:snapToGrid w:val="0"/>
        <w:spacing w:line="360" w:lineRule="auto"/>
        <w:ind w:firstLineChars="200" w:firstLine="420"/>
        <w:textAlignment w:val="baseline"/>
        <w:rPr>
          <w:rFonts w:ascii="宋体" w:eastAsia="宋体" w:hAnsi="宋体" w:cs="Times New Roman"/>
          <w:szCs w:val="21"/>
        </w:rPr>
      </w:pPr>
    </w:p>
    <w:p w14:paraId="0F30BC3B" w14:textId="0F85ADAA" w:rsidR="00F06EC2" w:rsidRPr="000B18A9" w:rsidRDefault="00057F43">
      <w:pPr>
        <w:spacing w:line="360" w:lineRule="auto"/>
        <w:ind w:firstLineChars="200" w:firstLine="420"/>
        <w:rPr>
          <w:rFonts w:ascii="宋体" w:eastAsia="宋体" w:hAnsi="宋体" w:cs="Times New Roman"/>
          <w:szCs w:val="21"/>
        </w:rPr>
      </w:pPr>
      <w:bookmarkStart w:id="954" w:name="_Toc494364419"/>
      <w:bookmarkStart w:id="955" w:name="_Toc494362413"/>
      <w:bookmarkStart w:id="956" w:name="_Toc494363938"/>
      <w:bookmarkStart w:id="957" w:name="_Toc494362964"/>
      <w:bookmarkStart w:id="958" w:name="_Toc494363451"/>
      <w:bookmarkStart w:id="959" w:name="_Toc494364900"/>
      <w:r w:rsidRPr="000B18A9">
        <w:rPr>
          <w:rFonts w:ascii="宋体" w:eastAsia="宋体" w:hAnsi="宋体" w:cs="Times New Roman" w:hint="eastAsia"/>
          <w:szCs w:val="21"/>
        </w:rPr>
        <w:t>二、设计质量保证体系</w:t>
      </w:r>
      <w:bookmarkEnd w:id="954"/>
      <w:bookmarkEnd w:id="955"/>
      <w:bookmarkEnd w:id="956"/>
      <w:bookmarkEnd w:id="957"/>
      <w:bookmarkEnd w:id="958"/>
      <w:bookmarkEnd w:id="959"/>
    </w:p>
    <w:p w14:paraId="5BB1DF26"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（一）质量体系组织机构图</w:t>
      </w:r>
    </w:p>
    <w:p w14:paraId="51CAAC17"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（二）质量方针</w:t>
      </w:r>
    </w:p>
    <w:p w14:paraId="6738CEC9"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（三）质量目标</w:t>
      </w:r>
    </w:p>
    <w:p w14:paraId="0961EC75" w14:textId="77777777" w:rsidR="00F06EC2" w:rsidRPr="000B18A9" w:rsidRDefault="00F06EC2">
      <w:pPr>
        <w:spacing w:line="360" w:lineRule="auto"/>
        <w:ind w:firstLineChars="200" w:firstLine="420"/>
        <w:rPr>
          <w:rFonts w:ascii="宋体" w:eastAsia="宋体" w:hAnsi="宋体" w:cs="Times New Roman"/>
          <w:szCs w:val="21"/>
        </w:rPr>
      </w:pPr>
    </w:p>
    <w:p w14:paraId="0CB90C83" w14:textId="77777777" w:rsidR="00F06EC2" w:rsidRPr="000B18A9" w:rsidRDefault="00057F43">
      <w:pPr>
        <w:spacing w:line="360" w:lineRule="auto"/>
        <w:ind w:firstLineChars="200" w:firstLine="420"/>
        <w:jc w:val="left"/>
        <w:rPr>
          <w:rFonts w:ascii="宋体" w:eastAsia="宋体" w:hAnsi="宋体" w:cs="Times New Roman"/>
          <w:bCs/>
          <w:kern w:val="32"/>
          <w:szCs w:val="21"/>
        </w:rPr>
      </w:pPr>
      <w:r w:rsidRPr="000B18A9">
        <w:rPr>
          <w:rFonts w:ascii="宋体" w:eastAsia="宋体" w:hAnsi="宋体" w:cs="Times New Roman" w:hint="eastAsia"/>
          <w:bCs/>
          <w:kern w:val="32"/>
          <w:szCs w:val="21"/>
        </w:rPr>
        <w:t>三、勘察组织</w:t>
      </w:r>
    </w:p>
    <w:p w14:paraId="3221C66C" w14:textId="77777777" w:rsidR="00F06EC2" w:rsidRPr="000B18A9" w:rsidRDefault="00057F43">
      <w:pPr>
        <w:spacing w:line="360" w:lineRule="auto"/>
        <w:ind w:firstLineChars="200" w:firstLine="420"/>
        <w:jc w:val="left"/>
        <w:rPr>
          <w:rFonts w:ascii="宋体" w:eastAsia="宋体" w:hAnsi="宋体" w:cs="Times New Roman"/>
          <w:bCs/>
          <w:kern w:val="32"/>
          <w:szCs w:val="21"/>
        </w:rPr>
      </w:pPr>
      <w:r w:rsidRPr="000B18A9">
        <w:rPr>
          <w:rFonts w:ascii="宋体" w:eastAsia="宋体" w:hAnsi="宋体" w:cs="Times New Roman" w:hint="eastAsia"/>
          <w:bCs/>
          <w:kern w:val="32"/>
          <w:szCs w:val="21"/>
        </w:rPr>
        <w:t>机构合理，在广州有常住机构，拟委派的人员：</w:t>
      </w:r>
      <w:r w:rsidRPr="000B18A9">
        <w:rPr>
          <w:rFonts w:ascii="宋体" w:eastAsia="宋体" w:hAnsi="宋体" w:cs="Times New Roman" w:hint="eastAsia"/>
          <w:szCs w:val="21"/>
        </w:rPr>
        <w:t>与投标文件一致</w:t>
      </w:r>
      <w:r w:rsidRPr="000B18A9">
        <w:rPr>
          <w:rFonts w:ascii="宋体" w:eastAsia="宋体" w:hAnsi="宋体" w:cs="Times New Roman" w:hint="eastAsia"/>
          <w:bCs/>
          <w:kern w:val="32"/>
          <w:szCs w:val="21"/>
        </w:rPr>
        <w:t>。</w:t>
      </w:r>
    </w:p>
    <w:p w14:paraId="54C5E5FD" w14:textId="77777777" w:rsidR="00F06EC2" w:rsidRPr="000B18A9" w:rsidRDefault="00F06EC2">
      <w:pPr>
        <w:spacing w:line="360" w:lineRule="auto"/>
        <w:ind w:firstLineChars="200" w:firstLine="420"/>
        <w:jc w:val="left"/>
        <w:rPr>
          <w:rFonts w:ascii="宋体" w:eastAsia="宋体" w:hAnsi="宋体" w:cs="Times New Roman"/>
          <w:bCs/>
          <w:kern w:val="32"/>
          <w:szCs w:val="21"/>
        </w:rPr>
      </w:pPr>
    </w:p>
    <w:p w14:paraId="4715030F" w14:textId="77777777" w:rsidR="00F06EC2" w:rsidRPr="000B18A9" w:rsidRDefault="00057F43">
      <w:pPr>
        <w:spacing w:line="360" w:lineRule="auto"/>
        <w:ind w:firstLineChars="200" w:firstLine="420"/>
        <w:jc w:val="left"/>
        <w:rPr>
          <w:rFonts w:ascii="宋体" w:eastAsia="宋体" w:hAnsi="宋体" w:cs="Times New Roman"/>
          <w:bCs/>
          <w:kern w:val="32"/>
          <w:szCs w:val="21"/>
        </w:rPr>
      </w:pPr>
      <w:r w:rsidRPr="000B18A9">
        <w:rPr>
          <w:rFonts w:ascii="宋体" w:eastAsia="宋体" w:hAnsi="宋体" w:cs="Times New Roman" w:hint="eastAsia"/>
          <w:bCs/>
          <w:kern w:val="32"/>
          <w:szCs w:val="21"/>
        </w:rPr>
        <w:t>四、勘察质量保证体系</w:t>
      </w:r>
    </w:p>
    <w:p w14:paraId="0C2342B9" w14:textId="77777777" w:rsidR="00F06EC2" w:rsidRPr="000B18A9" w:rsidRDefault="00057F43">
      <w:pPr>
        <w:spacing w:line="360" w:lineRule="auto"/>
        <w:ind w:firstLineChars="200" w:firstLine="420"/>
        <w:jc w:val="left"/>
        <w:rPr>
          <w:rFonts w:ascii="宋体" w:eastAsia="宋体" w:hAnsi="宋体" w:cs="Times New Roman"/>
          <w:bCs/>
          <w:kern w:val="32"/>
          <w:szCs w:val="21"/>
        </w:rPr>
      </w:pPr>
      <w:r w:rsidRPr="000B18A9">
        <w:rPr>
          <w:rFonts w:ascii="宋体" w:eastAsia="宋体" w:hAnsi="宋体" w:cs="Times New Roman" w:hint="eastAsia"/>
          <w:bCs/>
          <w:kern w:val="32"/>
          <w:szCs w:val="21"/>
        </w:rPr>
        <w:t>勘察质量保证体系相关措施明确、具体、可行、针对性强、各项措施易操作落实。</w:t>
      </w:r>
    </w:p>
    <w:p w14:paraId="3FC378BE" w14:textId="77777777" w:rsidR="00F06EC2" w:rsidRPr="000B18A9" w:rsidRDefault="00057F43">
      <w:pPr>
        <w:spacing w:line="360" w:lineRule="auto"/>
        <w:ind w:firstLineChars="200" w:firstLine="420"/>
        <w:jc w:val="left"/>
        <w:rPr>
          <w:rFonts w:ascii="宋体" w:eastAsia="宋体" w:hAnsi="宋体" w:cs="Times New Roman"/>
          <w:bCs/>
          <w:kern w:val="32"/>
          <w:szCs w:val="21"/>
        </w:rPr>
      </w:pPr>
      <w:r w:rsidRPr="000B18A9">
        <w:rPr>
          <w:rFonts w:ascii="宋体" w:eastAsia="宋体" w:hAnsi="宋体" w:cs="Times New Roman" w:hint="eastAsia"/>
          <w:bCs/>
          <w:kern w:val="32"/>
          <w:szCs w:val="21"/>
        </w:rPr>
        <w:t>（一）质量目标</w:t>
      </w:r>
    </w:p>
    <w:p w14:paraId="48FBDA14" w14:textId="77777777" w:rsidR="00F06EC2" w:rsidRPr="000B18A9" w:rsidRDefault="00057F43">
      <w:pPr>
        <w:spacing w:line="360" w:lineRule="auto"/>
        <w:ind w:firstLineChars="200" w:firstLine="420"/>
        <w:jc w:val="left"/>
        <w:rPr>
          <w:rFonts w:ascii="宋体" w:eastAsia="宋体" w:hAnsi="宋体" w:cs="Times New Roman"/>
          <w:bCs/>
          <w:kern w:val="32"/>
          <w:szCs w:val="21"/>
        </w:rPr>
      </w:pPr>
      <w:r w:rsidRPr="000B18A9">
        <w:rPr>
          <w:rFonts w:ascii="宋体" w:eastAsia="宋体" w:hAnsi="宋体" w:cs="Times New Roman" w:hint="eastAsia"/>
          <w:bCs/>
          <w:kern w:val="32"/>
          <w:szCs w:val="21"/>
        </w:rPr>
        <w:t>（二）质量保证方针</w:t>
      </w:r>
    </w:p>
    <w:p w14:paraId="2E4B75E3" w14:textId="250AAD2F" w:rsidR="00F06EC2" w:rsidRPr="000B18A9" w:rsidRDefault="00057F43" w:rsidP="00614D06">
      <w:pPr>
        <w:spacing w:line="360" w:lineRule="auto"/>
        <w:ind w:firstLineChars="200" w:firstLine="420"/>
        <w:jc w:val="left"/>
        <w:rPr>
          <w:rFonts w:ascii="宋体" w:eastAsia="宋体" w:hAnsi="宋体" w:cs="Times New Roman"/>
          <w:sz w:val="44"/>
        </w:rPr>
      </w:pPr>
      <w:r w:rsidRPr="000B18A9">
        <w:rPr>
          <w:rFonts w:ascii="宋体" w:eastAsia="宋体" w:hAnsi="宋体" w:cs="Times New Roman" w:hint="eastAsia"/>
          <w:bCs/>
          <w:kern w:val="32"/>
          <w:szCs w:val="21"/>
        </w:rPr>
        <w:t>（三）质量保证措施</w:t>
      </w:r>
    </w:p>
    <w:p w14:paraId="1FF64C80" w14:textId="77777777" w:rsidR="00F06EC2" w:rsidRPr="000B18A9" w:rsidRDefault="00F06EC2">
      <w:pPr>
        <w:spacing w:line="360" w:lineRule="auto"/>
        <w:ind w:firstLine="1100"/>
        <w:jc w:val="left"/>
        <w:rPr>
          <w:rFonts w:ascii="宋体" w:eastAsia="宋体" w:hAnsi="宋体" w:cs="Times New Roman"/>
          <w:sz w:val="44"/>
        </w:rPr>
        <w:sectPr w:rsidR="00F06EC2" w:rsidRPr="000B18A9">
          <w:type w:val="nextColumn"/>
          <w:pgSz w:w="11906" w:h="16838"/>
          <w:pgMar w:top="1559" w:right="1418" w:bottom="1559" w:left="1418" w:header="709" w:footer="1003" w:gutter="0"/>
          <w:cols w:space="720"/>
          <w:docGrid w:linePitch="312"/>
        </w:sectPr>
      </w:pPr>
    </w:p>
    <w:p w14:paraId="46E190F8" w14:textId="67A71C13" w:rsidR="00F06EC2" w:rsidRPr="000B18A9" w:rsidRDefault="00057F43">
      <w:pPr>
        <w:keepNext/>
        <w:keepLines/>
        <w:adjustRightInd w:val="0"/>
        <w:spacing w:beforeLines="50" w:before="120" w:afterLines="50" w:after="120" w:line="360" w:lineRule="auto"/>
        <w:ind w:firstLine="527"/>
        <w:jc w:val="left"/>
        <w:textAlignment w:val="baseline"/>
        <w:outlineLvl w:val="2"/>
        <w:rPr>
          <w:rFonts w:ascii="宋体" w:eastAsia="宋体" w:hAnsi="宋体" w:cs="Times New Roman"/>
          <w:b/>
          <w:bCs/>
          <w:kern w:val="0"/>
          <w:szCs w:val="21"/>
        </w:rPr>
      </w:pPr>
      <w:bookmarkStart w:id="960" w:name="_Toc55573268"/>
      <w:bookmarkStart w:id="961" w:name="_Toc181866048"/>
      <w:r w:rsidRPr="000B18A9">
        <w:rPr>
          <w:rFonts w:ascii="宋体" w:eastAsia="宋体" w:hAnsi="宋体" w:cs="Times New Roman" w:hint="eastAsia"/>
          <w:b/>
          <w:bCs/>
          <w:kern w:val="0"/>
          <w:szCs w:val="21"/>
        </w:rPr>
        <w:lastRenderedPageBreak/>
        <w:t>附件7 廉洁协议</w:t>
      </w:r>
      <w:bookmarkEnd w:id="960"/>
      <w:bookmarkEnd w:id="961"/>
    </w:p>
    <w:p w14:paraId="568360B5" w14:textId="77777777" w:rsidR="00F06EC2" w:rsidRPr="000B18A9" w:rsidRDefault="00057F43">
      <w:pPr>
        <w:spacing w:line="360" w:lineRule="auto"/>
        <w:ind w:firstLine="703"/>
        <w:jc w:val="center"/>
        <w:rPr>
          <w:rFonts w:ascii="宋体" w:eastAsia="宋体" w:hAnsi="宋体" w:cs="Times New Roman"/>
          <w:b/>
          <w:sz w:val="28"/>
          <w:szCs w:val="28"/>
        </w:rPr>
      </w:pPr>
      <w:r w:rsidRPr="000B18A9">
        <w:rPr>
          <w:rFonts w:ascii="宋体" w:eastAsia="宋体" w:hAnsi="宋体" w:cs="Times New Roman" w:hint="eastAsia"/>
          <w:b/>
          <w:sz w:val="28"/>
          <w:szCs w:val="28"/>
        </w:rPr>
        <w:t>廉 洁 协 议</w:t>
      </w:r>
    </w:p>
    <w:p w14:paraId="0921E36A" w14:textId="77777777" w:rsidR="00F06EC2" w:rsidRPr="000B18A9" w:rsidRDefault="00057F43">
      <w:pPr>
        <w:spacing w:line="360" w:lineRule="auto"/>
        <w:ind w:firstLine="703"/>
        <w:jc w:val="center"/>
        <w:rPr>
          <w:rFonts w:ascii="宋体" w:eastAsia="宋体" w:hAnsi="宋体" w:cs="Times New Roman"/>
          <w:b/>
          <w:sz w:val="28"/>
          <w:szCs w:val="28"/>
        </w:rPr>
      </w:pPr>
      <w:r w:rsidRPr="000B18A9">
        <w:rPr>
          <w:rFonts w:ascii="宋体" w:eastAsia="宋体" w:hAnsi="宋体" w:cs="Times New Roman" w:hint="eastAsia"/>
          <w:b/>
          <w:sz w:val="28"/>
          <w:szCs w:val="28"/>
        </w:rPr>
        <w:t>（</w:t>
      </w:r>
      <w:r w:rsidRPr="000B18A9">
        <w:rPr>
          <w:rFonts w:ascii="宋体" w:eastAsia="宋体" w:hAnsi="宋体" w:cs="Times New Roman" w:hint="eastAsia"/>
          <w:b/>
          <w:bCs/>
          <w:kern w:val="0"/>
          <w:szCs w:val="21"/>
        </w:rPr>
        <w:t>合同签订以最新发布的版本为准</w:t>
      </w:r>
      <w:r w:rsidRPr="000B18A9">
        <w:rPr>
          <w:rFonts w:ascii="宋体" w:eastAsia="宋体" w:hAnsi="宋体" w:cs="Times New Roman" w:hint="eastAsia"/>
          <w:b/>
          <w:sz w:val="28"/>
          <w:szCs w:val="28"/>
        </w:rPr>
        <w:t>）</w:t>
      </w:r>
    </w:p>
    <w:p w14:paraId="741DFCF2" w14:textId="77777777" w:rsidR="00F06EC2" w:rsidRPr="000B18A9" w:rsidRDefault="00F06EC2">
      <w:pPr>
        <w:spacing w:line="360" w:lineRule="auto"/>
        <w:ind w:firstLine="703"/>
        <w:jc w:val="center"/>
        <w:rPr>
          <w:rFonts w:ascii="宋体" w:eastAsia="宋体" w:hAnsi="宋体" w:cs="Times New Roman"/>
          <w:b/>
          <w:sz w:val="28"/>
          <w:szCs w:val="28"/>
        </w:rPr>
      </w:pPr>
    </w:p>
    <w:p w14:paraId="3D7DCCE5"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为促进双方诚信经营、廉洁从业，防范商业贿赂，保护国家、集体和当事人的合法权益，根据国家有关法律法规和广东省、广州市廉政建设的规定，</w:t>
      </w:r>
      <w:r w:rsidRPr="000B18A9">
        <w:rPr>
          <w:rFonts w:ascii="宋体" w:eastAsia="宋体" w:hAnsi="宋体" w:cs="Times New Roman" w:hint="eastAsia"/>
          <w:szCs w:val="21"/>
          <w:u w:val="single"/>
        </w:rPr>
        <w:t xml:space="preserve"> </w:t>
      </w:r>
      <w:r w:rsidRPr="000B18A9">
        <w:rPr>
          <w:rFonts w:ascii="宋体" w:eastAsia="宋体" w:hAnsi="宋体" w:cs="Times New Roman"/>
          <w:szCs w:val="21"/>
          <w:u w:val="single"/>
        </w:rPr>
        <w:t xml:space="preserve">                 </w:t>
      </w:r>
      <w:r w:rsidRPr="000B18A9">
        <w:rPr>
          <w:rFonts w:ascii="宋体" w:eastAsia="宋体" w:hAnsi="宋体" w:cs="Times New Roman" w:hint="eastAsia"/>
          <w:szCs w:val="21"/>
        </w:rPr>
        <w:t xml:space="preserve"> (以下称甲方)与</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(以下称乙方)，特此订立本协议，并共同遵照执行。</w:t>
      </w:r>
    </w:p>
    <w:p w14:paraId="1E2A4622" w14:textId="77777777" w:rsidR="00F06EC2" w:rsidRPr="000B18A9" w:rsidRDefault="00057F43">
      <w:pPr>
        <w:spacing w:line="360" w:lineRule="auto"/>
        <w:ind w:firstLineChars="200" w:firstLine="422"/>
        <w:jc w:val="left"/>
        <w:rPr>
          <w:rFonts w:ascii="宋体" w:eastAsia="宋体" w:hAnsi="宋体" w:cs="Times New Roman"/>
          <w:szCs w:val="21"/>
        </w:rPr>
      </w:pPr>
      <w:r w:rsidRPr="000B18A9">
        <w:rPr>
          <w:rFonts w:ascii="宋体" w:eastAsia="宋体" w:hAnsi="宋体" w:cs="Times New Roman" w:hint="eastAsia"/>
          <w:b/>
          <w:bCs/>
          <w:szCs w:val="21"/>
        </w:rPr>
        <w:t>第一条 甲乙双方的权利和义务</w:t>
      </w:r>
    </w:p>
    <w:p w14:paraId="56D15121"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（一）甲乙双方应自觉</w:t>
      </w:r>
      <w:r w:rsidRPr="000B18A9">
        <w:rPr>
          <w:rFonts w:ascii="宋体" w:eastAsia="宋体" w:hAnsi="宋体" w:cs="Times New Roman"/>
          <w:szCs w:val="21"/>
        </w:rPr>
        <w:t>遵守《中华人民共和国反不正当竞争法》</w:t>
      </w:r>
      <w:r w:rsidRPr="000B18A9">
        <w:rPr>
          <w:rFonts w:ascii="宋体" w:eastAsia="宋体" w:hAnsi="宋体" w:cs="Times New Roman" w:hint="eastAsia"/>
          <w:szCs w:val="21"/>
        </w:rPr>
        <w:t>、</w:t>
      </w:r>
      <w:r w:rsidRPr="000B18A9">
        <w:rPr>
          <w:rFonts w:ascii="宋体" w:eastAsia="宋体" w:hAnsi="宋体" w:cs="Times New Roman"/>
          <w:szCs w:val="21"/>
        </w:rPr>
        <w:t>《关于禁止商业贿赂行为的暂行规定》</w:t>
      </w:r>
      <w:r w:rsidRPr="000B18A9">
        <w:rPr>
          <w:rFonts w:ascii="宋体" w:eastAsia="宋体" w:hAnsi="宋体" w:cs="Times New Roman" w:hint="eastAsia"/>
          <w:szCs w:val="21"/>
        </w:rPr>
        <w:t>、《最高人民法院、最高人民检察院关于办理受贿刑事案件适用法律若干问题的意见》等相关法律、法规，廉洁自律、纪律处分等相关规定，及《广州地铁集团有限公司合作企业、分包商和个人不诚信行为管理</w:t>
      </w:r>
      <w:r w:rsidRPr="000B18A9">
        <w:rPr>
          <w:rFonts w:ascii="宋体" w:eastAsia="宋体" w:hAnsi="宋体" w:cs="Times New Roman"/>
          <w:szCs w:val="21"/>
        </w:rPr>
        <w:t>办法</w:t>
      </w:r>
      <w:r w:rsidRPr="000B18A9">
        <w:rPr>
          <w:rFonts w:ascii="宋体" w:eastAsia="宋体" w:hAnsi="宋体" w:cs="Times New Roman" w:hint="eastAsia"/>
          <w:szCs w:val="21"/>
        </w:rPr>
        <w:t>》等。</w:t>
      </w:r>
    </w:p>
    <w:p w14:paraId="37224378"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（二）甲乙双方应严格执行</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合同（以下简称“主合同”），自觉履行合同约定的相关义务，在合同的订立、履行过程中廉洁自律。</w:t>
      </w:r>
    </w:p>
    <w:p w14:paraId="38831C53"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（三）甲乙双方在业务活动中坚持公开、公正、诚信、透明的原则，不得损害国家、集体利益。</w:t>
      </w:r>
    </w:p>
    <w:p w14:paraId="18E26BCE"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（四）甲乙双方应建立健全廉洁制度，开展廉洁教育，公布受理举报方式，监督并认真查处违法违纪违规行为。</w:t>
      </w:r>
    </w:p>
    <w:p w14:paraId="414E7489"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（五）甲乙双方中的任何一方发现另一方在业务活动中有违反廉洁规定的行为，应及时提醒另一方纠正。情节严重的，应向其上级有关部门举报，建议给</w:t>
      </w:r>
      <w:proofErr w:type="gramStart"/>
      <w:r w:rsidRPr="000B18A9">
        <w:rPr>
          <w:rFonts w:ascii="宋体" w:eastAsia="宋体" w:hAnsi="宋体" w:cs="Times New Roman" w:hint="eastAsia"/>
          <w:szCs w:val="21"/>
        </w:rPr>
        <w:t>予处理</w:t>
      </w:r>
      <w:proofErr w:type="gramEnd"/>
      <w:r w:rsidRPr="000B18A9">
        <w:rPr>
          <w:rFonts w:ascii="宋体" w:eastAsia="宋体" w:hAnsi="宋体" w:cs="Times New Roman" w:hint="eastAsia"/>
          <w:szCs w:val="21"/>
        </w:rPr>
        <w:t>，并有权要求告知处理结果。但任意一方不得无事实依据投诉。</w:t>
      </w:r>
    </w:p>
    <w:p w14:paraId="79D9762C" w14:textId="77777777" w:rsidR="00F06EC2" w:rsidRPr="000B18A9" w:rsidRDefault="00057F43">
      <w:pPr>
        <w:spacing w:line="360" w:lineRule="auto"/>
        <w:ind w:firstLineChars="200" w:firstLine="422"/>
        <w:jc w:val="left"/>
        <w:rPr>
          <w:rFonts w:ascii="宋体" w:eastAsia="宋体" w:hAnsi="宋体" w:cs="Times New Roman"/>
          <w:szCs w:val="21"/>
        </w:rPr>
      </w:pPr>
      <w:r w:rsidRPr="000B18A9">
        <w:rPr>
          <w:rFonts w:ascii="宋体" w:eastAsia="宋体" w:hAnsi="宋体" w:cs="Times New Roman" w:hint="eastAsia"/>
          <w:b/>
          <w:bCs/>
          <w:szCs w:val="21"/>
        </w:rPr>
        <w:t>第二条 甲方的义务</w:t>
      </w:r>
    </w:p>
    <w:p w14:paraId="26975DFD"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一）甲方工作人员及其亲属（包括但不限于父母、配偶、子女、兄弟姐妹和姻亲，下同）、身边工作人员和其他特定关系人不得索要或收受乙方（含乙方工作人员，下同）的礼品、礼金、消费卡和有价证券、股权、其他金融产品等财物，不得在乙方报销任何应由甲方或个人支付的费用等。</w:t>
      </w:r>
    </w:p>
    <w:p w14:paraId="17FD6AE2"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（二）甲方工作人员不得接受乙方安排的可能影响公正执行公务的宴请或者旅游、健身、娱乐等活动；不得接受乙方提供的通讯工具、交通工具等。</w:t>
      </w:r>
    </w:p>
    <w:p w14:paraId="6FFA2DE0"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（三）甲方工作人员不得要求或者接受乙方为其住房装修、婚丧喜庆活动、亲属、身边工作人员和其他特定关系人工作安排以及出国出境、旅游等提供方便等。</w:t>
      </w:r>
    </w:p>
    <w:p w14:paraId="6BBED90B"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（四）甲方工作人员不得在乙方或与乙方有股权关联的企业兼职，不得向乙方介绍其亲属、身边工作人员和其他特定关系人从事与甲方业务有关的经济活动。</w:t>
      </w:r>
    </w:p>
    <w:p w14:paraId="13995FC7"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lastRenderedPageBreak/>
        <w:t>（五）甲方工作人员不得以明显低于市场的价格向乙方购买住房、车辆等物品；不得</w:t>
      </w:r>
      <w:r w:rsidRPr="000B18A9">
        <w:rPr>
          <w:rFonts w:ascii="宋体" w:eastAsia="宋体" w:hAnsi="宋体" w:cs="Times New Roman"/>
          <w:szCs w:val="21"/>
        </w:rPr>
        <w:t>以明显高于市场的价格向</w:t>
      </w:r>
      <w:r w:rsidRPr="000B18A9">
        <w:rPr>
          <w:rFonts w:ascii="宋体" w:eastAsia="宋体" w:hAnsi="宋体" w:cs="Times New Roman" w:hint="eastAsia"/>
          <w:szCs w:val="21"/>
        </w:rPr>
        <w:t>乙方</w:t>
      </w:r>
      <w:r w:rsidRPr="000B18A9">
        <w:rPr>
          <w:rFonts w:ascii="宋体" w:eastAsia="宋体" w:hAnsi="宋体" w:cs="Times New Roman"/>
          <w:szCs w:val="21"/>
        </w:rPr>
        <w:t>出售住房、车辆等物品；</w:t>
      </w:r>
      <w:r w:rsidRPr="000B18A9">
        <w:rPr>
          <w:rFonts w:ascii="宋体" w:eastAsia="宋体" w:hAnsi="宋体" w:cs="Times New Roman" w:hint="eastAsia"/>
          <w:szCs w:val="21"/>
        </w:rPr>
        <w:t>不得借用乙方的钱款、住房、车辆等财物；不得以其他交易形式非法收受乙方或关联方的财物。</w:t>
      </w:r>
    </w:p>
    <w:p w14:paraId="7DFC149B"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（六）甲方工作人员不得利用职务之便收受乙方以回扣、手续费、加班费、咨询费、劳务费、协调费、辛苦费等各种名义给予或赠送的财物。</w:t>
      </w:r>
    </w:p>
    <w:p w14:paraId="4AAF6ACE"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（七）甲方工作人员不得有法律法规、甲方相关规定的其他不廉洁行为。</w:t>
      </w:r>
    </w:p>
    <w:p w14:paraId="46A13B46" w14:textId="77777777" w:rsidR="00F06EC2" w:rsidRPr="000B18A9" w:rsidRDefault="00057F43">
      <w:pPr>
        <w:spacing w:line="360" w:lineRule="auto"/>
        <w:ind w:firstLineChars="200" w:firstLine="422"/>
        <w:jc w:val="left"/>
        <w:rPr>
          <w:rFonts w:ascii="宋体" w:eastAsia="宋体" w:hAnsi="宋体" w:cs="Times New Roman"/>
          <w:szCs w:val="21"/>
        </w:rPr>
      </w:pPr>
      <w:r w:rsidRPr="000B18A9">
        <w:rPr>
          <w:rFonts w:ascii="宋体" w:eastAsia="宋体" w:hAnsi="宋体" w:cs="Times New Roman" w:hint="eastAsia"/>
          <w:b/>
          <w:bCs/>
          <w:szCs w:val="21"/>
        </w:rPr>
        <w:t>第三条 乙方的义务</w:t>
      </w:r>
    </w:p>
    <w:p w14:paraId="326BCF7C"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（一）乙方不得以任何理由向甲方工作人员及其亲属、身边工作人员和其他特定关系人行贿或赠送礼品、礼金、消费卡和有价证券、股权、其他金融产品等财物。</w:t>
      </w:r>
    </w:p>
    <w:p w14:paraId="6D03A6D4"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（二)乙方不得以任何名义为甲方工作人员报销应由甲方单位或个人支付的任何费用。</w:t>
      </w:r>
    </w:p>
    <w:p w14:paraId="40240A9A"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（三）乙方不得以任何理由安排甲方工作人员参加可能影响公正执行公务的宴请或者旅游、健身、娱乐等活动。</w:t>
      </w:r>
    </w:p>
    <w:p w14:paraId="41B78BE3"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（四）乙方</w:t>
      </w:r>
      <w:r w:rsidRPr="000B18A9">
        <w:rPr>
          <w:rFonts w:ascii="宋体" w:eastAsia="宋体" w:hAnsi="宋体" w:cs="Times New Roman"/>
          <w:szCs w:val="21"/>
        </w:rPr>
        <w:t>不得安排甲方工作人员在</w:t>
      </w:r>
      <w:r w:rsidRPr="000B18A9">
        <w:rPr>
          <w:rFonts w:ascii="宋体" w:eastAsia="宋体" w:hAnsi="宋体" w:cs="Times New Roman" w:hint="eastAsia"/>
          <w:szCs w:val="21"/>
        </w:rPr>
        <w:t>乙方或与乙方有股权关联的企业兼职，乙方不得接受</w:t>
      </w:r>
      <w:r w:rsidRPr="000B18A9">
        <w:rPr>
          <w:rFonts w:ascii="宋体" w:eastAsia="宋体" w:hAnsi="宋体" w:cs="Times New Roman"/>
          <w:szCs w:val="21"/>
        </w:rPr>
        <w:t>甲方工作人员</w:t>
      </w:r>
      <w:r w:rsidRPr="000B18A9">
        <w:rPr>
          <w:rFonts w:ascii="宋体" w:eastAsia="宋体" w:hAnsi="宋体" w:cs="Times New Roman" w:hint="eastAsia"/>
          <w:szCs w:val="21"/>
        </w:rPr>
        <w:t>介绍</w:t>
      </w:r>
      <w:r w:rsidRPr="000B18A9">
        <w:rPr>
          <w:rFonts w:ascii="宋体" w:eastAsia="宋体" w:hAnsi="宋体" w:cs="Times New Roman"/>
          <w:szCs w:val="21"/>
        </w:rPr>
        <w:t>，</w:t>
      </w:r>
      <w:r w:rsidRPr="000B18A9">
        <w:rPr>
          <w:rFonts w:ascii="宋体" w:eastAsia="宋体" w:hAnsi="宋体" w:cs="Times New Roman" w:hint="eastAsia"/>
          <w:szCs w:val="21"/>
        </w:rPr>
        <w:t>安排甲方</w:t>
      </w:r>
      <w:r w:rsidRPr="000B18A9">
        <w:rPr>
          <w:rFonts w:ascii="宋体" w:eastAsia="宋体" w:hAnsi="宋体" w:cs="Times New Roman"/>
          <w:szCs w:val="21"/>
        </w:rPr>
        <w:t>工作人员</w:t>
      </w:r>
      <w:r w:rsidRPr="000B18A9">
        <w:rPr>
          <w:rFonts w:ascii="宋体" w:eastAsia="宋体" w:hAnsi="宋体" w:cs="Times New Roman" w:hint="eastAsia"/>
          <w:szCs w:val="21"/>
        </w:rPr>
        <w:t>亲属、身边工作人员和其他特定关系人从事与甲方业务有关的经济活动。</w:t>
      </w:r>
    </w:p>
    <w:p w14:paraId="397E6A6B"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（五）乙方</w:t>
      </w:r>
      <w:r w:rsidRPr="000B18A9">
        <w:rPr>
          <w:rFonts w:ascii="宋体" w:eastAsia="宋体" w:hAnsi="宋体" w:cs="Times New Roman"/>
          <w:szCs w:val="21"/>
        </w:rPr>
        <w:t>不得</w:t>
      </w:r>
      <w:r w:rsidRPr="000B18A9">
        <w:rPr>
          <w:rFonts w:ascii="宋体" w:eastAsia="宋体" w:hAnsi="宋体" w:cs="Times New Roman" w:hint="eastAsia"/>
          <w:szCs w:val="21"/>
        </w:rPr>
        <w:t>以明显低于市场的价格向甲方工作人员</w:t>
      </w:r>
      <w:r w:rsidRPr="000B18A9">
        <w:rPr>
          <w:rFonts w:ascii="宋体" w:eastAsia="宋体" w:hAnsi="宋体" w:cs="Times New Roman"/>
          <w:szCs w:val="21"/>
        </w:rPr>
        <w:t>出售</w:t>
      </w:r>
      <w:r w:rsidRPr="000B18A9">
        <w:rPr>
          <w:rFonts w:ascii="宋体" w:eastAsia="宋体" w:hAnsi="宋体" w:cs="Times New Roman" w:hint="eastAsia"/>
          <w:szCs w:val="21"/>
        </w:rPr>
        <w:t>住房、车辆等物品；不得</w:t>
      </w:r>
      <w:r w:rsidRPr="000B18A9">
        <w:rPr>
          <w:rFonts w:ascii="宋体" w:eastAsia="宋体" w:hAnsi="宋体" w:cs="Times New Roman"/>
          <w:szCs w:val="21"/>
        </w:rPr>
        <w:t>以明显高于市场的价格向</w:t>
      </w:r>
      <w:r w:rsidRPr="000B18A9">
        <w:rPr>
          <w:rFonts w:ascii="宋体" w:eastAsia="宋体" w:hAnsi="宋体" w:cs="Times New Roman" w:hint="eastAsia"/>
          <w:szCs w:val="21"/>
        </w:rPr>
        <w:t>甲方</w:t>
      </w:r>
      <w:r w:rsidRPr="000B18A9">
        <w:rPr>
          <w:rFonts w:ascii="宋体" w:eastAsia="宋体" w:hAnsi="宋体" w:cs="Times New Roman"/>
          <w:szCs w:val="21"/>
        </w:rPr>
        <w:t>工作人员买</w:t>
      </w:r>
      <w:r w:rsidRPr="000B18A9">
        <w:rPr>
          <w:rFonts w:ascii="宋体" w:eastAsia="宋体" w:hAnsi="宋体" w:cs="Times New Roman" w:hint="eastAsia"/>
          <w:szCs w:val="21"/>
        </w:rPr>
        <w:t>受</w:t>
      </w:r>
      <w:r w:rsidRPr="000B18A9">
        <w:rPr>
          <w:rFonts w:ascii="宋体" w:eastAsia="宋体" w:hAnsi="宋体" w:cs="Times New Roman"/>
          <w:szCs w:val="21"/>
        </w:rPr>
        <w:t>住房、车辆等</w:t>
      </w:r>
      <w:r w:rsidRPr="000B18A9">
        <w:rPr>
          <w:rFonts w:ascii="宋体" w:eastAsia="宋体" w:hAnsi="宋体" w:cs="Times New Roman" w:hint="eastAsia"/>
          <w:szCs w:val="21"/>
        </w:rPr>
        <w:t>物品</w:t>
      </w:r>
      <w:r w:rsidRPr="000B18A9">
        <w:rPr>
          <w:rFonts w:ascii="宋体" w:eastAsia="宋体" w:hAnsi="宋体" w:cs="Times New Roman"/>
          <w:szCs w:val="21"/>
        </w:rPr>
        <w:t>；不得向甲方工作人员出借钱款</w:t>
      </w:r>
      <w:r w:rsidRPr="000B18A9">
        <w:rPr>
          <w:rFonts w:ascii="宋体" w:eastAsia="宋体" w:hAnsi="宋体" w:cs="Times New Roman" w:hint="eastAsia"/>
          <w:szCs w:val="21"/>
        </w:rPr>
        <w:t>、</w:t>
      </w:r>
      <w:r w:rsidRPr="000B18A9">
        <w:rPr>
          <w:rFonts w:ascii="宋体" w:eastAsia="宋体" w:hAnsi="宋体" w:cs="Times New Roman"/>
          <w:szCs w:val="21"/>
        </w:rPr>
        <w:t>住房</w:t>
      </w:r>
      <w:r w:rsidRPr="000B18A9">
        <w:rPr>
          <w:rFonts w:ascii="宋体" w:eastAsia="宋体" w:hAnsi="宋体" w:cs="Times New Roman" w:hint="eastAsia"/>
          <w:szCs w:val="21"/>
        </w:rPr>
        <w:t>、</w:t>
      </w:r>
      <w:r w:rsidRPr="000B18A9">
        <w:rPr>
          <w:rFonts w:ascii="宋体" w:eastAsia="宋体" w:hAnsi="宋体" w:cs="Times New Roman"/>
          <w:szCs w:val="21"/>
        </w:rPr>
        <w:t>车辆等</w:t>
      </w:r>
      <w:r w:rsidRPr="000B18A9">
        <w:rPr>
          <w:rFonts w:ascii="宋体" w:eastAsia="宋体" w:hAnsi="宋体" w:cs="Times New Roman" w:hint="eastAsia"/>
          <w:szCs w:val="21"/>
        </w:rPr>
        <w:t>；乙方或</w:t>
      </w:r>
      <w:r w:rsidRPr="000B18A9">
        <w:rPr>
          <w:rFonts w:ascii="宋体" w:eastAsia="宋体" w:hAnsi="宋体" w:cs="Times New Roman"/>
          <w:szCs w:val="21"/>
        </w:rPr>
        <w:t>关联方</w:t>
      </w:r>
      <w:r w:rsidRPr="000B18A9">
        <w:rPr>
          <w:rFonts w:ascii="宋体" w:eastAsia="宋体" w:hAnsi="宋体" w:cs="Times New Roman" w:hint="eastAsia"/>
          <w:szCs w:val="21"/>
        </w:rPr>
        <w:t>不得以其他交易形式非法向甲方</w:t>
      </w:r>
      <w:r w:rsidRPr="000B18A9">
        <w:rPr>
          <w:rFonts w:ascii="宋体" w:eastAsia="宋体" w:hAnsi="宋体" w:cs="Times New Roman"/>
          <w:szCs w:val="21"/>
        </w:rPr>
        <w:t>工作人员提供</w:t>
      </w:r>
      <w:r w:rsidRPr="000B18A9">
        <w:rPr>
          <w:rFonts w:ascii="宋体" w:eastAsia="宋体" w:hAnsi="宋体" w:cs="Times New Roman" w:hint="eastAsia"/>
          <w:szCs w:val="21"/>
        </w:rPr>
        <w:t>财物。</w:t>
      </w:r>
    </w:p>
    <w:p w14:paraId="41C55460"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（六）乙方不得为甲方工作人员购置或提供通讯工具、交通工具等物品。</w:t>
      </w:r>
    </w:p>
    <w:p w14:paraId="4A42C7FB"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（七）乙方不得为谋取利益擅自与甲方工作人员就合同中的质量、数量、价格、工程量、验收等条款进行私下商谈或者达成默契。</w:t>
      </w:r>
    </w:p>
    <w:p w14:paraId="7EFED19B"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（八）乙方不得以回扣、手续费、加班费、咨询费、劳务费、协调费、辛苦费等各种名义向甲方工作人员给予或赠送财物。</w:t>
      </w:r>
    </w:p>
    <w:p w14:paraId="10BC16F4"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（九）乙方不得有法律法规等相关规定的其他不廉洁行为。</w:t>
      </w:r>
    </w:p>
    <w:p w14:paraId="1AC95AFF" w14:textId="77777777" w:rsidR="00F06EC2" w:rsidRPr="000B18A9" w:rsidRDefault="00057F43">
      <w:pPr>
        <w:spacing w:line="360" w:lineRule="auto"/>
        <w:ind w:firstLineChars="200" w:firstLine="422"/>
        <w:jc w:val="left"/>
        <w:rPr>
          <w:rFonts w:ascii="宋体" w:eastAsia="宋体" w:hAnsi="宋体" w:cs="Times New Roman"/>
          <w:szCs w:val="21"/>
        </w:rPr>
      </w:pPr>
      <w:r w:rsidRPr="000B18A9">
        <w:rPr>
          <w:rFonts w:ascii="宋体" w:eastAsia="宋体" w:hAnsi="宋体" w:cs="Times New Roman" w:hint="eastAsia"/>
          <w:b/>
          <w:bCs/>
          <w:szCs w:val="21"/>
        </w:rPr>
        <w:t>第四条 违约责任</w:t>
      </w:r>
    </w:p>
    <w:p w14:paraId="39B49FA3"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（一）甲方及其工作人员违反本协议第一、二条。甲方按管理权限，依据有关规定对相关责任人给予党纪、政务处分、组织处理等；涉嫌犯罪的，移交司法机关追究刑事责任。</w:t>
      </w:r>
    </w:p>
    <w:p w14:paraId="615CF021"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甲方举报投诉受理部门：广州地铁集团有限公司纪委监察专员办纪检监察室；举报电话：83106760；举报网站：广州地铁官方网站纪委网上举报；举报地址：广州市海珠区新港东路1238号万</w:t>
      </w:r>
      <w:proofErr w:type="gramStart"/>
      <w:r w:rsidRPr="000B18A9">
        <w:rPr>
          <w:rFonts w:ascii="宋体" w:eastAsia="宋体" w:hAnsi="宋体" w:cs="Times New Roman" w:hint="eastAsia"/>
          <w:szCs w:val="21"/>
        </w:rPr>
        <w:t>胜广场</w:t>
      </w:r>
      <w:proofErr w:type="gramEnd"/>
      <w:r w:rsidRPr="000B18A9">
        <w:rPr>
          <w:rFonts w:ascii="宋体" w:eastAsia="宋体" w:hAnsi="宋体" w:cs="Times New Roman" w:hint="eastAsia"/>
          <w:szCs w:val="21"/>
        </w:rPr>
        <w:t>A塔40楼。</w:t>
      </w:r>
    </w:p>
    <w:p w14:paraId="4574F981"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二）乙方及其工作人员违反本协议第一、三条。乙方应按管理权限，对相关责任人依据有关规定给予党纪、政务处分、组织处理等；涉嫌犯罪的，移交司法机关追究刑事责任；给甲方单位造成经济损失的，应予以赔偿。根据具体情节和造成的后果，甲方有权对乙方采取以下一种或多种处</w:t>
      </w:r>
      <w:r w:rsidRPr="000B18A9">
        <w:rPr>
          <w:rFonts w:ascii="宋体" w:eastAsia="宋体" w:hAnsi="宋体" w:cs="Times New Roman" w:hint="eastAsia"/>
          <w:szCs w:val="21"/>
        </w:rPr>
        <w:lastRenderedPageBreak/>
        <w:t>理办法：</w:t>
      </w:r>
    </w:p>
    <w:p w14:paraId="3394A9B3"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szCs w:val="21"/>
        </w:rPr>
        <w:t>1</w:t>
      </w:r>
      <w:r w:rsidRPr="000B18A9">
        <w:rPr>
          <w:rFonts w:ascii="宋体" w:eastAsia="宋体" w:hAnsi="宋体" w:cs="Times New Roman" w:hint="eastAsia"/>
          <w:szCs w:val="21"/>
        </w:rPr>
        <w:t>.对乙方工作人员处理：</w:t>
      </w:r>
    </w:p>
    <w:p w14:paraId="693EF7B7"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w:t>
      </w:r>
      <w:r w:rsidRPr="000B18A9">
        <w:rPr>
          <w:rFonts w:ascii="宋体" w:eastAsia="宋体" w:hAnsi="宋体" w:cs="Times New Roman"/>
          <w:szCs w:val="21"/>
        </w:rPr>
        <w:t>1</w:t>
      </w:r>
      <w:r w:rsidRPr="000B18A9">
        <w:rPr>
          <w:rFonts w:ascii="宋体" w:eastAsia="宋体" w:hAnsi="宋体" w:cs="Times New Roman" w:hint="eastAsia"/>
          <w:szCs w:val="21"/>
        </w:rPr>
        <w:t>）由甲方对乙方法定代表人或其法定代表授权人、监督部门负责人或项目负责人进行约谈。</w:t>
      </w:r>
    </w:p>
    <w:p w14:paraId="2FB21075"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 xml:space="preserve">（2）要求乙方对相关工作人员进行相应党纪、政务处分、组织处理等，该工作人员 </w:t>
      </w:r>
      <w:r w:rsidRPr="000B18A9">
        <w:rPr>
          <w:rFonts w:ascii="宋体" w:eastAsia="宋体" w:hAnsi="宋体" w:cs="Times New Roman"/>
          <w:szCs w:val="21"/>
        </w:rPr>
        <w:t>2</w:t>
      </w:r>
      <w:r w:rsidRPr="000B18A9">
        <w:rPr>
          <w:rFonts w:ascii="宋体" w:eastAsia="宋体" w:hAnsi="宋体" w:cs="Times New Roman" w:hint="eastAsia"/>
          <w:szCs w:val="21"/>
        </w:rPr>
        <w:t>年内不得继续从事甲方管辖项目工作。</w:t>
      </w:r>
    </w:p>
    <w:p w14:paraId="5D2E1E56"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（3）要求乙方更换项目负责人，该项目负责人</w:t>
      </w:r>
      <w:r w:rsidRPr="000B18A9">
        <w:rPr>
          <w:rFonts w:ascii="宋体" w:eastAsia="宋体" w:hAnsi="宋体" w:cs="Times New Roman"/>
          <w:szCs w:val="21"/>
        </w:rPr>
        <w:t>2</w:t>
      </w:r>
      <w:r w:rsidRPr="000B18A9">
        <w:rPr>
          <w:rFonts w:ascii="宋体" w:eastAsia="宋体" w:hAnsi="宋体" w:cs="Times New Roman" w:hint="eastAsia"/>
          <w:szCs w:val="21"/>
        </w:rPr>
        <w:t>年内不得参与甲方管辖项目的管理。</w:t>
      </w:r>
    </w:p>
    <w:p w14:paraId="4D4EAE2C"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szCs w:val="21"/>
        </w:rPr>
        <w:t>2</w:t>
      </w:r>
      <w:r w:rsidRPr="000B18A9">
        <w:rPr>
          <w:rFonts w:ascii="宋体" w:eastAsia="宋体" w:hAnsi="宋体" w:cs="Times New Roman" w:hint="eastAsia"/>
          <w:szCs w:val="21"/>
        </w:rPr>
        <w:t>.依据《广州地铁集团有限公司合作企业、分包商和个人不诚信行为管理办法》等，限制投标（含比选、招商、直接谈判等）6个月至2年（具体由甲方视情节严重程度确定）。</w:t>
      </w:r>
    </w:p>
    <w:p w14:paraId="5E7C9B29"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szCs w:val="21"/>
        </w:rPr>
        <w:t>3</w:t>
      </w:r>
      <w:r w:rsidRPr="000B18A9">
        <w:rPr>
          <w:rFonts w:ascii="宋体" w:eastAsia="宋体" w:hAnsi="宋体" w:cs="Times New Roman" w:hint="eastAsia"/>
          <w:szCs w:val="21"/>
        </w:rPr>
        <w:t>.乙方或乙方工作人员拒不纠正违反协议约定行为的，或不配合处理的，或在甲方采取处理后，再次出现违反协议约定行为的，应当从重、加重处理。乙方积极配合可从轻处理。</w:t>
      </w:r>
    </w:p>
    <w:p w14:paraId="6D59512E"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szCs w:val="21"/>
        </w:rPr>
        <w:t>4</w:t>
      </w:r>
      <w:r w:rsidRPr="000B18A9">
        <w:rPr>
          <w:rFonts w:ascii="宋体" w:eastAsia="宋体" w:hAnsi="宋体" w:cs="Times New Roman" w:hint="eastAsia"/>
          <w:szCs w:val="21"/>
        </w:rPr>
        <w:t>.要求乙方对相关事项进行通报。</w:t>
      </w:r>
    </w:p>
    <w:p w14:paraId="168C3106"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szCs w:val="21"/>
        </w:rPr>
        <w:t>5</w:t>
      </w:r>
      <w:r w:rsidRPr="000B18A9">
        <w:rPr>
          <w:rFonts w:ascii="宋体" w:eastAsia="宋体" w:hAnsi="宋体" w:cs="Times New Roman" w:hint="eastAsia"/>
          <w:szCs w:val="21"/>
        </w:rPr>
        <w:t>.单方解除合同而无须承担任何违约责任。</w:t>
      </w:r>
    </w:p>
    <w:p w14:paraId="1B416875"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szCs w:val="21"/>
        </w:rPr>
        <w:t>6</w:t>
      </w:r>
      <w:r w:rsidRPr="000B18A9">
        <w:rPr>
          <w:rFonts w:ascii="宋体" w:eastAsia="宋体" w:hAnsi="宋体" w:cs="Times New Roman" w:hint="eastAsia"/>
          <w:szCs w:val="21"/>
        </w:rPr>
        <w:t>.追究</w:t>
      </w:r>
      <w:proofErr w:type="gramStart"/>
      <w:r w:rsidRPr="000B18A9">
        <w:rPr>
          <w:rFonts w:ascii="宋体" w:eastAsia="宋体" w:hAnsi="宋体" w:cs="Times New Roman" w:hint="eastAsia"/>
          <w:szCs w:val="21"/>
        </w:rPr>
        <w:t>乙方主</w:t>
      </w:r>
      <w:proofErr w:type="gramEnd"/>
      <w:r w:rsidRPr="000B18A9">
        <w:rPr>
          <w:rFonts w:ascii="宋体" w:eastAsia="宋体" w:hAnsi="宋体" w:cs="Times New Roman" w:hint="eastAsia"/>
          <w:szCs w:val="21"/>
        </w:rPr>
        <w:t>合同其他违约责任。</w:t>
      </w:r>
    </w:p>
    <w:p w14:paraId="3751099A"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szCs w:val="21"/>
        </w:rPr>
        <w:t>7</w:t>
      </w:r>
      <w:r w:rsidRPr="000B18A9">
        <w:rPr>
          <w:rFonts w:ascii="宋体" w:eastAsia="宋体" w:hAnsi="宋体" w:cs="Times New Roman" w:hint="eastAsia"/>
          <w:szCs w:val="21"/>
        </w:rPr>
        <w:t>.乙方无条件接受甲方处理意见并承担给甲方造成的损失，并承担相应的法律责任。</w:t>
      </w:r>
    </w:p>
    <w:p w14:paraId="3AEA1C28"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本违约条款仅适用于违反本协议的情形，如乙方出现其他违约行为则按主合同的违约条款执行。</w:t>
      </w:r>
    </w:p>
    <w:p w14:paraId="424701BF" w14:textId="77777777" w:rsidR="00F06EC2" w:rsidRPr="000B18A9" w:rsidRDefault="00057F43">
      <w:pPr>
        <w:spacing w:line="360" w:lineRule="auto"/>
        <w:ind w:firstLineChars="200" w:firstLine="422"/>
        <w:jc w:val="left"/>
        <w:rPr>
          <w:rFonts w:ascii="宋体" w:eastAsia="宋体" w:hAnsi="宋体" w:cs="Times New Roman"/>
          <w:szCs w:val="21"/>
        </w:rPr>
      </w:pPr>
      <w:r w:rsidRPr="000B18A9">
        <w:rPr>
          <w:rFonts w:ascii="宋体" w:eastAsia="宋体" w:hAnsi="宋体" w:cs="Times New Roman" w:hint="eastAsia"/>
          <w:b/>
          <w:bCs/>
          <w:szCs w:val="21"/>
        </w:rPr>
        <w:t xml:space="preserve">第五条 </w:t>
      </w:r>
      <w:r w:rsidRPr="000B18A9">
        <w:rPr>
          <w:rFonts w:ascii="宋体" w:eastAsia="宋体" w:hAnsi="宋体" w:cs="Times New Roman" w:hint="eastAsia"/>
          <w:szCs w:val="21"/>
        </w:rPr>
        <w:t>本协议由双方或双方上级单位（若有）负责监督。可由甲方或甲方上级单位的纪检监察部门约请乙方或乙方上级单位的相关部门对本协议履行情况进行检查。</w:t>
      </w:r>
    </w:p>
    <w:p w14:paraId="391AE6B6" w14:textId="77777777" w:rsidR="00F06EC2" w:rsidRPr="000B18A9" w:rsidRDefault="00057F43">
      <w:pPr>
        <w:spacing w:line="360" w:lineRule="auto"/>
        <w:ind w:firstLineChars="200" w:firstLine="422"/>
        <w:jc w:val="left"/>
        <w:rPr>
          <w:rFonts w:ascii="宋体" w:eastAsia="宋体" w:hAnsi="宋体" w:cs="Times New Roman"/>
          <w:szCs w:val="21"/>
        </w:rPr>
      </w:pPr>
      <w:r w:rsidRPr="000B18A9">
        <w:rPr>
          <w:rFonts w:ascii="宋体" w:eastAsia="宋体" w:hAnsi="宋体" w:cs="Times New Roman" w:hint="eastAsia"/>
          <w:b/>
          <w:bCs/>
          <w:szCs w:val="21"/>
        </w:rPr>
        <w:t>第六条</w:t>
      </w:r>
      <w:r w:rsidRPr="000B18A9">
        <w:rPr>
          <w:rFonts w:ascii="宋体" w:eastAsia="宋体" w:hAnsi="宋体" w:cs="Times New Roman" w:hint="eastAsia"/>
          <w:szCs w:val="21"/>
        </w:rPr>
        <w:t xml:space="preserve">  本协议有效期为甲乙双方签署之日</w:t>
      </w:r>
      <w:proofErr w:type="gramStart"/>
      <w:r w:rsidRPr="000B18A9">
        <w:rPr>
          <w:rFonts w:ascii="宋体" w:eastAsia="宋体" w:hAnsi="宋体" w:cs="Times New Roman" w:hint="eastAsia"/>
          <w:szCs w:val="21"/>
        </w:rPr>
        <w:t>起至主合同</w:t>
      </w:r>
      <w:proofErr w:type="gramEnd"/>
      <w:r w:rsidRPr="000B18A9">
        <w:rPr>
          <w:rFonts w:ascii="宋体" w:eastAsia="宋体" w:hAnsi="宋体" w:cs="Times New Roman" w:hint="eastAsia"/>
          <w:szCs w:val="21"/>
        </w:rPr>
        <w:t>终止之日止。主合同执行过程中及主合同终止后，若发现及查实发生在主合同签订前或合同期内的不廉洁行为，甲乙双方可追溯相关责任。</w:t>
      </w:r>
    </w:p>
    <w:p w14:paraId="5811A44A" w14:textId="77777777" w:rsidR="00F06EC2" w:rsidRPr="000B18A9" w:rsidRDefault="00057F43">
      <w:pPr>
        <w:spacing w:line="360" w:lineRule="auto"/>
        <w:ind w:firstLineChars="200" w:firstLine="422"/>
        <w:jc w:val="left"/>
        <w:rPr>
          <w:rFonts w:ascii="宋体" w:eastAsia="宋体" w:hAnsi="宋体" w:cs="Times New Roman"/>
          <w:szCs w:val="21"/>
        </w:rPr>
      </w:pPr>
      <w:r w:rsidRPr="000B18A9">
        <w:rPr>
          <w:rFonts w:ascii="宋体" w:eastAsia="宋体" w:hAnsi="宋体" w:cs="Times New Roman" w:hint="eastAsia"/>
          <w:b/>
          <w:bCs/>
          <w:szCs w:val="21"/>
        </w:rPr>
        <w:t>第七条</w:t>
      </w:r>
      <w:r w:rsidRPr="000B18A9">
        <w:rPr>
          <w:rFonts w:ascii="宋体" w:eastAsia="宋体" w:hAnsi="宋体" w:cs="Times New Roman" w:hint="eastAsia"/>
          <w:szCs w:val="21"/>
        </w:rPr>
        <w:t xml:space="preserve">  本协议作为主合同的附件，与其具有同等的法律效力。</w:t>
      </w:r>
    </w:p>
    <w:p w14:paraId="37D8925C" w14:textId="77777777" w:rsidR="00F06EC2" w:rsidRPr="000B18A9" w:rsidRDefault="00057F43">
      <w:pPr>
        <w:spacing w:line="360" w:lineRule="auto"/>
        <w:ind w:firstLineChars="200" w:firstLine="422"/>
        <w:jc w:val="left"/>
        <w:rPr>
          <w:rFonts w:ascii="宋体" w:eastAsia="宋体" w:hAnsi="宋体" w:cs="Times New Roman"/>
          <w:szCs w:val="21"/>
        </w:rPr>
      </w:pPr>
      <w:r w:rsidRPr="000B18A9">
        <w:rPr>
          <w:rFonts w:ascii="宋体" w:eastAsia="宋体" w:hAnsi="宋体" w:cs="Times New Roman" w:hint="eastAsia"/>
          <w:b/>
          <w:bCs/>
          <w:szCs w:val="21"/>
        </w:rPr>
        <w:t>第八条</w:t>
      </w:r>
      <w:r w:rsidRPr="000B18A9">
        <w:rPr>
          <w:rFonts w:ascii="宋体" w:eastAsia="宋体" w:hAnsi="宋体" w:cs="Times New Roman" w:hint="eastAsia"/>
          <w:szCs w:val="21"/>
        </w:rPr>
        <w:t xml:space="preserve"> 本协议一式两份，双方各执一份。</w:t>
      </w:r>
    </w:p>
    <w:p w14:paraId="0A73A758" w14:textId="77777777" w:rsidR="00F06EC2" w:rsidRPr="000B18A9" w:rsidRDefault="00F06EC2">
      <w:pPr>
        <w:spacing w:line="360" w:lineRule="auto"/>
        <w:ind w:firstLineChars="200" w:firstLine="420"/>
        <w:jc w:val="left"/>
        <w:rPr>
          <w:rFonts w:ascii="宋体" w:eastAsia="宋体" w:hAnsi="宋体" w:cs="Times New Roman"/>
          <w:szCs w:val="21"/>
        </w:rPr>
      </w:pPr>
    </w:p>
    <w:p w14:paraId="11E79F3B"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甲方（盖章）：</w:t>
      </w:r>
    </w:p>
    <w:p w14:paraId="7DD4601D"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授权代表（签字）：</w:t>
      </w:r>
    </w:p>
    <w:p w14:paraId="577835E4" w14:textId="77777777" w:rsidR="00F06EC2" w:rsidRPr="000B18A9" w:rsidRDefault="00F06EC2">
      <w:pPr>
        <w:spacing w:line="360" w:lineRule="auto"/>
        <w:ind w:firstLineChars="200" w:firstLine="420"/>
        <w:jc w:val="left"/>
        <w:rPr>
          <w:rFonts w:ascii="宋体" w:eastAsia="宋体" w:hAnsi="宋体" w:cs="Times New Roman"/>
          <w:szCs w:val="21"/>
        </w:rPr>
      </w:pPr>
    </w:p>
    <w:p w14:paraId="39B84152"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乙方（盖章）：</w:t>
      </w:r>
    </w:p>
    <w:p w14:paraId="6CAECA4B"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授权代表（签字）：</w:t>
      </w:r>
    </w:p>
    <w:p w14:paraId="0893817B" w14:textId="77777777" w:rsidR="00F06EC2" w:rsidRPr="000B18A9" w:rsidRDefault="00F06EC2">
      <w:pPr>
        <w:spacing w:line="360" w:lineRule="auto"/>
        <w:ind w:firstLineChars="200" w:firstLine="420"/>
        <w:jc w:val="left"/>
        <w:rPr>
          <w:rFonts w:ascii="宋体" w:eastAsia="宋体" w:hAnsi="宋体" w:cs="Times New Roman"/>
          <w:szCs w:val="21"/>
        </w:rPr>
      </w:pPr>
    </w:p>
    <w:p w14:paraId="1DDB0442" w14:textId="77777777" w:rsidR="00F06EC2" w:rsidRPr="000B18A9" w:rsidRDefault="00057F43">
      <w:pPr>
        <w:spacing w:line="360" w:lineRule="auto"/>
        <w:ind w:firstLineChars="200" w:firstLine="420"/>
        <w:jc w:val="left"/>
        <w:rPr>
          <w:rFonts w:ascii="宋体" w:eastAsia="宋体" w:hAnsi="宋体" w:cs="Times New Roman"/>
          <w:szCs w:val="21"/>
        </w:rPr>
      </w:pPr>
      <w:r w:rsidRPr="000B18A9">
        <w:rPr>
          <w:rFonts w:ascii="宋体" w:eastAsia="宋体" w:hAnsi="宋体" w:cs="Times New Roman" w:hint="eastAsia"/>
          <w:szCs w:val="21"/>
        </w:rPr>
        <w:t>日期：   年  月   日</w:t>
      </w:r>
    </w:p>
    <w:p w14:paraId="54CD595C" w14:textId="77777777" w:rsidR="00F06EC2" w:rsidRPr="000B18A9" w:rsidRDefault="00F06EC2">
      <w:pPr>
        <w:spacing w:line="360" w:lineRule="auto"/>
        <w:ind w:firstLineChars="200" w:firstLine="420"/>
        <w:jc w:val="left"/>
        <w:rPr>
          <w:rFonts w:ascii="宋体" w:eastAsia="宋体" w:hAnsi="宋体" w:cs="Times New Roman"/>
          <w:szCs w:val="21"/>
        </w:rPr>
      </w:pPr>
    </w:p>
    <w:p w14:paraId="64EA07D8" w14:textId="77777777" w:rsidR="00F06EC2" w:rsidRPr="000B18A9" w:rsidRDefault="00F06EC2">
      <w:pPr>
        <w:spacing w:line="360" w:lineRule="auto"/>
        <w:ind w:firstLineChars="200" w:firstLine="420"/>
        <w:jc w:val="left"/>
        <w:rPr>
          <w:rFonts w:ascii="宋体" w:eastAsia="宋体" w:hAnsi="宋体" w:cs="Times New Roman"/>
          <w:szCs w:val="21"/>
        </w:rPr>
        <w:sectPr w:rsidR="00F06EC2" w:rsidRPr="000B18A9">
          <w:type w:val="nextColumn"/>
          <w:pgSz w:w="11906" w:h="16838"/>
          <w:pgMar w:top="1559" w:right="1418" w:bottom="1559" w:left="1418" w:header="709" w:footer="992" w:gutter="0"/>
          <w:cols w:space="720"/>
          <w:docGrid w:linePitch="312"/>
        </w:sectPr>
      </w:pPr>
    </w:p>
    <w:p w14:paraId="013BD91E" w14:textId="60012A65" w:rsidR="00F06EC2" w:rsidRPr="000B18A9" w:rsidRDefault="00057F43">
      <w:pPr>
        <w:keepNext/>
        <w:keepLines/>
        <w:adjustRightInd w:val="0"/>
        <w:spacing w:beforeLines="50" w:before="120" w:afterLines="50" w:after="120" w:line="360" w:lineRule="auto"/>
        <w:ind w:firstLine="527"/>
        <w:jc w:val="left"/>
        <w:textAlignment w:val="baseline"/>
        <w:outlineLvl w:val="2"/>
        <w:rPr>
          <w:rFonts w:ascii="宋体" w:eastAsia="宋体" w:hAnsi="宋体" w:cs="Times New Roman"/>
          <w:b/>
          <w:bCs/>
          <w:kern w:val="0"/>
          <w:szCs w:val="21"/>
        </w:rPr>
      </w:pPr>
      <w:bookmarkStart w:id="962" w:name="_Toc181866049"/>
      <w:r w:rsidRPr="000B18A9">
        <w:rPr>
          <w:rFonts w:ascii="宋体" w:eastAsia="宋体" w:hAnsi="宋体" w:cs="Times New Roman" w:hint="eastAsia"/>
          <w:b/>
          <w:bCs/>
          <w:kern w:val="0"/>
          <w:szCs w:val="21"/>
        </w:rPr>
        <w:lastRenderedPageBreak/>
        <w:t>附件8 保密管理协议</w:t>
      </w:r>
      <w:bookmarkEnd w:id="962"/>
    </w:p>
    <w:p w14:paraId="7004F9BC" w14:textId="77777777" w:rsidR="00F06EC2" w:rsidRPr="000B18A9" w:rsidRDefault="00F06EC2">
      <w:pPr>
        <w:spacing w:line="360" w:lineRule="auto"/>
        <w:ind w:firstLineChars="200" w:firstLine="420"/>
        <w:jc w:val="left"/>
        <w:rPr>
          <w:rFonts w:ascii="宋体" w:eastAsia="宋体" w:hAnsi="宋体" w:cs="Times New Roman"/>
          <w:szCs w:val="21"/>
        </w:rPr>
      </w:pPr>
    </w:p>
    <w:p w14:paraId="09ED9717" w14:textId="77777777" w:rsidR="00F06EC2" w:rsidRPr="000B18A9" w:rsidRDefault="00057F43">
      <w:pPr>
        <w:spacing w:line="360" w:lineRule="auto"/>
        <w:ind w:firstLine="703"/>
        <w:jc w:val="center"/>
        <w:rPr>
          <w:rFonts w:ascii="Times New Roman" w:eastAsia="宋体" w:hAnsi="Times New Roman" w:cs="Times New Roman"/>
          <w:b/>
          <w:sz w:val="28"/>
        </w:rPr>
      </w:pPr>
      <w:r w:rsidRPr="000B18A9">
        <w:rPr>
          <w:rFonts w:ascii="Times New Roman" w:eastAsia="宋体" w:hAnsi="Times New Roman" w:cs="Times New Roman" w:hint="eastAsia"/>
          <w:b/>
          <w:sz w:val="28"/>
        </w:rPr>
        <w:t>保密管理协议</w:t>
      </w:r>
    </w:p>
    <w:p w14:paraId="7AC9FAAF" w14:textId="77777777" w:rsidR="00F06EC2" w:rsidRPr="000B18A9" w:rsidRDefault="00F06EC2">
      <w:pPr>
        <w:spacing w:line="360" w:lineRule="auto"/>
        <w:ind w:firstLine="900"/>
        <w:jc w:val="left"/>
        <w:rPr>
          <w:rFonts w:ascii="仿宋_GB2312" w:eastAsia="仿宋_GB2312" w:hAnsi="Times New Roman" w:cs="MingLiU"/>
          <w:spacing w:val="20"/>
          <w:kern w:val="0"/>
          <w:sz w:val="32"/>
          <w:szCs w:val="32"/>
          <w:lang w:val="zh-TW" w:eastAsia="zh-TW"/>
        </w:rPr>
      </w:pPr>
    </w:p>
    <w:p w14:paraId="31A307A8" w14:textId="77777777" w:rsidR="00F06EC2" w:rsidRPr="000B18A9" w:rsidRDefault="00057F43">
      <w:pPr>
        <w:spacing w:line="360" w:lineRule="auto"/>
        <w:ind w:firstLineChars="200" w:firstLine="480"/>
        <w:rPr>
          <w:rFonts w:ascii="宋体" w:eastAsia="宋体" w:hAnsi="宋体" w:cs="Times New Roman"/>
          <w:sz w:val="24"/>
          <w:szCs w:val="24"/>
          <w:u w:val="single"/>
        </w:rPr>
      </w:pPr>
      <w:r w:rsidRPr="000B18A9">
        <w:rPr>
          <w:rFonts w:ascii="宋体" w:eastAsia="宋体" w:hAnsi="宋体" w:cs="Times New Roman" w:hint="eastAsia"/>
          <w:sz w:val="24"/>
          <w:szCs w:val="24"/>
        </w:rPr>
        <w:t>甲方：</w:t>
      </w:r>
      <w:r w:rsidRPr="000B18A9">
        <w:rPr>
          <w:rFonts w:ascii="宋体" w:eastAsia="宋体" w:hAnsi="宋体" w:cs="Times New Roman" w:hint="eastAsia"/>
          <w:sz w:val="24"/>
          <w:szCs w:val="24"/>
          <w:u w:val="single"/>
        </w:rPr>
        <w:t xml:space="preserve"> </w:t>
      </w:r>
      <w:r w:rsidRPr="000B18A9">
        <w:rPr>
          <w:rFonts w:ascii="宋体" w:eastAsia="宋体" w:hAnsi="宋体" w:cs="Times New Roman"/>
          <w:sz w:val="24"/>
          <w:szCs w:val="24"/>
          <w:u w:val="single"/>
        </w:rPr>
        <w:t xml:space="preserve">                 </w:t>
      </w:r>
    </w:p>
    <w:p w14:paraId="56698A14" w14:textId="77777777" w:rsidR="00F06EC2" w:rsidRPr="000B18A9" w:rsidRDefault="00057F43">
      <w:pPr>
        <w:spacing w:line="360" w:lineRule="auto"/>
        <w:ind w:firstLineChars="200" w:firstLine="480"/>
        <w:rPr>
          <w:rFonts w:ascii="宋体" w:eastAsia="宋体" w:hAnsi="宋体" w:cs="Times New Roman"/>
          <w:sz w:val="24"/>
          <w:szCs w:val="24"/>
        </w:rPr>
      </w:pPr>
      <w:r w:rsidRPr="000B18A9">
        <w:rPr>
          <w:rFonts w:ascii="宋体" w:eastAsia="宋体" w:hAnsi="宋体" w:cs="Times New Roman" w:hint="eastAsia"/>
          <w:sz w:val="24"/>
          <w:szCs w:val="24"/>
        </w:rPr>
        <w:t>乙方：</w:t>
      </w:r>
      <w:r w:rsidRPr="000B18A9">
        <w:rPr>
          <w:rFonts w:ascii="宋体" w:eastAsia="宋体" w:hAnsi="宋体" w:cs="Times New Roman"/>
          <w:sz w:val="24"/>
          <w:szCs w:val="24"/>
          <w:u w:val="single"/>
        </w:rPr>
        <w:t xml:space="preserve">                   </w:t>
      </w:r>
    </w:p>
    <w:p w14:paraId="29E2F723" w14:textId="77777777" w:rsidR="00F06EC2" w:rsidRPr="000B18A9" w:rsidRDefault="00F06EC2">
      <w:pPr>
        <w:spacing w:line="360" w:lineRule="auto"/>
        <w:ind w:firstLineChars="200" w:firstLine="480"/>
        <w:rPr>
          <w:rFonts w:ascii="宋体" w:eastAsia="宋体" w:hAnsi="宋体" w:cs="Times New Roman"/>
          <w:sz w:val="24"/>
          <w:szCs w:val="24"/>
        </w:rPr>
      </w:pPr>
    </w:p>
    <w:p w14:paraId="032FB357" w14:textId="77777777" w:rsidR="00F06EC2" w:rsidRPr="000B18A9" w:rsidRDefault="00057F43">
      <w:pPr>
        <w:spacing w:line="360" w:lineRule="auto"/>
        <w:ind w:firstLineChars="200" w:firstLine="480"/>
        <w:rPr>
          <w:rFonts w:ascii="宋体" w:eastAsia="宋体" w:hAnsi="宋体" w:cs="Times New Roman"/>
          <w:sz w:val="24"/>
          <w:szCs w:val="24"/>
        </w:rPr>
      </w:pPr>
      <w:r w:rsidRPr="000B18A9">
        <w:rPr>
          <w:rFonts w:ascii="宋体" w:eastAsia="宋体" w:hAnsi="宋体" w:cs="Times New Roman" w:hint="eastAsia"/>
          <w:sz w:val="24"/>
          <w:szCs w:val="24"/>
        </w:rPr>
        <w:t>鉴于甲乙双方签订</w:t>
      </w:r>
      <w:r w:rsidRPr="000B18A9">
        <w:rPr>
          <w:rFonts w:ascii="宋体" w:eastAsia="宋体" w:hAnsi="宋体" w:cs="Times New Roman" w:hint="eastAsia"/>
          <w:sz w:val="24"/>
          <w:szCs w:val="24"/>
          <w:u w:val="single"/>
        </w:rPr>
        <w:t xml:space="preserve">                                  </w:t>
      </w:r>
      <w:r w:rsidRPr="000B18A9">
        <w:rPr>
          <w:rFonts w:ascii="宋体" w:eastAsia="宋体" w:hAnsi="宋体" w:cs="Times New Roman" w:hint="eastAsia"/>
          <w:sz w:val="24"/>
          <w:szCs w:val="24"/>
        </w:rPr>
        <w:t>（编号：</w:t>
      </w:r>
      <w:r w:rsidRPr="000B18A9">
        <w:rPr>
          <w:rFonts w:ascii="宋体" w:eastAsia="宋体" w:hAnsi="宋体" w:cs="Times New Roman" w:hint="eastAsia"/>
          <w:sz w:val="24"/>
          <w:szCs w:val="24"/>
          <w:u w:val="single"/>
        </w:rPr>
        <w:t xml:space="preserve">         </w:t>
      </w:r>
      <w:r w:rsidRPr="000B18A9">
        <w:rPr>
          <w:rFonts w:ascii="宋体" w:eastAsia="宋体" w:hAnsi="宋体" w:cs="Times New Roman" w:hint="eastAsia"/>
          <w:sz w:val="24"/>
          <w:szCs w:val="24"/>
        </w:rPr>
        <w:t xml:space="preserve">，以下称“本合同”），为了明确甲乙双方在本合同落实过程中的保密管理职责，根据《中华人民共和国民法典》、《中华人民共和国反不正当竞争法》等有关法规，经过甲乙双方协商，达成以下协议： </w:t>
      </w:r>
    </w:p>
    <w:p w14:paraId="57FFB7DE" w14:textId="77777777" w:rsidR="00F06EC2" w:rsidRPr="000B18A9" w:rsidRDefault="00057F43">
      <w:pPr>
        <w:spacing w:line="360" w:lineRule="auto"/>
        <w:ind w:firstLineChars="200" w:firstLine="482"/>
        <w:rPr>
          <w:rFonts w:ascii="宋体" w:eastAsia="宋体" w:hAnsi="宋体" w:cs="Times New Roman"/>
          <w:b/>
          <w:sz w:val="24"/>
          <w:szCs w:val="24"/>
        </w:rPr>
      </w:pPr>
      <w:r w:rsidRPr="000B18A9">
        <w:rPr>
          <w:rFonts w:ascii="宋体" w:eastAsia="宋体" w:hAnsi="宋体" w:cs="Times New Roman" w:hint="eastAsia"/>
          <w:b/>
          <w:sz w:val="24"/>
          <w:szCs w:val="24"/>
        </w:rPr>
        <w:t>一、本协议所指的保密信息是指：</w:t>
      </w:r>
    </w:p>
    <w:p w14:paraId="083DA063" w14:textId="77777777" w:rsidR="00F06EC2" w:rsidRPr="000B18A9" w:rsidRDefault="00057F43">
      <w:pPr>
        <w:spacing w:line="360" w:lineRule="auto"/>
        <w:ind w:firstLineChars="200" w:firstLine="480"/>
        <w:rPr>
          <w:rFonts w:ascii="宋体" w:eastAsia="宋体" w:hAnsi="宋体" w:cs="Times New Roman"/>
          <w:sz w:val="24"/>
          <w:szCs w:val="24"/>
          <w:u w:val="single"/>
        </w:rPr>
      </w:pPr>
      <w:r w:rsidRPr="000B18A9">
        <w:rPr>
          <w:rFonts w:ascii="宋体" w:eastAsia="宋体" w:hAnsi="宋体" w:cs="Times New Roman" w:hint="eastAsia"/>
          <w:sz w:val="24"/>
          <w:szCs w:val="24"/>
        </w:rPr>
        <w:t>（一）本项目所涉及标的领域、由甲方以口头或书面方式向</w:t>
      </w:r>
      <w:proofErr w:type="gramStart"/>
      <w:r w:rsidRPr="000B18A9">
        <w:rPr>
          <w:rFonts w:ascii="宋体" w:eastAsia="宋体" w:hAnsi="宋体" w:cs="Times New Roman" w:hint="eastAsia"/>
          <w:sz w:val="24"/>
          <w:szCs w:val="24"/>
        </w:rPr>
        <w:t>乙方透露</w:t>
      </w:r>
      <w:proofErr w:type="gramEnd"/>
      <w:r w:rsidRPr="000B18A9">
        <w:rPr>
          <w:rFonts w:ascii="宋体" w:eastAsia="宋体" w:hAnsi="宋体" w:cs="Times New Roman" w:hint="eastAsia"/>
          <w:sz w:val="24"/>
          <w:szCs w:val="24"/>
        </w:rPr>
        <w:t>或允许乙方知悉的、除已成为公众知识信息外的，所有涉及甲方商业信息和技术信息的书面资料或者其它形式的资料和信息，或甲方透露给</w:t>
      </w:r>
      <w:proofErr w:type="gramStart"/>
      <w:r w:rsidRPr="000B18A9">
        <w:rPr>
          <w:rFonts w:ascii="宋体" w:eastAsia="宋体" w:hAnsi="宋体" w:cs="Times New Roman" w:hint="eastAsia"/>
          <w:sz w:val="24"/>
          <w:szCs w:val="24"/>
        </w:rPr>
        <w:t>乙方但</w:t>
      </w:r>
      <w:proofErr w:type="gramEnd"/>
      <w:r w:rsidRPr="000B18A9">
        <w:rPr>
          <w:rFonts w:ascii="宋体" w:eastAsia="宋体" w:hAnsi="宋体" w:cs="Times New Roman" w:hint="eastAsia"/>
          <w:sz w:val="24"/>
          <w:szCs w:val="24"/>
        </w:rPr>
        <w:t>明确不得公开的资料和信息（包括口头或视觉透露的资料和信息），以及由获得保密信息的乙方任何雇员、代理、代表、顾问或派出人员（包括因执行本合同接触保密信息的离职人员）基于本项目或本合同履行所</w:t>
      </w:r>
      <w:proofErr w:type="gramStart"/>
      <w:r w:rsidRPr="000B18A9">
        <w:rPr>
          <w:rFonts w:ascii="宋体" w:eastAsia="宋体" w:hAnsi="宋体" w:cs="Times New Roman" w:hint="eastAsia"/>
          <w:sz w:val="24"/>
          <w:szCs w:val="24"/>
        </w:rPr>
        <w:t>作出</w:t>
      </w:r>
      <w:proofErr w:type="gramEnd"/>
      <w:r w:rsidRPr="000B18A9">
        <w:rPr>
          <w:rFonts w:ascii="宋体" w:eastAsia="宋体" w:hAnsi="宋体" w:cs="Times New Roman" w:hint="eastAsia"/>
          <w:sz w:val="24"/>
          <w:szCs w:val="24"/>
        </w:rPr>
        <w:t>的任何资料和信息。包含但不仅限于设备检测数据、图纸、数据统计情况、过程分析报告、结果报</w:t>
      </w:r>
      <w:r w:rsidRPr="000B18A9">
        <w:rPr>
          <w:rFonts w:ascii="宋体" w:eastAsia="宋体" w:hAnsi="宋体" w:cs="Times New Roman" w:hint="eastAsia"/>
          <w:sz w:val="24"/>
          <w:szCs w:val="24"/>
          <w:u w:val="single"/>
        </w:rPr>
        <w:t xml:space="preserve"> （由甲方列举填写）                                    </w:t>
      </w:r>
      <w:r w:rsidRPr="000B18A9">
        <w:rPr>
          <w:rFonts w:ascii="宋体" w:eastAsia="宋体" w:hAnsi="宋体" w:cs="Times New Roman" w:hint="eastAsia"/>
          <w:sz w:val="24"/>
          <w:szCs w:val="24"/>
        </w:rPr>
        <w:t>等资料和信息。</w:t>
      </w:r>
    </w:p>
    <w:p w14:paraId="3F3EAD30" w14:textId="77777777" w:rsidR="00F06EC2" w:rsidRPr="000B18A9" w:rsidRDefault="00057F43">
      <w:pPr>
        <w:spacing w:line="360" w:lineRule="auto"/>
        <w:ind w:firstLineChars="200" w:firstLine="480"/>
        <w:rPr>
          <w:rFonts w:ascii="宋体" w:eastAsia="宋体" w:hAnsi="宋体" w:cs="Times New Roman"/>
          <w:sz w:val="24"/>
          <w:szCs w:val="24"/>
        </w:rPr>
      </w:pPr>
      <w:r w:rsidRPr="000B18A9">
        <w:rPr>
          <w:rFonts w:ascii="宋体" w:eastAsia="宋体" w:hAnsi="宋体" w:cs="Times New Roman" w:hint="eastAsia"/>
          <w:sz w:val="24"/>
          <w:szCs w:val="24"/>
        </w:rPr>
        <w:t>（二）本项目所透露或提供的保密信息，其数据所有权、专门技术或知识、商标、专利、以及其它知识财产权等，仍为甲方所有。该保密信息不</w:t>
      </w:r>
      <w:proofErr w:type="gramStart"/>
      <w:r w:rsidRPr="000B18A9">
        <w:rPr>
          <w:rFonts w:ascii="宋体" w:eastAsia="宋体" w:hAnsi="宋体" w:cs="Times New Roman" w:hint="eastAsia"/>
          <w:sz w:val="24"/>
          <w:szCs w:val="24"/>
        </w:rPr>
        <w:t>因透露</w:t>
      </w:r>
      <w:proofErr w:type="gramEnd"/>
      <w:r w:rsidRPr="000B18A9">
        <w:rPr>
          <w:rFonts w:ascii="宋体" w:eastAsia="宋体" w:hAnsi="宋体" w:cs="Times New Roman" w:hint="eastAsia"/>
          <w:sz w:val="24"/>
          <w:szCs w:val="24"/>
        </w:rPr>
        <w:t>或提供予乙方、或因本协议之签署而成为乙方所有；乙方也</w:t>
      </w:r>
      <w:proofErr w:type="gramStart"/>
      <w:r w:rsidRPr="000B18A9">
        <w:rPr>
          <w:rFonts w:ascii="宋体" w:eastAsia="宋体" w:hAnsi="宋体" w:cs="Times New Roman" w:hint="eastAsia"/>
          <w:sz w:val="24"/>
          <w:szCs w:val="24"/>
        </w:rPr>
        <w:t>不</w:t>
      </w:r>
      <w:proofErr w:type="gramEnd"/>
      <w:r w:rsidRPr="000B18A9">
        <w:rPr>
          <w:rFonts w:ascii="宋体" w:eastAsia="宋体" w:hAnsi="宋体" w:cs="Times New Roman" w:hint="eastAsia"/>
          <w:sz w:val="24"/>
          <w:szCs w:val="24"/>
        </w:rPr>
        <w:t>因此而取得保密信息之任何授权或其它法律上的权利。甲方并不因本协议之签署而将甲方专有的相关专利权、著作权、商标权或其他知识产权授权予乙方。</w:t>
      </w:r>
    </w:p>
    <w:p w14:paraId="6286DF41" w14:textId="77777777" w:rsidR="00F06EC2" w:rsidRPr="000B18A9" w:rsidRDefault="00057F43">
      <w:pPr>
        <w:spacing w:line="360" w:lineRule="auto"/>
        <w:ind w:firstLineChars="200" w:firstLine="482"/>
        <w:rPr>
          <w:rFonts w:ascii="宋体" w:eastAsia="宋体" w:hAnsi="宋体" w:cs="Times New Roman"/>
          <w:b/>
          <w:sz w:val="24"/>
          <w:szCs w:val="24"/>
        </w:rPr>
      </w:pPr>
      <w:r w:rsidRPr="000B18A9">
        <w:rPr>
          <w:rFonts w:ascii="宋体" w:eastAsia="宋体" w:hAnsi="宋体" w:cs="Times New Roman" w:hint="eastAsia"/>
          <w:b/>
          <w:sz w:val="24"/>
          <w:szCs w:val="24"/>
        </w:rPr>
        <w:t>二、保密义务</w:t>
      </w:r>
    </w:p>
    <w:p w14:paraId="6B2FB221" w14:textId="77777777" w:rsidR="00F06EC2" w:rsidRPr="000B18A9" w:rsidRDefault="00057F43">
      <w:pPr>
        <w:spacing w:line="360" w:lineRule="auto"/>
        <w:ind w:firstLineChars="200" w:firstLine="480"/>
        <w:rPr>
          <w:rFonts w:ascii="宋体" w:eastAsia="宋体" w:hAnsi="宋体" w:cs="Times New Roman"/>
          <w:sz w:val="24"/>
          <w:szCs w:val="24"/>
        </w:rPr>
      </w:pPr>
      <w:r w:rsidRPr="000B18A9">
        <w:rPr>
          <w:rFonts w:ascii="宋体" w:eastAsia="宋体" w:hAnsi="宋体" w:cs="Times New Roman" w:hint="eastAsia"/>
          <w:sz w:val="24"/>
          <w:szCs w:val="24"/>
        </w:rPr>
        <w:t>除甲方明确授权外，乙方对上述保密信息承担保密义务，并承诺遵守以下保密义务：</w:t>
      </w:r>
    </w:p>
    <w:p w14:paraId="1FD17CF3" w14:textId="77777777" w:rsidR="00F06EC2" w:rsidRPr="000B18A9" w:rsidRDefault="00057F43">
      <w:pPr>
        <w:spacing w:line="360" w:lineRule="auto"/>
        <w:ind w:firstLineChars="200" w:firstLine="480"/>
        <w:rPr>
          <w:rFonts w:ascii="宋体" w:eastAsia="宋体" w:hAnsi="宋体" w:cs="Times New Roman"/>
          <w:sz w:val="24"/>
          <w:szCs w:val="24"/>
        </w:rPr>
      </w:pPr>
      <w:r w:rsidRPr="000B18A9">
        <w:rPr>
          <w:rFonts w:ascii="宋体" w:eastAsia="宋体" w:hAnsi="宋体" w:cs="Times New Roman" w:hint="eastAsia"/>
          <w:sz w:val="24"/>
          <w:szCs w:val="24"/>
        </w:rPr>
        <w:t>（一）遵守国家法律和国家有关部门制定的保密法规，对保密信息进行保密。</w:t>
      </w:r>
    </w:p>
    <w:p w14:paraId="42B32B8D" w14:textId="77777777" w:rsidR="00F06EC2" w:rsidRPr="000B18A9" w:rsidRDefault="00057F43">
      <w:pPr>
        <w:spacing w:line="360" w:lineRule="auto"/>
        <w:ind w:firstLineChars="200" w:firstLine="480"/>
        <w:rPr>
          <w:rFonts w:ascii="宋体" w:eastAsia="宋体" w:hAnsi="宋体" w:cs="Times New Roman"/>
          <w:sz w:val="24"/>
          <w:szCs w:val="24"/>
        </w:rPr>
      </w:pPr>
      <w:r w:rsidRPr="000B18A9">
        <w:rPr>
          <w:rFonts w:ascii="宋体" w:eastAsia="宋体" w:hAnsi="宋体" w:cs="Times New Roman" w:hint="eastAsia"/>
          <w:sz w:val="24"/>
          <w:szCs w:val="24"/>
        </w:rPr>
        <w:lastRenderedPageBreak/>
        <w:t>（二）保证获取甲方保密信息的途径是合法合</w:t>
      </w:r>
      <w:proofErr w:type="gramStart"/>
      <w:r w:rsidRPr="000B18A9">
        <w:rPr>
          <w:rFonts w:ascii="宋体" w:eastAsia="宋体" w:hAnsi="宋体" w:cs="Times New Roman" w:hint="eastAsia"/>
          <w:sz w:val="24"/>
          <w:szCs w:val="24"/>
        </w:rPr>
        <w:t>规</w:t>
      </w:r>
      <w:proofErr w:type="gramEnd"/>
      <w:r w:rsidRPr="000B18A9">
        <w:rPr>
          <w:rFonts w:ascii="宋体" w:eastAsia="宋体" w:hAnsi="宋体" w:cs="Times New Roman" w:hint="eastAsia"/>
          <w:sz w:val="24"/>
          <w:szCs w:val="24"/>
        </w:rPr>
        <w:t>的，不得以不正当途径获取。</w:t>
      </w:r>
    </w:p>
    <w:p w14:paraId="6E9A9FAE" w14:textId="77777777" w:rsidR="00F06EC2" w:rsidRPr="000B18A9" w:rsidRDefault="00057F43">
      <w:pPr>
        <w:spacing w:line="360" w:lineRule="auto"/>
        <w:ind w:firstLineChars="200" w:firstLine="480"/>
        <w:rPr>
          <w:rFonts w:ascii="宋体" w:eastAsia="宋体" w:hAnsi="宋体" w:cs="Times New Roman"/>
          <w:sz w:val="24"/>
          <w:szCs w:val="24"/>
        </w:rPr>
      </w:pPr>
      <w:r w:rsidRPr="000B18A9">
        <w:rPr>
          <w:rFonts w:ascii="宋体" w:eastAsia="宋体" w:hAnsi="宋体" w:cs="Times New Roman" w:hint="eastAsia"/>
          <w:sz w:val="24"/>
          <w:szCs w:val="24"/>
        </w:rPr>
        <w:t>（三）除依据合同及法律规定外，未经甲方同意，不得向任何第三方透露或披露获得的保密信息（不论该保密信息从何种渠道和途径获得），并且不得将保密信息用于本项目或本合同约定范围以外的任何目的及用途，例如用于技术研究、论文发表、出版著作、授课演讲、学术讨论。</w:t>
      </w:r>
    </w:p>
    <w:p w14:paraId="3CECBFC9" w14:textId="77777777" w:rsidR="00F06EC2" w:rsidRPr="000B18A9" w:rsidRDefault="00057F43">
      <w:pPr>
        <w:spacing w:line="360" w:lineRule="auto"/>
        <w:ind w:firstLineChars="200" w:firstLine="480"/>
        <w:rPr>
          <w:rFonts w:ascii="宋体" w:eastAsia="宋体" w:hAnsi="宋体" w:cs="Times New Roman"/>
          <w:sz w:val="24"/>
          <w:szCs w:val="24"/>
        </w:rPr>
      </w:pPr>
      <w:r w:rsidRPr="000B18A9">
        <w:rPr>
          <w:rFonts w:ascii="宋体" w:eastAsia="宋体" w:hAnsi="宋体" w:cs="Times New Roman" w:hint="eastAsia"/>
          <w:sz w:val="24"/>
          <w:szCs w:val="24"/>
        </w:rPr>
        <w:t>（四）采取有效措施将甲方保密信息的传播限制至乙方为履行本项目合同而需要知晓此保密信息的人员，仅在履行本项目项下的义务需要时复制该保密信息并做好保密工作。</w:t>
      </w:r>
    </w:p>
    <w:p w14:paraId="6186594F" w14:textId="77777777" w:rsidR="00F06EC2" w:rsidRPr="000B18A9" w:rsidRDefault="00057F43">
      <w:pPr>
        <w:spacing w:line="360" w:lineRule="auto"/>
        <w:ind w:firstLineChars="200" w:firstLine="480"/>
        <w:rPr>
          <w:rFonts w:ascii="宋体" w:eastAsia="宋体" w:hAnsi="宋体" w:cs="Times New Roman"/>
          <w:sz w:val="24"/>
          <w:szCs w:val="24"/>
        </w:rPr>
      </w:pPr>
      <w:r w:rsidRPr="000B18A9">
        <w:rPr>
          <w:rFonts w:ascii="宋体" w:eastAsia="宋体" w:hAnsi="宋体" w:cs="Times New Roman" w:hint="eastAsia"/>
          <w:sz w:val="24"/>
          <w:szCs w:val="24"/>
        </w:rPr>
        <w:t>（五）不得有损害甲方利益的其他泄密和使用行为。</w:t>
      </w:r>
    </w:p>
    <w:p w14:paraId="7A1D1CFD" w14:textId="77777777" w:rsidR="00F06EC2" w:rsidRPr="000B18A9" w:rsidRDefault="00057F43">
      <w:pPr>
        <w:spacing w:line="360" w:lineRule="auto"/>
        <w:ind w:firstLineChars="200" w:firstLine="480"/>
        <w:rPr>
          <w:rFonts w:ascii="宋体" w:eastAsia="宋体" w:hAnsi="宋体" w:cs="Times New Roman"/>
          <w:sz w:val="24"/>
          <w:szCs w:val="24"/>
        </w:rPr>
      </w:pPr>
      <w:r w:rsidRPr="000B18A9">
        <w:rPr>
          <w:rFonts w:ascii="宋体" w:eastAsia="宋体" w:hAnsi="宋体" w:cs="Times New Roman" w:hint="eastAsia"/>
          <w:sz w:val="24"/>
          <w:szCs w:val="24"/>
        </w:rPr>
        <w:t>（六）保证对甲方所提供的保密信息予以妥善保存，并采取有效的加密措施。如果发现保密信息被泄露或者自己过失泄露保密信息，并在第一时间向甲方报告。</w:t>
      </w:r>
    </w:p>
    <w:p w14:paraId="49EE0853" w14:textId="77777777" w:rsidR="00F06EC2" w:rsidRPr="000B18A9" w:rsidRDefault="00057F43">
      <w:pPr>
        <w:spacing w:line="360" w:lineRule="auto"/>
        <w:ind w:firstLineChars="200" w:firstLine="480"/>
        <w:rPr>
          <w:rFonts w:ascii="宋体" w:eastAsia="宋体" w:hAnsi="宋体" w:cs="Times New Roman"/>
          <w:sz w:val="24"/>
          <w:szCs w:val="24"/>
        </w:rPr>
      </w:pPr>
      <w:r w:rsidRPr="000B18A9">
        <w:rPr>
          <w:rFonts w:ascii="宋体" w:eastAsia="宋体" w:hAnsi="宋体" w:cs="Times New Roman" w:hint="eastAsia"/>
          <w:sz w:val="24"/>
          <w:szCs w:val="24"/>
        </w:rPr>
        <w:t>（七）若乙方违反本协议的规定，发生泄密事件，应当采取有效措施防止泄密进一步扩大，尽最大可能消除影响。否则，乙方应进一步就损失扩大部分承担违约以及赔偿责任。</w:t>
      </w:r>
    </w:p>
    <w:p w14:paraId="4BC24014" w14:textId="77777777" w:rsidR="00F06EC2" w:rsidRPr="000B18A9" w:rsidRDefault="00057F43">
      <w:pPr>
        <w:spacing w:line="360" w:lineRule="auto"/>
        <w:ind w:firstLineChars="200" w:firstLine="480"/>
        <w:rPr>
          <w:rFonts w:ascii="宋体" w:eastAsia="宋体" w:hAnsi="宋体" w:cs="Times New Roman"/>
          <w:sz w:val="24"/>
          <w:szCs w:val="24"/>
        </w:rPr>
      </w:pPr>
      <w:r w:rsidRPr="000B18A9">
        <w:rPr>
          <w:rFonts w:ascii="宋体" w:eastAsia="宋体" w:hAnsi="宋体" w:cs="Times New Roman" w:hint="eastAsia"/>
          <w:sz w:val="24"/>
          <w:szCs w:val="24"/>
        </w:rPr>
        <w:t>（八）除了中国法律法规规定其有权获得保密信息的第三方在正式要求乙方提供有关保密信息或经甲方书面同意外，在任何情况下，</w:t>
      </w:r>
      <w:proofErr w:type="gramStart"/>
      <w:r w:rsidRPr="000B18A9">
        <w:rPr>
          <w:rFonts w:ascii="宋体" w:eastAsia="宋体" w:hAnsi="宋体" w:cs="Times New Roman" w:hint="eastAsia"/>
          <w:sz w:val="24"/>
          <w:szCs w:val="24"/>
        </w:rPr>
        <w:t>乙方均</w:t>
      </w:r>
      <w:proofErr w:type="gramEnd"/>
      <w:r w:rsidRPr="000B18A9">
        <w:rPr>
          <w:rFonts w:ascii="宋体" w:eastAsia="宋体" w:hAnsi="宋体" w:cs="Times New Roman" w:hint="eastAsia"/>
          <w:sz w:val="24"/>
          <w:szCs w:val="24"/>
        </w:rPr>
        <w:t>不得泄露保密信息（不论该保密信息从何种渠道和途径获得）。保密信息的保密期限根据甲方在保密信息上标识的期限执行（保密期限届满甲方书面通知延长的信息除外），未标识或明确保密期限的应视为为无限期（已成为公众知识的信息除外）。</w:t>
      </w:r>
    </w:p>
    <w:p w14:paraId="762116A1" w14:textId="77777777" w:rsidR="00F06EC2" w:rsidRPr="000B18A9" w:rsidRDefault="00057F43">
      <w:pPr>
        <w:spacing w:line="360" w:lineRule="auto"/>
        <w:ind w:firstLineChars="200" w:firstLine="480"/>
        <w:rPr>
          <w:rFonts w:ascii="宋体" w:eastAsia="宋体" w:hAnsi="宋体" w:cs="Times New Roman"/>
          <w:sz w:val="24"/>
          <w:szCs w:val="24"/>
        </w:rPr>
      </w:pPr>
      <w:r w:rsidRPr="000B18A9">
        <w:rPr>
          <w:rFonts w:ascii="宋体" w:eastAsia="宋体" w:hAnsi="宋体" w:cs="Times New Roman" w:hint="eastAsia"/>
          <w:sz w:val="24"/>
          <w:szCs w:val="24"/>
        </w:rPr>
        <w:t>（九）在本项目终止后，乙方应向甲方归还所有的有形（书面材料等）保密信息，销毁所有的无形（如电子文件等）保密信息。</w:t>
      </w:r>
    </w:p>
    <w:p w14:paraId="6E6E16BF" w14:textId="77777777" w:rsidR="00F06EC2" w:rsidRPr="000B18A9" w:rsidRDefault="00057F43">
      <w:pPr>
        <w:spacing w:line="360" w:lineRule="auto"/>
        <w:ind w:firstLineChars="200" w:firstLine="482"/>
        <w:rPr>
          <w:rFonts w:ascii="宋体" w:eastAsia="宋体" w:hAnsi="宋体" w:cs="Times New Roman"/>
          <w:b/>
          <w:sz w:val="24"/>
          <w:szCs w:val="24"/>
        </w:rPr>
      </w:pPr>
      <w:r w:rsidRPr="000B18A9">
        <w:rPr>
          <w:rFonts w:ascii="宋体" w:eastAsia="宋体" w:hAnsi="宋体" w:cs="Times New Roman" w:hint="eastAsia"/>
          <w:b/>
          <w:sz w:val="24"/>
          <w:szCs w:val="24"/>
        </w:rPr>
        <w:t>三、违约责任</w:t>
      </w:r>
    </w:p>
    <w:p w14:paraId="106B8BC2" w14:textId="77777777" w:rsidR="00F06EC2" w:rsidRPr="000B18A9" w:rsidRDefault="00057F43">
      <w:pPr>
        <w:spacing w:line="360" w:lineRule="auto"/>
        <w:ind w:firstLineChars="200" w:firstLine="480"/>
        <w:rPr>
          <w:rFonts w:ascii="宋体" w:eastAsia="宋体" w:hAnsi="宋体" w:cs="Times New Roman"/>
          <w:sz w:val="24"/>
          <w:szCs w:val="24"/>
        </w:rPr>
      </w:pPr>
      <w:r w:rsidRPr="000B18A9">
        <w:rPr>
          <w:rFonts w:ascii="宋体" w:eastAsia="宋体" w:hAnsi="宋体" w:cs="Times New Roman" w:hint="eastAsia"/>
          <w:sz w:val="24"/>
          <w:szCs w:val="24"/>
        </w:rPr>
        <w:t>（一）如果保密信息经由乙方或其任何雇员、代理、代表、顾问以及所有派出人员（包括因执行本合同接触保密信息的离职人员）在法律法规规定的合法范围之外泄露（不论是否属于有意泄露），不论是否已经造成甲方的实际损失，甲方均保留向乙方追究责任的权力。</w:t>
      </w:r>
    </w:p>
    <w:p w14:paraId="08DD5A63" w14:textId="77777777" w:rsidR="00F06EC2" w:rsidRPr="000B18A9" w:rsidRDefault="00057F43">
      <w:pPr>
        <w:spacing w:line="360" w:lineRule="auto"/>
        <w:ind w:firstLineChars="200" w:firstLine="480"/>
        <w:rPr>
          <w:rFonts w:ascii="宋体" w:eastAsia="宋体" w:hAnsi="宋体" w:cs="Times New Roman"/>
          <w:sz w:val="24"/>
          <w:szCs w:val="24"/>
        </w:rPr>
      </w:pPr>
      <w:r w:rsidRPr="000B18A9">
        <w:rPr>
          <w:rFonts w:ascii="宋体" w:eastAsia="宋体" w:hAnsi="宋体" w:cs="Times New Roman" w:hint="eastAsia"/>
          <w:sz w:val="24"/>
          <w:szCs w:val="24"/>
        </w:rPr>
        <w:t xml:space="preserve">（二）乙方及其工作人员违反本协议的，根据具体情节和造成的后果，甲方有权对乙方采取以下一种或多种处理办法：  </w:t>
      </w:r>
    </w:p>
    <w:p w14:paraId="2EE13154" w14:textId="77777777" w:rsidR="00F06EC2" w:rsidRPr="000B18A9" w:rsidRDefault="00057F43">
      <w:pPr>
        <w:spacing w:line="360" w:lineRule="auto"/>
        <w:ind w:firstLineChars="200" w:firstLine="480"/>
        <w:rPr>
          <w:rFonts w:ascii="宋体" w:eastAsia="宋体" w:hAnsi="宋体" w:cs="Times New Roman"/>
          <w:sz w:val="24"/>
          <w:szCs w:val="24"/>
        </w:rPr>
      </w:pPr>
      <w:r w:rsidRPr="000B18A9">
        <w:rPr>
          <w:rFonts w:ascii="宋体" w:eastAsia="宋体" w:hAnsi="宋体" w:cs="Times New Roman" w:hint="eastAsia"/>
          <w:sz w:val="24"/>
          <w:szCs w:val="24"/>
        </w:rPr>
        <w:t>1.扣除乙方合同履约保证金（如无履约保证金，则按照合同总价的10%支付违约金），</w:t>
      </w:r>
      <w:r w:rsidRPr="000B18A9">
        <w:rPr>
          <w:rFonts w:ascii="宋体" w:eastAsia="宋体" w:hAnsi="宋体" w:cs="Times New Roman" w:hint="eastAsia"/>
          <w:sz w:val="24"/>
          <w:szCs w:val="24"/>
        </w:rPr>
        <w:lastRenderedPageBreak/>
        <w:t>如造成甲方损失，甲方还有权另行要求乙方赔偿甲方损失；</w:t>
      </w:r>
    </w:p>
    <w:p w14:paraId="102E212F" w14:textId="77777777" w:rsidR="00F06EC2" w:rsidRPr="000B18A9" w:rsidRDefault="00057F43">
      <w:pPr>
        <w:spacing w:line="360" w:lineRule="auto"/>
        <w:ind w:firstLineChars="200" w:firstLine="480"/>
        <w:rPr>
          <w:rFonts w:ascii="宋体" w:eastAsia="宋体" w:hAnsi="宋体" w:cs="Times New Roman"/>
          <w:sz w:val="24"/>
          <w:szCs w:val="24"/>
        </w:rPr>
      </w:pPr>
      <w:r w:rsidRPr="000B18A9">
        <w:rPr>
          <w:rFonts w:ascii="宋体" w:eastAsia="宋体" w:hAnsi="宋体" w:cs="Times New Roman" w:hint="eastAsia"/>
          <w:sz w:val="24"/>
          <w:szCs w:val="24"/>
        </w:rPr>
        <w:t>2.甲方有权单方解除双方已签订的所有合同；</w:t>
      </w:r>
    </w:p>
    <w:p w14:paraId="54BBCE5B" w14:textId="77777777" w:rsidR="00F06EC2" w:rsidRPr="000B18A9" w:rsidRDefault="00057F43">
      <w:pPr>
        <w:spacing w:line="360" w:lineRule="auto"/>
        <w:ind w:firstLineChars="200" w:firstLine="480"/>
        <w:rPr>
          <w:rFonts w:ascii="宋体" w:eastAsia="宋体" w:hAnsi="宋体" w:cs="Times New Roman"/>
          <w:sz w:val="24"/>
          <w:szCs w:val="24"/>
        </w:rPr>
      </w:pPr>
      <w:r w:rsidRPr="000B18A9">
        <w:rPr>
          <w:rFonts w:ascii="宋体" w:eastAsia="宋体" w:hAnsi="宋体" w:cs="Times New Roman" w:hint="eastAsia"/>
          <w:sz w:val="24"/>
          <w:szCs w:val="24"/>
        </w:rPr>
        <w:t>3.追究乙方合同其他违约责任；</w:t>
      </w:r>
    </w:p>
    <w:p w14:paraId="43E8616F" w14:textId="77777777" w:rsidR="00F06EC2" w:rsidRPr="000B18A9" w:rsidRDefault="00057F43">
      <w:pPr>
        <w:spacing w:line="360" w:lineRule="auto"/>
        <w:ind w:firstLineChars="200" w:firstLine="480"/>
        <w:rPr>
          <w:rFonts w:ascii="宋体" w:eastAsia="宋体" w:hAnsi="宋体" w:cs="Times New Roman"/>
          <w:sz w:val="24"/>
          <w:szCs w:val="24"/>
        </w:rPr>
      </w:pPr>
      <w:r w:rsidRPr="000B18A9">
        <w:rPr>
          <w:rFonts w:ascii="宋体" w:eastAsia="宋体" w:hAnsi="宋体" w:cs="Times New Roman" w:hint="eastAsia"/>
          <w:sz w:val="24"/>
          <w:szCs w:val="24"/>
        </w:rPr>
        <w:t>4.按照广州地铁集团合作企业和个人</w:t>
      </w:r>
      <w:proofErr w:type="gramStart"/>
      <w:r w:rsidRPr="000B18A9">
        <w:rPr>
          <w:rFonts w:ascii="宋体" w:eastAsia="宋体" w:hAnsi="宋体" w:cs="Times New Roman" w:hint="eastAsia"/>
          <w:sz w:val="24"/>
          <w:szCs w:val="24"/>
        </w:rPr>
        <w:t>不</w:t>
      </w:r>
      <w:proofErr w:type="gramEnd"/>
      <w:r w:rsidRPr="000B18A9">
        <w:rPr>
          <w:rFonts w:ascii="宋体" w:eastAsia="宋体" w:hAnsi="宋体" w:cs="Times New Roman" w:hint="eastAsia"/>
          <w:sz w:val="24"/>
          <w:szCs w:val="24"/>
        </w:rPr>
        <w:t>诚信行为管理有关规定执行。</w:t>
      </w:r>
    </w:p>
    <w:p w14:paraId="44EEBA23" w14:textId="77777777" w:rsidR="00F06EC2" w:rsidRPr="000B18A9" w:rsidRDefault="00057F43">
      <w:pPr>
        <w:spacing w:line="360" w:lineRule="auto"/>
        <w:ind w:firstLineChars="200" w:firstLine="480"/>
        <w:rPr>
          <w:rFonts w:ascii="宋体" w:eastAsia="宋体" w:hAnsi="宋体" w:cs="Times New Roman"/>
          <w:sz w:val="24"/>
          <w:szCs w:val="24"/>
        </w:rPr>
      </w:pPr>
      <w:r w:rsidRPr="000B18A9">
        <w:rPr>
          <w:rFonts w:ascii="宋体" w:eastAsia="宋体" w:hAnsi="宋体" w:cs="Times New Roman" w:hint="eastAsia"/>
          <w:sz w:val="24"/>
          <w:szCs w:val="24"/>
        </w:rPr>
        <w:t>（三）本协议受中华人民共和国大陆法律所管辖。如果乙方违反本协议，乙方同意向甲方支付因争取执行其它本协议项下的权利而发生的一切合理费用和开支（包括但不限于法院费用和律师费用等）。</w:t>
      </w:r>
    </w:p>
    <w:p w14:paraId="1567B040" w14:textId="77777777" w:rsidR="00F06EC2" w:rsidRPr="000B18A9" w:rsidRDefault="00057F43">
      <w:pPr>
        <w:spacing w:line="360" w:lineRule="auto"/>
        <w:ind w:firstLineChars="200" w:firstLine="482"/>
        <w:rPr>
          <w:rFonts w:ascii="宋体" w:eastAsia="宋体" w:hAnsi="宋体" w:cs="Times New Roman"/>
          <w:b/>
          <w:sz w:val="24"/>
          <w:szCs w:val="24"/>
        </w:rPr>
      </w:pPr>
      <w:r w:rsidRPr="000B18A9">
        <w:rPr>
          <w:rFonts w:ascii="宋体" w:eastAsia="宋体" w:hAnsi="宋体" w:cs="Times New Roman" w:hint="eastAsia"/>
          <w:b/>
          <w:sz w:val="24"/>
          <w:szCs w:val="24"/>
        </w:rPr>
        <w:t>四、其他</w:t>
      </w:r>
    </w:p>
    <w:p w14:paraId="45E1516E" w14:textId="77777777" w:rsidR="00F06EC2" w:rsidRPr="000B18A9" w:rsidRDefault="00057F43">
      <w:pPr>
        <w:spacing w:line="360" w:lineRule="auto"/>
        <w:ind w:firstLineChars="200" w:firstLine="480"/>
        <w:rPr>
          <w:rFonts w:ascii="宋体" w:eastAsia="宋体" w:hAnsi="宋体" w:cs="Times New Roman"/>
          <w:sz w:val="24"/>
          <w:szCs w:val="24"/>
        </w:rPr>
      </w:pPr>
      <w:r w:rsidRPr="000B18A9">
        <w:rPr>
          <w:rFonts w:ascii="宋体" w:eastAsia="宋体" w:hAnsi="宋体" w:cs="Times New Roman" w:hint="eastAsia"/>
          <w:sz w:val="24"/>
          <w:szCs w:val="24"/>
        </w:rPr>
        <w:t>（一）本协议作为本合同的组成部分,与本合同具有同等的法律效力，本协议约定与本合同不一致的部分，以本协议约定为准。本协议未约定的内容，参照本合同条款执行。</w:t>
      </w:r>
    </w:p>
    <w:p w14:paraId="6FFDBC0E" w14:textId="77777777" w:rsidR="00F06EC2" w:rsidRPr="000B18A9" w:rsidRDefault="00057F43">
      <w:pPr>
        <w:spacing w:line="360" w:lineRule="auto"/>
        <w:ind w:firstLineChars="200" w:firstLine="480"/>
        <w:rPr>
          <w:rFonts w:ascii="宋体" w:eastAsia="宋体" w:hAnsi="宋体" w:cs="Times New Roman"/>
          <w:sz w:val="24"/>
          <w:szCs w:val="24"/>
        </w:rPr>
      </w:pPr>
      <w:r w:rsidRPr="000B18A9">
        <w:rPr>
          <w:rFonts w:ascii="宋体" w:eastAsia="宋体" w:hAnsi="宋体" w:cs="Times New Roman" w:hint="eastAsia"/>
          <w:sz w:val="24"/>
          <w:szCs w:val="24"/>
        </w:rPr>
        <w:t>（二）自双方法定代表人或双方授权代表签字并加盖合同专用章后生效。</w:t>
      </w:r>
    </w:p>
    <w:p w14:paraId="74244FC8" w14:textId="77777777" w:rsidR="00F06EC2" w:rsidRPr="000B18A9" w:rsidRDefault="00057F43">
      <w:pPr>
        <w:spacing w:line="360" w:lineRule="auto"/>
        <w:ind w:firstLineChars="200" w:firstLine="480"/>
        <w:rPr>
          <w:rFonts w:ascii="宋体" w:eastAsia="宋体" w:hAnsi="宋体" w:cs="Times New Roman"/>
          <w:sz w:val="24"/>
          <w:szCs w:val="24"/>
        </w:rPr>
      </w:pPr>
      <w:r w:rsidRPr="000B18A9">
        <w:rPr>
          <w:rFonts w:ascii="宋体" w:eastAsia="宋体" w:hAnsi="宋体" w:cs="Times New Roman" w:hint="eastAsia"/>
          <w:sz w:val="24"/>
          <w:szCs w:val="24"/>
        </w:rPr>
        <w:t>（三）本协议一式二份，甲、乙方各执一份。</w:t>
      </w:r>
    </w:p>
    <w:p w14:paraId="30159EAC" w14:textId="77777777" w:rsidR="00F06EC2" w:rsidRPr="000B18A9" w:rsidRDefault="00F06EC2">
      <w:pPr>
        <w:spacing w:line="360" w:lineRule="auto"/>
        <w:ind w:firstLineChars="200" w:firstLine="480"/>
        <w:rPr>
          <w:rFonts w:ascii="宋体" w:eastAsia="宋体" w:hAnsi="宋体" w:cs="Times New Roman"/>
          <w:sz w:val="24"/>
          <w:szCs w:val="24"/>
        </w:rPr>
      </w:pPr>
    </w:p>
    <w:p w14:paraId="4874FF6E" w14:textId="77777777" w:rsidR="00F06EC2" w:rsidRPr="000B18A9" w:rsidRDefault="00F06EC2">
      <w:pPr>
        <w:adjustRightInd w:val="0"/>
        <w:snapToGrid w:val="0"/>
        <w:spacing w:line="360" w:lineRule="auto"/>
        <w:ind w:firstLine="700"/>
        <w:rPr>
          <w:rFonts w:ascii="宋体" w:eastAsia="宋体" w:hAnsi="宋体" w:cs="MingLiU"/>
          <w:spacing w:val="20"/>
          <w:kern w:val="0"/>
          <w:sz w:val="24"/>
          <w:szCs w:val="24"/>
          <w:lang w:val="zh-TW" w:eastAsia="zh-TW"/>
        </w:rPr>
      </w:pPr>
    </w:p>
    <w:p w14:paraId="4B77FBB9" w14:textId="77777777" w:rsidR="00F06EC2" w:rsidRPr="000B18A9" w:rsidRDefault="00057F43">
      <w:pPr>
        <w:adjustRightInd w:val="0"/>
        <w:snapToGrid w:val="0"/>
        <w:spacing w:line="360" w:lineRule="auto"/>
        <w:ind w:firstLineChars="200" w:firstLine="480"/>
        <w:jc w:val="left"/>
        <w:rPr>
          <w:rFonts w:ascii="宋体" w:eastAsia="宋体" w:hAnsi="宋体" w:cs="Times New Roman"/>
          <w:sz w:val="24"/>
          <w:szCs w:val="24"/>
        </w:rPr>
      </w:pPr>
      <w:r w:rsidRPr="000B18A9">
        <w:rPr>
          <w:rFonts w:ascii="宋体" w:eastAsia="宋体" w:hAnsi="宋体" w:cs="Times New Roman" w:hint="eastAsia"/>
          <w:sz w:val="24"/>
          <w:szCs w:val="24"/>
        </w:rPr>
        <w:t>甲方（盖章）：             乙方（盖章）：</w:t>
      </w:r>
    </w:p>
    <w:p w14:paraId="5500BD1A" w14:textId="77777777" w:rsidR="00F06EC2" w:rsidRPr="000B18A9" w:rsidRDefault="00F06EC2">
      <w:pPr>
        <w:adjustRightInd w:val="0"/>
        <w:snapToGrid w:val="0"/>
        <w:spacing w:line="360" w:lineRule="auto"/>
        <w:ind w:firstLineChars="200" w:firstLine="480"/>
        <w:jc w:val="left"/>
        <w:rPr>
          <w:rFonts w:ascii="宋体" w:eastAsia="宋体" w:hAnsi="宋体" w:cs="Times New Roman"/>
          <w:sz w:val="24"/>
          <w:szCs w:val="24"/>
        </w:rPr>
      </w:pPr>
    </w:p>
    <w:p w14:paraId="18636092" w14:textId="77777777" w:rsidR="00F06EC2" w:rsidRPr="000B18A9" w:rsidRDefault="00057F43">
      <w:pPr>
        <w:adjustRightInd w:val="0"/>
        <w:snapToGrid w:val="0"/>
        <w:spacing w:line="360" w:lineRule="auto"/>
        <w:ind w:firstLineChars="200" w:firstLine="480"/>
        <w:jc w:val="left"/>
        <w:rPr>
          <w:rFonts w:ascii="宋体" w:eastAsia="宋体" w:hAnsi="宋体" w:cs="Times New Roman"/>
          <w:sz w:val="24"/>
          <w:szCs w:val="24"/>
        </w:rPr>
      </w:pPr>
      <w:r w:rsidRPr="000B18A9">
        <w:rPr>
          <w:rFonts w:ascii="宋体" w:eastAsia="宋体" w:hAnsi="宋体" w:cs="Times New Roman" w:hint="eastAsia"/>
          <w:sz w:val="24"/>
          <w:szCs w:val="24"/>
        </w:rPr>
        <w:t>日期：</w:t>
      </w:r>
      <w:r w:rsidRPr="000B18A9">
        <w:rPr>
          <w:rFonts w:ascii="宋体" w:eastAsia="宋体" w:hAnsi="宋体" w:cs="Times New Roman" w:hint="eastAsia"/>
          <w:sz w:val="24"/>
          <w:szCs w:val="24"/>
        </w:rPr>
        <w:tab/>
      </w:r>
      <w:r w:rsidRPr="000B18A9">
        <w:rPr>
          <w:rFonts w:ascii="宋体" w:eastAsia="宋体" w:hAnsi="宋体" w:cs="Times New Roman" w:hint="eastAsia"/>
          <w:sz w:val="24"/>
          <w:szCs w:val="24"/>
        </w:rPr>
        <w:tab/>
      </w:r>
      <w:r w:rsidRPr="000B18A9">
        <w:rPr>
          <w:rFonts w:ascii="宋体" w:eastAsia="宋体" w:hAnsi="宋体" w:cs="Times New Roman" w:hint="eastAsia"/>
          <w:sz w:val="24"/>
          <w:szCs w:val="24"/>
        </w:rPr>
        <w:tab/>
      </w:r>
      <w:r w:rsidRPr="000B18A9">
        <w:rPr>
          <w:rFonts w:ascii="宋体" w:eastAsia="宋体" w:hAnsi="宋体" w:cs="Times New Roman" w:hint="eastAsia"/>
          <w:sz w:val="24"/>
          <w:szCs w:val="24"/>
        </w:rPr>
        <w:tab/>
      </w:r>
      <w:r w:rsidRPr="000B18A9">
        <w:rPr>
          <w:rFonts w:ascii="宋体" w:eastAsia="宋体" w:hAnsi="宋体" w:cs="Times New Roman" w:hint="eastAsia"/>
          <w:sz w:val="24"/>
          <w:szCs w:val="24"/>
        </w:rPr>
        <w:tab/>
      </w:r>
      <w:r w:rsidRPr="000B18A9">
        <w:rPr>
          <w:rFonts w:ascii="宋体" w:eastAsia="宋体" w:hAnsi="宋体" w:cs="Times New Roman" w:hint="eastAsia"/>
          <w:sz w:val="24"/>
          <w:szCs w:val="24"/>
        </w:rPr>
        <w:tab/>
      </w:r>
      <w:r w:rsidRPr="000B18A9">
        <w:rPr>
          <w:rFonts w:ascii="宋体" w:eastAsia="宋体" w:hAnsi="宋体" w:cs="Times New Roman" w:hint="eastAsia"/>
          <w:sz w:val="24"/>
          <w:szCs w:val="24"/>
        </w:rPr>
        <w:tab/>
      </w:r>
      <w:r w:rsidRPr="000B18A9">
        <w:rPr>
          <w:rFonts w:ascii="宋体" w:eastAsia="宋体" w:hAnsi="宋体" w:cs="Times New Roman" w:hint="eastAsia"/>
          <w:sz w:val="24"/>
          <w:szCs w:val="24"/>
        </w:rPr>
        <w:tab/>
        <w:t xml:space="preserve"> 日期：</w:t>
      </w:r>
    </w:p>
    <w:p w14:paraId="377C7783" w14:textId="77777777" w:rsidR="00F06EC2" w:rsidRPr="000B18A9" w:rsidRDefault="00F06EC2">
      <w:pPr>
        <w:spacing w:line="360" w:lineRule="auto"/>
        <w:ind w:firstLineChars="200" w:firstLine="420"/>
        <w:jc w:val="left"/>
        <w:rPr>
          <w:rFonts w:ascii="宋体" w:eastAsia="宋体" w:hAnsi="宋体" w:cs="Times New Roman"/>
          <w:szCs w:val="21"/>
        </w:rPr>
        <w:sectPr w:rsidR="00F06EC2" w:rsidRPr="000B18A9">
          <w:pgSz w:w="11906" w:h="16838"/>
          <w:pgMar w:top="1559" w:right="1418" w:bottom="1559" w:left="1418" w:header="709" w:footer="992" w:gutter="0"/>
          <w:cols w:space="720"/>
          <w:docGrid w:linePitch="312"/>
        </w:sectPr>
      </w:pPr>
    </w:p>
    <w:p w14:paraId="3D01B874" w14:textId="6038D029" w:rsidR="00F06EC2" w:rsidRPr="000B18A9" w:rsidRDefault="00057F43">
      <w:pPr>
        <w:keepNext/>
        <w:keepLines/>
        <w:adjustRightInd w:val="0"/>
        <w:spacing w:beforeLines="50" w:before="120" w:afterLines="50" w:after="120" w:line="360" w:lineRule="auto"/>
        <w:ind w:firstLine="527"/>
        <w:jc w:val="left"/>
        <w:textAlignment w:val="baseline"/>
        <w:outlineLvl w:val="2"/>
        <w:rPr>
          <w:rFonts w:ascii="宋体" w:eastAsia="宋体" w:hAnsi="宋体" w:cs="Times New Roman"/>
          <w:b/>
          <w:bCs/>
          <w:kern w:val="0"/>
          <w:szCs w:val="21"/>
        </w:rPr>
      </w:pPr>
      <w:bookmarkStart w:id="963" w:name="_Toc55573269"/>
      <w:bookmarkStart w:id="964" w:name="_Toc181866050"/>
      <w:r w:rsidRPr="000B18A9">
        <w:rPr>
          <w:rFonts w:ascii="宋体" w:eastAsia="宋体" w:hAnsi="宋体" w:cs="Times New Roman" w:hint="eastAsia"/>
          <w:b/>
          <w:bCs/>
          <w:kern w:val="0"/>
          <w:szCs w:val="21"/>
        </w:rPr>
        <w:lastRenderedPageBreak/>
        <w:t>附件9 广州地铁集团信息化系统使用承诺函</w:t>
      </w:r>
      <w:bookmarkEnd w:id="963"/>
      <w:bookmarkEnd w:id="964"/>
    </w:p>
    <w:p w14:paraId="060E0825" w14:textId="7B9D3659" w:rsidR="00F06EC2" w:rsidRPr="000B18A9" w:rsidRDefault="00057F43">
      <w:pPr>
        <w:spacing w:line="360" w:lineRule="auto"/>
        <w:ind w:firstLine="703"/>
        <w:jc w:val="center"/>
        <w:rPr>
          <w:rFonts w:ascii="宋体" w:eastAsia="宋体" w:hAnsi="宋体" w:cs="Times New Roman"/>
          <w:b/>
          <w:sz w:val="28"/>
          <w:szCs w:val="21"/>
        </w:rPr>
      </w:pPr>
      <w:bookmarkStart w:id="965" w:name="_Toc500753508"/>
      <w:bookmarkStart w:id="966" w:name="_Toc500753329"/>
      <w:bookmarkStart w:id="967" w:name="_Toc500440335"/>
      <w:bookmarkStart w:id="968" w:name="_Toc500753400"/>
      <w:r w:rsidRPr="000B18A9">
        <w:rPr>
          <w:rFonts w:ascii="宋体" w:eastAsia="宋体" w:hAnsi="宋体" w:cs="Times New Roman" w:hint="eastAsia"/>
          <w:b/>
          <w:sz w:val="28"/>
          <w:szCs w:val="21"/>
        </w:rPr>
        <w:t>广州地铁集团有限公司信息系统和数据使用承诺函</w:t>
      </w:r>
      <w:bookmarkEnd w:id="965"/>
      <w:bookmarkEnd w:id="966"/>
      <w:bookmarkEnd w:id="967"/>
      <w:bookmarkEnd w:id="968"/>
    </w:p>
    <w:p w14:paraId="635B2A49" w14:textId="77777777" w:rsidR="00F06EC2" w:rsidRPr="000B18A9" w:rsidRDefault="00057F43">
      <w:pPr>
        <w:widowControl/>
        <w:shd w:val="clear" w:color="auto" w:fill="FFFFFF"/>
        <w:ind w:firstLine="527"/>
        <w:jc w:val="center"/>
        <w:rPr>
          <w:rFonts w:ascii="Times New Roman" w:eastAsia="宋体" w:hAnsi="Times New Roman" w:cs="Times New Roman"/>
          <w:kern w:val="0"/>
          <w:sz w:val="28"/>
          <w:szCs w:val="28"/>
        </w:rPr>
      </w:pPr>
      <w:r w:rsidRPr="000B18A9">
        <w:rPr>
          <w:rFonts w:ascii="宋体" w:eastAsia="宋体" w:hAnsi="宋体" w:cs="Times New Roman" w:hint="eastAsia"/>
          <w:b/>
          <w:bCs/>
          <w:kern w:val="0"/>
          <w:szCs w:val="21"/>
        </w:rPr>
        <w:t>（合同签订以最新发布的版本为准）</w:t>
      </w:r>
    </w:p>
    <w:p w14:paraId="3B723139" w14:textId="77777777" w:rsidR="00F06EC2" w:rsidRPr="000B18A9" w:rsidRDefault="00F06EC2">
      <w:pPr>
        <w:spacing w:line="360" w:lineRule="auto"/>
        <w:ind w:firstLine="602"/>
        <w:jc w:val="center"/>
        <w:rPr>
          <w:rFonts w:ascii="宋体" w:eastAsia="宋体" w:hAnsi="宋体" w:cs="Times New Roman"/>
          <w:b/>
          <w:sz w:val="24"/>
          <w:szCs w:val="21"/>
        </w:rPr>
      </w:pPr>
    </w:p>
    <w:p w14:paraId="26D73778" w14:textId="77777777" w:rsidR="00F06EC2" w:rsidRPr="000B18A9" w:rsidRDefault="00057F43">
      <w:pPr>
        <w:ind w:firstLine="527"/>
        <w:rPr>
          <w:rFonts w:ascii="宋体" w:eastAsia="宋体" w:hAnsi="宋体" w:cs="Times New Roman"/>
          <w:b/>
          <w:szCs w:val="21"/>
        </w:rPr>
      </w:pPr>
      <w:r w:rsidRPr="000B18A9">
        <w:rPr>
          <w:rFonts w:ascii="宋体" w:eastAsia="宋体" w:hAnsi="宋体" w:cs="Times New Roman" w:hint="eastAsia"/>
          <w:b/>
          <w:szCs w:val="21"/>
        </w:rPr>
        <w:t>广州地铁集团有限公司：</w:t>
      </w:r>
    </w:p>
    <w:p w14:paraId="2977AF51"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为规范在贵</w:t>
      </w:r>
      <w:proofErr w:type="gramStart"/>
      <w:r w:rsidRPr="000B18A9">
        <w:rPr>
          <w:rFonts w:ascii="宋体" w:eastAsia="宋体" w:hAnsi="宋体" w:cs="Times New Roman" w:hint="eastAsia"/>
          <w:szCs w:val="21"/>
        </w:rPr>
        <w:t>司实施</w:t>
      </w:r>
      <w:proofErr w:type="gramEnd"/>
      <w:r w:rsidRPr="000B18A9">
        <w:rPr>
          <w:rFonts w:ascii="宋体" w:eastAsia="宋体" w:hAnsi="宋体" w:cs="Times New Roman" w:hint="eastAsia"/>
          <w:szCs w:val="21"/>
        </w:rPr>
        <w:t>项目期间，使用广州地铁集团有限公司信息系统和数据的行为，我司郑重做出如下承诺：</w:t>
      </w:r>
    </w:p>
    <w:p w14:paraId="6F8D7D28" w14:textId="77777777" w:rsidR="00F06EC2" w:rsidRPr="000B18A9" w:rsidRDefault="00057F43">
      <w:pPr>
        <w:spacing w:line="360" w:lineRule="auto"/>
        <w:ind w:firstLineChars="200" w:firstLine="422"/>
        <w:rPr>
          <w:rFonts w:ascii="宋体" w:eastAsia="宋体" w:hAnsi="宋体" w:cs="Times New Roman"/>
          <w:szCs w:val="21"/>
        </w:rPr>
      </w:pPr>
      <w:r w:rsidRPr="000B18A9">
        <w:rPr>
          <w:rFonts w:ascii="宋体" w:eastAsia="宋体" w:hAnsi="宋体" w:cs="Times New Roman" w:hint="eastAsia"/>
          <w:b/>
          <w:szCs w:val="21"/>
        </w:rPr>
        <w:t>第一条</w:t>
      </w:r>
      <w:r w:rsidRPr="000B18A9">
        <w:rPr>
          <w:rFonts w:ascii="宋体" w:eastAsia="宋体" w:hAnsi="宋体" w:cs="Times New Roman" w:hint="eastAsia"/>
          <w:szCs w:val="21"/>
        </w:rPr>
        <w:t xml:space="preserve"> 我司如</w:t>
      </w:r>
      <w:proofErr w:type="gramStart"/>
      <w:r w:rsidRPr="000B18A9">
        <w:rPr>
          <w:rFonts w:ascii="宋体" w:eastAsia="宋体" w:hAnsi="宋体" w:cs="Times New Roman" w:hint="eastAsia"/>
          <w:szCs w:val="21"/>
        </w:rPr>
        <w:t>需驻贵</w:t>
      </w:r>
      <w:proofErr w:type="gramEnd"/>
      <w:r w:rsidRPr="000B18A9">
        <w:rPr>
          <w:rFonts w:ascii="宋体" w:eastAsia="宋体" w:hAnsi="宋体" w:cs="Times New Roman" w:hint="eastAsia"/>
          <w:szCs w:val="21"/>
        </w:rPr>
        <w:t>司现场办公,须</w:t>
      </w:r>
      <w:proofErr w:type="gramStart"/>
      <w:r w:rsidRPr="000B18A9">
        <w:rPr>
          <w:rFonts w:ascii="宋体" w:eastAsia="宋体" w:hAnsi="宋体" w:cs="Times New Roman" w:hint="eastAsia"/>
          <w:szCs w:val="21"/>
        </w:rPr>
        <w:t>按贵司相关</w:t>
      </w:r>
      <w:proofErr w:type="gramEnd"/>
      <w:r w:rsidRPr="000B18A9">
        <w:rPr>
          <w:rFonts w:ascii="宋体" w:eastAsia="宋体" w:hAnsi="宋体" w:cs="Times New Roman" w:hint="eastAsia"/>
          <w:szCs w:val="21"/>
        </w:rPr>
        <w:t>流程规范申请,办理临时入场证件,办理开展项目工作所需的权限，包括网络接入、项目网站权限、项目工作相关的系统权限等；参加贵司组织的各项安全教育。</w:t>
      </w:r>
    </w:p>
    <w:p w14:paraId="2207535B" w14:textId="77777777" w:rsidR="00F06EC2" w:rsidRPr="000B18A9" w:rsidRDefault="00057F43">
      <w:pPr>
        <w:spacing w:line="360" w:lineRule="auto"/>
        <w:ind w:firstLineChars="200" w:firstLine="422"/>
        <w:rPr>
          <w:rFonts w:ascii="宋体" w:eastAsia="宋体" w:hAnsi="宋体" w:cs="Times New Roman"/>
          <w:szCs w:val="21"/>
        </w:rPr>
      </w:pPr>
      <w:r w:rsidRPr="000B18A9">
        <w:rPr>
          <w:rFonts w:ascii="宋体" w:eastAsia="宋体" w:hAnsi="宋体" w:cs="Times New Roman" w:hint="eastAsia"/>
          <w:b/>
          <w:szCs w:val="21"/>
        </w:rPr>
        <w:t>第二条</w:t>
      </w:r>
      <w:r w:rsidRPr="000B18A9">
        <w:rPr>
          <w:rFonts w:ascii="宋体" w:eastAsia="宋体" w:hAnsi="宋体" w:cs="Times New Roman" w:hint="eastAsia"/>
          <w:szCs w:val="21"/>
        </w:rPr>
        <w:t xml:space="preserve"> 我司在贵司现场办公时，承诺做到如下几点：</w:t>
      </w:r>
    </w:p>
    <w:p w14:paraId="0E158C39"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1、遵守贵司办公纪律，佩戴临时入场证件，不得将证件借与他人；</w:t>
      </w:r>
    </w:p>
    <w:p w14:paraId="6BB12917"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2、严格遵循贵司颁布的各项管理规章，规范使用信息系统，做好保密工作，合理使用并保护贵</w:t>
      </w:r>
      <w:proofErr w:type="gramStart"/>
      <w:r w:rsidRPr="000B18A9">
        <w:rPr>
          <w:rFonts w:ascii="宋体" w:eastAsia="宋体" w:hAnsi="宋体" w:cs="Times New Roman" w:hint="eastAsia"/>
          <w:szCs w:val="21"/>
        </w:rPr>
        <w:t>司网络</w:t>
      </w:r>
      <w:proofErr w:type="gramEnd"/>
      <w:r w:rsidRPr="000B18A9">
        <w:rPr>
          <w:rFonts w:ascii="宋体" w:eastAsia="宋体" w:hAnsi="宋体" w:cs="Times New Roman" w:hint="eastAsia"/>
          <w:szCs w:val="21"/>
        </w:rPr>
        <w:t>及设备，不得从事违反中华人民共和国现行法律、法规的活动；</w:t>
      </w:r>
    </w:p>
    <w:p w14:paraId="06825504"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3、仅使用贵司授权的</w:t>
      </w:r>
      <w:proofErr w:type="gramStart"/>
      <w:r w:rsidRPr="000B18A9">
        <w:rPr>
          <w:rFonts w:ascii="宋体" w:eastAsia="宋体" w:hAnsi="宋体" w:cs="Times New Roman" w:hint="eastAsia"/>
          <w:szCs w:val="21"/>
        </w:rPr>
        <w:t>帐号</w:t>
      </w:r>
      <w:proofErr w:type="gramEnd"/>
      <w:r w:rsidRPr="000B18A9">
        <w:rPr>
          <w:rFonts w:ascii="宋体" w:eastAsia="宋体" w:hAnsi="宋体" w:cs="Times New Roman" w:hint="eastAsia"/>
          <w:szCs w:val="21"/>
        </w:rPr>
        <w:t>登录贵司指定的系统、网络和服务器；</w:t>
      </w:r>
    </w:p>
    <w:p w14:paraId="51041F18"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4、严禁利用网络研究、破译他人计算机口令，擅自使用他人</w:t>
      </w:r>
      <w:proofErr w:type="gramStart"/>
      <w:r w:rsidRPr="000B18A9">
        <w:rPr>
          <w:rFonts w:ascii="宋体" w:eastAsia="宋体" w:hAnsi="宋体" w:cs="Times New Roman" w:hint="eastAsia"/>
          <w:szCs w:val="21"/>
        </w:rPr>
        <w:t>帐号</w:t>
      </w:r>
      <w:proofErr w:type="gramEnd"/>
      <w:r w:rsidRPr="000B18A9">
        <w:rPr>
          <w:rFonts w:ascii="宋体" w:eastAsia="宋体" w:hAnsi="宋体" w:cs="Times New Roman" w:hint="eastAsia"/>
          <w:szCs w:val="21"/>
        </w:rPr>
        <w:t>登录系统、网络和服务器；</w:t>
      </w:r>
    </w:p>
    <w:p w14:paraId="2629AEBE"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5、做好本人</w:t>
      </w:r>
      <w:proofErr w:type="gramStart"/>
      <w:r w:rsidRPr="000B18A9">
        <w:rPr>
          <w:rFonts w:ascii="宋体" w:eastAsia="宋体" w:hAnsi="宋体" w:cs="Times New Roman" w:hint="eastAsia"/>
          <w:szCs w:val="21"/>
        </w:rPr>
        <w:t>帐号</w:t>
      </w:r>
      <w:proofErr w:type="gramEnd"/>
      <w:r w:rsidRPr="000B18A9">
        <w:rPr>
          <w:rFonts w:ascii="宋体" w:eastAsia="宋体" w:hAnsi="宋体" w:cs="Times New Roman" w:hint="eastAsia"/>
          <w:szCs w:val="21"/>
        </w:rPr>
        <w:t>的保密工作，不得将本人</w:t>
      </w:r>
      <w:proofErr w:type="gramStart"/>
      <w:r w:rsidRPr="000B18A9">
        <w:rPr>
          <w:rFonts w:ascii="宋体" w:eastAsia="宋体" w:hAnsi="宋体" w:cs="Times New Roman" w:hint="eastAsia"/>
          <w:szCs w:val="21"/>
        </w:rPr>
        <w:t>帐号</w:t>
      </w:r>
      <w:proofErr w:type="gramEnd"/>
      <w:r w:rsidRPr="000B18A9">
        <w:rPr>
          <w:rFonts w:ascii="宋体" w:eastAsia="宋体" w:hAnsi="宋体" w:cs="Times New Roman" w:hint="eastAsia"/>
          <w:szCs w:val="21"/>
        </w:rPr>
        <w:t>借用给他人使用。因</w:t>
      </w:r>
      <w:proofErr w:type="gramStart"/>
      <w:r w:rsidRPr="000B18A9">
        <w:rPr>
          <w:rFonts w:ascii="宋体" w:eastAsia="宋体" w:hAnsi="宋体" w:cs="Times New Roman" w:hint="eastAsia"/>
          <w:szCs w:val="21"/>
        </w:rPr>
        <w:t>帐号</w:t>
      </w:r>
      <w:proofErr w:type="gramEnd"/>
      <w:r w:rsidRPr="000B18A9">
        <w:rPr>
          <w:rFonts w:ascii="宋体" w:eastAsia="宋体" w:hAnsi="宋体" w:cs="Times New Roman" w:hint="eastAsia"/>
          <w:szCs w:val="21"/>
        </w:rPr>
        <w:t>借与他人造成的一切后果由本人承担责任。</w:t>
      </w:r>
    </w:p>
    <w:p w14:paraId="28216C64" w14:textId="77777777" w:rsidR="00F06EC2" w:rsidRPr="000B18A9" w:rsidRDefault="00057F43">
      <w:pPr>
        <w:spacing w:line="360" w:lineRule="auto"/>
        <w:ind w:firstLineChars="200" w:firstLine="422"/>
        <w:rPr>
          <w:rFonts w:ascii="宋体" w:eastAsia="宋体" w:hAnsi="宋体" w:cs="Times New Roman"/>
          <w:szCs w:val="21"/>
        </w:rPr>
      </w:pPr>
      <w:r w:rsidRPr="000B18A9">
        <w:rPr>
          <w:rFonts w:ascii="宋体" w:eastAsia="宋体" w:hAnsi="宋体" w:cs="Times New Roman" w:hint="eastAsia"/>
          <w:b/>
          <w:szCs w:val="21"/>
        </w:rPr>
        <w:t>第三条</w:t>
      </w:r>
      <w:r w:rsidRPr="000B18A9">
        <w:rPr>
          <w:rFonts w:ascii="宋体" w:eastAsia="宋体" w:hAnsi="宋体" w:cs="Times New Roman" w:hint="eastAsia"/>
          <w:szCs w:val="21"/>
        </w:rPr>
        <w:t xml:space="preserve">  我司使用贵</w:t>
      </w:r>
      <w:proofErr w:type="gramStart"/>
      <w:r w:rsidRPr="000B18A9">
        <w:rPr>
          <w:rFonts w:ascii="宋体" w:eastAsia="宋体" w:hAnsi="宋体" w:cs="Times New Roman" w:hint="eastAsia"/>
          <w:szCs w:val="21"/>
        </w:rPr>
        <w:t>司应用</w:t>
      </w:r>
      <w:proofErr w:type="gramEnd"/>
      <w:r w:rsidRPr="000B18A9">
        <w:rPr>
          <w:rFonts w:ascii="宋体" w:eastAsia="宋体" w:hAnsi="宋体" w:cs="Times New Roman" w:hint="eastAsia"/>
          <w:szCs w:val="21"/>
        </w:rPr>
        <w:t>系统时，承诺做到如下几点：</w:t>
      </w:r>
    </w:p>
    <w:p w14:paraId="2548091A"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1、仔细阅读相关操作手册，按用户操作手册规范使用系统；</w:t>
      </w:r>
    </w:p>
    <w:p w14:paraId="5791FCF1"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2、非授权不得擅自修改系统配置，若需修改，需向贵司申请，并在贵司监督下修改系统配置；</w:t>
      </w:r>
    </w:p>
    <w:p w14:paraId="16A182DE"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3、在严格依照操作系统配置文档进行操作后无法配置成功时，应及时向贵司反映；</w:t>
      </w:r>
    </w:p>
    <w:p w14:paraId="4D2645E8"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4、因操作不当导致应用系统无法正常使用时，应及时向贵司反映。</w:t>
      </w:r>
    </w:p>
    <w:p w14:paraId="5054A527" w14:textId="77777777" w:rsidR="00F06EC2" w:rsidRPr="000B18A9" w:rsidRDefault="00057F43">
      <w:pPr>
        <w:spacing w:line="360" w:lineRule="auto"/>
        <w:ind w:firstLineChars="200" w:firstLine="422"/>
        <w:rPr>
          <w:rFonts w:ascii="宋体" w:eastAsia="宋体" w:hAnsi="宋体" w:cs="Times New Roman"/>
          <w:szCs w:val="21"/>
        </w:rPr>
      </w:pPr>
      <w:r w:rsidRPr="000B18A9">
        <w:rPr>
          <w:rFonts w:ascii="宋体" w:eastAsia="宋体" w:hAnsi="宋体" w:cs="Times New Roman" w:hint="eastAsia"/>
          <w:b/>
          <w:szCs w:val="21"/>
        </w:rPr>
        <w:t>第四条</w:t>
      </w:r>
      <w:r w:rsidRPr="000B18A9">
        <w:rPr>
          <w:rFonts w:ascii="宋体" w:eastAsia="宋体" w:hAnsi="宋体" w:cs="Times New Roman" w:hint="eastAsia"/>
          <w:szCs w:val="21"/>
        </w:rPr>
        <w:t xml:space="preserve">  我司使用贵</w:t>
      </w:r>
      <w:proofErr w:type="gramStart"/>
      <w:r w:rsidRPr="000B18A9">
        <w:rPr>
          <w:rFonts w:ascii="宋体" w:eastAsia="宋体" w:hAnsi="宋体" w:cs="Times New Roman" w:hint="eastAsia"/>
          <w:szCs w:val="21"/>
        </w:rPr>
        <w:t>司网络</w:t>
      </w:r>
      <w:proofErr w:type="gramEnd"/>
      <w:r w:rsidRPr="000B18A9">
        <w:rPr>
          <w:rFonts w:ascii="宋体" w:eastAsia="宋体" w:hAnsi="宋体" w:cs="Times New Roman" w:hint="eastAsia"/>
          <w:szCs w:val="21"/>
        </w:rPr>
        <w:t>时，承诺做到如下几点：</w:t>
      </w:r>
    </w:p>
    <w:p w14:paraId="5A50BB22"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1、遵纪守法，不得利用贵</w:t>
      </w:r>
      <w:proofErr w:type="gramStart"/>
      <w:r w:rsidRPr="000B18A9">
        <w:rPr>
          <w:rFonts w:ascii="宋体" w:eastAsia="宋体" w:hAnsi="宋体" w:cs="Times New Roman" w:hint="eastAsia"/>
          <w:szCs w:val="21"/>
        </w:rPr>
        <w:t>司网络</w:t>
      </w:r>
      <w:proofErr w:type="gramEnd"/>
      <w:r w:rsidRPr="000B18A9">
        <w:rPr>
          <w:rFonts w:ascii="宋体" w:eastAsia="宋体" w:hAnsi="宋体" w:cs="Times New Roman" w:hint="eastAsia"/>
          <w:szCs w:val="21"/>
        </w:rPr>
        <w:t>散布违法言论，破坏网络秩序，参与或煽动他人做危害国家、社会及企业的事；</w:t>
      </w:r>
    </w:p>
    <w:p w14:paraId="6627EBC1"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2、严守保密规定，未经贵司书面同意，不得擅自把与项目相关的任何文档发布到互联网共享平台，不得泄露</w:t>
      </w:r>
      <w:proofErr w:type="gramStart"/>
      <w:r w:rsidRPr="000B18A9">
        <w:rPr>
          <w:rFonts w:ascii="宋体" w:eastAsia="宋体" w:hAnsi="宋体" w:cs="Times New Roman" w:hint="eastAsia"/>
          <w:szCs w:val="21"/>
        </w:rPr>
        <w:t>贵司机</w:t>
      </w:r>
      <w:proofErr w:type="gramEnd"/>
      <w:r w:rsidRPr="000B18A9">
        <w:rPr>
          <w:rFonts w:ascii="宋体" w:eastAsia="宋体" w:hAnsi="宋体" w:cs="Times New Roman" w:hint="eastAsia"/>
          <w:szCs w:val="21"/>
        </w:rPr>
        <w:t>密；</w:t>
      </w:r>
    </w:p>
    <w:p w14:paraId="248C343D"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3、贵司计算机网络资源仅用于贵</w:t>
      </w:r>
      <w:proofErr w:type="gramStart"/>
      <w:r w:rsidRPr="000B18A9">
        <w:rPr>
          <w:rFonts w:ascii="宋体" w:eastAsia="宋体" w:hAnsi="宋体" w:cs="Times New Roman" w:hint="eastAsia"/>
          <w:szCs w:val="21"/>
        </w:rPr>
        <w:t>司各项</w:t>
      </w:r>
      <w:proofErr w:type="gramEnd"/>
      <w:r w:rsidRPr="000B18A9">
        <w:rPr>
          <w:rFonts w:ascii="宋体" w:eastAsia="宋体" w:hAnsi="宋体" w:cs="Times New Roman" w:hint="eastAsia"/>
          <w:szCs w:val="21"/>
        </w:rPr>
        <w:t>业务管理，不得利用贵</w:t>
      </w:r>
      <w:proofErr w:type="gramStart"/>
      <w:r w:rsidRPr="000B18A9">
        <w:rPr>
          <w:rFonts w:ascii="宋体" w:eastAsia="宋体" w:hAnsi="宋体" w:cs="Times New Roman" w:hint="eastAsia"/>
          <w:szCs w:val="21"/>
        </w:rPr>
        <w:t>司网络</w:t>
      </w:r>
      <w:proofErr w:type="gramEnd"/>
      <w:r w:rsidRPr="000B18A9">
        <w:rPr>
          <w:rFonts w:ascii="宋体" w:eastAsia="宋体" w:hAnsi="宋体" w:cs="Times New Roman" w:hint="eastAsia"/>
          <w:szCs w:val="21"/>
        </w:rPr>
        <w:t>谋取个人（和</w:t>
      </w:r>
      <w:proofErr w:type="gramStart"/>
      <w:r w:rsidRPr="000B18A9">
        <w:rPr>
          <w:rFonts w:ascii="宋体" w:eastAsia="宋体" w:hAnsi="宋体" w:cs="Times New Roman" w:hint="eastAsia"/>
          <w:szCs w:val="21"/>
        </w:rPr>
        <w:t>贵司相对立</w:t>
      </w:r>
      <w:proofErr w:type="gramEnd"/>
      <w:r w:rsidRPr="000B18A9">
        <w:rPr>
          <w:rFonts w:ascii="宋体" w:eastAsia="宋体" w:hAnsi="宋体" w:cs="Times New Roman" w:hint="eastAsia"/>
          <w:szCs w:val="21"/>
        </w:rPr>
        <w:t>）利益；</w:t>
      </w:r>
    </w:p>
    <w:p w14:paraId="31BCDBEE"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4、未经贵司许可，不得更改IP和计算机名称；</w:t>
      </w:r>
    </w:p>
    <w:p w14:paraId="354E1626"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5、未经贵司批准，所有计算机设备均不得通过其它方式接入国际互联网；</w:t>
      </w:r>
    </w:p>
    <w:p w14:paraId="0FB47DBC"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6、获准以其他形式上网机器，接入国际互联网前须与贵</w:t>
      </w:r>
      <w:proofErr w:type="gramStart"/>
      <w:r w:rsidRPr="000B18A9">
        <w:rPr>
          <w:rFonts w:ascii="宋体" w:eastAsia="宋体" w:hAnsi="宋体" w:cs="Times New Roman" w:hint="eastAsia"/>
          <w:szCs w:val="21"/>
        </w:rPr>
        <w:t>司内部网断接</w:t>
      </w:r>
      <w:proofErr w:type="gramEnd"/>
      <w:r w:rsidRPr="000B18A9">
        <w:rPr>
          <w:rFonts w:ascii="宋体" w:eastAsia="宋体" w:hAnsi="宋体" w:cs="Times New Roman" w:hint="eastAsia"/>
          <w:szCs w:val="21"/>
        </w:rPr>
        <w:t>；</w:t>
      </w:r>
    </w:p>
    <w:p w14:paraId="1A48452E"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lastRenderedPageBreak/>
        <w:t>7、未经贵司许可，不得擅自改变原有网络设施的敷设位置、布线方式和标识；</w:t>
      </w:r>
    </w:p>
    <w:p w14:paraId="6192ABCF"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8、未经贵司同意，不得自行架设无线局域网、有线局域网等网络设施、设备；</w:t>
      </w:r>
    </w:p>
    <w:p w14:paraId="52D60395"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9、不得向其它人员透露贵司主机IP地址和网络规划；</w:t>
      </w:r>
    </w:p>
    <w:p w14:paraId="77544DBB"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10、不浏览和发表品味庸俗、格调低下的言论、图片和信息；</w:t>
      </w:r>
    </w:p>
    <w:p w14:paraId="783700A2"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11、不得下载互联网上的非法软件，或将外来的非法软件拷入网络；</w:t>
      </w:r>
    </w:p>
    <w:p w14:paraId="712030DF"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12、不得私自在网络上安装监听软件、网络管理软件、网络监测及其它黑客软件；如因工作需要，需安装一些可能威胁网络安全的网络扫描器等软件时，必须向贵司申报备案。</w:t>
      </w:r>
    </w:p>
    <w:p w14:paraId="7AFFDC1C"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13、不得上传、下载和发送带有病毒的文件与邮件；</w:t>
      </w:r>
    </w:p>
    <w:p w14:paraId="44AC1D2D"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14、及时更新操作系统的严重及重大补丁；</w:t>
      </w:r>
    </w:p>
    <w:p w14:paraId="19E81CB2"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15、安装贵司指定范围内的防病毒软件，并及时更新病毒库；</w:t>
      </w:r>
    </w:p>
    <w:p w14:paraId="78A187DE"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16、配合贵司对设备的定期检查工作，记录安全日志。</w:t>
      </w:r>
    </w:p>
    <w:p w14:paraId="67E63A1F" w14:textId="77777777" w:rsidR="00F06EC2" w:rsidRPr="000B18A9" w:rsidRDefault="00057F43">
      <w:pPr>
        <w:spacing w:line="360" w:lineRule="auto"/>
        <w:ind w:firstLineChars="200" w:firstLine="422"/>
        <w:rPr>
          <w:rFonts w:ascii="宋体" w:eastAsia="宋体" w:hAnsi="宋体" w:cs="Times New Roman"/>
          <w:szCs w:val="21"/>
        </w:rPr>
      </w:pPr>
      <w:r w:rsidRPr="000B18A9">
        <w:rPr>
          <w:rFonts w:ascii="宋体" w:eastAsia="宋体" w:hAnsi="宋体" w:cs="Times New Roman" w:hint="eastAsia"/>
          <w:b/>
          <w:szCs w:val="21"/>
        </w:rPr>
        <w:t>第五条</w:t>
      </w:r>
      <w:r w:rsidRPr="000B18A9">
        <w:rPr>
          <w:rFonts w:ascii="宋体" w:eastAsia="宋体" w:hAnsi="宋体" w:cs="Times New Roman" w:hint="eastAsia"/>
          <w:szCs w:val="21"/>
        </w:rPr>
        <w:t xml:space="preserve">  我司使用硬件时，承诺做到如下几点：</w:t>
      </w:r>
    </w:p>
    <w:p w14:paraId="06509573"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1、未经许可，不得擅自使用贵司硬件设备；</w:t>
      </w:r>
    </w:p>
    <w:p w14:paraId="5C821C9D"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2、与贵司业务往来过程中，自行配备业务所需的计算机设备，并向贵司报备申请；</w:t>
      </w:r>
    </w:p>
    <w:p w14:paraId="0690A9F3"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3、确因工作需要借用贵司设备，借用时间到期后及时归还；</w:t>
      </w:r>
    </w:p>
    <w:p w14:paraId="76D48CDE"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4、自行保管自带设备，设备损坏及丢失由我司自身负责，</w:t>
      </w:r>
      <w:proofErr w:type="gramStart"/>
      <w:r w:rsidRPr="000B18A9">
        <w:rPr>
          <w:rFonts w:ascii="宋体" w:eastAsia="宋体" w:hAnsi="宋体" w:cs="Times New Roman" w:hint="eastAsia"/>
          <w:szCs w:val="21"/>
        </w:rPr>
        <w:t>贵司不承担</w:t>
      </w:r>
      <w:proofErr w:type="gramEnd"/>
      <w:r w:rsidRPr="000B18A9">
        <w:rPr>
          <w:rFonts w:ascii="宋体" w:eastAsia="宋体" w:hAnsi="宋体" w:cs="Times New Roman" w:hint="eastAsia"/>
          <w:szCs w:val="21"/>
        </w:rPr>
        <w:t>责任；</w:t>
      </w:r>
    </w:p>
    <w:p w14:paraId="532D0653"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5、只在贵</w:t>
      </w:r>
      <w:proofErr w:type="gramStart"/>
      <w:r w:rsidRPr="000B18A9">
        <w:rPr>
          <w:rFonts w:ascii="宋体" w:eastAsia="宋体" w:hAnsi="宋体" w:cs="Times New Roman" w:hint="eastAsia"/>
          <w:szCs w:val="21"/>
        </w:rPr>
        <w:t>司制定</w:t>
      </w:r>
      <w:proofErr w:type="gramEnd"/>
      <w:r w:rsidRPr="000B18A9">
        <w:rPr>
          <w:rFonts w:ascii="宋体" w:eastAsia="宋体" w:hAnsi="宋体" w:cs="Times New Roman" w:hint="eastAsia"/>
          <w:szCs w:val="21"/>
        </w:rPr>
        <w:t>的办公区域使用计算机设备；</w:t>
      </w:r>
    </w:p>
    <w:p w14:paraId="01588ABA"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6、未经授权的硬件设备不得连接贵司网络；</w:t>
      </w:r>
    </w:p>
    <w:p w14:paraId="3CCEBC9D"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7、借用贵司的硬件设备未经贵司许可不得转借他人；</w:t>
      </w:r>
    </w:p>
    <w:p w14:paraId="6226B1F8"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8、借用贵司的硬件设备损坏或者丢失，由我司照价赔偿。</w:t>
      </w:r>
    </w:p>
    <w:p w14:paraId="018661B9" w14:textId="77777777" w:rsidR="00F06EC2" w:rsidRPr="000B18A9" w:rsidRDefault="00057F43">
      <w:pPr>
        <w:spacing w:line="360" w:lineRule="auto"/>
        <w:ind w:firstLineChars="200" w:firstLine="422"/>
        <w:rPr>
          <w:rFonts w:ascii="宋体" w:eastAsia="宋体" w:hAnsi="宋体" w:cs="Times New Roman"/>
          <w:szCs w:val="21"/>
        </w:rPr>
      </w:pPr>
      <w:r w:rsidRPr="000B18A9">
        <w:rPr>
          <w:rFonts w:ascii="宋体" w:eastAsia="宋体" w:hAnsi="宋体" w:cs="Times New Roman" w:hint="eastAsia"/>
          <w:b/>
          <w:szCs w:val="21"/>
        </w:rPr>
        <w:t>第六条</w:t>
      </w:r>
      <w:r w:rsidRPr="000B18A9">
        <w:rPr>
          <w:rFonts w:ascii="宋体" w:eastAsia="宋体" w:hAnsi="宋体" w:cs="Times New Roman" w:hint="eastAsia"/>
          <w:szCs w:val="21"/>
        </w:rPr>
        <w:t xml:space="preserve">  我司使用邮箱账户时，承诺做到如下几点：</w:t>
      </w:r>
    </w:p>
    <w:p w14:paraId="1B5F9588"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1、未经许可，不得擅自使用贵司邮箱账户；</w:t>
      </w:r>
    </w:p>
    <w:p w14:paraId="3CF83309"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2、与贵司业务往来过程中，自备邮箱账户；</w:t>
      </w:r>
    </w:p>
    <w:p w14:paraId="18CAC131" w14:textId="77777777" w:rsidR="00F06EC2" w:rsidRPr="000B18A9" w:rsidRDefault="00057F43">
      <w:pPr>
        <w:spacing w:line="360" w:lineRule="auto"/>
        <w:ind w:firstLineChars="200" w:firstLine="422"/>
        <w:rPr>
          <w:rFonts w:ascii="宋体" w:eastAsia="宋体" w:hAnsi="宋体" w:cs="Times New Roman"/>
          <w:szCs w:val="21"/>
        </w:rPr>
      </w:pPr>
      <w:r w:rsidRPr="000B18A9">
        <w:rPr>
          <w:rFonts w:ascii="宋体" w:eastAsia="宋体" w:hAnsi="宋体" w:cs="Times New Roman" w:hint="eastAsia"/>
          <w:b/>
          <w:szCs w:val="21"/>
        </w:rPr>
        <w:t>第七条</w:t>
      </w:r>
      <w:r w:rsidRPr="000B18A9">
        <w:rPr>
          <w:rFonts w:ascii="宋体" w:eastAsia="宋体" w:hAnsi="宋体" w:cs="Times New Roman" w:hint="eastAsia"/>
          <w:szCs w:val="21"/>
        </w:rPr>
        <w:t xml:space="preserve">  我司使用软件时，承诺做到如下几点：</w:t>
      </w:r>
    </w:p>
    <w:p w14:paraId="35623996"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1、未经许可，不得擅自使用贵司软件；</w:t>
      </w:r>
    </w:p>
    <w:p w14:paraId="1447FF98"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2、与贵司业务往来过程中，自备相关业务软件开展工作；</w:t>
      </w:r>
    </w:p>
    <w:p w14:paraId="2925245D"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3、与贵司业务往来过程中，保证自有软件使用合法化；</w:t>
      </w:r>
    </w:p>
    <w:p w14:paraId="10F0DBD4"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4、与贵司业务往来过程中因使用非法软件而被追究法律责任时，由我司独立承担责任。</w:t>
      </w:r>
    </w:p>
    <w:p w14:paraId="032E17E8" w14:textId="77777777" w:rsidR="00F06EC2" w:rsidRPr="000B18A9" w:rsidRDefault="00057F43">
      <w:pPr>
        <w:spacing w:line="360" w:lineRule="auto"/>
        <w:ind w:firstLineChars="200" w:firstLine="422"/>
        <w:rPr>
          <w:rFonts w:ascii="宋体" w:eastAsia="宋体" w:hAnsi="宋体" w:cs="Times New Roman"/>
          <w:szCs w:val="21"/>
        </w:rPr>
      </w:pPr>
      <w:r w:rsidRPr="000B18A9">
        <w:rPr>
          <w:rFonts w:ascii="宋体" w:eastAsia="宋体" w:hAnsi="宋体" w:cs="Times New Roman" w:hint="eastAsia"/>
          <w:b/>
          <w:szCs w:val="21"/>
        </w:rPr>
        <w:t>第八条</w:t>
      </w:r>
      <w:r w:rsidRPr="000B18A9">
        <w:rPr>
          <w:rFonts w:ascii="宋体" w:eastAsia="宋体" w:hAnsi="宋体" w:cs="Times New Roman" w:hint="eastAsia"/>
          <w:szCs w:val="21"/>
        </w:rPr>
        <w:t xml:space="preserve"> 关于网络安全和数据安全，我司承诺做到如下几点：</w:t>
      </w:r>
    </w:p>
    <w:p w14:paraId="1A57C220"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1、我司承认接受贵司的秘密资料和数据。</w:t>
      </w:r>
      <w:proofErr w:type="gramStart"/>
      <w:r w:rsidRPr="000B18A9">
        <w:rPr>
          <w:rFonts w:ascii="宋体" w:eastAsia="宋体" w:hAnsi="宋体" w:cs="Times New Roman" w:hint="eastAsia"/>
          <w:szCs w:val="21"/>
        </w:rPr>
        <w:t>本承诺</w:t>
      </w:r>
      <w:proofErr w:type="gramEnd"/>
      <w:r w:rsidRPr="000B18A9">
        <w:rPr>
          <w:rFonts w:ascii="宋体" w:eastAsia="宋体" w:hAnsi="宋体" w:cs="Times New Roman" w:hint="eastAsia"/>
          <w:szCs w:val="21"/>
        </w:rPr>
        <w:t>函中秘密资料和数据包括由贵司向我司通过口头、书面、电子或其他方式提供的关于技术和系统安全及其他方面的一切数据、报告、信息、翻译资料、预测和记录。</w:t>
      </w:r>
    </w:p>
    <w:p w14:paraId="33BF0ADD"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2、我司保证获取贵</w:t>
      </w:r>
      <w:proofErr w:type="gramStart"/>
      <w:r w:rsidRPr="000B18A9">
        <w:rPr>
          <w:rFonts w:ascii="宋体" w:eastAsia="宋体" w:hAnsi="宋体" w:cs="Times New Roman" w:hint="eastAsia"/>
          <w:szCs w:val="21"/>
        </w:rPr>
        <w:t>司数据</w:t>
      </w:r>
      <w:proofErr w:type="gramEnd"/>
      <w:r w:rsidRPr="000B18A9">
        <w:rPr>
          <w:rFonts w:ascii="宋体" w:eastAsia="宋体" w:hAnsi="宋体" w:cs="Times New Roman" w:hint="eastAsia"/>
          <w:szCs w:val="21"/>
        </w:rPr>
        <w:t>的途径是合法合</w:t>
      </w:r>
      <w:proofErr w:type="gramStart"/>
      <w:r w:rsidRPr="000B18A9">
        <w:rPr>
          <w:rFonts w:ascii="宋体" w:eastAsia="宋体" w:hAnsi="宋体" w:cs="Times New Roman" w:hint="eastAsia"/>
          <w:szCs w:val="21"/>
        </w:rPr>
        <w:t>规</w:t>
      </w:r>
      <w:proofErr w:type="gramEnd"/>
      <w:r w:rsidRPr="000B18A9">
        <w:rPr>
          <w:rFonts w:ascii="宋体" w:eastAsia="宋体" w:hAnsi="宋体" w:cs="Times New Roman" w:hint="eastAsia"/>
          <w:szCs w:val="21"/>
        </w:rPr>
        <w:t>的，不以任何方式获取与项目或工作无关的贵司信</w:t>
      </w:r>
      <w:r w:rsidRPr="000B18A9">
        <w:rPr>
          <w:rFonts w:ascii="宋体" w:eastAsia="宋体" w:hAnsi="宋体" w:cs="Times New Roman" w:hint="eastAsia"/>
          <w:szCs w:val="21"/>
        </w:rPr>
        <w:lastRenderedPageBreak/>
        <w:t>息，我司通过其他途径无意获得的</w:t>
      </w:r>
      <w:proofErr w:type="gramStart"/>
      <w:r w:rsidRPr="000B18A9">
        <w:rPr>
          <w:rFonts w:ascii="宋体" w:eastAsia="宋体" w:hAnsi="宋体" w:cs="Times New Roman" w:hint="eastAsia"/>
          <w:szCs w:val="21"/>
        </w:rPr>
        <w:t>贵司未公开</w:t>
      </w:r>
      <w:proofErr w:type="gramEnd"/>
      <w:r w:rsidRPr="000B18A9">
        <w:rPr>
          <w:rFonts w:ascii="宋体" w:eastAsia="宋体" w:hAnsi="宋体" w:cs="Times New Roman" w:hint="eastAsia"/>
          <w:szCs w:val="21"/>
        </w:rPr>
        <w:t>发布的数据，同样遵守</w:t>
      </w:r>
      <w:proofErr w:type="gramStart"/>
      <w:r w:rsidRPr="000B18A9">
        <w:rPr>
          <w:rFonts w:ascii="宋体" w:eastAsia="宋体" w:hAnsi="宋体" w:cs="Times New Roman" w:hint="eastAsia"/>
          <w:szCs w:val="21"/>
        </w:rPr>
        <w:t>本承诺</w:t>
      </w:r>
      <w:proofErr w:type="gramEnd"/>
      <w:r w:rsidRPr="000B18A9">
        <w:rPr>
          <w:rFonts w:ascii="宋体" w:eastAsia="宋体" w:hAnsi="宋体" w:cs="Times New Roman" w:hint="eastAsia"/>
          <w:szCs w:val="21"/>
        </w:rPr>
        <w:t>函的要求。</w:t>
      </w:r>
    </w:p>
    <w:p w14:paraId="43108478" w14:textId="77777777" w:rsidR="00F06EC2" w:rsidRPr="000B18A9" w:rsidRDefault="00057F43">
      <w:pPr>
        <w:spacing w:line="360" w:lineRule="auto"/>
        <w:ind w:firstLineChars="200" w:firstLine="420"/>
        <w:rPr>
          <w:rFonts w:ascii="宋体" w:eastAsia="宋体" w:hAnsi="宋体" w:cs="Times New Roman"/>
        </w:rPr>
      </w:pPr>
      <w:r w:rsidRPr="000B18A9">
        <w:rPr>
          <w:rFonts w:ascii="宋体" w:eastAsia="宋体" w:hAnsi="宋体" w:cs="Times New Roman" w:hint="eastAsia"/>
          <w:szCs w:val="21"/>
        </w:rPr>
        <w:t>3、</w:t>
      </w:r>
      <w:r w:rsidRPr="000B18A9">
        <w:rPr>
          <w:rFonts w:ascii="宋体" w:eastAsia="宋体" w:hAnsi="宋体" w:cs="Times New Roman" w:hint="eastAsia"/>
        </w:rPr>
        <w:t>我司承认所获得的全部数据为贵司所有，贵司随时有权要求收回或销毁相关数据。</w:t>
      </w:r>
    </w:p>
    <w:p w14:paraId="6BB6D4AB"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szCs w:val="21"/>
        </w:rPr>
        <w:t>4</w:t>
      </w:r>
      <w:r w:rsidRPr="000B18A9">
        <w:rPr>
          <w:rFonts w:ascii="宋体" w:eastAsia="宋体" w:hAnsi="宋体" w:cs="Times New Roman" w:hint="eastAsia"/>
          <w:szCs w:val="21"/>
        </w:rPr>
        <w:t>、我司同意维护商业秘密资料和数据的保密性，不向任何第三方披露有关信息，</w:t>
      </w:r>
      <w:r w:rsidRPr="000B18A9">
        <w:rPr>
          <w:rFonts w:ascii="宋体" w:eastAsia="宋体" w:hAnsi="宋体" w:cs="Times New Roman" w:hint="eastAsia"/>
        </w:rPr>
        <w:t>不复制或公开数据内容，不超出限定的工作范围使用数据，不利用所掌握的数据牟取私利，</w:t>
      </w:r>
      <w:r w:rsidRPr="000B18A9">
        <w:rPr>
          <w:rFonts w:ascii="宋体" w:eastAsia="宋体" w:hAnsi="宋体" w:cs="Times New Roman" w:hint="eastAsia"/>
          <w:szCs w:val="21"/>
        </w:rPr>
        <w:t>除非由于合作的需要在必要的程度上向其法律顾问、会计师及雇员透露。我司同意在披露有关信息前，正式知会该法律顾问、会计师和雇员有关信息的机密性以及此承诺函的内容及要求。我司同意商业秘密资料只作为评估及协商双方合作的用途。</w:t>
      </w:r>
    </w:p>
    <w:p w14:paraId="6009A598"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szCs w:val="21"/>
        </w:rPr>
        <w:t>5</w:t>
      </w:r>
      <w:r w:rsidRPr="000B18A9">
        <w:rPr>
          <w:rFonts w:ascii="宋体" w:eastAsia="宋体" w:hAnsi="宋体" w:cs="Times New Roman" w:hint="eastAsia"/>
          <w:szCs w:val="21"/>
        </w:rPr>
        <w:t>、我司</w:t>
      </w:r>
      <w:r w:rsidRPr="000B18A9">
        <w:rPr>
          <w:rFonts w:ascii="宋体" w:eastAsia="宋体" w:hAnsi="宋体" w:cs="Times New Roman"/>
          <w:szCs w:val="21"/>
        </w:rPr>
        <w:t>将</w:t>
      </w:r>
      <w:r w:rsidRPr="000B18A9">
        <w:rPr>
          <w:rFonts w:ascii="宋体" w:eastAsia="宋体" w:hAnsi="宋体" w:cs="Times New Roman" w:hint="eastAsia"/>
          <w:szCs w:val="21"/>
        </w:rPr>
        <w:t>采取有效措施，防止与项目无关的雇员或其他人知悉秘密资料和数据，并使接受或使用秘密资料和数据的我司工作人员履行</w:t>
      </w:r>
      <w:proofErr w:type="gramStart"/>
      <w:r w:rsidRPr="000B18A9">
        <w:rPr>
          <w:rFonts w:ascii="宋体" w:eastAsia="宋体" w:hAnsi="宋体" w:cs="Times New Roman" w:hint="eastAsia"/>
          <w:szCs w:val="21"/>
        </w:rPr>
        <w:t>本承诺</w:t>
      </w:r>
      <w:proofErr w:type="gramEnd"/>
      <w:r w:rsidRPr="000B18A9">
        <w:rPr>
          <w:rFonts w:ascii="宋体" w:eastAsia="宋体" w:hAnsi="宋体" w:cs="Times New Roman" w:hint="eastAsia"/>
          <w:szCs w:val="21"/>
        </w:rPr>
        <w:t>函的要求，不得泄漏或不正当使用秘密资料和数据。我司对其内部违反</w:t>
      </w:r>
      <w:proofErr w:type="gramStart"/>
      <w:r w:rsidRPr="000B18A9">
        <w:rPr>
          <w:rFonts w:ascii="宋体" w:eastAsia="宋体" w:hAnsi="宋体" w:cs="Times New Roman" w:hint="eastAsia"/>
          <w:szCs w:val="21"/>
        </w:rPr>
        <w:t>本承诺</w:t>
      </w:r>
      <w:proofErr w:type="gramEnd"/>
      <w:r w:rsidRPr="000B18A9">
        <w:rPr>
          <w:rFonts w:ascii="宋体" w:eastAsia="宋体" w:hAnsi="宋体" w:cs="Times New Roman" w:hint="eastAsia"/>
          <w:szCs w:val="21"/>
        </w:rPr>
        <w:t>函的要求给贵</w:t>
      </w:r>
      <w:proofErr w:type="gramStart"/>
      <w:r w:rsidRPr="000B18A9">
        <w:rPr>
          <w:rFonts w:ascii="宋体" w:eastAsia="宋体" w:hAnsi="宋体" w:cs="Times New Roman" w:hint="eastAsia"/>
          <w:szCs w:val="21"/>
        </w:rPr>
        <w:t>司造成</w:t>
      </w:r>
      <w:proofErr w:type="gramEnd"/>
      <w:r w:rsidRPr="000B18A9">
        <w:rPr>
          <w:rFonts w:ascii="宋体" w:eastAsia="宋体" w:hAnsi="宋体" w:cs="Times New Roman" w:hint="eastAsia"/>
          <w:szCs w:val="21"/>
        </w:rPr>
        <w:t>的损失承担连带责任。</w:t>
      </w:r>
    </w:p>
    <w:p w14:paraId="6D22B3A0"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szCs w:val="21"/>
        </w:rPr>
        <w:t>6</w:t>
      </w:r>
      <w:r w:rsidRPr="000B18A9">
        <w:rPr>
          <w:rFonts w:ascii="宋体" w:eastAsia="宋体" w:hAnsi="宋体" w:cs="Times New Roman" w:hint="eastAsia"/>
          <w:szCs w:val="21"/>
        </w:rPr>
        <w:t>、为妥善保护秘密资料和数据，我司承诺按照数据安全法律法规以及贵司数据安全管理制度的要求，对数据采取必要的访问控制、加密、脱敏等措施，并建立应急响应机制。</w:t>
      </w:r>
    </w:p>
    <w:p w14:paraId="6751E12E" w14:textId="77777777" w:rsidR="00F06EC2" w:rsidRPr="000B18A9" w:rsidRDefault="00057F43">
      <w:pPr>
        <w:spacing w:line="360" w:lineRule="auto"/>
        <w:ind w:firstLineChars="200" w:firstLine="420"/>
        <w:rPr>
          <w:rFonts w:ascii="Times New Roman" w:eastAsia="宋体" w:hAnsi="Times New Roman" w:cs="Times New Roman"/>
        </w:rPr>
      </w:pPr>
      <w:r w:rsidRPr="000B18A9">
        <w:rPr>
          <w:rFonts w:ascii="Times New Roman" w:eastAsia="宋体" w:hAnsi="Times New Roman" w:cs="Times New Roman" w:hint="eastAsia"/>
        </w:rPr>
        <w:t>7</w:t>
      </w:r>
      <w:r w:rsidRPr="000B18A9">
        <w:rPr>
          <w:rFonts w:ascii="Times New Roman" w:eastAsia="宋体" w:hAnsi="Times New Roman" w:cs="Times New Roman" w:hint="eastAsia"/>
        </w:rPr>
        <w:t>、若我司发现数据被泄露或者其他过失造成数据泄露，将在第一时间向贵司报告，并按照应急响应机制采取有效措施防止泄露进一步扩大。</w:t>
      </w:r>
    </w:p>
    <w:p w14:paraId="4B389CD1"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Times New Roman" w:eastAsia="宋体" w:hAnsi="Times New Roman" w:cs="Times New Roman"/>
        </w:rPr>
        <w:t>8</w:t>
      </w:r>
      <w:r w:rsidRPr="000B18A9">
        <w:rPr>
          <w:rFonts w:ascii="宋体" w:eastAsia="宋体" w:hAnsi="宋体" w:cs="Times New Roman" w:hint="eastAsia"/>
        </w:rPr>
        <w:t>、在本项目终止后，我司使用秘密资料和数据完毕，</w:t>
      </w:r>
      <w:proofErr w:type="gramStart"/>
      <w:r w:rsidRPr="000B18A9">
        <w:rPr>
          <w:rFonts w:ascii="宋体" w:eastAsia="宋体" w:hAnsi="宋体" w:cs="Times New Roman" w:hint="eastAsia"/>
        </w:rPr>
        <w:t>按贵司</w:t>
      </w:r>
      <w:proofErr w:type="gramEnd"/>
      <w:r w:rsidRPr="000B18A9">
        <w:rPr>
          <w:rFonts w:ascii="宋体" w:eastAsia="宋体" w:hAnsi="宋体" w:cs="Times New Roman" w:hint="eastAsia"/>
        </w:rPr>
        <w:t>要求，将所有属于贵司的秘密资料和数据的书面载体（包括复印件、电子数据）悉数归还，或全部销毁。</w:t>
      </w:r>
    </w:p>
    <w:p w14:paraId="55E4E879"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szCs w:val="21"/>
        </w:rPr>
        <w:t>9</w:t>
      </w:r>
      <w:r w:rsidRPr="000B18A9">
        <w:rPr>
          <w:rFonts w:ascii="宋体" w:eastAsia="宋体" w:hAnsi="宋体" w:cs="Times New Roman" w:hint="eastAsia"/>
          <w:szCs w:val="21"/>
        </w:rPr>
        <w:t>、如果我司根据法律、法规的规定，必须公开</w:t>
      </w:r>
      <w:proofErr w:type="gramStart"/>
      <w:r w:rsidRPr="000B18A9">
        <w:rPr>
          <w:rFonts w:ascii="宋体" w:eastAsia="宋体" w:hAnsi="宋体" w:cs="Times New Roman" w:hint="eastAsia"/>
          <w:szCs w:val="21"/>
        </w:rPr>
        <w:t>本承诺函项</w:t>
      </w:r>
      <w:proofErr w:type="gramEnd"/>
      <w:r w:rsidRPr="000B18A9">
        <w:rPr>
          <w:rFonts w:ascii="宋体" w:eastAsia="宋体" w:hAnsi="宋体" w:cs="Times New Roman" w:hint="eastAsia"/>
          <w:szCs w:val="21"/>
        </w:rPr>
        <w:t>下的秘密资料和数据，必须立即以书面形式向贵司告知公开秘密资料和数据的基本情况，并配合贵</w:t>
      </w:r>
      <w:proofErr w:type="gramStart"/>
      <w:r w:rsidRPr="000B18A9">
        <w:rPr>
          <w:rFonts w:ascii="宋体" w:eastAsia="宋体" w:hAnsi="宋体" w:cs="Times New Roman" w:hint="eastAsia"/>
          <w:szCs w:val="21"/>
        </w:rPr>
        <w:t>司做好</w:t>
      </w:r>
      <w:proofErr w:type="gramEnd"/>
      <w:r w:rsidRPr="000B18A9">
        <w:rPr>
          <w:rFonts w:ascii="宋体" w:eastAsia="宋体" w:hAnsi="宋体" w:cs="Times New Roman" w:hint="eastAsia"/>
          <w:szCs w:val="21"/>
        </w:rPr>
        <w:t>妥善安排或寻求法律救济。</w:t>
      </w:r>
    </w:p>
    <w:p w14:paraId="49B74F09"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szCs w:val="21"/>
        </w:rPr>
        <w:t>10</w:t>
      </w:r>
      <w:r w:rsidRPr="000B18A9">
        <w:rPr>
          <w:rFonts w:ascii="宋体" w:eastAsia="宋体" w:hAnsi="宋体" w:cs="Times New Roman" w:hint="eastAsia"/>
          <w:szCs w:val="21"/>
        </w:rPr>
        <w:t>、对于我司在</w:t>
      </w:r>
      <w:proofErr w:type="gramStart"/>
      <w:r w:rsidRPr="000B18A9">
        <w:rPr>
          <w:rFonts w:ascii="宋体" w:eastAsia="宋体" w:hAnsi="宋体" w:cs="Times New Roman" w:hint="eastAsia"/>
          <w:szCs w:val="21"/>
        </w:rPr>
        <w:t>本承诺</w:t>
      </w:r>
      <w:proofErr w:type="gramEnd"/>
      <w:r w:rsidRPr="000B18A9">
        <w:rPr>
          <w:rFonts w:ascii="宋体" w:eastAsia="宋体" w:hAnsi="宋体" w:cs="Times New Roman" w:hint="eastAsia"/>
          <w:szCs w:val="21"/>
        </w:rPr>
        <w:t>函生效之前或终止后，通过任何途径知悉或取得的有关贵司的重要信息，在</w:t>
      </w:r>
      <w:proofErr w:type="gramStart"/>
      <w:r w:rsidRPr="000B18A9">
        <w:rPr>
          <w:rFonts w:ascii="宋体" w:eastAsia="宋体" w:hAnsi="宋体" w:cs="Times New Roman" w:hint="eastAsia"/>
          <w:szCs w:val="21"/>
        </w:rPr>
        <w:t>本承诺</w:t>
      </w:r>
      <w:proofErr w:type="gramEnd"/>
      <w:r w:rsidRPr="000B18A9">
        <w:rPr>
          <w:rFonts w:ascii="宋体" w:eastAsia="宋体" w:hAnsi="宋体" w:cs="Times New Roman" w:hint="eastAsia"/>
          <w:szCs w:val="21"/>
        </w:rPr>
        <w:t>函生效后，我司应参照</w:t>
      </w:r>
      <w:proofErr w:type="gramStart"/>
      <w:r w:rsidRPr="000B18A9">
        <w:rPr>
          <w:rFonts w:ascii="宋体" w:eastAsia="宋体" w:hAnsi="宋体" w:cs="Times New Roman" w:hint="eastAsia"/>
          <w:szCs w:val="21"/>
        </w:rPr>
        <w:t>本承诺函履行</w:t>
      </w:r>
      <w:proofErr w:type="gramEnd"/>
      <w:r w:rsidRPr="000B18A9">
        <w:rPr>
          <w:rFonts w:ascii="宋体" w:eastAsia="宋体" w:hAnsi="宋体" w:cs="Times New Roman" w:hint="eastAsia"/>
          <w:szCs w:val="21"/>
        </w:rPr>
        <w:t>相应的保密义务。</w:t>
      </w:r>
    </w:p>
    <w:p w14:paraId="185FE763"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szCs w:val="21"/>
        </w:rPr>
        <w:t>11</w:t>
      </w:r>
      <w:r w:rsidRPr="000B18A9">
        <w:rPr>
          <w:rFonts w:ascii="宋体" w:eastAsia="宋体" w:hAnsi="宋体" w:cs="Times New Roman" w:hint="eastAsia"/>
          <w:szCs w:val="21"/>
        </w:rPr>
        <w:t>、我司在</w:t>
      </w:r>
      <w:proofErr w:type="gramStart"/>
      <w:r w:rsidRPr="000B18A9">
        <w:rPr>
          <w:rFonts w:ascii="宋体" w:eastAsia="宋体" w:hAnsi="宋体" w:cs="Times New Roman" w:hint="eastAsia"/>
          <w:szCs w:val="21"/>
        </w:rPr>
        <w:t>本承诺</w:t>
      </w:r>
      <w:proofErr w:type="gramEnd"/>
      <w:r w:rsidRPr="000B18A9">
        <w:rPr>
          <w:rFonts w:ascii="宋体" w:eastAsia="宋体" w:hAnsi="宋体" w:cs="Times New Roman" w:hint="eastAsia"/>
          <w:szCs w:val="21"/>
        </w:rPr>
        <w:t>函中承担的保密义务，不因</w:t>
      </w:r>
      <w:proofErr w:type="gramStart"/>
      <w:r w:rsidRPr="000B18A9">
        <w:rPr>
          <w:rFonts w:ascii="宋体" w:eastAsia="宋体" w:hAnsi="宋体" w:cs="Times New Roman" w:hint="eastAsia"/>
          <w:szCs w:val="21"/>
        </w:rPr>
        <w:t>本承诺</w:t>
      </w:r>
      <w:proofErr w:type="gramEnd"/>
      <w:r w:rsidRPr="000B18A9">
        <w:rPr>
          <w:rFonts w:ascii="宋体" w:eastAsia="宋体" w:hAnsi="宋体" w:cs="Times New Roman" w:hint="eastAsia"/>
          <w:szCs w:val="21"/>
        </w:rPr>
        <w:t>函所从属项目的中止或终止而解除，除非贵司书面同意我司免于承担</w:t>
      </w:r>
      <w:proofErr w:type="gramStart"/>
      <w:r w:rsidRPr="000B18A9">
        <w:rPr>
          <w:rFonts w:ascii="宋体" w:eastAsia="宋体" w:hAnsi="宋体" w:cs="Times New Roman" w:hint="eastAsia"/>
          <w:szCs w:val="21"/>
        </w:rPr>
        <w:t>本承诺</w:t>
      </w:r>
      <w:proofErr w:type="gramEnd"/>
      <w:r w:rsidRPr="000B18A9">
        <w:rPr>
          <w:rFonts w:ascii="宋体" w:eastAsia="宋体" w:hAnsi="宋体" w:cs="Times New Roman" w:hint="eastAsia"/>
          <w:szCs w:val="21"/>
        </w:rPr>
        <w:t>函的保密义务。</w:t>
      </w:r>
    </w:p>
    <w:p w14:paraId="323C6FA5"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涉及的相关秘密资料和数据包括以下内容：</w:t>
      </w:r>
    </w:p>
    <w:p w14:paraId="5393ED00"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（1）贵司的机构设置、人员名单、运行机置、专利技术、项目合同、项目文档、工程文档、资金收支、系统网络架构、数据和安全架构、账号密码。</w:t>
      </w:r>
    </w:p>
    <w:p w14:paraId="6CF7ED97"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（2）贵司在生产、管理、经营等活动中收集和产生的个人信息、生产数据、管理数据、共享数据等所有数据。</w:t>
      </w:r>
    </w:p>
    <w:p w14:paraId="7E62BCD4"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w:t>
      </w:r>
      <w:r w:rsidRPr="000B18A9">
        <w:rPr>
          <w:rFonts w:ascii="宋体" w:eastAsia="宋体" w:hAnsi="宋体" w:cs="Times New Roman"/>
          <w:szCs w:val="21"/>
        </w:rPr>
        <w:t>3</w:t>
      </w:r>
      <w:r w:rsidRPr="000B18A9">
        <w:rPr>
          <w:rFonts w:ascii="宋体" w:eastAsia="宋体" w:hAnsi="宋体" w:cs="Times New Roman" w:hint="eastAsia"/>
          <w:szCs w:val="21"/>
        </w:rPr>
        <w:t>）贵司的计算机及其它辅助产品、安全产品的型号、数量、配置、运行状态等资料。</w:t>
      </w:r>
    </w:p>
    <w:p w14:paraId="2CF2FE56"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w:t>
      </w:r>
      <w:r w:rsidRPr="000B18A9">
        <w:rPr>
          <w:rFonts w:ascii="宋体" w:eastAsia="宋体" w:hAnsi="宋体" w:cs="Times New Roman"/>
          <w:szCs w:val="21"/>
        </w:rPr>
        <w:t>4</w:t>
      </w:r>
      <w:r w:rsidRPr="000B18A9">
        <w:rPr>
          <w:rFonts w:ascii="宋体" w:eastAsia="宋体" w:hAnsi="宋体" w:cs="Times New Roman" w:hint="eastAsia"/>
          <w:szCs w:val="21"/>
        </w:rPr>
        <w:t>）贵司的应用系统名称、功能、业务类型、交易量、交易特征等信息。</w:t>
      </w:r>
    </w:p>
    <w:p w14:paraId="011403AF"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w:t>
      </w:r>
      <w:r w:rsidRPr="000B18A9">
        <w:rPr>
          <w:rFonts w:ascii="宋体" w:eastAsia="宋体" w:hAnsi="宋体" w:cs="Times New Roman"/>
          <w:szCs w:val="21"/>
        </w:rPr>
        <w:t>5</w:t>
      </w:r>
      <w:r w:rsidRPr="000B18A9">
        <w:rPr>
          <w:rFonts w:ascii="宋体" w:eastAsia="宋体" w:hAnsi="宋体" w:cs="Times New Roman" w:hint="eastAsia"/>
          <w:szCs w:val="21"/>
        </w:rPr>
        <w:t>）贵司的现有网络拓扑结构及其相关资料。</w:t>
      </w:r>
    </w:p>
    <w:p w14:paraId="77DE0D43"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w:t>
      </w:r>
      <w:r w:rsidRPr="000B18A9">
        <w:rPr>
          <w:rFonts w:ascii="宋体" w:eastAsia="宋体" w:hAnsi="宋体" w:cs="Times New Roman"/>
          <w:szCs w:val="21"/>
        </w:rPr>
        <w:t>6</w:t>
      </w:r>
      <w:r w:rsidRPr="000B18A9">
        <w:rPr>
          <w:rFonts w:ascii="宋体" w:eastAsia="宋体" w:hAnsi="宋体" w:cs="Times New Roman" w:hint="eastAsia"/>
          <w:szCs w:val="21"/>
        </w:rPr>
        <w:t>）贵司的业务流程、逻辑流程等资料。</w:t>
      </w:r>
    </w:p>
    <w:p w14:paraId="1CAFC87E"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w:t>
      </w:r>
      <w:r w:rsidRPr="000B18A9">
        <w:rPr>
          <w:rFonts w:ascii="宋体" w:eastAsia="宋体" w:hAnsi="宋体" w:cs="Times New Roman"/>
          <w:szCs w:val="21"/>
        </w:rPr>
        <w:t>7</w:t>
      </w:r>
      <w:r w:rsidRPr="000B18A9">
        <w:rPr>
          <w:rFonts w:ascii="宋体" w:eastAsia="宋体" w:hAnsi="宋体" w:cs="Times New Roman" w:hint="eastAsia"/>
          <w:szCs w:val="21"/>
        </w:rPr>
        <w:t>）贵司计算机系统的漏洞信息。</w:t>
      </w:r>
    </w:p>
    <w:p w14:paraId="1EAB4040"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w:t>
      </w:r>
      <w:r w:rsidRPr="000B18A9">
        <w:rPr>
          <w:rFonts w:ascii="宋体" w:eastAsia="宋体" w:hAnsi="宋体" w:cs="Times New Roman"/>
          <w:szCs w:val="21"/>
        </w:rPr>
        <w:t>8</w:t>
      </w:r>
      <w:r w:rsidRPr="000B18A9">
        <w:rPr>
          <w:rFonts w:ascii="宋体" w:eastAsia="宋体" w:hAnsi="宋体" w:cs="Times New Roman" w:hint="eastAsia"/>
          <w:szCs w:val="21"/>
        </w:rPr>
        <w:t>）贵</w:t>
      </w:r>
      <w:proofErr w:type="gramStart"/>
      <w:r w:rsidRPr="000B18A9">
        <w:rPr>
          <w:rFonts w:ascii="宋体" w:eastAsia="宋体" w:hAnsi="宋体" w:cs="Times New Roman" w:hint="eastAsia"/>
          <w:szCs w:val="21"/>
        </w:rPr>
        <w:t>司现有</w:t>
      </w:r>
      <w:proofErr w:type="gramEnd"/>
      <w:r w:rsidRPr="000B18A9">
        <w:rPr>
          <w:rFonts w:ascii="宋体" w:eastAsia="宋体" w:hAnsi="宋体" w:cs="Times New Roman" w:hint="eastAsia"/>
          <w:szCs w:val="21"/>
        </w:rPr>
        <w:t>安全机制及安全系统。</w:t>
      </w:r>
    </w:p>
    <w:p w14:paraId="2ACC8CC0"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lastRenderedPageBreak/>
        <w:t>（</w:t>
      </w:r>
      <w:r w:rsidRPr="000B18A9">
        <w:rPr>
          <w:rFonts w:ascii="宋体" w:eastAsia="宋体" w:hAnsi="宋体" w:cs="Times New Roman"/>
          <w:szCs w:val="21"/>
        </w:rPr>
        <w:t>9</w:t>
      </w:r>
      <w:r w:rsidRPr="000B18A9">
        <w:rPr>
          <w:rFonts w:ascii="宋体" w:eastAsia="宋体" w:hAnsi="宋体" w:cs="Times New Roman" w:hint="eastAsia"/>
          <w:szCs w:val="21"/>
        </w:rPr>
        <w:t>）贵司与其它公司的合作信息、合同。</w:t>
      </w:r>
    </w:p>
    <w:p w14:paraId="04406FC1"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w:t>
      </w:r>
      <w:r w:rsidRPr="000B18A9">
        <w:rPr>
          <w:rFonts w:ascii="宋体" w:eastAsia="宋体" w:hAnsi="宋体" w:cs="Times New Roman"/>
          <w:szCs w:val="21"/>
        </w:rPr>
        <w:t>10</w:t>
      </w:r>
      <w:r w:rsidRPr="000B18A9">
        <w:rPr>
          <w:rFonts w:ascii="宋体" w:eastAsia="宋体" w:hAnsi="宋体" w:cs="Times New Roman" w:hint="eastAsia"/>
          <w:szCs w:val="21"/>
        </w:rPr>
        <w:t>）其他需要保密的信息资料和数据。</w:t>
      </w:r>
    </w:p>
    <w:p w14:paraId="370BF5F6"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1</w:t>
      </w:r>
      <w:r w:rsidRPr="000B18A9">
        <w:rPr>
          <w:rFonts w:ascii="宋体" w:eastAsia="宋体" w:hAnsi="宋体" w:cs="Times New Roman"/>
          <w:szCs w:val="21"/>
        </w:rPr>
        <w:t>2、我司承诺，</w:t>
      </w:r>
      <w:r w:rsidRPr="000B18A9">
        <w:rPr>
          <w:rFonts w:ascii="宋体" w:eastAsia="宋体" w:hAnsi="宋体" w:cs="Times New Roman" w:hint="eastAsia"/>
          <w:szCs w:val="21"/>
        </w:rPr>
        <w:t>未经贵司书面同意授权，我司内部建设、运行、使用的系统/平台以及代码等载体上不出现广州地铁名称及广州地铁羊角标识。</w:t>
      </w:r>
    </w:p>
    <w:p w14:paraId="60E7B6B5" w14:textId="77777777" w:rsidR="00F06EC2" w:rsidRPr="000B18A9" w:rsidRDefault="00057F43">
      <w:pPr>
        <w:spacing w:line="360" w:lineRule="auto"/>
        <w:ind w:firstLineChars="200" w:firstLine="422"/>
        <w:rPr>
          <w:rFonts w:ascii="宋体" w:eastAsia="宋体" w:hAnsi="宋体" w:cs="Times New Roman"/>
          <w:szCs w:val="21"/>
        </w:rPr>
      </w:pPr>
      <w:r w:rsidRPr="000B18A9">
        <w:rPr>
          <w:rFonts w:ascii="宋体" w:eastAsia="宋体" w:hAnsi="宋体" w:cs="Times New Roman" w:hint="eastAsia"/>
          <w:b/>
          <w:szCs w:val="21"/>
        </w:rPr>
        <w:t>第九条</w:t>
      </w:r>
      <w:r w:rsidRPr="000B18A9">
        <w:rPr>
          <w:rFonts w:ascii="宋体" w:eastAsia="宋体" w:hAnsi="宋体" w:cs="Times New Roman" w:hint="eastAsia"/>
          <w:szCs w:val="21"/>
        </w:rPr>
        <w:t xml:space="preserve">  如违反上述任</w:t>
      </w:r>
      <w:proofErr w:type="gramStart"/>
      <w:r w:rsidRPr="000B18A9">
        <w:rPr>
          <w:rFonts w:ascii="宋体" w:eastAsia="宋体" w:hAnsi="宋体" w:cs="Times New Roman" w:hint="eastAsia"/>
          <w:szCs w:val="21"/>
        </w:rPr>
        <w:t>一</w:t>
      </w:r>
      <w:proofErr w:type="gramEnd"/>
      <w:r w:rsidRPr="000B18A9">
        <w:rPr>
          <w:rFonts w:ascii="宋体" w:eastAsia="宋体" w:hAnsi="宋体" w:cs="Times New Roman" w:hint="eastAsia"/>
          <w:szCs w:val="21"/>
        </w:rPr>
        <w:t>条款，我司将按照贵</w:t>
      </w:r>
      <w:proofErr w:type="gramStart"/>
      <w:r w:rsidRPr="000B18A9">
        <w:rPr>
          <w:rFonts w:ascii="宋体" w:eastAsia="宋体" w:hAnsi="宋体" w:cs="Times New Roman" w:hint="eastAsia"/>
          <w:szCs w:val="21"/>
        </w:rPr>
        <w:t>司制度</w:t>
      </w:r>
      <w:proofErr w:type="gramEnd"/>
      <w:r w:rsidRPr="000B18A9">
        <w:rPr>
          <w:rFonts w:ascii="宋体" w:eastAsia="宋体" w:hAnsi="宋体" w:cs="Times New Roman" w:hint="eastAsia"/>
          <w:szCs w:val="21"/>
        </w:rPr>
        <w:t>相关规定承担相应的经济赔偿；如情节严重，贵司有权解除合同并追究由此导致的所有法律责任。</w:t>
      </w:r>
    </w:p>
    <w:p w14:paraId="34591D83" w14:textId="77777777" w:rsidR="00F06EC2" w:rsidRPr="000B18A9" w:rsidRDefault="00F06EC2">
      <w:pPr>
        <w:spacing w:line="360" w:lineRule="auto"/>
        <w:ind w:firstLineChars="200" w:firstLine="420"/>
        <w:rPr>
          <w:rFonts w:ascii="宋体" w:eastAsia="宋体" w:hAnsi="宋体" w:cs="Times New Roman"/>
          <w:szCs w:val="21"/>
        </w:rPr>
      </w:pPr>
    </w:p>
    <w:p w14:paraId="59CE09AC" w14:textId="77777777" w:rsidR="00F06EC2" w:rsidRPr="000B18A9" w:rsidRDefault="00057F43">
      <w:pPr>
        <w:spacing w:line="360" w:lineRule="auto"/>
        <w:ind w:firstLineChars="300" w:firstLine="630"/>
        <w:rPr>
          <w:rFonts w:ascii="宋体" w:eastAsia="宋体" w:hAnsi="宋体" w:cs="Times New Roman"/>
          <w:szCs w:val="21"/>
        </w:rPr>
      </w:pPr>
      <w:r w:rsidRPr="000B18A9">
        <w:rPr>
          <w:rFonts w:ascii="宋体" w:eastAsia="宋体" w:hAnsi="宋体" w:cs="Times New Roman" w:hint="eastAsia"/>
          <w:szCs w:val="21"/>
        </w:rPr>
        <w:t>特此承诺！</w:t>
      </w:r>
    </w:p>
    <w:p w14:paraId="5055F894" w14:textId="77777777" w:rsidR="00F06EC2" w:rsidRPr="000B18A9" w:rsidRDefault="00057F43">
      <w:pPr>
        <w:spacing w:line="360" w:lineRule="auto"/>
        <w:ind w:firstLineChars="1100" w:firstLine="2310"/>
        <w:rPr>
          <w:rFonts w:ascii="宋体" w:eastAsia="宋体" w:hAnsi="宋体" w:cs="Times New Roman"/>
          <w:szCs w:val="21"/>
          <w:u w:val="single"/>
        </w:rPr>
      </w:pPr>
      <w:r w:rsidRPr="000B18A9">
        <w:rPr>
          <w:rFonts w:ascii="宋体" w:eastAsia="宋体" w:hAnsi="宋体" w:cs="Times New Roman" w:hint="eastAsia"/>
          <w:szCs w:val="21"/>
        </w:rPr>
        <w:t>承诺企业（盖章）：</w:t>
      </w:r>
      <w:r w:rsidRPr="000B18A9">
        <w:rPr>
          <w:rFonts w:ascii="宋体" w:eastAsia="宋体" w:hAnsi="宋体" w:cs="Times New Roman" w:hint="eastAsia"/>
          <w:szCs w:val="21"/>
          <w:u w:val="single"/>
        </w:rPr>
        <w:t xml:space="preserve">　　　　　　　　　　　　　　　</w:t>
      </w:r>
    </w:p>
    <w:p w14:paraId="0D2E3197" w14:textId="77777777" w:rsidR="00F06EC2" w:rsidRPr="000B18A9" w:rsidRDefault="00F06EC2">
      <w:pPr>
        <w:spacing w:line="360" w:lineRule="auto"/>
        <w:ind w:firstLineChars="1100" w:firstLine="2310"/>
        <w:rPr>
          <w:rFonts w:ascii="宋体" w:eastAsia="宋体" w:hAnsi="宋体" w:cs="Times New Roman"/>
          <w:szCs w:val="21"/>
          <w:u w:val="single"/>
        </w:rPr>
      </w:pPr>
    </w:p>
    <w:p w14:paraId="40312FF1" w14:textId="77777777" w:rsidR="00F06EC2" w:rsidRPr="000B18A9" w:rsidRDefault="00057F43">
      <w:pPr>
        <w:spacing w:line="360" w:lineRule="auto"/>
        <w:ind w:firstLineChars="1100" w:firstLine="2310"/>
        <w:rPr>
          <w:rFonts w:ascii="宋体" w:eastAsia="宋体" w:hAnsi="宋体" w:cs="Times New Roman"/>
          <w:szCs w:val="21"/>
          <w:u w:val="single"/>
        </w:rPr>
      </w:pPr>
      <w:r w:rsidRPr="000B18A9">
        <w:rPr>
          <w:rFonts w:ascii="宋体" w:eastAsia="宋体" w:hAnsi="宋体" w:cs="Times New Roman" w:hint="eastAsia"/>
          <w:szCs w:val="21"/>
        </w:rPr>
        <w:t>法定代表人（或）授权代表人签字：</w:t>
      </w:r>
      <w:r w:rsidRPr="000B18A9">
        <w:rPr>
          <w:rFonts w:ascii="宋体" w:eastAsia="宋体" w:hAnsi="宋体" w:cs="Times New Roman" w:hint="eastAsia"/>
          <w:szCs w:val="21"/>
          <w:u w:val="single"/>
        </w:rPr>
        <w:t xml:space="preserve">　　　　　　　　</w:t>
      </w:r>
    </w:p>
    <w:p w14:paraId="3A091255" w14:textId="77777777" w:rsidR="00F06EC2" w:rsidRPr="000B18A9" w:rsidRDefault="00F06EC2">
      <w:pPr>
        <w:spacing w:line="360" w:lineRule="auto"/>
        <w:ind w:firstLineChars="1100" w:firstLine="2310"/>
        <w:rPr>
          <w:rFonts w:ascii="宋体" w:eastAsia="宋体" w:hAnsi="宋体" w:cs="Times New Roman"/>
          <w:szCs w:val="21"/>
          <w:u w:val="single"/>
        </w:rPr>
      </w:pPr>
    </w:p>
    <w:p w14:paraId="0911224C" w14:textId="77777777" w:rsidR="00F06EC2" w:rsidRPr="000B18A9" w:rsidRDefault="00057F43">
      <w:pPr>
        <w:spacing w:line="360" w:lineRule="auto"/>
        <w:rPr>
          <w:rFonts w:ascii="宋体" w:eastAsia="宋体" w:hAnsi="宋体" w:cs="Times New Roman"/>
          <w:szCs w:val="21"/>
        </w:rPr>
      </w:pPr>
      <w:r w:rsidRPr="000B18A9">
        <w:rPr>
          <w:rFonts w:ascii="宋体" w:eastAsia="宋体" w:hAnsi="宋体" w:cs="Times New Roman" w:hint="eastAsia"/>
          <w:szCs w:val="21"/>
        </w:rPr>
        <w:t xml:space="preserve">                               日期：　　　年　　月　　日</w:t>
      </w:r>
    </w:p>
    <w:p w14:paraId="715D61CC" w14:textId="77777777" w:rsidR="00F06EC2" w:rsidRPr="000B18A9" w:rsidRDefault="00057F43">
      <w:pPr>
        <w:keepNext/>
        <w:keepLines/>
        <w:adjustRightInd w:val="0"/>
        <w:spacing w:beforeLines="50" w:before="120" w:afterLines="50" w:after="120" w:line="360" w:lineRule="auto"/>
        <w:jc w:val="left"/>
        <w:textAlignment w:val="baseline"/>
        <w:outlineLvl w:val="2"/>
        <w:rPr>
          <w:rFonts w:ascii="宋体" w:eastAsia="宋体" w:hAnsi="宋体" w:cs="Times New Roman"/>
          <w:b/>
          <w:bCs/>
          <w:kern w:val="0"/>
          <w:szCs w:val="21"/>
        </w:rPr>
      </w:pPr>
      <w:r w:rsidRPr="000B18A9">
        <w:rPr>
          <w:rFonts w:ascii="Times New Roman" w:eastAsia="宋体" w:hAnsi="Times New Roman" w:cs="Times New Roman" w:hint="eastAsia"/>
        </w:rPr>
        <w:br w:type="page"/>
      </w:r>
      <w:bookmarkStart w:id="969" w:name="_Toc55573270"/>
      <w:bookmarkStart w:id="970" w:name="_Toc181866051"/>
      <w:r w:rsidRPr="000B18A9">
        <w:rPr>
          <w:rFonts w:ascii="宋体" w:eastAsia="宋体" w:hAnsi="宋体" w:cs="Times New Roman" w:hint="eastAsia"/>
          <w:b/>
          <w:bCs/>
          <w:kern w:val="0"/>
          <w:szCs w:val="21"/>
        </w:rPr>
        <w:lastRenderedPageBreak/>
        <w:t>附件10 广州地铁集团有限公司合作企业、分包商和个人</w:t>
      </w:r>
      <w:proofErr w:type="gramStart"/>
      <w:r w:rsidRPr="000B18A9">
        <w:rPr>
          <w:rFonts w:ascii="宋体" w:eastAsia="宋体" w:hAnsi="宋体" w:cs="Times New Roman" w:hint="eastAsia"/>
          <w:b/>
          <w:bCs/>
          <w:kern w:val="0"/>
          <w:szCs w:val="21"/>
        </w:rPr>
        <w:t>不</w:t>
      </w:r>
      <w:proofErr w:type="gramEnd"/>
      <w:r w:rsidRPr="000B18A9">
        <w:rPr>
          <w:rFonts w:ascii="宋体" w:eastAsia="宋体" w:hAnsi="宋体" w:cs="Times New Roman" w:hint="eastAsia"/>
          <w:b/>
          <w:bCs/>
          <w:kern w:val="0"/>
          <w:szCs w:val="21"/>
        </w:rPr>
        <w:t>诚信行为管理办法</w:t>
      </w:r>
      <w:bookmarkEnd w:id="969"/>
      <w:bookmarkEnd w:id="970"/>
    </w:p>
    <w:p w14:paraId="267DC50C" w14:textId="77777777" w:rsidR="00F06EC2" w:rsidRPr="000B18A9" w:rsidRDefault="00057F43">
      <w:pPr>
        <w:widowControl/>
        <w:shd w:val="clear" w:color="auto" w:fill="FFFFFF"/>
        <w:ind w:firstLine="703"/>
        <w:jc w:val="center"/>
        <w:rPr>
          <w:rFonts w:ascii="Times New Roman" w:eastAsia="宋体" w:hAnsi="Times New Roman" w:cs="Times New Roman"/>
          <w:kern w:val="0"/>
          <w:sz w:val="28"/>
          <w:szCs w:val="28"/>
        </w:rPr>
      </w:pPr>
      <w:r w:rsidRPr="000B18A9">
        <w:rPr>
          <w:rFonts w:ascii="黑体" w:eastAsia="黑体" w:hAnsi="黑体" w:cs="Times New Roman" w:hint="eastAsia"/>
          <w:b/>
          <w:bCs/>
          <w:kern w:val="0"/>
          <w:sz w:val="28"/>
          <w:szCs w:val="28"/>
        </w:rPr>
        <w:t>广州地铁集团有限公司</w:t>
      </w:r>
      <w:bookmarkStart w:id="971" w:name="_Toc498698434"/>
      <w:bookmarkStart w:id="972" w:name="_Toc498698263"/>
      <w:bookmarkEnd w:id="971"/>
      <w:r w:rsidRPr="000B18A9">
        <w:rPr>
          <w:rFonts w:ascii="黑体" w:eastAsia="黑体" w:hAnsi="黑体" w:cs="Times New Roman" w:hint="eastAsia"/>
          <w:b/>
          <w:bCs/>
          <w:kern w:val="0"/>
          <w:sz w:val="28"/>
          <w:szCs w:val="28"/>
        </w:rPr>
        <w:t>合作企业、分包商</w:t>
      </w:r>
      <w:bookmarkEnd w:id="972"/>
    </w:p>
    <w:p w14:paraId="41FD339A" w14:textId="77777777" w:rsidR="00F06EC2" w:rsidRPr="000B18A9" w:rsidRDefault="00057F43">
      <w:pPr>
        <w:widowControl/>
        <w:shd w:val="clear" w:color="auto" w:fill="FFFFFF"/>
        <w:ind w:firstLine="703"/>
        <w:jc w:val="center"/>
        <w:rPr>
          <w:rFonts w:ascii="黑体" w:eastAsia="黑体" w:hAnsi="黑体" w:cs="Times New Roman"/>
          <w:b/>
          <w:bCs/>
          <w:kern w:val="0"/>
          <w:sz w:val="28"/>
          <w:szCs w:val="28"/>
        </w:rPr>
      </w:pPr>
      <w:r w:rsidRPr="000B18A9">
        <w:rPr>
          <w:rFonts w:ascii="黑体" w:eastAsia="黑体" w:hAnsi="黑体" w:cs="Times New Roman" w:hint="eastAsia"/>
          <w:b/>
          <w:bCs/>
          <w:kern w:val="0"/>
          <w:sz w:val="28"/>
          <w:szCs w:val="28"/>
        </w:rPr>
        <w:t>和个人</w:t>
      </w:r>
      <w:proofErr w:type="gramStart"/>
      <w:r w:rsidRPr="000B18A9">
        <w:rPr>
          <w:rFonts w:ascii="黑体" w:eastAsia="黑体" w:hAnsi="黑体" w:cs="Times New Roman" w:hint="eastAsia"/>
          <w:b/>
          <w:bCs/>
          <w:kern w:val="0"/>
          <w:sz w:val="28"/>
          <w:szCs w:val="28"/>
        </w:rPr>
        <w:t>不</w:t>
      </w:r>
      <w:proofErr w:type="gramEnd"/>
      <w:r w:rsidRPr="000B18A9">
        <w:rPr>
          <w:rFonts w:ascii="黑体" w:eastAsia="黑体" w:hAnsi="黑体" w:cs="Times New Roman" w:hint="eastAsia"/>
          <w:b/>
          <w:bCs/>
          <w:kern w:val="0"/>
          <w:sz w:val="28"/>
          <w:szCs w:val="28"/>
        </w:rPr>
        <w:t>诚信行为管理办法</w:t>
      </w:r>
    </w:p>
    <w:p w14:paraId="29B17769" w14:textId="77777777" w:rsidR="00F06EC2" w:rsidRPr="000B18A9" w:rsidRDefault="00057F43">
      <w:pPr>
        <w:widowControl/>
        <w:shd w:val="clear" w:color="auto" w:fill="FFFFFF"/>
        <w:ind w:firstLine="527"/>
        <w:jc w:val="center"/>
        <w:rPr>
          <w:rFonts w:ascii="Times New Roman" w:eastAsia="宋体" w:hAnsi="Times New Roman" w:cs="Times New Roman"/>
          <w:kern w:val="0"/>
          <w:sz w:val="28"/>
          <w:szCs w:val="28"/>
        </w:rPr>
      </w:pPr>
      <w:r w:rsidRPr="000B18A9">
        <w:rPr>
          <w:rFonts w:ascii="宋体" w:eastAsia="宋体" w:hAnsi="宋体" w:cs="Times New Roman" w:hint="eastAsia"/>
          <w:b/>
          <w:bCs/>
          <w:kern w:val="0"/>
          <w:szCs w:val="21"/>
        </w:rPr>
        <w:t>（合同签订以最新发布的版本为准）</w:t>
      </w:r>
    </w:p>
    <w:p w14:paraId="183EB02B" w14:textId="5163AB08" w:rsidR="00F06EC2" w:rsidRPr="000B18A9" w:rsidRDefault="00057F43">
      <w:pPr>
        <w:ind w:firstLine="527"/>
        <w:rPr>
          <w:rFonts w:ascii="Times New Roman" w:eastAsia="宋体" w:hAnsi="Times New Roman" w:cs="Times New Roman"/>
        </w:rPr>
      </w:pPr>
      <w:bookmarkStart w:id="973" w:name="_Toc77548877"/>
      <w:r w:rsidRPr="000B18A9">
        <w:rPr>
          <w:rFonts w:ascii="Times New Roman" w:eastAsia="宋体" w:hAnsi="Times New Roman" w:cs="Times New Roman"/>
          <w:b/>
          <w:bCs/>
        </w:rPr>
        <w:t>1.</w:t>
      </w:r>
      <w:r w:rsidRPr="000B18A9">
        <w:rPr>
          <w:rFonts w:ascii="Times New Roman" w:eastAsia="宋体" w:hAnsi="Times New Roman" w:cs="Times New Roman" w:hint="eastAsia"/>
          <w:b/>
          <w:bCs/>
        </w:rPr>
        <w:t>目的</w:t>
      </w:r>
      <w:bookmarkEnd w:id="973"/>
      <w:r w:rsidRPr="000B18A9">
        <w:rPr>
          <w:rFonts w:ascii="Times New Roman" w:eastAsia="宋体" w:hAnsi="Times New Roman" w:cs="Times New Roman"/>
        </w:rPr>
        <w:t xml:space="preserve"> </w:t>
      </w:r>
    </w:p>
    <w:p w14:paraId="37F91DDD"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1.1</w:t>
      </w:r>
      <w:r w:rsidRPr="000B18A9">
        <w:rPr>
          <w:rFonts w:ascii="Times New Roman" w:eastAsia="宋体" w:hAnsi="Times New Roman" w:cs="Times New Roman" w:hint="eastAsia"/>
        </w:rPr>
        <w:t>为规范广州地铁集团有限公司（以下简称集团公司）及其相关子公司合作企业和个人从事项目管理的行为，提高项目管理水平，根据有关法律、法规，特制定本办法。</w:t>
      </w:r>
    </w:p>
    <w:p w14:paraId="6AFB829F" w14:textId="77777777" w:rsidR="00F06EC2" w:rsidRPr="000B18A9" w:rsidRDefault="00F06EC2">
      <w:pPr>
        <w:rPr>
          <w:rFonts w:ascii="Times New Roman" w:eastAsia="宋体" w:hAnsi="Times New Roman" w:cs="Times New Roman"/>
        </w:rPr>
      </w:pPr>
    </w:p>
    <w:p w14:paraId="4DCEF7B6" w14:textId="34E41366" w:rsidR="00F06EC2" w:rsidRPr="000B18A9" w:rsidRDefault="00057F43">
      <w:pPr>
        <w:ind w:firstLine="527"/>
        <w:rPr>
          <w:rFonts w:ascii="Times New Roman" w:eastAsia="宋体" w:hAnsi="Times New Roman" w:cs="Times New Roman"/>
          <w:b/>
          <w:bCs/>
        </w:rPr>
      </w:pPr>
      <w:bookmarkStart w:id="974" w:name="_Toc77548878"/>
      <w:r w:rsidRPr="000B18A9">
        <w:rPr>
          <w:rFonts w:ascii="Times New Roman" w:eastAsia="宋体" w:hAnsi="Times New Roman" w:cs="Times New Roman" w:hint="eastAsia"/>
          <w:b/>
          <w:bCs/>
        </w:rPr>
        <w:t>2.</w:t>
      </w:r>
      <w:r w:rsidRPr="000B18A9">
        <w:rPr>
          <w:rFonts w:ascii="Times New Roman" w:eastAsia="宋体" w:hAnsi="Times New Roman" w:cs="Times New Roman" w:hint="eastAsia"/>
          <w:b/>
          <w:bCs/>
        </w:rPr>
        <w:t>适用范围</w:t>
      </w:r>
      <w:bookmarkEnd w:id="974"/>
    </w:p>
    <w:p w14:paraId="1801D4F7"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2.1 </w:t>
      </w:r>
      <w:r w:rsidRPr="000B18A9">
        <w:rPr>
          <w:rFonts w:ascii="Times New Roman" w:eastAsia="宋体" w:hAnsi="Times New Roman" w:cs="Times New Roman" w:hint="eastAsia"/>
        </w:rPr>
        <w:t>适用的业务范围：本办法适用于集团公司及其相关子公司对以下组织及个人</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诚信行为认定及实施的管理。</w:t>
      </w:r>
    </w:p>
    <w:p w14:paraId="1953C506"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hint="eastAsia"/>
        </w:rPr>
        <w:t>2.1,1</w:t>
      </w:r>
      <w:r w:rsidRPr="000B18A9">
        <w:rPr>
          <w:rFonts w:ascii="Times New Roman" w:eastAsia="宋体" w:hAnsi="Times New Roman" w:cs="Times New Roman" w:hint="eastAsia"/>
        </w:rPr>
        <w:t>集团公司及其相关子公司管辖项目（包括合建、代建项目）的合作企业、分包商和个人；</w:t>
      </w:r>
    </w:p>
    <w:p w14:paraId="3DBA40FC"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hint="eastAsia"/>
        </w:rPr>
        <w:t>2.1.2</w:t>
      </w:r>
      <w:r w:rsidRPr="000B18A9">
        <w:rPr>
          <w:rFonts w:ascii="Times New Roman" w:eastAsia="宋体" w:hAnsi="Times New Roman" w:cs="Times New Roman" w:hint="eastAsia"/>
        </w:rPr>
        <w:t>城市轨道交通（含城际铁路，下同）控制保护区内开展工程活动的参建单位、分包商。</w:t>
      </w:r>
    </w:p>
    <w:p w14:paraId="2D5BDA2A"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2.2 </w:t>
      </w:r>
      <w:r w:rsidRPr="000B18A9">
        <w:rPr>
          <w:rFonts w:ascii="Times New Roman" w:eastAsia="宋体" w:hAnsi="Times New Roman" w:cs="Times New Roman" w:hint="eastAsia"/>
        </w:rPr>
        <w:t>适用的部门范围：本办法适用于集团公司各总部</w:t>
      </w:r>
      <w:r w:rsidRPr="000B18A9">
        <w:rPr>
          <w:rFonts w:ascii="宋体" w:eastAsia="宋体" w:hAnsi="宋体" w:cs="Times New Roman" w:hint="eastAsia"/>
        </w:rPr>
        <w:t>（部、室、中心）、集团公司工会、集团公司下属各全资投资企业、集团公司下属承担城市轨道交通工程建设或运营的控股或参股投资企业（以下统称二级单位）</w:t>
      </w:r>
      <w:r w:rsidRPr="000B18A9">
        <w:rPr>
          <w:rFonts w:ascii="Times New Roman" w:eastAsia="宋体" w:hAnsi="Times New Roman" w:cs="Times New Roman" w:hint="eastAsia"/>
        </w:rPr>
        <w:t>。集团公司下属其他控股子公司可参照执行。集团公司下属上市公司相关管理文件若与本制度规定不符，则以上市公司相关管理文件的要求为准。</w:t>
      </w:r>
    </w:p>
    <w:p w14:paraId="37CD5633" w14:textId="77777777" w:rsidR="00F06EC2" w:rsidRPr="000B18A9" w:rsidRDefault="00F06EC2">
      <w:pPr>
        <w:rPr>
          <w:rFonts w:ascii="Times New Roman" w:eastAsia="宋体" w:hAnsi="Times New Roman" w:cs="Times New Roman"/>
        </w:rPr>
      </w:pPr>
    </w:p>
    <w:p w14:paraId="5B70AD4E" w14:textId="5E826045" w:rsidR="00F06EC2" w:rsidRPr="000B18A9" w:rsidRDefault="00057F43">
      <w:pPr>
        <w:ind w:firstLine="527"/>
        <w:rPr>
          <w:rFonts w:ascii="Times New Roman" w:eastAsia="宋体" w:hAnsi="Times New Roman" w:cs="Times New Roman"/>
          <w:b/>
          <w:bCs/>
        </w:rPr>
      </w:pPr>
      <w:bookmarkStart w:id="975" w:name="_Toc77548879"/>
      <w:r w:rsidRPr="000B18A9">
        <w:rPr>
          <w:rFonts w:ascii="Times New Roman" w:eastAsia="宋体" w:hAnsi="Times New Roman" w:cs="Times New Roman" w:hint="eastAsia"/>
          <w:b/>
          <w:bCs/>
        </w:rPr>
        <w:t>3.</w:t>
      </w:r>
      <w:r w:rsidRPr="000B18A9">
        <w:rPr>
          <w:rFonts w:ascii="Times New Roman" w:eastAsia="宋体" w:hAnsi="Times New Roman" w:cs="Times New Roman" w:hint="eastAsia"/>
          <w:b/>
          <w:bCs/>
        </w:rPr>
        <w:t>规范性引用文件（包括编制依据）</w:t>
      </w:r>
      <w:bookmarkEnd w:id="975"/>
    </w:p>
    <w:p w14:paraId="0CB56DD1"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3.1</w:t>
      </w:r>
      <w:r w:rsidRPr="000B18A9">
        <w:rPr>
          <w:rFonts w:ascii="Times New Roman" w:eastAsia="宋体" w:hAnsi="Times New Roman" w:cs="Times New Roman"/>
        </w:rPr>
        <w:tab/>
      </w:r>
      <w:r w:rsidRPr="000B18A9">
        <w:rPr>
          <w:rFonts w:ascii="Times New Roman" w:eastAsia="宋体" w:hAnsi="Times New Roman" w:cs="Times New Roman" w:hint="eastAsia"/>
        </w:rPr>
        <w:t>广东省城市轨道交通运营安全管理办法</w:t>
      </w:r>
    </w:p>
    <w:p w14:paraId="2742B4A8"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3.2 </w:t>
      </w:r>
      <w:r w:rsidRPr="000B18A9">
        <w:rPr>
          <w:rFonts w:ascii="Times New Roman" w:eastAsia="宋体" w:hAnsi="Times New Roman" w:cs="Times New Roman" w:hint="eastAsia"/>
        </w:rPr>
        <w:t>广东省交通运输厅交通建设市场信用管理办法</w:t>
      </w:r>
    </w:p>
    <w:p w14:paraId="451960AE"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3.3 </w:t>
      </w:r>
      <w:r w:rsidRPr="000B18A9">
        <w:rPr>
          <w:rFonts w:ascii="Times New Roman" w:eastAsia="宋体" w:hAnsi="Times New Roman" w:cs="Times New Roman" w:hint="eastAsia"/>
        </w:rPr>
        <w:t>广东省交通运输厅交通建设领域守信激励和失信惩戒主体名单管理办法</w:t>
      </w:r>
    </w:p>
    <w:p w14:paraId="799ED045"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3.4</w:t>
      </w:r>
      <w:r w:rsidRPr="000B18A9">
        <w:rPr>
          <w:rFonts w:ascii="Times New Roman" w:eastAsia="宋体" w:hAnsi="Times New Roman" w:cs="Times New Roman"/>
        </w:rPr>
        <w:tab/>
      </w:r>
      <w:r w:rsidRPr="000B18A9">
        <w:rPr>
          <w:rFonts w:ascii="Times New Roman" w:eastAsia="宋体" w:hAnsi="Times New Roman" w:cs="Times New Roman" w:hint="eastAsia"/>
        </w:rPr>
        <w:t>广东省交通运输</w:t>
      </w:r>
      <w:proofErr w:type="gramStart"/>
      <w:r w:rsidRPr="000B18A9">
        <w:rPr>
          <w:rFonts w:ascii="Times New Roman" w:eastAsia="宋体" w:hAnsi="Times New Roman" w:cs="Times New Roman" w:hint="eastAsia"/>
        </w:rPr>
        <w:t>厅铁路</w:t>
      </w:r>
      <w:proofErr w:type="gramEnd"/>
      <w:r w:rsidRPr="000B18A9">
        <w:rPr>
          <w:rFonts w:ascii="Times New Roman" w:eastAsia="宋体" w:hAnsi="Times New Roman" w:cs="Times New Roman" w:hint="eastAsia"/>
        </w:rPr>
        <w:t>工程从业单位信用评价实施细则</w:t>
      </w:r>
    </w:p>
    <w:p w14:paraId="5CA8D7D5"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3.5</w:t>
      </w:r>
      <w:r w:rsidRPr="000B18A9">
        <w:rPr>
          <w:rFonts w:ascii="Times New Roman" w:eastAsia="宋体" w:hAnsi="Times New Roman" w:cs="Times New Roman"/>
        </w:rPr>
        <w:tab/>
      </w:r>
      <w:r w:rsidRPr="000B18A9">
        <w:rPr>
          <w:rFonts w:ascii="Times New Roman" w:eastAsia="宋体" w:hAnsi="Times New Roman" w:cs="Times New Roman" w:hint="eastAsia"/>
        </w:rPr>
        <w:t>广州市城市轨道交通管理条例</w:t>
      </w:r>
    </w:p>
    <w:p w14:paraId="546CEE74"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3.6 </w:t>
      </w:r>
      <w:r w:rsidRPr="000B18A9">
        <w:rPr>
          <w:rFonts w:ascii="Times New Roman" w:eastAsia="宋体" w:hAnsi="Times New Roman" w:cs="Times New Roman" w:hint="eastAsia"/>
        </w:rPr>
        <w:t>广州地铁集团有限公司合同及供应</w:t>
      </w:r>
      <w:proofErr w:type="gramStart"/>
      <w:r w:rsidRPr="000B18A9">
        <w:rPr>
          <w:rFonts w:ascii="Times New Roman" w:eastAsia="宋体" w:hAnsi="Times New Roman" w:cs="Times New Roman" w:hint="eastAsia"/>
        </w:rPr>
        <w:t>商管理</w:t>
      </w:r>
      <w:proofErr w:type="gramEnd"/>
      <w:r w:rsidRPr="000B18A9">
        <w:rPr>
          <w:rFonts w:ascii="Times New Roman" w:eastAsia="宋体" w:hAnsi="Times New Roman" w:cs="Times New Roman" w:hint="eastAsia"/>
        </w:rPr>
        <w:t>手册</w:t>
      </w:r>
    </w:p>
    <w:p w14:paraId="7204BD71"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3.7</w:t>
      </w:r>
      <w:r w:rsidRPr="000B18A9">
        <w:rPr>
          <w:rFonts w:ascii="Times New Roman" w:eastAsia="宋体" w:hAnsi="Times New Roman" w:cs="Times New Roman" w:hint="eastAsia"/>
        </w:rPr>
        <w:t>广州地铁集团有限公司合同管理办法</w:t>
      </w:r>
    </w:p>
    <w:p w14:paraId="3AE48812"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3.8</w:t>
      </w:r>
      <w:r w:rsidRPr="000B18A9">
        <w:rPr>
          <w:rFonts w:ascii="Times New Roman" w:eastAsia="宋体" w:hAnsi="Times New Roman" w:cs="Times New Roman"/>
        </w:rPr>
        <w:tab/>
      </w:r>
      <w:r w:rsidRPr="000B18A9">
        <w:rPr>
          <w:rFonts w:ascii="Times New Roman" w:eastAsia="宋体" w:hAnsi="Times New Roman" w:cs="Times New Roman" w:hint="eastAsia"/>
        </w:rPr>
        <w:t>广州地铁集团有限公司供应</w:t>
      </w:r>
      <w:proofErr w:type="gramStart"/>
      <w:r w:rsidRPr="000B18A9">
        <w:rPr>
          <w:rFonts w:ascii="Times New Roman" w:eastAsia="宋体" w:hAnsi="Times New Roman" w:cs="Times New Roman" w:hint="eastAsia"/>
        </w:rPr>
        <w:t>商管理</w:t>
      </w:r>
      <w:proofErr w:type="gramEnd"/>
      <w:r w:rsidRPr="000B18A9">
        <w:rPr>
          <w:rFonts w:ascii="Times New Roman" w:eastAsia="宋体" w:hAnsi="Times New Roman" w:cs="Times New Roman" w:hint="eastAsia"/>
        </w:rPr>
        <w:t>办法</w:t>
      </w:r>
    </w:p>
    <w:p w14:paraId="6C44E34B" w14:textId="77777777" w:rsidR="00F06EC2" w:rsidRPr="000B18A9" w:rsidRDefault="00F06EC2">
      <w:pPr>
        <w:rPr>
          <w:rFonts w:ascii="Times New Roman" w:eastAsia="宋体" w:hAnsi="Times New Roman" w:cs="Times New Roman"/>
        </w:rPr>
      </w:pPr>
    </w:p>
    <w:p w14:paraId="29D09C66" w14:textId="4107AB07" w:rsidR="00F06EC2" w:rsidRPr="000B18A9" w:rsidRDefault="00057F43">
      <w:pPr>
        <w:ind w:firstLine="527"/>
        <w:rPr>
          <w:rFonts w:ascii="Times New Roman" w:eastAsia="宋体" w:hAnsi="Times New Roman" w:cs="Times New Roman"/>
          <w:b/>
          <w:bCs/>
        </w:rPr>
      </w:pPr>
      <w:bookmarkStart w:id="976" w:name="_Toc77548880"/>
      <w:r w:rsidRPr="000B18A9">
        <w:rPr>
          <w:rFonts w:ascii="Times New Roman" w:eastAsia="宋体" w:hAnsi="Times New Roman" w:cs="Times New Roman" w:hint="eastAsia"/>
          <w:b/>
          <w:bCs/>
        </w:rPr>
        <w:t>4.</w:t>
      </w:r>
      <w:r w:rsidRPr="000B18A9">
        <w:rPr>
          <w:rFonts w:ascii="Times New Roman" w:eastAsia="宋体" w:hAnsi="Times New Roman" w:cs="Times New Roman" w:hint="eastAsia"/>
          <w:b/>
          <w:bCs/>
        </w:rPr>
        <w:t>管理原则</w:t>
      </w:r>
      <w:bookmarkEnd w:id="976"/>
    </w:p>
    <w:p w14:paraId="430CBB1D"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4.1 </w:t>
      </w:r>
      <w:r w:rsidRPr="000B18A9">
        <w:rPr>
          <w:rFonts w:ascii="Times New Roman" w:eastAsia="宋体" w:hAnsi="Times New Roman" w:cs="Times New Roman" w:hint="eastAsia"/>
        </w:rPr>
        <w:t>依法依规原则：本办法的编制严格依据国家、省市的相关法律法规以及集团公司的相关管理标准。</w:t>
      </w:r>
    </w:p>
    <w:p w14:paraId="5A731B01"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4.2 </w:t>
      </w:r>
      <w:r w:rsidRPr="000B18A9">
        <w:rPr>
          <w:rFonts w:ascii="Times New Roman" w:eastAsia="宋体" w:hAnsi="Times New Roman" w:cs="Times New Roman" w:hint="eastAsia"/>
        </w:rPr>
        <w:t>“三公”原则：将公平、公正及公开的管理原则覆盖至集团公司及其相关子公司范围的合作企业管理、评价以及评价结果应用的全过程。</w:t>
      </w:r>
    </w:p>
    <w:p w14:paraId="0CDFDC8B"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4.3 </w:t>
      </w:r>
      <w:r w:rsidRPr="000B18A9">
        <w:rPr>
          <w:rFonts w:ascii="Times New Roman" w:eastAsia="宋体" w:hAnsi="Times New Roman" w:cs="Times New Roman" w:hint="eastAsia"/>
        </w:rPr>
        <w:t>安全质量认定优先、处理从重原则：对合作企业、分包商和个人</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诚信行为处理遵循安全质量认定优先、处理从重原则。有安全、工程质量</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诚信行为的，应在处理期内进行评估；经评估不合格的视为</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w:t>
      </w:r>
    </w:p>
    <w:p w14:paraId="031C788C" w14:textId="77777777" w:rsidR="00F06EC2" w:rsidRPr="000B18A9" w:rsidRDefault="00F06EC2">
      <w:pPr>
        <w:rPr>
          <w:rFonts w:ascii="Times New Roman" w:eastAsia="宋体" w:hAnsi="Times New Roman" w:cs="Times New Roman"/>
        </w:rPr>
      </w:pPr>
    </w:p>
    <w:p w14:paraId="7649413D" w14:textId="3A22D0B1" w:rsidR="00F06EC2" w:rsidRPr="000B18A9" w:rsidRDefault="00057F43">
      <w:pPr>
        <w:ind w:firstLine="527"/>
        <w:rPr>
          <w:rFonts w:ascii="Times New Roman" w:eastAsia="宋体" w:hAnsi="Times New Roman" w:cs="Times New Roman"/>
          <w:b/>
          <w:bCs/>
        </w:rPr>
      </w:pPr>
      <w:bookmarkStart w:id="977" w:name="_Toc77548881"/>
      <w:r w:rsidRPr="000B18A9">
        <w:rPr>
          <w:rFonts w:ascii="Times New Roman" w:eastAsia="宋体" w:hAnsi="Times New Roman" w:cs="Times New Roman" w:hint="eastAsia"/>
          <w:b/>
          <w:bCs/>
        </w:rPr>
        <w:t>5.</w:t>
      </w:r>
      <w:r w:rsidRPr="000B18A9">
        <w:rPr>
          <w:rFonts w:ascii="Times New Roman" w:eastAsia="宋体" w:hAnsi="Times New Roman" w:cs="Times New Roman" w:hint="eastAsia"/>
          <w:b/>
          <w:bCs/>
        </w:rPr>
        <w:t>术语和定义</w:t>
      </w:r>
      <w:bookmarkEnd w:id="977"/>
      <w:r w:rsidRPr="000B18A9">
        <w:rPr>
          <w:rFonts w:ascii="Times New Roman" w:eastAsia="宋体" w:hAnsi="Times New Roman" w:cs="Times New Roman" w:hint="eastAsia"/>
          <w:b/>
          <w:bCs/>
        </w:rPr>
        <w:t xml:space="preserve"> </w:t>
      </w:r>
    </w:p>
    <w:p w14:paraId="7358ABB5"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5.1 </w:t>
      </w:r>
      <w:r w:rsidRPr="000B18A9">
        <w:rPr>
          <w:rFonts w:ascii="Times New Roman" w:eastAsia="宋体" w:hAnsi="Times New Roman" w:cs="Times New Roman" w:hint="eastAsia"/>
        </w:rPr>
        <w:t>本办法所指的相关子公司，是指集团公司下属的</w:t>
      </w:r>
      <w:r w:rsidRPr="000B18A9">
        <w:rPr>
          <w:rFonts w:ascii="宋体" w:eastAsia="宋体" w:hAnsi="宋体" w:cs="Times New Roman" w:hint="eastAsia"/>
        </w:rPr>
        <w:t>各全资投资企业、承担城市轨道交通工程建设或运营的控股或参股投资企业。</w:t>
      </w:r>
    </w:p>
    <w:p w14:paraId="2BC03AE9"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5.2</w:t>
      </w:r>
      <w:r w:rsidRPr="000B18A9">
        <w:rPr>
          <w:rFonts w:ascii="Times New Roman" w:eastAsia="宋体" w:hAnsi="Times New Roman" w:cs="Times New Roman" w:hint="eastAsia"/>
        </w:rPr>
        <w:t>本办法所指的合作企业和个人，是指与集团公司及其相关子公司有合作行为的单位和个人，具体包括但不限于工程承包商、设备供应商、材料供应商、集成商、设计、咨询、监理、勘察单位、测量单位、检测单位、维保单位、服务单位、承租单位等与集团公司或其相关子公司有合同关系、管理关系的另一方（含外单位委托集团公司或其相关子公司代为管理的另一方），或投标响应单位（含联合体各方）及企业法定代表人、代理人、项目负责人等相关个人。城市轨道交通控制保护区内工程活动的参建单位、分包商视同本办法所指的合作企业、分包商。</w:t>
      </w:r>
    </w:p>
    <w:p w14:paraId="08A0D5BD"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5.3 </w:t>
      </w:r>
      <w:r w:rsidRPr="000B18A9">
        <w:rPr>
          <w:rFonts w:ascii="Times New Roman" w:eastAsia="宋体" w:hAnsi="Times New Roman" w:cs="Times New Roman" w:hint="eastAsia"/>
        </w:rPr>
        <w:t>本办法所指的分包商是指参与集团公司及其相关子公司管辖项目的分包单位或城市轨道交通控制保护区内工程活动的分包单位，原则上所有分包单位均须由总包方</w:t>
      </w:r>
      <w:r w:rsidRPr="000B18A9">
        <w:rPr>
          <w:rFonts w:ascii="Times New Roman" w:eastAsia="宋体" w:hAnsi="Times New Roman" w:cs="Times New Roman"/>
        </w:rPr>
        <w:t>/</w:t>
      </w:r>
      <w:r w:rsidRPr="000B18A9">
        <w:rPr>
          <w:rFonts w:ascii="Times New Roman" w:eastAsia="宋体" w:hAnsi="Times New Roman" w:cs="Times New Roman" w:hint="eastAsia"/>
        </w:rPr>
        <w:t>总承方形成分包商清单并报备集团公司，合同经办部门须形成分包管理台账。</w:t>
      </w:r>
    </w:p>
    <w:p w14:paraId="1D346604"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lastRenderedPageBreak/>
        <w:t xml:space="preserve">5.4 </w:t>
      </w:r>
      <w:r w:rsidRPr="000B18A9">
        <w:rPr>
          <w:rFonts w:ascii="Times New Roman" w:eastAsia="宋体" w:hAnsi="Times New Roman" w:cs="Times New Roman" w:hint="eastAsia"/>
        </w:rPr>
        <w:t>本办法所指的总承包企业是指在总承包合同承包人中，联合体成员与其他联合体成员间不存在母子关系的，总承包企业为该联合体成员；联合体成员与其他联合体成员为母子关系，总承包企业为母公司。</w:t>
      </w:r>
    </w:p>
    <w:p w14:paraId="7E3A5D53"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5.5 </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诚信行为包括安全</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诚信行为、工程质量</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诚信行为、履约评价</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诚信行为和其他</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诚信行为等四部分。</w:t>
      </w:r>
    </w:p>
    <w:p w14:paraId="201B29FF"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5.6 </w:t>
      </w:r>
      <w:r w:rsidRPr="000B18A9">
        <w:rPr>
          <w:rFonts w:ascii="Times New Roman" w:eastAsia="宋体" w:hAnsi="Times New Roman" w:cs="Times New Roman" w:hint="eastAsia"/>
        </w:rPr>
        <w:t>限制投标：即不得参与集团公司及其相关子公司管辖项目的投标。</w:t>
      </w:r>
    </w:p>
    <w:p w14:paraId="4D26E464"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5.7 </w:t>
      </w:r>
      <w:r w:rsidRPr="000B18A9">
        <w:rPr>
          <w:rFonts w:ascii="Times New Roman" w:eastAsia="宋体" w:hAnsi="Times New Roman" w:cs="Times New Roman" w:hint="eastAsia"/>
        </w:rPr>
        <w:t>限制合作：即不得参与集团公司及其相关子公司管辖的新项目，包括但不限于与集团公司及其相关子公司有合同、管理关系或以分包商身份参与集团公司及其相关子公司相关项目。</w:t>
      </w:r>
    </w:p>
    <w:p w14:paraId="6814B87A" w14:textId="77777777" w:rsidR="00F06EC2" w:rsidRPr="000B18A9" w:rsidRDefault="00F06EC2">
      <w:pPr>
        <w:rPr>
          <w:rFonts w:ascii="Times New Roman" w:eastAsia="宋体" w:hAnsi="Times New Roman" w:cs="Times New Roman"/>
        </w:rPr>
      </w:pPr>
    </w:p>
    <w:p w14:paraId="7DF60C97" w14:textId="3CAD106E" w:rsidR="00F06EC2" w:rsidRPr="000B18A9" w:rsidRDefault="00057F43">
      <w:pPr>
        <w:ind w:firstLine="527"/>
        <w:rPr>
          <w:rFonts w:ascii="Times New Roman" w:eastAsia="宋体" w:hAnsi="Times New Roman" w:cs="Times New Roman"/>
          <w:b/>
          <w:bCs/>
        </w:rPr>
      </w:pPr>
      <w:bookmarkStart w:id="978" w:name="_Toc77548882"/>
      <w:r w:rsidRPr="000B18A9">
        <w:rPr>
          <w:rFonts w:ascii="Times New Roman" w:eastAsia="宋体" w:hAnsi="Times New Roman" w:cs="Times New Roman" w:hint="eastAsia"/>
          <w:b/>
          <w:bCs/>
        </w:rPr>
        <w:t>6.</w:t>
      </w:r>
      <w:r w:rsidRPr="000B18A9">
        <w:rPr>
          <w:rFonts w:ascii="Times New Roman" w:eastAsia="宋体" w:hAnsi="Times New Roman" w:cs="Times New Roman" w:hint="eastAsia"/>
          <w:b/>
          <w:bCs/>
        </w:rPr>
        <w:t>管理机构及职责</w:t>
      </w:r>
      <w:bookmarkEnd w:id="978"/>
    </w:p>
    <w:p w14:paraId="634DE8C0"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6.1 </w:t>
      </w:r>
      <w:r w:rsidRPr="000B18A9">
        <w:rPr>
          <w:rFonts w:ascii="Times New Roman" w:eastAsia="宋体" w:hAnsi="Times New Roman" w:cs="Times New Roman" w:hint="eastAsia"/>
        </w:rPr>
        <w:t>法律合约部</w:t>
      </w:r>
    </w:p>
    <w:p w14:paraId="3EE6FD2B"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6.1.1 </w:t>
      </w:r>
      <w:r w:rsidRPr="000B18A9">
        <w:rPr>
          <w:rFonts w:ascii="Times New Roman" w:eastAsia="宋体" w:hAnsi="Times New Roman" w:cs="Times New Roman" w:hint="eastAsia"/>
        </w:rPr>
        <w:t>是合作企业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分包商和个人</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诚信行为管理的归口管理部门，负责牵头建立、管理、更新</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w:t>
      </w:r>
      <w:proofErr w:type="gramStart"/>
      <w:r w:rsidRPr="000B18A9">
        <w:rPr>
          <w:rFonts w:ascii="Times New Roman" w:eastAsia="宋体" w:hAnsi="Times New Roman" w:cs="Times New Roman" w:hint="eastAsia"/>
        </w:rPr>
        <w:t>行为台</w:t>
      </w:r>
      <w:proofErr w:type="gramEnd"/>
      <w:r w:rsidRPr="000B18A9">
        <w:rPr>
          <w:rFonts w:ascii="Times New Roman" w:eastAsia="宋体" w:hAnsi="Times New Roman" w:cs="Times New Roman" w:hint="eastAsia"/>
        </w:rPr>
        <w:t>帐，并在集团公司内网（法律合约部信息板块）发布。</w:t>
      </w:r>
    </w:p>
    <w:p w14:paraId="3E8B3848"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6.1.2 </w:t>
      </w:r>
      <w:r w:rsidRPr="000B18A9">
        <w:rPr>
          <w:rFonts w:ascii="Times New Roman" w:eastAsia="宋体" w:hAnsi="Times New Roman" w:cs="Times New Roman" w:hint="eastAsia"/>
        </w:rPr>
        <w:t>统筹集团公司及其相关子公司管辖范围内合作企业、分包商和个人</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诚信行为的管理。</w:t>
      </w:r>
    </w:p>
    <w:p w14:paraId="7DFAFDF1"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6.1.3 </w:t>
      </w:r>
      <w:r w:rsidRPr="000B18A9">
        <w:rPr>
          <w:rFonts w:ascii="Times New Roman" w:eastAsia="宋体" w:hAnsi="Times New Roman" w:cs="Times New Roman" w:hint="eastAsia"/>
        </w:rPr>
        <w:t>负责复核招投标、履约评价</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诚信行为处理初步意见，按照程序报批。</w:t>
      </w:r>
    </w:p>
    <w:p w14:paraId="20ECF3F3"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6.1.4 </w:t>
      </w:r>
      <w:r w:rsidRPr="000B18A9">
        <w:rPr>
          <w:rFonts w:ascii="Times New Roman" w:eastAsia="宋体" w:hAnsi="Times New Roman" w:cs="Times New Roman" w:hint="eastAsia"/>
        </w:rPr>
        <w:t>负责向省交通运输厅、市住房和城乡建设局或市交通运输局报备限制投标和限制合作的处理结果；负责组织对合作企业和分包商进行</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诚信行为处理期内的评估、按照程序报批。</w:t>
      </w:r>
    </w:p>
    <w:p w14:paraId="3D576C3F"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6.2 </w:t>
      </w:r>
      <w:r w:rsidRPr="000B18A9">
        <w:rPr>
          <w:rFonts w:ascii="Times New Roman" w:eastAsia="宋体" w:hAnsi="Times New Roman" w:cs="Times New Roman" w:hint="eastAsia"/>
        </w:rPr>
        <w:t>安全监察部</w:t>
      </w:r>
    </w:p>
    <w:p w14:paraId="5DE084DA"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6.2.1 </w:t>
      </w:r>
      <w:r w:rsidRPr="000B18A9">
        <w:rPr>
          <w:rFonts w:ascii="Times New Roman" w:eastAsia="宋体" w:hAnsi="Times New Roman" w:cs="Times New Roman" w:hint="eastAsia"/>
        </w:rPr>
        <w:t>负责集团公司及其相关子公司管辖范围内合作企业、分包商和个人安全</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诚信行为的管理。</w:t>
      </w:r>
    </w:p>
    <w:p w14:paraId="0955827B"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6.2.2 </w:t>
      </w:r>
      <w:r w:rsidRPr="000B18A9">
        <w:rPr>
          <w:rFonts w:ascii="Times New Roman" w:eastAsia="宋体" w:hAnsi="Times New Roman" w:cs="Times New Roman" w:hint="eastAsia"/>
        </w:rPr>
        <w:t>负责就安全</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诚信行为处理提出初步意见，按照程序报批。</w:t>
      </w:r>
    </w:p>
    <w:p w14:paraId="307B4FA6"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6.2.3 </w:t>
      </w:r>
      <w:r w:rsidRPr="000B18A9">
        <w:rPr>
          <w:rFonts w:ascii="Times New Roman" w:eastAsia="宋体" w:hAnsi="Times New Roman" w:cs="Times New Roman" w:hint="eastAsia"/>
        </w:rPr>
        <w:t>负责督促相关部门落实集团公司对安全</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诚信行为的处理。</w:t>
      </w:r>
    </w:p>
    <w:p w14:paraId="05AB582B"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6.2.4</w:t>
      </w:r>
      <w:r w:rsidRPr="000B18A9">
        <w:rPr>
          <w:rFonts w:ascii="Times New Roman" w:eastAsia="宋体" w:hAnsi="Times New Roman" w:cs="Times New Roman" w:hint="eastAsia"/>
        </w:rPr>
        <w:t>负责明确安全</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诚信行为；负责修订安全</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诚信行为处理标准、处理程序。</w:t>
      </w:r>
    </w:p>
    <w:p w14:paraId="19621A54"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6.2.5 </w:t>
      </w:r>
      <w:r w:rsidRPr="000B18A9">
        <w:rPr>
          <w:rFonts w:ascii="Times New Roman" w:eastAsia="宋体" w:hAnsi="Times New Roman" w:cs="Times New Roman" w:hint="eastAsia"/>
        </w:rPr>
        <w:t>负责协调处理安全</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诚信行为处理异议。</w:t>
      </w:r>
    </w:p>
    <w:p w14:paraId="6398BE89"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6.2.6 </w:t>
      </w:r>
      <w:r w:rsidRPr="000B18A9">
        <w:rPr>
          <w:rFonts w:ascii="Times New Roman" w:eastAsia="宋体" w:hAnsi="Times New Roman" w:cs="Times New Roman" w:hint="eastAsia"/>
        </w:rPr>
        <w:t>负责统筹安全（含文明施工）方面评估标准的制定、完善，参与评估审核，并参与履约评价过程审核。</w:t>
      </w:r>
    </w:p>
    <w:p w14:paraId="75D28C8C"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6.2.7 </w:t>
      </w:r>
      <w:r w:rsidRPr="000B18A9">
        <w:rPr>
          <w:rFonts w:ascii="Times New Roman" w:eastAsia="宋体" w:hAnsi="Times New Roman" w:cs="Times New Roman" w:hint="eastAsia"/>
        </w:rPr>
        <w:t>负责牵头地铁设施保护办公室处理地保相关安全事件。</w:t>
      </w:r>
    </w:p>
    <w:p w14:paraId="2966BD96"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6.3 </w:t>
      </w:r>
      <w:r w:rsidRPr="000B18A9">
        <w:rPr>
          <w:rFonts w:ascii="Times New Roman" w:eastAsia="宋体" w:hAnsi="Times New Roman" w:cs="Times New Roman" w:hint="eastAsia"/>
        </w:rPr>
        <w:t>总工程师室</w:t>
      </w:r>
    </w:p>
    <w:p w14:paraId="6583FE87"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6.3.1 </w:t>
      </w:r>
      <w:r w:rsidRPr="000B18A9">
        <w:rPr>
          <w:rFonts w:ascii="Times New Roman" w:eastAsia="宋体" w:hAnsi="Times New Roman" w:cs="Times New Roman" w:hint="eastAsia"/>
        </w:rPr>
        <w:t>负责集团公司及其相关子公司管辖范围内合作企业、分包商和个人工程质量</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诚信行为的管理。</w:t>
      </w:r>
    </w:p>
    <w:p w14:paraId="13C8757C"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6.3.2 </w:t>
      </w:r>
      <w:r w:rsidRPr="000B18A9">
        <w:rPr>
          <w:rFonts w:ascii="Times New Roman" w:eastAsia="宋体" w:hAnsi="Times New Roman" w:cs="Times New Roman" w:hint="eastAsia"/>
        </w:rPr>
        <w:t>负责组织按集团公司程序对工程质量</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诚信行为的事实、责任认定，就工程质量方面</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诚信行为处理提出初步意见，按照程序报批。</w:t>
      </w:r>
    </w:p>
    <w:p w14:paraId="0C4FD3DE"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6.3.3 </w:t>
      </w:r>
      <w:r w:rsidRPr="000B18A9">
        <w:rPr>
          <w:rFonts w:ascii="Times New Roman" w:eastAsia="宋体" w:hAnsi="Times New Roman" w:cs="Times New Roman" w:hint="eastAsia"/>
        </w:rPr>
        <w:t>负责明确工程质量</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w:t>
      </w:r>
    </w:p>
    <w:p w14:paraId="6D7F9981"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6.3.4 </w:t>
      </w:r>
      <w:r w:rsidRPr="000B18A9">
        <w:rPr>
          <w:rFonts w:ascii="Times New Roman" w:eastAsia="宋体" w:hAnsi="Times New Roman" w:cs="Times New Roman" w:hint="eastAsia"/>
        </w:rPr>
        <w:t>负责修订工程质量</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诚信行为处理标准、处理程序。</w:t>
      </w:r>
    </w:p>
    <w:p w14:paraId="5330C9FF"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6.3.5 </w:t>
      </w:r>
      <w:r w:rsidRPr="000B18A9">
        <w:rPr>
          <w:rFonts w:ascii="Times New Roman" w:eastAsia="宋体" w:hAnsi="Times New Roman" w:cs="Times New Roman" w:hint="eastAsia"/>
        </w:rPr>
        <w:t>负责协调处理质量</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诚信处理异议。</w:t>
      </w:r>
    </w:p>
    <w:p w14:paraId="11C21747"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6.3.6 </w:t>
      </w:r>
      <w:r w:rsidRPr="000B18A9">
        <w:rPr>
          <w:rFonts w:ascii="Times New Roman" w:eastAsia="宋体" w:hAnsi="Times New Roman" w:cs="Times New Roman" w:hint="eastAsia"/>
        </w:rPr>
        <w:t>负责统筹工程质量方面评估标准的制定、完善，参与评估审核，并参与履约评价过程审核。</w:t>
      </w:r>
    </w:p>
    <w:p w14:paraId="5E03B7E3"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6.4  </w:t>
      </w:r>
      <w:r w:rsidRPr="000B18A9">
        <w:rPr>
          <w:rFonts w:ascii="Times New Roman" w:eastAsia="宋体" w:hAnsi="Times New Roman" w:cs="Times New Roman" w:hint="eastAsia"/>
        </w:rPr>
        <w:t>集团纪委监察专员办纪检监察室</w:t>
      </w:r>
    </w:p>
    <w:p w14:paraId="4FB2690A"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6.4.1 </w:t>
      </w:r>
      <w:r w:rsidRPr="000B18A9">
        <w:rPr>
          <w:rFonts w:ascii="Times New Roman" w:eastAsia="宋体" w:hAnsi="Times New Roman" w:cs="Times New Roman" w:hint="eastAsia"/>
        </w:rPr>
        <w:t>负责集团公司及其相关子公司管辖范围内合作企业、分包商和个人廉洁</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诚信行为的管理。</w:t>
      </w:r>
    </w:p>
    <w:p w14:paraId="0A747BDA"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6.4.2 </w:t>
      </w:r>
      <w:r w:rsidRPr="000B18A9">
        <w:rPr>
          <w:rFonts w:ascii="Times New Roman" w:eastAsia="宋体" w:hAnsi="Times New Roman" w:cs="Times New Roman" w:hint="eastAsia"/>
        </w:rPr>
        <w:t>负责复核廉洁方面</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诚信行为处理初步意见，按照程序报批。</w:t>
      </w:r>
    </w:p>
    <w:p w14:paraId="31C01E28"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6.4.3 </w:t>
      </w:r>
      <w:r w:rsidRPr="000B18A9">
        <w:rPr>
          <w:rFonts w:ascii="Times New Roman" w:eastAsia="宋体" w:hAnsi="Times New Roman" w:cs="Times New Roman" w:hint="eastAsia"/>
        </w:rPr>
        <w:t>负责制定廉洁方面评估标准，参与评估审核。</w:t>
      </w:r>
    </w:p>
    <w:p w14:paraId="3251B4B5"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6.4.4 </w:t>
      </w:r>
      <w:r w:rsidRPr="000B18A9">
        <w:rPr>
          <w:rFonts w:ascii="Times New Roman" w:eastAsia="宋体" w:hAnsi="Times New Roman" w:cs="Times New Roman" w:hint="eastAsia"/>
        </w:rPr>
        <w:t>负责修订廉洁方面</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诚信行为处理标准、处理程序。</w:t>
      </w:r>
    </w:p>
    <w:p w14:paraId="038E44DF"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6.4.5 </w:t>
      </w:r>
      <w:r w:rsidRPr="000B18A9">
        <w:rPr>
          <w:rFonts w:ascii="Times New Roman" w:eastAsia="宋体" w:hAnsi="Times New Roman" w:cs="Times New Roman" w:hint="eastAsia"/>
        </w:rPr>
        <w:t>负责协调处理廉洁方面</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诚信处理异议。</w:t>
      </w:r>
    </w:p>
    <w:p w14:paraId="03F4CC92"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6.4.6 </w:t>
      </w:r>
      <w:r w:rsidRPr="000B18A9">
        <w:rPr>
          <w:rFonts w:ascii="Times New Roman" w:eastAsia="宋体" w:hAnsi="Times New Roman" w:cs="Times New Roman" w:hint="eastAsia"/>
        </w:rPr>
        <w:t>负责统筹廉洁方面</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诚信行为评估标准的制定、完善，参与评估审核。</w:t>
      </w:r>
    </w:p>
    <w:p w14:paraId="6158C14C"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6.5</w:t>
      </w:r>
      <w:proofErr w:type="gramStart"/>
      <w:r w:rsidRPr="000B18A9">
        <w:rPr>
          <w:rFonts w:ascii="Times New Roman" w:eastAsia="宋体" w:hAnsi="Times New Roman" w:cs="Times New Roman" w:hint="eastAsia"/>
        </w:rPr>
        <w:t>二</w:t>
      </w:r>
      <w:proofErr w:type="gramEnd"/>
      <w:r w:rsidRPr="000B18A9">
        <w:rPr>
          <w:rFonts w:ascii="Times New Roman" w:eastAsia="宋体" w:hAnsi="Times New Roman" w:cs="Times New Roman" w:hint="eastAsia"/>
        </w:rPr>
        <w:t>级单位</w:t>
      </w:r>
    </w:p>
    <w:p w14:paraId="24FC6CA8"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6.5.1</w:t>
      </w:r>
      <w:r w:rsidRPr="000B18A9">
        <w:rPr>
          <w:rFonts w:ascii="Times New Roman" w:eastAsia="宋体" w:hAnsi="Times New Roman" w:cs="Times New Roman" w:hint="eastAsia"/>
        </w:rPr>
        <w:t>事发相应二级单位负责就招投标、质量、安全、廉洁、履约评价等方面</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诚信行为处理</w:t>
      </w:r>
      <w:proofErr w:type="gramStart"/>
      <w:r w:rsidRPr="000B18A9">
        <w:rPr>
          <w:rFonts w:ascii="Times New Roman" w:eastAsia="宋体" w:hAnsi="Times New Roman" w:cs="Times New Roman" w:hint="eastAsia"/>
        </w:rPr>
        <w:t>提初步</w:t>
      </w:r>
      <w:proofErr w:type="gramEnd"/>
      <w:r w:rsidRPr="000B18A9">
        <w:rPr>
          <w:rFonts w:ascii="Times New Roman" w:eastAsia="宋体" w:hAnsi="Times New Roman" w:cs="Times New Roman" w:hint="eastAsia"/>
        </w:rPr>
        <w:t>意见，配合集团公司相关职能部门开展工作，将审定的限制投标和限制合作的处理结果书面通知合作企业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w:t>
      </w:r>
    </w:p>
    <w:p w14:paraId="02E14007"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6.5.2 </w:t>
      </w:r>
      <w:r w:rsidRPr="000B18A9">
        <w:rPr>
          <w:rFonts w:ascii="Times New Roman" w:eastAsia="宋体" w:hAnsi="Times New Roman" w:cs="Times New Roman" w:hint="eastAsia"/>
        </w:rPr>
        <w:t>负责制定履约评价管理办法，并对参建单位开展履约评价。</w:t>
      </w:r>
    </w:p>
    <w:p w14:paraId="1661FB9A"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6.5.3 </w:t>
      </w:r>
      <w:r w:rsidRPr="000B18A9">
        <w:rPr>
          <w:rFonts w:ascii="Times New Roman" w:eastAsia="宋体" w:hAnsi="Times New Roman" w:cs="Times New Roman" w:hint="eastAsia"/>
        </w:rPr>
        <w:t>负责就其他方面</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诚信行为提出初步意见、按照程序报批。</w:t>
      </w:r>
    </w:p>
    <w:p w14:paraId="47FDF91F"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6.5.4 </w:t>
      </w:r>
      <w:r w:rsidRPr="000B18A9">
        <w:rPr>
          <w:rFonts w:ascii="Times New Roman" w:eastAsia="宋体" w:hAnsi="Times New Roman" w:cs="Times New Roman" w:hint="eastAsia"/>
        </w:rPr>
        <w:t>负责出具评估意见，配合评估事宜。</w:t>
      </w:r>
    </w:p>
    <w:p w14:paraId="754AF140" w14:textId="77777777" w:rsidR="00F06EC2" w:rsidRPr="000B18A9" w:rsidRDefault="00057F43">
      <w:pPr>
        <w:rPr>
          <w:rFonts w:ascii="宋体" w:eastAsia="宋体" w:hAnsi="宋体" w:cs="Times New Roman"/>
        </w:rPr>
      </w:pPr>
      <w:r w:rsidRPr="000B18A9">
        <w:rPr>
          <w:rFonts w:ascii="Times New Roman" w:eastAsia="宋体" w:hAnsi="Times New Roman" w:cs="Times New Roman"/>
        </w:rPr>
        <w:t xml:space="preserve">6.5.5 </w:t>
      </w:r>
      <w:r w:rsidRPr="000B18A9">
        <w:rPr>
          <w:rFonts w:ascii="宋体" w:eastAsia="宋体" w:hAnsi="宋体" w:cs="Times New Roman" w:hint="eastAsia"/>
        </w:rPr>
        <w:t>负责通过合同约定等方式确保承担城市轨道交通工程建设或运营的下属控股或参股投资企业实施集团本办法。</w:t>
      </w:r>
    </w:p>
    <w:p w14:paraId="57162008" w14:textId="77777777" w:rsidR="00F06EC2" w:rsidRPr="000B18A9" w:rsidRDefault="00F06EC2">
      <w:pPr>
        <w:rPr>
          <w:rFonts w:ascii="宋体" w:eastAsia="宋体" w:hAnsi="宋体" w:cs="Times New Roman"/>
        </w:rPr>
      </w:pPr>
    </w:p>
    <w:p w14:paraId="06D7AF72" w14:textId="597D23B2" w:rsidR="00F06EC2" w:rsidRPr="000B18A9" w:rsidRDefault="00057F43">
      <w:pPr>
        <w:ind w:firstLine="527"/>
        <w:rPr>
          <w:rFonts w:ascii="Times New Roman" w:eastAsia="宋体" w:hAnsi="Times New Roman" w:cs="Times New Roman"/>
          <w:b/>
          <w:bCs/>
        </w:rPr>
      </w:pPr>
      <w:bookmarkStart w:id="979" w:name="_Toc77548883"/>
      <w:r w:rsidRPr="000B18A9">
        <w:rPr>
          <w:rFonts w:ascii="Times New Roman" w:eastAsia="宋体" w:hAnsi="Times New Roman" w:cs="Times New Roman" w:hint="eastAsia"/>
          <w:b/>
          <w:bCs/>
        </w:rPr>
        <w:t>7.</w:t>
      </w:r>
      <w:r w:rsidRPr="000B18A9">
        <w:rPr>
          <w:rFonts w:ascii="Times New Roman" w:eastAsia="宋体" w:hAnsi="Times New Roman" w:cs="Times New Roman" w:hint="eastAsia"/>
          <w:b/>
          <w:bCs/>
        </w:rPr>
        <w:t>管理要求</w:t>
      </w:r>
      <w:bookmarkEnd w:id="979"/>
    </w:p>
    <w:p w14:paraId="1B726868"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7.1 </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w:t>
      </w:r>
    </w:p>
    <w:p w14:paraId="0F1C15E8"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7.1.1 </w:t>
      </w:r>
      <w:r w:rsidRPr="000B18A9">
        <w:rPr>
          <w:rFonts w:ascii="Times New Roman" w:eastAsia="宋体" w:hAnsi="Times New Roman" w:cs="Times New Roman" w:hint="eastAsia"/>
        </w:rPr>
        <w:t>合作企业、分包商在集团公司及其相关子公司范围内有以下情形之一的，视为安全</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w:t>
      </w:r>
    </w:p>
    <w:p w14:paraId="43811AA1"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7.1.1.1 </w:t>
      </w:r>
      <w:r w:rsidRPr="000B18A9">
        <w:rPr>
          <w:rFonts w:ascii="Times New Roman" w:eastAsia="宋体" w:hAnsi="Times New Roman" w:cs="Times New Roman" w:hint="eastAsia"/>
        </w:rPr>
        <w:t>生产经营场所发生人员死亡安全事故的。</w:t>
      </w:r>
    </w:p>
    <w:p w14:paraId="4AE778EA"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7.1.1.2 </w:t>
      </w:r>
      <w:r w:rsidRPr="000B18A9">
        <w:rPr>
          <w:rFonts w:ascii="Times New Roman" w:eastAsia="宋体" w:hAnsi="Times New Roman" w:cs="Times New Roman" w:hint="eastAsia"/>
        </w:rPr>
        <w:t>发生基坑坍塌、隧道坍塌、高支模坍塌、结构坍塌、周边建筑物沉降、管线损坏、火灾、爆炸、系统设备失效等，虽无人员伤亡但造成重大社会负面影响的事件；以及文明施工差，一个自然年度（</w:t>
      </w:r>
      <w:r w:rsidRPr="000B18A9">
        <w:rPr>
          <w:rFonts w:ascii="Times New Roman" w:eastAsia="宋体" w:hAnsi="Times New Roman" w:cs="Times New Roman"/>
        </w:rPr>
        <w:t>1</w:t>
      </w:r>
      <w:r w:rsidRPr="000B18A9">
        <w:rPr>
          <w:rFonts w:ascii="Times New Roman" w:eastAsia="宋体" w:hAnsi="Times New Roman" w:cs="Times New Roman" w:hint="eastAsia"/>
        </w:rPr>
        <w:t>月</w:t>
      </w:r>
      <w:r w:rsidRPr="000B18A9">
        <w:rPr>
          <w:rFonts w:ascii="Times New Roman" w:eastAsia="宋体" w:hAnsi="Times New Roman" w:cs="Times New Roman"/>
        </w:rPr>
        <w:t>1</w:t>
      </w:r>
      <w:r w:rsidRPr="000B18A9">
        <w:rPr>
          <w:rFonts w:ascii="Times New Roman" w:eastAsia="宋体" w:hAnsi="Times New Roman" w:cs="Times New Roman" w:hint="eastAsia"/>
        </w:rPr>
        <w:t>日至</w:t>
      </w:r>
      <w:r w:rsidRPr="000B18A9">
        <w:rPr>
          <w:rFonts w:ascii="Times New Roman" w:eastAsia="宋体" w:hAnsi="Times New Roman" w:cs="Times New Roman"/>
        </w:rPr>
        <w:t>12</w:t>
      </w:r>
      <w:r w:rsidRPr="000B18A9">
        <w:rPr>
          <w:rFonts w:ascii="Times New Roman" w:eastAsia="宋体" w:hAnsi="Times New Roman" w:cs="Times New Roman" w:hint="eastAsia"/>
        </w:rPr>
        <w:t>月</w:t>
      </w:r>
      <w:r w:rsidRPr="000B18A9">
        <w:rPr>
          <w:rFonts w:ascii="Times New Roman" w:eastAsia="宋体" w:hAnsi="Times New Roman" w:cs="Times New Roman"/>
        </w:rPr>
        <w:t>31</w:t>
      </w:r>
      <w:r w:rsidRPr="000B18A9">
        <w:rPr>
          <w:rFonts w:ascii="Times New Roman" w:eastAsia="宋体" w:hAnsi="Times New Roman" w:cs="Times New Roman" w:hint="eastAsia"/>
        </w:rPr>
        <w:t>日，下同）内同一合作企业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分包商（或合作企业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分包商直属的具体实施单位）被</w:t>
      </w:r>
      <w:r w:rsidRPr="000B18A9">
        <w:rPr>
          <w:rFonts w:ascii="Times New Roman" w:eastAsia="宋体" w:hAnsi="Times New Roman" w:cs="Times New Roman"/>
        </w:rPr>
        <w:t>2</w:t>
      </w:r>
      <w:r w:rsidRPr="000B18A9">
        <w:rPr>
          <w:rFonts w:ascii="Times New Roman" w:eastAsia="宋体" w:hAnsi="Times New Roman" w:cs="Times New Roman" w:hint="eastAsia"/>
        </w:rPr>
        <w:t>次挂黑牌警示或</w:t>
      </w:r>
      <w:r w:rsidRPr="000B18A9">
        <w:rPr>
          <w:rFonts w:ascii="Times New Roman" w:eastAsia="宋体" w:hAnsi="Times New Roman" w:cs="Times New Roman"/>
        </w:rPr>
        <w:t>3</w:t>
      </w:r>
      <w:r w:rsidRPr="000B18A9">
        <w:rPr>
          <w:rFonts w:ascii="Times New Roman" w:eastAsia="宋体" w:hAnsi="Times New Roman" w:cs="Times New Roman" w:hint="eastAsia"/>
        </w:rPr>
        <w:t>次挂红牌警示。重大社会负面影响包括但不限于交通中断、大面积停水停电停气、大范围通信中断、人员紧急疏散、中断行车</w:t>
      </w:r>
      <w:r w:rsidRPr="000B18A9">
        <w:rPr>
          <w:rFonts w:ascii="Times New Roman" w:eastAsia="宋体" w:hAnsi="Times New Roman" w:cs="Times New Roman"/>
        </w:rPr>
        <w:t>2</w:t>
      </w:r>
      <w:r w:rsidRPr="000B18A9">
        <w:rPr>
          <w:rFonts w:ascii="Times New Roman" w:eastAsia="宋体" w:hAnsi="Times New Roman" w:cs="Times New Roman" w:hint="eastAsia"/>
        </w:rPr>
        <w:t>小时以上、大面积运营晚点，或群体性事件等。</w:t>
      </w:r>
    </w:p>
    <w:p w14:paraId="2D168E76"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7.1.1.3</w:t>
      </w:r>
      <w:r w:rsidRPr="000B18A9">
        <w:rPr>
          <w:rFonts w:ascii="Times New Roman" w:eastAsia="宋体" w:hAnsi="Times New Roman" w:cs="Times New Roman" w:hint="eastAsia"/>
        </w:rPr>
        <w:t>城市轨道交通控制保护区内工程活动的参建单位、分包</w:t>
      </w:r>
      <w:proofErr w:type="gramStart"/>
      <w:r w:rsidRPr="000B18A9">
        <w:rPr>
          <w:rFonts w:ascii="Times New Roman" w:eastAsia="宋体" w:hAnsi="Times New Roman" w:cs="Times New Roman" w:hint="eastAsia"/>
        </w:rPr>
        <w:t>商造成</w:t>
      </w:r>
      <w:proofErr w:type="gramEnd"/>
      <w:r w:rsidRPr="000B18A9">
        <w:rPr>
          <w:rFonts w:ascii="Times New Roman" w:eastAsia="宋体" w:hAnsi="Times New Roman" w:cs="Times New Roman" w:hint="eastAsia"/>
        </w:rPr>
        <w:t>城市轨道交通隧道、城市轨道交通主体结构破损和其他城市轨道交通设施严重损坏的；或导致运营线路部分区间或线路连续中断行车</w:t>
      </w:r>
      <w:r w:rsidRPr="000B18A9">
        <w:rPr>
          <w:rFonts w:ascii="Times New Roman" w:eastAsia="宋体" w:hAnsi="Times New Roman" w:cs="Times New Roman"/>
        </w:rPr>
        <w:t>1</w:t>
      </w:r>
      <w:r w:rsidRPr="000B18A9">
        <w:rPr>
          <w:rFonts w:ascii="Times New Roman" w:eastAsia="宋体" w:hAnsi="Times New Roman" w:cs="Times New Roman" w:hint="eastAsia"/>
        </w:rPr>
        <w:t>小时以上的。</w:t>
      </w:r>
    </w:p>
    <w:p w14:paraId="55641C75"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7.1.2 </w:t>
      </w:r>
      <w:r w:rsidRPr="000B18A9">
        <w:rPr>
          <w:rFonts w:ascii="Times New Roman" w:eastAsia="宋体" w:hAnsi="Times New Roman" w:cs="Times New Roman" w:hint="eastAsia"/>
        </w:rPr>
        <w:t>工程质量</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w:t>
      </w:r>
    </w:p>
    <w:p w14:paraId="7CA49B4D"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7.1.2.1 </w:t>
      </w:r>
      <w:r w:rsidRPr="000B18A9">
        <w:rPr>
          <w:rFonts w:ascii="Times New Roman" w:eastAsia="宋体" w:hAnsi="Times New Roman" w:cs="Times New Roman" w:hint="eastAsia"/>
        </w:rPr>
        <w:t>由于质量问题对集团公司及其相关子公司列车运营功能、设备设施使用功能造成影响且无法挽回的；</w:t>
      </w:r>
    </w:p>
    <w:p w14:paraId="51E6E144"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7.1.2.2 </w:t>
      </w:r>
      <w:r w:rsidRPr="000B18A9">
        <w:rPr>
          <w:rFonts w:ascii="Times New Roman" w:eastAsia="宋体" w:hAnsi="Times New Roman" w:cs="Times New Roman" w:hint="eastAsia"/>
        </w:rPr>
        <w:t>凡是由设备设施使用单位在设施设备使用过程中，依据规范、标准、合同评定属于质量问题的，且经总工程师室及相关会议明确责任的；</w:t>
      </w:r>
    </w:p>
    <w:p w14:paraId="215CD721"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7.1.2.3 </w:t>
      </w:r>
      <w:r w:rsidRPr="000B18A9">
        <w:rPr>
          <w:rFonts w:ascii="Times New Roman" w:eastAsia="宋体" w:hAnsi="Times New Roman" w:cs="Times New Roman" w:hint="eastAsia"/>
        </w:rPr>
        <w:t>凡同一个工地（设施）或设备供应商因为质量问题在一个自然年度内（从第一次整改通知单发出之日起）三次及以上被集团公司及其相关子公司要求停工整改的；</w:t>
      </w:r>
    </w:p>
    <w:p w14:paraId="01B5D646"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7.1.2.4 </w:t>
      </w:r>
      <w:r w:rsidRPr="000B18A9">
        <w:rPr>
          <w:rFonts w:ascii="Times New Roman" w:eastAsia="宋体" w:hAnsi="Times New Roman" w:cs="Times New Roman" w:hint="eastAsia"/>
        </w:rPr>
        <w:t>发生其他由质量问题而引起的重大社会负面影响事件的。</w:t>
      </w:r>
    </w:p>
    <w:p w14:paraId="37E9E145"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7.1.3 </w:t>
      </w:r>
      <w:r w:rsidRPr="000B18A9">
        <w:rPr>
          <w:rFonts w:ascii="Times New Roman" w:eastAsia="宋体" w:hAnsi="Times New Roman" w:cs="Times New Roman" w:hint="eastAsia"/>
        </w:rPr>
        <w:t>履约评价</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诚信行为有：</w:t>
      </w:r>
    </w:p>
    <w:p w14:paraId="2273E37F"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7.1.3.1 </w:t>
      </w:r>
      <w:r w:rsidRPr="000B18A9">
        <w:rPr>
          <w:rFonts w:ascii="Times New Roman" w:eastAsia="宋体" w:hAnsi="Times New Roman" w:cs="Times New Roman" w:hint="eastAsia"/>
        </w:rPr>
        <w:t>在同一二级单位的同一类业务的履约评价中连续两次及以上排名处于末位档；</w:t>
      </w:r>
    </w:p>
    <w:p w14:paraId="52EB37EE"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7.1.3.2 </w:t>
      </w:r>
      <w:r w:rsidRPr="000B18A9">
        <w:rPr>
          <w:rFonts w:ascii="Times New Roman" w:eastAsia="宋体" w:hAnsi="Times New Roman" w:cs="Times New Roman" w:hint="eastAsia"/>
        </w:rPr>
        <w:t>一个自然年度内，在集团公司及其相关子公司范围内履约评价累计三次及以上排名处于末位档；</w:t>
      </w:r>
    </w:p>
    <w:p w14:paraId="24CD9987" w14:textId="77777777" w:rsidR="00F06EC2" w:rsidRPr="000B18A9" w:rsidRDefault="00057F43">
      <w:pPr>
        <w:rPr>
          <w:rFonts w:ascii="宋体" w:eastAsia="宋体" w:hAnsi="宋体" w:cs="Times New Roman"/>
        </w:rPr>
      </w:pPr>
      <w:r w:rsidRPr="000B18A9">
        <w:rPr>
          <w:rFonts w:ascii="宋体" w:eastAsia="宋体" w:hAnsi="宋体" w:cs="Times New Roman"/>
        </w:rPr>
        <w:t xml:space="preserve">7.1.3.3 </w:t>
      </w:r>
      <w:r w:rsidRPr="000B18A9">
        <w:rPr>
          <w:rFonts w:ascii="宋体" w:eastAsia="宋体" w:hAnsi="宋体" w:cs="Times New Roman" w:hint="eastAsia"/>
        </w:rPr>
        <w:t>履约评价由各二级单位自行制定制度明确末位档等相关规则并开展。</w:t>
      </w:r>
    </w:p>
    <w:p w14:paraId="7E879160"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7.1.4 </w:t>
      </w:r>
      <w:r w:rsidRPr="000B18A9">
        <w:rPr>
          <w:rFonts w:ascii="Times New Roman" w:eastAsia="宋体" w:hAnsi="Times New Roman" w:cs="Times New Roman" w:hint="eastAsia"/>
        </w:rPr>
        <w:t>其他</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诚信行为有：</w:t>
      </w:r>
    </w:p>
    <w:p w14:paraId="31E11F10"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7.1.4.1 </w:t>
      </w:r>
      <w:r w:rsidRPr="000B18A9">
        <w:rPr>
          <w:rFonts w:ascii="Times New Roman" w:eastAsia="宋体" w:hAnsi="Times New Roman" w:cs="Times New Roman" w:hint="eastAsia"/>
        </w:rPr>
        <w:t>投标中串通投标、任意弃标、提供虚假资料；</w:t>
      </w:r>
    </w:p>
    <w:p w14:paraId="24718726"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7.1.4.2 </w:t>
      </w:r>
      <w:r w:rsidRPr="000B18A9">
        <w:rPr>
          <w:rFonts w:ascii="Times New Roman" w:eastAsia="宋体" w:hAnsi="Times New Roman" w:cs="Times New Roman" w:hint="eastAsia"/>
        </w:rPr>
        <w:t>发生质量事故或安全事故造成社会负面影响需要面对媒体和进行危机公关，合作企业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w:t>
      </w:r>
      <w:proofErr w:type="gramStart"/>
      <w:r w:rsidRPr="000B18A9">
        <w:rPr>
          <w:rFonts w:ascii="Times New Roman" w:eastAsia="宋体" w:hAnsi="Times New Roman" w:cs="Times New Roman" w:hint="eastAsia"/>
        </w:rPr>
        <w:t>商法定</w:t>
      </w:r>
      <w:proofErr w:type="gramEnd"/>
      <w:r w:rsidRPr="000B18A9">
        <w:rPr>
          <w:rFonts w:ascii="Times New Roman" w:eastAsia="宋体" w:hAnsi="Times New Roman" w:cs="Times New Roman" w:hint="eastAsia"/>
        </w:rPr>
        <w:t>代表人在规定的时间内未到现场面对媒体进行危机公关的；</w:t>
      </w:r>
    </w:p>
    <w:p w14:paraId="325A8A95"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7.1.4.3 </w:t>
      </w:r>
      <w:r w:rsidRPr="000B18A9">
        <w:rPr>
          <w:rFonts w:ascii="Times New Roman" w:eastAsia="宋体" w:hAnsi="Times New Roman" w:cs="Times New Roman" w:hint="eastAsia"/>
        </w:rPr>
        <w:t>因合作企业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分包商原因造成信访、</w:t>
      </w:r>
      <w:proofErr w:type="gramStart"/>
      <w:r w:rsidRPr="000B18A9">
        <w:rPr>
          <w:rFonts w:ascii="Times New Roman" w:eastAsia="宋体" w:hAnsi="Times New Roman" w:cs="Times New Roman" w:hint="eastAsia"/>
        </w:rPr>
        <w:t>维稳事件</w:t>
      </w:r>
      <w:proofErr w:type="gramEnd"/>
      <w:r w:rsidRPr="000B18A9">
        <w:rPr>
          <w:rFonts w:ascii="Times New Roman" w:eastAsia="宋体" w:hAnsi="Times New Roman" w:cs="Times New Roman" w:hint="eastAsia"/>
        </w:rPr>
        <w:t>，造成较大社会影响；</w:t>
      </w:r>
    </w:p>
    <w:p w14:paraId="56833E6F"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7.1.4.4 </w:t>
      </w:r>
      <w:r w:rsidRPr="000B18A9">
        <w:rPr>
          <w:rFonts w:ascii="Times New Roman" w:eastAsia="宋体" w:hAnsi="Times New Roman" w:cs="Times New Roman" w:hint="eastAsia"/>
        </w:rPr>
        <w:t>中标后转包工程、非法分包工程、非法转让业务的。</w:t>
      </w:r>
    </w:p>
    <w:p w14:paraId="03FF0D08"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7.1.4.5 </w:t>
      </w:r>
      <w:r w:rsidRPr="000B18A9">
        <w:rPr>
          <w:rFonts w:ascii="Times New Roman" w:eastAsia="宋体" w:hAnsi="Times New Roman" w:cs="Times New Roman" w:hint="eastAsia"/>
        </w:rPr>
        <w:t>严重违反合同约定的，具体包括但不限于以下行为：</w:t>
      </w:r>
    </w:p>
    <w:p w14:paraId="6AA3A42D"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7.1.4.5.1 </w:t>
      </w:r>
      <w:r w:rsidRPr="000B18A9">
        <w:rPr>
          <w:rFonts w:ascii="Times New Roman" w:eastAsia="宋体" w:hAnsi="Times New Roman" w:cs="Times New Roman" w:hint="eastAsia"/>
        </w:rPr>
        <w:t>提供或使用假冒伪劣或以次充好产品、不符合国家规范规定材料的；</w:t>
      </w:r>
    </w:p>
    <w:p w14:paraId="22DE3C00"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7.1.4.5.2 </w:t>
      </w:r>
      <w:r w:rsidRPr="000B18A9">
        <w:rPr>
          <w:rFonts w:ascii="Times New Roman" w:eastAsia="宋体" w:hAnsi="Times New Roman" w:cs="Times New Roman" w:hint="eastAsia"/>
        </w:rPr>
        <w:t>提供虚假资料的；</w:t>
      </w:r>
    </w:p>
    <w:p w14:paraId="42B083D2"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7.1.4.5.3 </w:t>
      </w:r>
      <w:r w:rsidRPr="000B18A9">
        <w:rPr>
          <w:rFonts w:ascii="Times New Roman" w:eastAsia="宋体" w:hAnsi="Times New Roman" w:cs="Times New Roman" w:hint="eastAsia"/>
        </w:rPr>
        <w:t>拒不履行合同且集团公司或其相关子公司发函后仍无正当理由不履约的；</w:t>
      </w:r>
    </w:p>
    <w:p w14:paraId="08BDF57F"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7.1.4.5.4 </w:t>
      </w:r>
      <w:r w:rsidRPr="000B18A9">
        <w:rPr>
          <w:rFonts w:ascii="Times New Roman" w:eastAsia="宋体" w:hAnsi="Times New Roman" w:cs="Times New Roman" w:hint="eastAsia"/>
        </w:rPr>
        <w:t>工程竣工验收后，</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出具质量保修书的，或质量保修的内容、期限违反规定的；</w:t>
      </w:r>
    </w:p>
    <w:p w14:paraId="7A7FB351"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7.1.4.5.5 </w:t>
      </w:r>
      <w:r w:rsidRPr="000B18A9">
        <w:rPr>
          <w:rFonts w:ascii="Times New Roman" w:eastAsia="宋体" w:hAnsi="Times New Roman" w:cs="Times New Roman" w:hint="eastAsia"/>
        </w:rPr>
        <w:t>不履行保修义务或者拖延履行保修义务的；</w:t>
      </w:r>
    </w:p>
    <w:p w14:paraId="100F34BF"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7.1.4.5.6 </w:t>
      </w:r>
      <w:r w:rsidRPr="000B18A9">
        <w:rPr>
          <w:rFonts w:ascii="Times New Roman" w:eastAsia="宋体" w:hAnsi="Times New Roman" w:cs="Times New Roman" w:hint="eastAsia"/>
        </w:rPr>
        <w:t>关键工期进度滞后，关键项目里程碑节点履约管理不到位的；</w:t>
      </w:r>
    </w:p>
    <w:p w14:paraId="326742DA"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7.1.4.5.7 </w:t>
      </w:r>
      <w:r w:rsidRPr="000B18A9">
        <w:rPr>
          <w:rFonts w:ascii="Times New Roman" w:eastAsia="宋体" w:hAnsi="Times New Roman" w:cs="Times New Roman" w:hint="eastAsia"/>
        </w:rPr>
        <w:t>现场施工管理责任履约不到位的；</w:t>
      </w:r>
    </w:p>
    <w:p w14:paraId="3E7C7944"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7.1.4.5.8 </w:t>
      </w:r>
      <w:r w:rsidRPr="000B18A9">
        <w:rPr>
          <w:rFonts w:ascii="Times New Roman" w:eastAsia="宋体" w:hAnsi="Times New Roman" w:cs="Times New Roman" w:hint="eastAsia"/>
        </w:rPr>
        <w:t>贯彻落实集团公司及其相关子公司安全质量管理等方面制度要求不到位的；</w:t>
      </w:r>
    </w:p>
    <w:p w14:paraId="4844F7E6"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7.1.4.5.9 </w:t>
      </w:r>
      <w:r w:rsidRPr="000B18A9">
        <w:rPr>
          <w:rFonts w:ascii="Times New Roman" w:eastAsia="宋体" w:hAnsi="Times New Roman" w:cs="Times New Roman" w:hint="eastAsia"/>
        </w:rPr>
        <w:t>其他经认定为严重违反合同规定的。</w:t>
      </w:r>
    </w:p>
    <w:p w14:paraId="18E7165D"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7.1.4.6 </w:t>
      </w:r>
      <w:r w:rsidRPr="000B18A9">
        <w:rPr>
          <w:rFonts w:ascii="Times New Roman" w:eastAsia="宋体" w:hAnsi="Times New Roman" w:cs="Times New Roman" w:hint="eastAsia"/>
        </w:rPr>
        <w:t>与集团公司或其相关子公司有合同、管理关系，或曾与集团公司或其相关子公司有合作关系，或以分包商身份参与集团公司或其相关子公司相关项目，或为集团公司或其相关子公司相关项目潜在投标人的单位（含所辖人员），在集团公司或其相关子公司项目范围内存在廉洁协议范本所列的不廉洁行为的。</w:t>
      </w:r>
    </w:p>
    <w:p w14:paraId="74519F29"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7.1.4.7 </w:t>
      </w:r>
      <w:r w:rsidRPr="000B18A9">
        <w:rPr>
          <w:rFonts w:ascii="Times New Roman" w:eastAsia="宋体" w:hAnsi="Times New Roman" w:cs="Times New Roman" w:hint="eastAsia"/>
        </w:rPr>
        <w:t>拖欠农民工工资，造成不良后果的。</w:t>
      </w:r>
    </w:p>
    <w:p w14:paraId="7A53DCA1"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7.1.4.8 </w:t>
      </w:r>
      <w:r w:rsidRPr="000B18A9">
        <w:rPr>
          <w:rFonts w:ascii="Times New Roman" w:eastAsia="宋体" w:hAnsi="Times New Roman" w:cs="Times New Roman" w:hint="eastAsia"/>
        </w:rPr>
        <w:t>为谋取非法利益，给集团公司及其相关子公司造成损失的。</w:t>
      </w:r>
    </w:p>
    <w:p w14:paraId="7E440CB0"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7.1.4.9 </w:t>
      </w:r>
      <w:r w:rsidRPr="000B18A9">
        <w:rPr>
          <w:rFonts w:ascii="Times New Roman" w:eastAsia="宋体" w:hAnsi="Times New Roman" w:cs="Times New Roman" w:hint="eastAsia"/>
        </w:rPr>
        <w:t>因合作企业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分包商原因造成第三者财产重大损失的。</w:t>
      </w:r>
    </w:p>
    <w:p w14:paraId="13A7B40D" w14:textId="77777777" w:rsidR="00F06EC2" w:rsidRPr="000B18A9" w:rsidRDefault="00057F43">
      <w:pPr>
        <w:rPr>
          <w:rFonts w:ascii="宋体" w:eastAsia="宋体" w:hAnsi="宋体" w:cs="Times New Roman"/>
        </w:rPr>
      </w:pPr>
      <w:r w:rsidRPr="000B18A9">
        <w:rPr>
          <w:rFonts w:ascii="宋体" w:eastAsia="宋体" w:hAnsi="宋体" w:cs="Times New Roman"/>
        </w:rPr>
        <w:lastRenderedPageBreak/>
        <w:t>7.1.4.10</w:t>
      </w:r>
      <w:r w:rsidRPr="000B18A9">
        <w:rPr>
          <w:rFonts w:ascii="宋体" w:eastAsia="宋体" w:hAnsi="宋体" w:cs="Times New Roman" w:hint="eastAsia"/>
        </w:rPr>
        <w:t>未履行承诺函、保证书、声明等文件中所</w:t>
      </w:r>
      <w:proofErr w:type="gramStart"/>
      <w:r w:rsidRPr="000B18A9">
        <w:rPr>
          <w:rFonts w:ascii="宋体" w:eastAsia="宋体" w:hAnsi="宋体" w:cs="Times New Roman" w:hint="eastAsia"/>
        </w:rPr>
        <w:t>作出</w:t>
      </w:r>
      <w:proofErr w:type="gramEnd"/>
      <w:r w:rsidRPr="000B18A9">
        <w:rPr>
          <w:rFonts w:ascii="宋体" w:eastAsia="宋体" w:hAnsi="宋体" w:cs="Times New Roman" w:hint="eastAsia"/>
        </w:rPr>
        <w:t>的承诺的；</w:t>
      </w:r>
    </w:p>
    <w:p w14:paraId="23B310CB" w14:textId="77777777" w:rsidR="00F06EC2" w:rsidRPr="000B18A9" w:rsidRDefault="00057F43">
      <w:pPr>
        <w:rPr>
          <w:rFonts w:ascii="Times New Roman" w:eastAsia="宋体" w:hAnsi="Times New Roman" w:cs="Times New Roman"/>
        </w:rPr>
      </w:pPr>
      <w:r w:rsidRPr="000B18A9">
        <w:rPr>
          <w:rFonts w:ascii="宋体" w:eastAsia="宋体" w:hAnsi="宋体" w:cs="Times New Roman"/>
        </w:rPr>
        <w:t>7.1.4.11</w:t>
      </w:r>
      <w:r w:rsidRPr="000B18A9">
        <w:rPr>
          <w:rFonts w:ascii="Times New Roman" w:eastAsia="宋体" w:hAnsi="Times New Roman" w:cs="Times New Roman" w:hint="eastAsia"/>
        </w:rPr>
        <w:t>合同约定须支付人员更换违约金的同一管理岗位，在合同履行期间人员更换次数累计达三次及以上的（合同约定可免责的除外）；</w:t>
      </w:r>
    </w:p>
    <w:p w14:paraId="27980CD2"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7.1.4.12 </w:t>
      </w:r>
      <w:r w:rsidRPr="000B18A9">
        <w:rPr>
          <w:rFonts w:ascii="Times New Roman" w:eastAsia="宋体" w:hAnsi="Times New Roman" w:cs="Times New Roman" w:hint="eastAsia"/>
        </w:rPr>
        <w:t>经集团公司或其相关子公司认定的其他</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w:t>
      </w:r>
    </w:p>
    <w:p w14:paraId="0F309C4C"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 </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诚信行为处理标准</w:t>
      </w:r>
    </w:p>
    <w:p w14:paraId="56E8D870"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7.2.1 </w:t>
      </w:r>
      <w:r w:rsidRPr="000B18A9">
        <w:rPr>
          <w:rFonts w:ascii="Times New Roman" w:eastAsia="宋体" w:hAnsi="Times New Roman" w:cs="Times New Roman" w:hint="eastAsia"/>
        </w:rPr>
        <w:t>有安全</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诚信行为的，对合作企业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分包商和有关个人处以一定时期内不得参与集团公司及其相关子公司管辖项目的投标（以下简称限制投标）、事故扣罚、事故通报、安全约谈、不得参与评先等处理，同时，对合作企业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分包商处以上述同等时期内限制合作。</w:t>
      </w:r>
    </w:p>
    <w:p w14:paraId="3DC42FCE"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7.2.2 </w:t>
      </w:r>
      <w:r w:rsidRPr="000B18A9">
        <w:rPr>
          <w:rFonts w:ascii="Times New Roman" w:eastAsia="宋体" w:hAnsi="Times New Roman" w:cs="Times New Roman" w:hint="eastAsia"/>
        </w:rPr>
        <w:t>有质量、履约评价或其他</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诚信行为的，对合作企业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分包商和有关个人处以一定时期内限制投标、处理通报、不得参与评先等处理，同时，对合作企业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分包商处以上述同等时期内限制合作。</w:t>
      </w:r>
    </w:p>
    <w:p w14:paraId="2A6AD9FD"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7.2.3 </w:t>
      </w:r>
      <w:r w:rsidRPr="000B18A9">
        <w:rPr>
          <w:rFonts w:ascii="Times New Roman" w:eastAsia="宋体" w:hAnsi="Times New Roman" w:cs="Times New Roman" w:hint="eastAsia"/>
        </w:rPr>
        <w:t>限制投标及限制合作对象</w:t>
      </w:r>
    </w:p>
    <w:p w14:paraId="603984D1"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7.2.3.1 </w:t>
      </w:r>
      <w:r w:rsidRPr="000B18A9">
        <w:rPr>
          <w:rFonts w:ascii="Times New Roman" w:eastAsia="宋体" w:hAnsi="Times New Roman" w:cs="Times New Roman" w:hint="eastAsia"/>
        </w:rPr>
        <w:t>在总承包项目中，如合作企业为总承包企业的，则限制投标及限制合作对象为合作企业、合作企业直属的具体实施单位及其下属所有公司和具体责任分包单位及其下属所有公司。</w:t>
      </w:r>
    </w:p>
    <w:p w14:paraId="19A931D3"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7.2.3.2 </w:t>
      </w:r>
      <w:r w:rsidRPr="000B18A9">
        <w:rPr>
          <w:rFonts w:ascii="Times New Roman" w:eastAsia="宋体" w:hAnsi="Times New Roman" w:cs="Times New Roman" w:hint="eastAsia"/>
        </w:rPr>
        <w:t>在总承包项目中，如合作企业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分包商为总承包企业子公司的，则限制投标及限制合作对象为合作企业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分包商及其下属所有公司和具体责任分包单位及其下属所有公司。</w:t>
      </w:r>
    </w:p>
    <w:p w14:paraId="0AE934B6"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7.2.3.3 </w:t>
      </w:r>
      <w:r w:rsidRPr="000B18A9">
        <w:rPr>
          <w:rFonts w:ascii="Times New Roman" w:eastAsia="宋体" w:hAnsi="Times New Roman" w:cs="Times New Roman" w:hint="eastAsia"/>
        </w:rPr>
        <w:t>在总承包项目中，如合作企业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分包商为总承包企业孙公司的，则限制投标及限制合作对象为合作企业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分包商及其下属所有公司、合作企业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分包商母公司</w:t>
      </w:r>
      <w:proofErr w:type="gramStart"/>
      <w:r w:rsidRPr="000B18A9">
        <w:rPr>
          <w:rFonts w:ascii="Times New Roman" w:eastAsia="宋体" w:hAnsi="Times New Roman" w:cs="Times New Roman" w:hint="eastAsia"/>
        </w:rPr>
        <w:t>及该母公司</w:t>
      </w:r>
      <w:proofErr w:type="gramEnd"/>
      <w:r w:rsidRPr="000B18A9">
        <w:rPr>
          <w:rFonts w:ascii="Times New Roman" w:eastAsia="宋体" w:hAnsi="Times New Roman" w:cs="Times New Roman" w:hint="eastAsia"/>
        </w:rPr>
        <w:t>下属所有公司和具体责任分包单位及其下属所有公司；</w:t>
      </w:r>
    </w:p>
    <w:p w14:paraId="2F97E16A"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7.2.3.4 </w:t>
      </w:r>
      <w:r w:rsidRPr="000B18A9">
        <w:rPr>
          <w:rFonts w:ascii="Times New Roman" w:eastAsia="宋体" w:hAnsi="Times New Roman" w:cs="Times New Roman" w:hint="eastAsia"/>
        </w:rPr>
        <w:t>如合作企业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分包商为上述企业性质以外的，则限制投标及限制合作对象为合作企业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分包商及其下属所有公司和具体责任分包单位及其下属所有公司。</w:t>
      </w:r>
    </w:p>
    <w:p w14:paraId="70AF7B4B"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7.2.4 </w:t>
      </w:r>
      <w:r w:rsidRPr="000B18A9">
        <w:rPr>
          <w:rFonts w:ascii="Times New Roman" w:eastAsia="宋体" w:hAnsi="Times New Roman" w:cs="Times New Roman" w:hint="eastAsia"/>
        </w:rPr>
        <w:t>对安全</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诚信行为的限制投标及限制合作期</w:t>
      </w:r>
    </w:p>
    <w:p w14:paraId="1719D9A5"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7.2.4.1 </w:t>
      </w:r>
      <w:r w:rsidRPr="000B18A9">
        <w:rPr>
          <w:rFonts w:ascii="Times New Roman" w:eastAsia="宋体" w:hAnsi="Times New Roman" w:cs="Times New Roman" w:hint="eastAsia"/>
        </w:rPr>
        <w:t>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w:t>
      </w:r>
      <w:proofErr w:type="gramStart"/>
      <w:r w:rsidRPr="000B18A9">
        <w:rPr>
          <w:rFonts w:ascii="Times New Roman" w:eastAsia="宋体" w:hAnsi="Times New Roman" w:cs="Times New Roman" w:hint="eastAsia"/>
        </w:rPr>
        <w:t>商属于总</w:t>
      </w:r>
      <w:proofErr w:type="gramEnd"/>
      <w:r w:rsidRPr="000B18A9">
        <w:rPr>
          <w:rFonts w:ascii="Times New Roman" w:eastAsia="宋体" w:hAnsi="Times New Roman" w:cs="Times New Roman" w:hint="eastAsia"/>
        </w:rPr>
        <w:t>承包企业且不属于事发项目具体实施单位的，或对事发项目具体实施单位仅有管理关系（不含监理）不承担现场具体实施工作的单位，对于安全监察部调查后认定需进行处理并通过集团公司安全生产委员会审议的处以：</w:t>
      </w:r>
      <w:r w:rsidRPr="000B18A9">
        <w:rPr>
          <w:rFonts w:ascii="Times New Roman" w:eastAsia="宋体" w:hAnsi="Times New Roman" w:cs="Times New Roman"/>
        </w:rPr>
        <w:t xml:space="preserve"> </w:t>
      </w:r>
    </w:p>
    <w:p w14:paraId="55BF49E9" w14:textId="77777777" w:rsidR="00F06EC2" w:rsidRPr="000B18A9" w:rsidRDefault="00057F43">
      <w:pPr>
        <w:tabs>
          <w:tab w:val="left" w:pos="709"/>
        </w:tabs>
        <w:ind w:leftChars="202" w:left="424"/>
        <w:rPr>
          <w:rFonts w:ascii="Times New Roman" w:eastAsia="宋体" w:hAnsi="Times New Roman" w:cs="Times New Roman"/>
        </w:rPr>
      </w:pPr>
      <w:r w:rsidRPr="000B18A9">
        <w:rPr>
          <w:rFonts w:ascii="Times New Roman" w:eastAsia="宋体" w:hAnsi="Times New Roman" w:cs="Times New Roman"/>
        </w:rPr>
        <w:t>a</w:t>
      </w:r>
      <w:r w:rsidRPr="000B18A9">
        <w:rPr>
          <w:rFonts w:ascii="Times New Roman" w:eastAsia="宋体" w:hAnsi="Times New Roman" w:cs="Times New Roman" w:hint="eastAsia"/>
        </w:rPr>
        <w:t>）一个自然年度内发生</w:t>
      </w:r>
      <w:r w:rsidRPr="000B18A9">
        <w:rPr>
          <w:rFonts w:ascii="Times New Roman" w:eastAsia="宋体" w:hAnsi="Times New Roman" w:cs="Times New Roman"/>
        </w:rPr>
        <w:t>2</w:t>
      </w:r>
      <w:r w:rsidRPr="000B18A9">
        <w:rPr>
          <w:rFonts w:ascii="Times New Roman" w:eastAsia="宋体" w:hAnsi="Times New Roman" w:cs="Times New Roman" w:hint="eastAsia"/>
        </w:rPr>
        <w:t>起重大社会负面影响事件或一个自然年度内发生</w:t>
      </w:r>
      <w:r w:rsidRPr="000B18A9">
        <w:rPr>
          <w:rFonts w:ascii="Times New Roman" w:eastAsia="宋体" w:hAnsi="Times New Roman" w:cs="Times New Roman"/>
        </w:rPr>
        <w:t>2</w:t>
      </w:r>
      <w:r w:rsidRPr="000B18A9">
        <w:rPr>
          <w:rFonts w:ascii="Times New Roman" w:eastAsia="宋体" w:hAnsi="Times New Roman" w:cs="Times New Roman" w:hint="eastAsia"/>
        </w:rPr>
        <w:t>起一般事故的（该数量为所有该单位承建的集团公司及其相关子公司项目所发生的事件或事故的合计数，下同），合作企业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分包商和相关个人限制投标</w:t>
      </w:r>
      <w:r w:rsidRPr="000B18A9">
        <w:rPr>
          <w:rFonts w:ascii="Times New Roman" w:eastAsia="宋体" w:hAnsi="Times New Roman" w:cs="Times New Roman"/>
        </w:rPr>
        <w:t>3</w:t>
      </w:r>
      <w:r w:rsidRPr="000B18A9">
        <w:rPr>
          <w:rFonts w:ascii="Times New Roman" w:eastAsia="宋体" w:hAnsi="Times New Roman" w:cs="Times New Roman" w:hint="eastAsia"/>
        </w:rPr>
        <w:t>个月至</w:t>
      </w:r>
      <w:r w:rsidRPr="000B18A9">
        <w:rPr>
          <w:rFonts w:ascii="Times New Roman" w:eastAsia="宋体" w:hAnsi="Times New Roman" w:cs="Times New Roman"/>
        </w:rPr>
        <w:t>1</w:t>
      </w:r>
      <w:r w:rsidRPr="000B18A9">
        <w:rPr>
          <w:rFonts w:ascii="Times New Roman" w:eastAsia="宋体" w:hAnsi="Times New Roman" w:cs="Times New Roman" w:hint="eastAsia"/>
        </w:rPr>
        <w:t>年，</w:t>
      </w:r>
      <w:proofErr w:type="gramStart"/>
      <w:r w:rsidRPr="000B18A9">
        <w:rPr>
          <w:rFonts w:ascii="Times New Roman" w:eastAsia="宋体" w:hAnsi="Times New Roman" w:cs="Times New Roman" w:hint="eastAsia"/>
        </w:rPr>
        <w:t>且合作</w:t>
      </w:r>
      <w:proofErr w:type="gramEnd"/>
      <w:r w:rsidRPr="000B18A9">
        <w:rPr>
          <w:rFonts w:ascii="Times New Roman" w:eastAsia="宋体" w:hAnsi="Times New Roman" w:cs="Times New Roman" w:hint="eastAsia"/>
        </w:rPr>
        <w:t>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分包商处以上述同等时期内限制合作。对事发项目具体实施单位限制投标及限制合作，按</w:t>
      </w:r>
      <w:r w:rsidRPr="000B18A9">
        <w:rPr>
          <w:rFonts w:ascii="Times New Roman" w:eastAsia="宋体" w:hAnsi="Times New Roman" w:cs="Times New Roman"/>
        </w:rPr>
        <w:t>7.2.4.2</w:t>
      </w:r>
      <w:r w:rsidRPr="000B18A9">
        <w:rPr>
          <w:rFonts w:ascii="Times New Roman" w:eastAsia="宋体" w:hAnsi="Times New Roman" w:cs="Times New Roman" w:hint="eastAsia"/>
        </w:rPr>
        <w:t>条执行。</w:t>
      </w:r>
    </w:p>
    <w:p w14:paraId="2683479D" w14:textId="77777777" w:rsidR="00F06EC2" w:rsidRPr="000B18A9" w:rsidRDefault="00057F43">
      <w:pPr>
        <w:tabs>
          <w:tab w:val="left" w:pos="709"/>
        </w:tabs>
        <w:ind w:leftChars="202" w:left="424"/>
        <w:rPr>
          <w:rFonts w:ascii="Times New Roman" w:eastAsia="宋体" w:hAnsi="Times New Roman" w:cs="Times New Roman"/>
        </w:rPr>
      </w:pPr>
      <w:r w:rsidRPr="000B18A9">
        <w:rPr>
          <w:rFonts w:ascii="Times New Roman" w:eastAsia="宋体" w:hAnsi="Times New Roman" w:cs="Times New Roman"/>
        </w:rPr>
        <w:t>b</w:t>
      </w:r>
      <w:r w:rsidRPr="000B18A9">
        <w:rPr>
          <w:rFonts w:ascii="Times New Roman" w:eastAsia="宋体" w:hAnsi="Times New Roman" w:cs="Times New Roman" w:hint="eastAsia"/>
        </w:rPr>
        <w:t>）一个自然年度内发生</w:t>
      </w:r>
      <w:r w:rsidRPr="000B18A9">
        <w:rPr>
          <w:rFonts w:ascii="Times New Roman" w:eastAsia="宋体" w:hAnsi="Times New Roman" w:cs="Times New Roman"/>
        </w:rPr>
        <w:t>1</w:t>
      </w:r>
      <w:r w:rsidRPr="000B18A9">
        <w:rPr>
          <w:rFonts w:ascii="Times New Roman" w:eastAsia="宋体" w:hAnsi="Times New Roman" w:cs="Times New Roman" w:hint="eastAsia"/>
        </w:rPr>
        <w:t>起较大事故的，合作企业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分包商和相关个人限制投标</w:t>
      </w:r>
      <w:r w:rsidRPr="000B18A9">
        <w:rPr>
          <w:rFonts w:ascii="Times New Roman" w:eastAsia="宋体" w:hAnsi="Times New Roman" w:cs="Times New Roman"/>
        </w:rPr>
        <w:t>6</w:t>
      </w:r>
      <w:r w:rsidRPr="000B18A9">
        <w:rPr>
          <w:rFonts w:ascii="Times New Roman" w:eastAsia="宋体" w:hAnsi="Times New Roman" w:cs="Times New Roman" w:hint="eastAsia"/>
        </w:rPr>
        <w:t>个月至</w:t>
      </w:r>
      <w:r w:rsidRPr="000B18A9">
        <w:rPr>
          <w:rFonts w:ascii="Times New Roman" w:eastAsia="宋体" w:hAnsi="Times New Roman" w:cs="Times New Roman"/>
        </w:rPr>
        <w:t>2</w:t>
      </w:r>
      <w:r w:rsidRPr="000B18A9">
        <w:rPr>
          <w:rFonts w:ascii="Times New Roman" w:eastAsia="宋体" w:hAnsi="Times New Roman" w:cs="Times New Roman" w:hint="eastAsia"/>
        </w:rPr>
        <w:t>年，</w:t>
      </w:r>
      <w:proofErr w:type="gramStart"/>
      <w:r w:rsidRPr="000B18A9">
        <w:rPr>
          <w:rFonts w:ascii="Times New Roman" w:eastAsia="宋体" w:hAnsi="Times New Roman" w:cs="Times New Roman" w:hint="eastAsia"/>
        </w:rPr>
        <w:t>且合作</w:t>
      </w:r>
      <w:proofErr w:type="gramEnd"/>
      <w:r w:rsidRPr="000B18A9">
        <w:rPr>
          <w:rFonts w:ascii="Times New Roman" w:eastAsia="宋体" w:hAnsi="Times New Roman" w:cs="Times New Roman" w:hint="eastAsia"/>
        </w:rPr>
        <w:t>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分包商处以上述同等时期内限制合作。对事发项目具体实施单位限制投标及限制合作，按</w:t>
      </w:r>
      <w:r w:rsidRPr="000B18A9">
        <w:rPr>
          <w:rFonts w:ascii="Times New Roman" w:eastAsia="宋体" w:hAnsi="Times New Roman" w:cs="Times New Roman"/>
        </w:rPr>
        <w:t>7.2.4.2</w:t>
      </w:r>
      <w:r w:rsidRPr="000B18A9">
        <w:rPr>
          <w:rFonts w:ascii="Times New Roman" w:eastAsia="宋体" w:hAnsi="Times New Roman" w:cs="Times New Roman" w:hint="eastAsia"/>
        </w:rPr>
        <w:t>条执行。</w:t>
      </w:r>
    </w:p>
    <w:p w14:paraId="155F0EF4" w14:textId="77777777" w:rsidR="00F06EC2" w:rsidRPr="000B18A9" w:rsidRDefault="00057F43">
      <w:pPr>
        <w:tabs>
          <w:tab w:val="left" w:pos="709"/>
        </w:tabs>
        <w:ind w:leftChars="202" w:left="424"/>
        <w:rPr>
          <w:rFonts w:ascii="Times New Roman" w:eastAsia="宋体" w:hAnsi="Times New Roman" w:cs="Times New Roman"/>
        </w:rPr>
      </w:pPr>
      <w:r w:rsidRPr="000B18A9">
        <w:rPr>
          <w:rFonts w:ascii="Times New Roman" w:eastAsia="宋体" w:hAnsi="Times New Roman" w:cs="Times New Roman"/>
        </w:rPr>
        <w:t>c</w:t>
      </w:r>
      <w:r w:rsidRPr="000B18A9">
        <w:rPr>
          <w:rFonts w:ascii="Times New Roman" w:eastAsia="宋体" w:hAnsi="Times New Roman" w:cs="Times New Roman" w:hint="eastAsia"/>
        </w:rPr>
        <w:t>）一个自然年度内发生</w:t>
      </w:r>
      <w:r w:rsidRPr="000B18A9">
        <w:rPr>
          <w:rFonts w:ascii="Times New Roman" w:eastAsia="宋体" w:hAnsi="Times New Roman" w:cs="Times New Roman"/>
        </w:rPr>
        <w:t>5</w:t>
      </w:r>
      <w:r w:rsidRPr="000B18A9">
        <w:rPr>
          <w:rFonts w:ascii="Times New Roman" w:eastAsia="宋体" w:hAnsi="Times New Roman" w:cs="Times New Roman" w:hint="eastAsia"/>
        </w:rPr>
        <w:t>起（含）以上重大社会负面影响事件或发生</w:t>
      </w:r>
      <w:r w:rsidRPr="000B18A9">
        <w:rPr>
          <w:rFonts w:ascii="Times New Roman" w:eastAsia="宋体" w:hAnsi="Times New Roman" w:cs="Times New Roman"/>
        </w:rPr>
        <w:t>5</w:t>
      </w:r>
      <w:r w:rsidRPr="000B18A9">
        <w:rPr>
          <w:rFonts w:ascii="Times New Roman" w:eastAsia="宋体" w:hAnsi="Times New Roman" w:cs="Times New Roman" w:hint="eastAsia"/>
        </w:rPr>
        <w:t>起（含）以上一般事故或发生</w:t>
      </w:r>
      <w:r w:rsidRPr="000B18A9">
        <w:rPr>
          <w:rFonts w:ascii="Times New Roman" w:eastAsia="宋体" w:hAnsi="Times New Roman" w:cs="Times New Roman"/>
        </w:rPr>
        <w:t>3</w:t>
      </w:r>
      <w:r w:rsidRPr="000B18A9">
        <w:rPr>
          <w:rFonts w:ascii="Times New Roman" w:eastAsia="宋体" w:hAnsi="Times New Roman" w:cs="Times New Roman" w:hint="eastAsia"/>
        </w:rPr>
        <w:t>起（含）以上较大事故或发生</w:t>
      </w:r>
      <w:r w:rsidRPr="000B18A9">
        <w:rPr>
          <w:rFonts w:ascii="Times New Roman" w:eastAsia="宋体" w:hAnsi="Times New Roman" w:cs="Times New Roman"/>
        </w:rPr>
        <w:t>1</w:t>
      </w:r>
      <w:r w:rsidRPr="000B18A9">
        <w:rPr>
          <w:rFonts w:ascii="Times New Roman" w:eastAsia="宋体" w:hAnsi="Times New Roman" w:cs="Times New Roman" w:hint="eastAsia"/>
        </w:rPr>
        <w:t>起（含）以上重大及以上事故的或三个自然年度内累计</w:t>
      </w:r>
      <w:r w:rsidRPr="000B18A9">
        <w:rPr>
          <w:rFonts w:ascii="Times New Roman" w:eastAsia="宋体" w:hAnsi="Times New Roman" w:cs="Times New Roman"/>
        </w:rPr>
        <w:t>3</w:t>
      </w:r>
      <w:r w:rsidRPr="000B18A9">
        <w:rPr>
          <w:rFonts w:ascii="Times New Roman" w:eastAsia="宋体" w:hAnsi="Times New Roman" w:cs="Times New Roman" w:hint="eastAsia"/>
        </w:rPr>
        <w:t>次被给予限制投标处理的，合作企业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分包商和相关个人限制投标</w:t>
      </w:r>
      <w:r w:rsidRPr="000B18A9">
        <w:rPr>
          <w:rFonts w:ascii="Times New Roman" w:eastAsia="宋体" w:hAnsi="Times New Roman" w:cs="Times New Roman"/>
        </w:rPr>
        <w:t>2</w:t>
      </w:r>
      <w:r w:rsidRPr="000B18A9">
        <w:rPr>
          <w:rFonts w:ascii="Times New Roman" w:eastAsia="宋体" w:hAnsi="Times New Roman" w:cs="Times New Roman" w:hint="eastAsia"/>
        </w:rPr>
        <w:t>年以上，</w:t>
      </w:r>
      <w:proofErr w:type="gramStart"/>
      <w:r w:rsidRPr="000B18A9">
        <w:rPr>
          <w:rFonts w:ascii="Times New Roman" w:eastAsia="宋体" w:hAnsi="Times New Roman" w:cs="Times New Roman" w:hint="eastAsia"/>
        </w:rPr>
        <w:t>且合作</w:t>
      </w:r>
      <w:proofErr w:type="gramEnd"/>
      <w:r w:rsidRPr="000B18A9">
        <w:rPr>
          <w:rFonts w:ascii="Times New Roman" w:eastAsia="宋体" w:hAnsi="Times New Roman" w:cs="Times New Roman" w:hint="eastAsia"/>
        </w:rPr>
        <w:t>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分包商处以前述同等时期内限制合作，并可在信用评价中对合作企业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分包商作扣分降级处理。对事发项目具体实施单位限制投标及限制合作，按</w:t>
      </w:r>
      <w:r w:rsidRPr="000B18A9">
        <w:rPr>
          <w:rFonts w:ascii="Times New Roman" w:eastAsia="宋体" w:hAnsi="Times New Roman" w:cs="Times New Roman"/>
        </w:rPr>
        <w:t>7.2.4.2</w:t>
      </w:r>
      <w:r w:rsidRPr="000B18A9">
        <w:rPr>
          <w:rFonts w:ascii="Times New Roman" w:eastAsia="宋体" w:hAnsi="Times New Roman" w:cs="Times New Roman" w:hint="eastAsia"/>
        </w:rPr>
        <w:t>条执行。</w:t>
      </w:r>
    </w:p>
    <w:p w14:paraId="7ACD73F7"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7.2.4.2 </w:t>
      </w:r>
      <w:r w:rsidRPr="000B18A9">
        <w:rPr>
          <w:rFonts w:ascii="Times New Roman" w:eastAsia="宋体" w:hAnsi="Times New Roman" w:cs="Times New Roman" w:hint="eastAsia"/>
        </w:rPr>
        <w:t>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分包商为</w:t>
      </w:r>
      <w:r w:rsidRPr="000B18A9">
        <w:rPr>
          <w:rFonts w:ascii="Times New Roman" w:eastAsia="宋体" w:hAnsi="Times New Roman" w:cs="Times New Roman"/>
        </w:rPr>
        <w:t>7.2.4.1</w:t>
      </w:r>
      <w:r w:rsidRPr="000B18A9">
        <w:rPr>
          <w:rFonts w:ascii="Times New Roman" w:eastAsia="宋体" w:hAnsi="Times New Roman" w:cs="Times New Roman" w:hint="eastAsia"/>
        </w:rPr>
        <w:t>条所述合作企业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w:t>
      </w:r>
      <w:proofErr w:type="gramStart"/>
      <w:r w:rsidRPr="000B18A9">
        <w:rPr>
          <w:rFonts w:ascii="Times New Roman" w:eastAsia="宋体" w:hAnsi="Times New Roman" w:cs="Times New Roman" w:hint="eastAsia"/>
        </w:rPr>
        <w:t>商类型</w:t>
      </w:r>
      <w:proofErr w:type="gramEnd"/>
      <w:r w:rsidRPr="000B18A9">
        <w:rPr>
          <w:rFonts w:ascii="Times New Roman" w:eastAsia="宋体" w:hAnsi="Times New Roman" w:cs="Times New Roman" w:hint="eastAsia"/>
        </w:rPr>
        <w:t>以外的</w:t>
      </w:r>
    </w:p>
    <w:p w14:paraId="36E6B5F4"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7.2.4.2.1 </w:t>
      </w:r>
      <w:r w:rsidRPr="000B18A9">
        <w:rPr>
          <w:rFonts w:ascii="Times New Roman" w:eastAsia="宋体" w:hAnsi="Times New Roman" w:cs="Times New Roman" w:hint="eastAsia"/>
        </w:rPr>
        <w:t>有</w:t>
      </w:r>
      <w:r w:rsidRPr="000B18A9">
        <w:rPr>
          <w:rFonts w:ascii="Times New Roman" w:eastAsia="宋体" w:hAnsi="Times New Roman" w:cs="Times New Roman"/>
        </w:rPr>
        <w:t>7.1.1.1</w:t>
      </w:r>
      <w:r w:rsidRPr="000B18A9">
        <w:rPr>
          <w:rFonts w:ascii="Times New Roman" w:eastAsia="宋体" w:hAnsi="Times New Roman" w:cs="Times New Roman" w:hint="eastAsia"/>
        </w:rPr>
        <w:t>条情形的，每起事故处理如下：</w:t>
      </w:r>
    </w:p>
    <w:p w14:paraId="4BDF28C8" w14:textId="77777777" w:rsidR="00F06EC2" w:rsidRPr="000B18A9" w:rsidRDefault="00057F43">
      <w:pPr>
        <w:tabs>
          <w:tab w:val="left" w:pos="709"/>
        </w:tabs>
        <w:ind w:leftChars="202" w:left="424"/>
        <w:rPr>
          <w:rFonts w:ascii="Times New Roman" w:eastAsia="宋体" w:hAnsi="Times New Roman" w:cs="Times New Roman"/>
        </w:rPr>
      </w:pPr>
      <w:r w:rsidRPr="000B18A9">
        <w:rPr>
          <w:rFonts w:ascii="Times New Roman" w:eastAsia="宋体" w:hAnsi="Times New Roman" w:cs="Times New Roman"/>
        </w:rPr>
        <w:t>a)</w:t>
      </w:r>
      <w:r w:rsidRPr="000B18A9">
        <w:rPr>
          <w:rFonts w:ascii="Times New Roman" w:eastAsia="宋体" w:hAnsi="Times New Roman" w:cs="Times New Roman" w:hint="eastAsia"/>
        </w:rPr>
        <w:t>发生死亡</w:t>
      </w:r>
      <w:r w:rsidRPr="000B18A9">
        <w:rPr>
          <w:rFonts w:ascii="Times New Roman" w:eastAsia="宋体" w:hAnsi="Times New Roman" w:cs="Times New Roman"/>
        </w:rPr>
        <w:t>1</w:t>
      </w:r>
      <w:r w:rsidRPr="000B18A9">
        <w:rPr>
          <w:rFonts w:ascii="Times New Roman" w:eastAsia="宋体" w:hAnsi="Times New Roman" w:cs="Times New Roman" w:hint="eastAsia"/>
        </w:rPr>
        <w:t>～</w:t>
      </w:r>
      <w:r w:rsidRPr="000B18A9">
        <w:rPr>
          <w:rFonts w:ascii="Times New Roman" w:eastAsia="宋体" w:hAnsi="Times New Roman" w:cs="Times New Roman"/>
        </w:rPr>
        <w:t>2</w:t>
      </w:r>
      <w:r w:rsidRPr="000B18A9">
        <w:rPr>
          <w:rFonts w:ascii="Times New Roman" w:eastAsia="宋体" w:hAnsi="Times New Roman" w:cs="Times New Roman" w:hint="eastAsia"/>
        </w:rPr>
        <w:t>人的，合作企业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分包商和相关个人限制投标</w:t>
      </w:r>
      <w:r w:rsidRPr="000B18A9">
        <w:rPr>
          <w:rFonts w:ascii="Times New Roman" w:eastAsia="宋体" w:hAnsi="Times New Roman" w:cs="Times New Roman"/>
        </w:rPr>
        <w:t>6</w:t>
      </w:r>
      <w:r w:rsidRPr="000B18A9">
        <w:rPr>
          <w:rFonts w:ascii="Times New Roman" w:eastAsia="宋体" w:hAnsi="Times New Roman" w:cs="Times New Roman" w:hint="eastAsia"/>
        </w:rPr>
        <w:t>个月至</w:t>
      </w:r>
      <w:r w:rsidRPr="000B18A9">
        <w:rPr>
          <w:rFonts w:ascii="Times New Roman" w:eastAsia="宋体" w:hAnsi="Times New Roman" w:cs="Times New Roman"/>
        </w:rPr>
        <w:t>2</w:t>
      </w:r>
      <w:r w:rsidRPr="000B18A9">
        <w:rPr>
          <w:rFonts w:ascii="Times New Roman" w:eastAsia="宋体" w:hAnsi="Times New Roman" w:cs="Times New Roman" w:hint="eastAsia"/>
        </w:rPr>
        <w:t>年，</w:t>
      </w:r>
      <w:proofErr w:type="gramStart"/>
      <w:r w:rsidRPr="000B18A9">
        <w:rPr>
          <w:rFonts w:ascii="Times New Roman" w:eastAsia="宋体" w:hAnsi="Times New Roman" w:cs="Times New Roman" w:hint="eastAsia"/>
        </w:rPr>
        <w:t>且合作</w:t>
      </w:r>
      <w:proofErr w:type="gramEnd"/>
      <w:r w:rsidRPr="000B18A9">
        <w:rPr>
          <w:rFonts w:ascii="Times New Roman" w:eastAsia="宋体" w:hAnsi="Times New Roman" w:cs="Times New Roman" w:hint="eastAsia"/>
        </w:rPr>
        <w:t>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分包商处以上述同等时期内限制合作；</w:t>
      </w:r>
    </w:p>
    <w:p w14:paraId="4B2C6403" w14:textId="77777777" w:rsidR="00F06EC2" w:rsidRPr="000B18A9" w:rsidRDefault="00057F43">
      <w:pPr>
        <w:tabs>
          <w:tab w:val="left" w:pos="709"/>
        </w:tabs>
        <w:ind w:leftChars="202" w:left="424"/>
        <w:rPr>
          <w:rFonts w:ascii="Times New Roman" w:eastAsia="宋体" w:hAnsi="Times New Roman" w:cs="Times New Roman"/>
        </w:rPr>
      </w:pPr>
      <w:r w:rsidRPr="000B18A9">
        <w:rPr>
          <w:rFonts w:ascii="Times New Roman" w:eastAsia="宋体" w:hAnsi="Times New Roman" w:cs="Times New Roman"/>
        </w:rPr>
        <w:t>b)</w:t>
      </w:r>
      <w:r w:rsidRPr="000B18A9">
        <w:rPr>
          <w:rFonts w:ascii="Times New Roman" w:eastAsia="宋体" w:hAnsi="Times New Roman" w:cs="Times New Roman" w:hint="eastAsia"/>
        </w:rPr>
        <w:t>发生死亡</w:t>
      </w:r>
      <w:r w:rsidRPr="000B18A9">
        <w:rPr>
          <w:rFonts w:ascii="Times New Roman" w:eastAsia="宋体" w:hAnsi="Times New Roman" w:cs="Times New Roman"/>
        </w:rPr>
        <w:t>3</w:t>
      </w:r>
      <w:r w:rsidRPr="000B18A9">
        <w:rPr>
          <w:rFonts w:ascii="Times New Roman" w:eastAsia="宋体" w:hAnsi="Times New Roman" w:cs="Times New Roman" w:hint="eastAsia"/>
        </w:rPr>
        <w:t>～</w:t>
      </w:r>
      <w:r w:rsidRPr="000B18A9">
        <w:rPr>
          <w:rFonts w:ascii="Times New Roman" w:eastAsia="宋体" w:hAnsi="Times New Roman" w:cs="Times New Roman"/>
        </w:rPr>
        <w:t>9</w:t>
      </w:r>
      <w:r w:rsidRPr="000B18A9">
        <w:rPr>
          <w:rFonts w:ascii="Times New Roman" w:eastAsia="宋体" w:hAnsi="Times New Roman" w:cs="Times New Roman" w:hint="eastAsia"/>
        </w:rPr>
        <w:t>人的，合作企业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分包商和相关个人限制投标</w:t>
      </w:r>
      <w:r w:rsidRPr="000B18A9">
        <w:rPr>
          <w:rFonts w:ascii="Times New Roman" w:eastAsia="宋体" w:hAnsi="Times New Roman" w:cs="Times New Roman"/>
        </w:rPr>
        <w:t>2</w:t>
      </w:r>
      <w:r w:rsidRPr="000B18A9">
        <w:rPr>
          <w:rFonts w:ascii="Times New Roman" w:eastAsia="宋体" w:hAnsi="Times New Roman" w:cs="Times New Roman" w:hint="eastAsia"/>
        </w:rPr>
        <w:t>年至</w:t>
      </w:r>
      <w:r w:rsidRPr="000B18A9">
        <w:rPr>
          <w:rFonts w:ascii="Times New Roman" w:eastAsia="宋体" w:hAnsi="Times New Roman" w:cs="Times New Roman"/>
        </w:rPr>
        <w:t>4</w:t>
      </w:r>
      <w:r w:rsidRPr="000B18A9">
        <w:rPr>
          <w:rFonts w:ascii="Times New Roman" w:eastAsia="宋体" w:hAnsi="Times New Roman" w:cs="Times New Roman" w:hint="eastAsia"/>
        </w:rPr>
        <w:t>年，</w:t>
      </w:r>
      <w:proofErr w:type="gramStart"/>
      <w:r w:rsidRPr="000B18A9">
        <w:rPr>
          <w:rFonts w:ascii="Times New Roman" w:eastAsia="宋体" w:hAnsi="Times New Roman" w:cs="Times New Roman" w:hint="eastAsia"/>
        </w:rPr>
        <w:t>且合作</w:t>
      </w:r>
      <w:proofErr w:type="gramEnd"/>
      <w:r w:rsidRPr="000B18A9">
        <w:rPr>
          <w:rFonts w:ascii="Times New Roman" w:eastAsia="宋体" w:hAnsi="Times New Roman" w:cs="Times New Roman" w:hint="eastAsia"/>
        </w:rPr>
        <w:t>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分包商处以上述同等时期内限制合作；</w:t>
      </w:r>
    </w:p>
    <w:p w14:paraId="01059B63" w14:textId="77777777" w:rsidR="00F06EC2" w:rsidRPr="000B18A9" w:rsidRDefault="00057F43">
      <w:pPr>
        <w:tabs>
          <w:tab w:val="left" w:pos="709"/>
        </w:tabs>
        <w:ind w:leftChars="202" w:left="424"/>
        <w:rPr>
          <w:rFonts w:ascii="Times New Roman" w:eastAsia="宋体" w:hAnsi="Times New Roman" w:cs="Times New Roman"/>
        </w:rPr>
      </w:pPr>
      <w:r w:rsidRPr="000B18A9">
        <w:rPr>
          <w:rFonts w:ascii="Times New Roman" w:eastAsia="宋体" w:hAnsi="Times New Roman" w:cs="Times New Roman"/>
        </w:rPr>
        <w:t>c)</w:t>
      </w:r>
      <w:r w:rsidRPr="000B18A9">
        <w:rPr>
          <w:rFonts w:ascii="Times New Roman" w:eastAsia="宋体" w:hAnsi="Times New Roman" w:cs="Times New Roman" w:hint="eastAsia"/>
        </w:rPr>
        <w:t>一个自然年度内发生</w:t>
      </w:r>
      <w:r w:rsidRPr="000B18A9">
        <w:rPr>
          <w:rFonts w:ascii="Times New Roman" w:eastAsia="宋体" w:hAnsi="Times New Roman" w:cs="Times New Roman"/>
        </w:rPr>
        <w:t>3</w:t>
      </w:r>
      <w:r w:rsidRPr="000B18A9">
        <w:rPr>
          <w:rFonts w:ascii="Times New Roman" w:eastAsia="宋体" w:hAnsi="Times New Roman" w:cs="Times New Roman" w:hint="eastAsia"/>
        </w:rPr>
        <w:t>起（含）以上重大社会负面影响事件或发生</w:t>
      </w:r>
      <w:r w:rsidRPr="000B18A9">
        <w:rPr>
          <w:rFonts w:ascii="Times New Roman" w:eastAsia="宋体" w:hAnsi="Times New Roman" w:cs="Times New Roman"/>
        </w:rPr>
        <w:t>3</w:t>
      </w:r>
      <w:r w:rsidRPr="000B18A9">
        <w:rPr>
          <w:rFonts w:ascii="Times New Roman" w:eastAsia="宋体" w:hAnsi="Times New Roman" w:cs="Times New Roman" w:hint="eastAsia"/>
        </w:rPr>
        <w:t>起（含）以上一般事故或发生</w:t>
      </w:r>
      <w:r w:rsidRPr="000B18A9">
        <w:rPr>
          <w:rFonts w:ascii="Times New Roman" w:eastAsia="宋体" w:hAnsi="Times New Roman" w:cs="Times New Roman"/>
        </w:rPr>
        <w:t>2</w:t>
      </w:r>
      <w:r w:rsidRPr="000B18A9">
        <w:rPr>
          <w:rFonts w:ascii="Times New Roman" w:eastAsia="宋体" w:hAnsi="Times New Roman" w:cs="Times New Roman" w:hint="eastAsia"/>
        </w:rPr>
        <w:t>起（含）以上较大事故或发生</w:t>
      </w:r>
      <w:r w:rsidRPr="000B18A9">
        <w:rPr>
          <w:rFonts w:ascii="Times New Roman" w:eastAsia="宋体" w:hAnsi="Times New Roman" w:cs="Times New Roman"/>
        </w:rPr>
        <w:t>1</w:t>
      </w:r>
      <w:r w:rsidRPr="000B18A9">
        <w:rPr>
          <w:rFonts w:ascii="Times New Roman" w:eastAsia="宋体" w:hAnsi="Times New Roman" w:cs="Times New Roman" w:hint="eastAsia"/>
        </w:rPr>
        <w:t>起（含）以上重大及以上事故的或三个自然年度内累计</w:t>
      </w:r>
      <w:r w:rsidRPr="000B18A9">
        <w:rPr>
          <w:rFonts w:ascii="Times New Roman" w:eastAsia="宋体" w:hAnsi="Times New Roman" w:cs="Times New Roman"/>
        </w:rPr>
        <w:t>3</w:t>
      </w:r>
      <w:r w:rsidRPr="000B18A9">
        <w:rPr>
          <w:rFonts w:ascii="Times New Roman" w:eastAsia="宋体" w:hAnsi="Times New Roman" w:cs="Times New Roman" w:hint="eastAsia"/>
        </w:rPr>
        <w:t>次被给予限制投标处理的，合作企业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分包商和相关个人限制投标</w:t>
      </w:r>
      <w:r w:rsidRPr="000B18A9">
        <w:rPr>
          <w:rFonts w:ascii="Times New Roman" w:eastAsia="宋体" w:hAnsi="Times New Roman" w:cs="Times New Roman"/>
        </w:rPr>
        <w:t>4</w:t>
      </w:r>
      <w:r w:rsidRPr="000B18A9">
        <w:rPr>
          <w:rFonts w:ascii="Times New Roman" w:eastAsia="宋体" w:hAnsi="Times New Roman" w:cs="Times New Roman" w:hint="eastAsia"/>
        </w:rPr>
        <w:t>年以上，</w:t>
      </w:r>
      <w:proofErr w:type="gramStart"/>
      <w:r w:rsidRPr="000B18A9">
        <w:rPr>
          <w:rFonts w:ascii="Times New Roman" w:eastAsia="宋体" w:hAnsi="Times New Roman" w:cs="Times New Roman" w:hint="eastAsia"/>
        </w:rPr>
        <w:t>且合作</w:t>
      </w:r>
      <w:proofErr w:type="gramEnd"/>
      <w:r w:rsidRPr="000B18A9">
        <w:rPr>
          <w:rFonts w:ascii="Times New Roman" w:eastAsia="宋体" w:hAnsi="Times New Roman" w:cs="Times New Roman" w:hint="eastAsia"/>
        </w:rPr>
        <w:t>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分包商处以前述同等时期内限制合作，并可在信用评价中对合作企业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分包商作扣分降级处理。</w:t>
      </w:r>
    </w:p>
    <w:p w14:paraId="4F26E5B4"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7.2.4.2.2 </w:t>
      </w:r>
      <w:r w:rsidRPr="000B18A9">
        <w:rPr>
          <w:rFonts w:ascii="Times New Roman" w:eastAsia="宋体" w:hAnsi="Times New Roman" w:cs="Times New Roman" w:hint="eastAsia"/>
        </w:rPr>
        <w:t>有</w:t>
      </w:r>
      <w:r w:rsidRPr="000B18A9">
        <w:rPr>
          <w:rFonts w:ascii="Times New Roman" w:eastAsia="宋体" w:hAnsi="Times New Roman" w:cs="Times New Roman"/>
        </w:rPr>
        <w:t>7.1.1.2</w:t>
      </w:r>
      <w:r w:rsidRPr="000B18A9">
        <w:rPr>
          <w:rFonts w:ascii="Times New Roman" w:eastAsia="宋体" w:hAnsi="Times New Roman" w:cs="Times New Roman" w:hint="eastAsia"/>
        </w:rPr>
        <w:t>条情形或</w:t>
      </w:r>
      <w:r w:rsidRPr="000B18A9">
        <w:rPr>
          <w:rFonts w:ascii="Times New Roman" w:eastAsia="宋体" w:hAnsi="Times New Roman" w:cs="Times New Roman"/>
        </w:rPr>
        <w:t>7.1.1.3</w:t>
      </w:r>
      <w:r w:rsidRPr="000B18A9">
        <w:rPr>
          <w:rFonts w:ascii="Times New Roman" w:eastAsia="宋体" w:hAnsi="Times New Roman" w:cs="Times New Roman" w:hint="eastAsia"/>
        </w:rPr>
        <w:t>条情形的，合作企业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分包商和相关个人限制投标</w:t>
      </w:r>
      <w:r w:rsidRPr="000B18A9">
        <w:rPr>
          <w:rFonts w:ascii="Times New Roman" w:eastAsia="宋体" w:hAnsi="Times New Roman" w:cs="Times New Roman"/>
        </w:rPr>
        <w:t>6</w:t>
      </w:r>
      <w:r w:rsidRPr="000B18A9">
        <w:rPr>
          <w:rFonts w:ascii="Times New Roman" w:eastAsia="宋体" w:hAnsi="Times New Roman" w:cs="Times New Roman" w:hint="eastAsia"/>
        </w:rPr>
        <w:t>个月至</w:t>
      </w:r>
      <w:r w:rsidRPr="000B18A9">
        <w:rPr>
          <w:rFonts w:ascii="Times New Roman" w:eastAsia="宋体" w:hAnsi="Times New Roman" w:cs="Times New Roman"/>
        </w:rPr>
        <w:t>2</w:t>
      </w:r>
      <w:r w:rsidRPr="000B18A9">
        <w:rPr>
          <w:rFonts w:ascii="Times New Roman" w:eastAsia="宋体" w:hAnsi="Times New Roman" w:cs="Times New Roman" w:hint="eastAsia"/>
        </w:rPr>
        <w:t>年（具体处理标准详见附件），</w:t>
      </w:r>
      <w:proofErr w:type="gramStart"/>
      <w:r w:rsidRPr="000B18A9">
        <w:rPr>
          <w:rFonts w:ascii="Times New Roman" w:eastAsia="宋体" w:hAnsi="Times New Roman" w:cs="Times New Roman" w:hint="eastAsia"/>
        </w:rPr>
        <w:t>且合作</w:t>
      </w:r>
      <w:proofErr w:type="gramEnd"/>
      <w:r w:rsidRPr="000B18A9">
        <w:rPr>
          <w:rFonts w:ascii="Times New Roman" w:eastAsia="宋体" w:hAnsi="Times New Roman" w:cs="Times New Roman" w:hint="eastAsia"/>
        </w:rPr>
        <w:t>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分包商处以上述同等时期内限制合作。</w:t>
      </w:r>
    </w:p>
    <w:p w14:paraId="224701D6"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7.2.4.2.3 </w:t>
      </w:r>
      <w:r w:rsidRPr="000B18A9">
        <w:rPr>
          <w:rFonts w:ascii="Times New Roman" w:eastAsia="宋体" w:hAnsi="Times New Roman" w:cs="Times New Roman" w:hint="eastAsia"/>
        </w:rPr>
        <w:t>对发生安全</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诚信行为，存在信息迟报、漏报的，在原有限制投标的时限上再增加限制投标期</w:t>
      </w:r>
      <w:r w:rsidRPr="000B18A9">
        <w:rPr>
          <w:rFonts w:ascii="Times New Roman" w:eastAsia="宋体" w:hAnsi="Times New Roman" w:cs="Times New Roman"/>
        </w:rPr>
        <w:t>3</w:t>
      </w:r>
      <w:r w:rsidRPr="000B18A9">
        <w:rPr>
          <w:rFonts w:ascii="Times New Roman" w:eastAsia="宋体" w:hAnsi="Times New Roman" w:cs="Times New Roman" w:hint="eastAsia"/>
        </w:rPr>
        <w:t>个月；存在信息瞒报、谎报的，在原有限制投标的时限上再增加限制投标期</w:t>
      </w:r>
      <w:r w:rsidRPr="000B18A9">
        <w:rPr>
          <w:rFonts w:ascii="Times New Roman" w:eastAsia="宋体" w:hAnsi="Times New Roman" w:cs="Times New Roman"/>
        </w:rPr>
        <w:t>6</w:t>
      </w:r>
      <w:r w:rsidRPr="000B18A9">
        <w:rPr>
          <w:rFonts w:ascii="Times New Roman" w:eastAsia="宋体" w:hAnsi="Times New Roman" w:cs="Times New Roman" w:hint="eastAsia"/>
        </w:rPr>
        <w:t>个月。</w:t>
      </w:r>
    </w:p>
    <w:p w14:paraId="191E2CB6"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lastRenderedPageBreak/>
        <w:t xml:space="preserve">7.2.4.2.4 </w:t>
      </w:r>
      <w:r w:rsidRPr="000B18A9">
        <w:rPr>
          <w:rFonts w:ascii="Times New Roman" w:eastAsia="宋体" w:hAnsi="Times New Roman" w:cs="Times New Roman" w:hint="eastAsia"/>
        </w:rPr>
        <w:t>在限制投标期内被政府认定为责任事故的，安全监察部根据政府事故调查报告判断事故责任单位，事故责任单位限制投标期延长</w:t>
      </w:r>
      <w:r w:rsidRPr="000B18A9">
        <w:rPr>
          <w:rFonts w:ascii="Times New Roman" w:eastAsia="宋体" w:hAnsi="Times New Roman" w:cs="Times New Roman"/>
        </w:rPr>
        <w:t>6</w:t>
      </w:r>
      <w:r w:rsidRPr="000B18A9">
        <w:rPr>
          <w:rFonts w:ascii="Times New Roman" w:eastAsia="宋体" w:hAnsi="Times New Roman" w:cs="Times New Roman" w:hint="eastAsia"/>
        </w:rPr>
        <w:t>个月，且相应匹配延长同等时期内限制合作</w:t>
      </w:r>
      <w:r w:rsidRPr="000B18A9">
        <w:rPr>
          <w:rFonts w:ascii="Times New Roman" w:eastAsia="宋体" w:hAnsi="Times New Roman" w:cs="Times New Roman"/>
        </w:rPr>
        <w:t>6</w:t>
      </w:r>
      <w:r w:rsidRPr="000B18A9">
        <w:rPr>
          <w:rFonts w:ascii="Times New Roman" w:eastAsia="宋体" w:hAnsi="Times New Roman" w:cs="Times New Roman" w:hint="eastAsia"/>
        </w:rPr>
        <w:t>个月；在限制投标期结束后，被政府认定为责任事故的，安全监察部根据政府事故调查报告判断事故责任单位，自政府认定之日起，事故责任单位限制投标期增加</w:t>
      </w:r>
      <w:r w:rsidRPr="000B18A9">
        <w:rPr>
          <w:rFonts w:ascii="Times New Roman" w:eastAsia="宋体" w:hAnsi="Times New Roman" w:cs="Times New Roman"/>
        </w:rPr>
        <w:t>6</w:t>
      </w:r>
      <w:r w:rsidRPr="000B18A9">
        <w:rPr>
          <w:rFonts w:ascii="Times New Roman" w:eastAsia="宋体" w:hAnsi="Times New Roman" w:cs="Times New Roman" w:hint="eastAsia"/>
        </w:rPr>
        <w:t>个月，且相应匹配延长同等时期内限制合作</w:t>
      </w:r>
      <w:r w:rsidRPr="000B18A9">
        <w:rPr>
          <w:rFonts w:ascii="Times New Roman" w:eastAsia="宋体" w:hAnsi="Times New Roman" w:cs="Times New Roman"/>
        </w:rPr>
        <w:t>6</w:t>
      </w:r>
      <w:r w:rsidRPr="000B18A9">
        <w:rPr>
          <w:rFonts w:ascii="Times New Roman" w:eastAsia="宋体" w:hAnsi="Times New Roman" w:cs="Times New Roman" w:hint="eastAsia"/>
        </w:rPr>
        <w:t>个月。</w:t>
      </w:r>
    </w:p>
    <w:p w14:paraId="35A5FDE9"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7.2.5 </w:t>
      </w:r>
      <w:r w:rsidRPr="000B18A9">
        <w:rPr>
          <w:rFonts w:ascii="Times New Roman" w:eastAsia="宋体" w:hAnsi="Times New Roman" w:cs="Times New Roman" w:hint="eastAsia"/>
        </w:rPr>
        <w:t>对质量</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诚信行为的限制投标及限制合作期</w:t>
      </w:r>
    </w:p>
    <w:p w14:paraId="3C0AAB89"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7.2.5.1 </w:t>
      </w:r>
      <w:r w:rsidRPr="000B18A9">
        <w:rPr>
          <w:rFonts w:ascii="Times New Roman" w:eastAsia="宋体" w:hAnsi="Times New Roman" w:cs="Times New Roman" w:hint="eastAsia"/>
        </w:rPr>
        <w:t>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分包商为总承包企业的，对于总工程师室调查后认定需进行处理并通过集团招标领导小组会审议的处以一个自然年度内发生</w:t>
      </w:r>
      <w:r w:rsidRPr="000B18A9">
        <w:rPr>
          <w:rFonts w:ascii="Times New Roman" w:eastAsia="宋体" w:hAnsi="Times New Roman" w:cs="Times New Roman"/>
        </w:rPr>
        <w:t>2</w:t>
      </w:r>
      <w:r w:rsidRPr="000B18A9">
        <w:rPr>
          <w:rFonts w:ascii="Times New Roman" w:eastAsia="宋体" w:hAnsi="Times New Roman" w:cs="Times New Roman" w:hint="eastAsia"/>
        </w:rPr>
        <w:t>起第</w:t>
      </w:r>
      <w:r w:rsidRPr="000B18A9">
        <w:rPr>
          <w:rFonts w:ascii="Times New Roman" w:eastAsia="宋体" w:hAnsi="Times New Roman" w:cs="Times New Roman"/>
        </w:rPr>
        <w:t>7.1.2.1</w:t>
      </w:r>
      <w:r w:rsidRPr="000B18A9">
        <w:rPr>
          <w:rFonts w:ascii="Times New Roman" w:eastAsia="宋体" w:hAnsi="Times New Roman" w:cs="Times New Roman" w:hint="eastAsia"/>
        </w:rPr>
        <w:t>条情形的，限制投标</w:t>
      </w:r>
      <w:r w:rsidRPr="000B18A9">
        <w:rPr>
          <w:rFonts w:ascii="Times New Roman" w:eastAsia="宋体" w:hAnsi="Times New Roman" w:cs="Times New Roman"/>
        </w:rPr>
        <w:t>6</w:t>
      </w:r>
      <w:r w:rsidRPr="000B18A9">
        <w:rPr>
          <w:rFonts w:ascii="Times New Roman" w:eastAsia="宋体" w:hAnsi="Times New Roman" w:cs="Times New Roman" w:hint="eastAsia"/>
        </w:rPr>
        <w:t>个月，</w:t>
      </w:r>
      <w:proofErr w:type="gramStart"/>
      <w:r w:rsidRPr="000B18A9">
        <w:rPr>
          <w:rFonts w:ascii="Times New Roman" w:eastAsia="宋体" w:hAnsi="Times New Roman" w:cs="Times New Roman" w:hint="eastAsia"/>
        </w:rPr>
        <w:t>且合作</w:t>
      </w:r>
      <w:proofErr w:type="gramEnd"/>
      <w:r w:rsidRPr="000B18A9">
        <w:rPr>
          <w:rFonts w:ascii="Times New Roman" w:eastAsia="宋体" w:hAnsi="Times New Roman" w:cs="Times New Roman" w:hint="eastAsia"/>
        </w:rPr>
        <w:t>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分包商处以上述同等时期内限制合作。对合作企业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分包商直属的具体实施单位限制投标，有第</w:t>
      </w:r>
      <w:r w:rsidRPr="000B18A9">
        <w:rPr>
          <w:rFonts w:ascii="Times New Roman" w:eastAsia="宋体" w:hAnsi="Times New Roman" w:cs="Times New Roman"/>
        </w:rPr>
        <w:t>7.1.2.1</w:t>
      </w:r>
      <w:r w:rsidRPr="000B18A9">
        <w:rPr>
          <w:rFonts w:ascii="Times New Roman" w:eastAsia="宋体" w:hAnsi="Times New Roman" w:cs="Times New Roman" w:hint="eastAsia"/>
        </w:rPr>
        <w:t>条情形的，限制投标</w:t>
      </w:r>
      <w:r w:rsidRPr="000B18A9">
        <w:rPr>
          <w:rFonts w:ascii="Times New Roman" w:eastAsia="宋体" w:hAnsi="Times New Roman" w:cs="Times New Roman"/>
        </w:rPr>
        <w:t>6</w:t>
      </w:r>
      <w:r w:rsidRPr="000B18A9">
        <w:rPr>
          <w:rFonts w:ascii="Times New Roman" w:eastAsia="宋体" w:hAnsi="Times New Roman" w:cs="Times New Roman" w:hint="eastAsia"/>
        </w:rPr>
        <w:t>个月，</w:t>
      </w:r>
      <w:proofErr w:type="gramStart"/>
      <w:r w:rsidRPr="000B18A9">
        <w:rPr>
          <w:rFonts w:ascii="Times New Roman" w:eastAsia="宋体" w:hAnsi="Times New Roman" w:cs="Times New Roman" w:hint="eastAsia"/>
        </w:rPr>
        <w:t>且合作</w:t>
      </w:r>
      <w:proofErr w:type="gramEnd"/>
      <w:r w:rsidRPr="000B18A9">
        <w:rPr>
          <w:rFonts w:ascii="Times New Roman" w:eastAsia="宋体" w:hAnsi="Times New Roman" w:cs="Times New Roman" w:hint="eastAsia"/>
        </w:rPr>
        <w:t>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分包商处以上述同等时期内限制合作。</w:t>
      </w:r>
    </w:p>
    <w:p w14:paraId="00638316"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7.2.5.2 </w:t>
      </w:r>
      <w:r w:rsidRPr="000B18A9">
        <w:rPr>
          <w:rFonts w:ascii="Times New Roman" w:eastAsia="宋体" w:hAnsi="Times New Roman" w:cs="Times New Roman" w:hint="eastAsia"/>
        </w:rPr>
        <w:t>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分包商为总承包企业以外的，有第</w:t>
      </w:r>
      <w:r w:rsidRPr="000B18A9">
        <w:rPr>
          <w:rFonts w:ascii="Times New Roman" w:eastAsia="宋体" w:hAnsi="Times New Roman" w:cs="Times New Roman"/>
        </w:rPr>
        <w:t>7.1.2.1</w:t>
      </w:r>
      <w:r w:rsidRPr="000B18A9">
        <w:rPr>
          <w:rFonts w:ascii="Times New Roman" w:eastAsia="宋体" w:hAnsi="Times New Roman" w:cs="Times New Roman" w:hint="eastAsia"/>
        </w:rPr>
        <w:t>条情形的，限制投标</w:t>
      </w:r>
      <w:r w:rsidRPr="000B18A9">
        <w:rPr>
          <w:rFonts w:ascii="Times New Roman" w:eastAsia="宋体" w:hAnsi="Times New Roman" w:cs="Times New Roman"/>
        </w:rPr>
        <w:t>6</w:t>
      </w:r>
      <w:r w:rsidRPr="000B18A9">
        <w:rPr>
          <w:rFonts w:ascii="Times New Roman" w:eastAsia="宋体" w:hAnsi="Times New Roman" w:cs="Times New Roman" w:hint="eastAsia"/>
        </w:rPr>
        <w:t>个月，</w:t>
      </w:r>
      <w:proofErr w:type="gramStart"/>
      <w:r w:rsidRPr="000B18A9">
        <w:rPr>
          <w:rFonts w:ascii="Times New Roman" w:eastAsia="宋体" w:hAnsi="Times New Roman" w:cs="Times New Roman" w:hint="eastAsia"/>
        </w:rPr>
        <w:t>且合作</w:t>
      </w:r>
      <w:proofErr w:type="gramEnd"/>
      <w:r w:rsidRPr="000B18A9">
        <w:rPr>
          <w:rFonts w:ascii="Times New Roman" w:eastAsia="宋体" w:hAnsi="Times New Roman" w:cs="Times New Roman" w:hint="eastAsia"/>
        </w:rPr>
        <w:t>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分包商处以上述同等时期内限制合作。</w:t>
      </w:r>
    </w:p>
    <w:p w14:paraId="04A88E14"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7.2.5.3 </w:t>
      </w:r>
      <w:r w:rsidRPr="000B18A9">
        <w:rPr>
          <w:rFonts w:ascii="Times New Roman" w:eastAsia="宋体" w:hAnsi="Times New Roman" w:cs="Times New Roman" w:hint="eastAsia"/>
        </w:rPr>
        <w:t>有第</w:t>
      </w:r>
      <w:r w:rsidRPr="000B18A9">
        <w:rPr>
          <w:rFonts w:ascii="Times New Roman" w:eastAsia="宋体" w:hAnsi="Times New Roman" w:cs="Times New Roman"/>
        </w:rPr>
        <w:t>7.1.2.2</w:t>
      </w:r>
      <w:r w:rsidRPr="000B18A9">
        <w:rPr>
          <w:rFonts w:ascii="Times New Roman" w:eastAsia="宋体" w:hAnsi="Times New Roman" w:cs="Times New Roman" w:hint="eastAsia"/>
        </w:rPr>
        <w:t>条情形的，合作企业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w:t>
      </w:r>
      <w:proofErr w:type="gramStart"/>
      <w:r w:rsidRPr="000B18A9">
        <w:rPr>
          <w:rFonts w:ascii="Times New Roman" w:eastAsia="宋体" w:hAnsi="Times New Roman" w:cs="Times New Roman" w:hint="eastAsia"/>
        </w:rPr>
        <w:t>商限制</w:t>
      </w:r>
      <w:proofErr w:type="gramEnd"/>
      <w:r w:rsidRPr="000B18A9">
        <w:rPr>
          <w:rFonts w:ascii="Times New Roman" w:eastAsia="宋体" w:hAnsi="Times New Roman" w:cs="Times New Roman" w:hint="eastAsia"/>
        </w:rPr>
        <w:t>投标及限制合作期限为整个质量问题整改期。起算时点和解除时点以集团公司招标领导小组会审定为准。</w:t>
      </w:r>
    </w:p>
    <w:p w14:paraId="515F59C0"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7.2.5.4 </w:t>
      </w:r>
      <w:r w:rsidRPr="000B18A9">
        <w:rPr>
          <w:rFonts w:ascii="Times New Roman" w:eastAsia="宋体" w:hAnsi="Times New Roman" w:cs="Times New Roman" w:hint="eastAsia"/>
        </w:rPr>
        <w:t>有</w:t>
      </w:r>
      <w:r w:rsidRPr="000B18A9">
        <w:rPr>
          <w:rFonts w:ascii="Times New Roman" w:eastAsia="宋体" w:hAnsi="Times New Roman" w:cs="Times New Roman"/>
        </w:rPr>
        <w:t>7.1.2.3</w:t>
      </w:r>
      <w:r w:rsidRPr="000B18A9">
        <w:rPr>
          <w:rFonts w:ascii="Times New Roman" w:eastAsia="宋体" w:hAnsi="Times New Roman" w:cs="Times New Roman" w:hint="eastAsia"/>
        </w:rPr>
        <w:t>条情形的，合作企业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分包商为总承包企业的，因为质量问题在一个自然日年度内（从第一次整改通知单发出之日起）被集团公司或其相关子公司要求停工整改超过</w:t>
      </w:r>
      <w:r w:rsidRPr="000B18A9">
        <w:rPr>
          <w:rFonts w:ascii="Times New Roman" w:eastAsia="宋体" w:hAnsi="Times New Roman" w:cs="Times New Roman"/>
        </w:rPr>
        <w:t>9</w:t>
      </w:r>
      <w:r w:rsidRPr="000B18A9">
        <w:rPr>
          <w:rFonts w:ascii="Times New Roman" w:eastAsia="宋体" w:hAnsi="Times New Roman" w:cs="Times New Roman" w:hint="eastAsia"/>
        </w:rPr>
        <w:t>次（含</w:t>
      </w:r>
      <w:r w:rsidRPr="000B18A9">
        <w:rPr>
          <w:rFonts w:ascii="Times New Roman" w:eastAsia="宋体" w:hAnsi="Times New Roman" w:cs="Times New Roman"/>
        </w:rPr>
        <w:t>9</w:t>
      </w:r>
      <w:r w:rsidRPr="000B18A9">
        <w:rPr>
          <w:rFonts w:ascii="Times New Roman" w:eastAsia="宋体" w:hAnsi="Times New Roman" w:cs="Times New Roman" w:hint="eastAsia"/>
        </w:rPr>
        <w:t>次）的，则限制投标和限制合作，直至整改完成。合作企业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分包商为总承包企业以外的，因为质量问题在一个自然日年度内（从第一次整改通知单发出之日起）被集团公司或其相关子公司要求停工整改超过</w:t>
      </w:r>
      <w:r w:rsidRPr="000B18A9">
        <w:rPr>
          <w:rFonts w:ascii="Times New Roman" w:eastAsia="宋体" w:hAnsi="Times New Roman" w:cs="Times New Roman"/>
        </w:rPr>
        <w:t>3</w:t>
      </w:r>
      <w:r w:rsidRPr="000B18A9">
        <w:rPr>
          <w:rFonts w:ascii="Times New Roman" w:eastAsia="宋体" w:hAnsi="Times New Roman" w:cs="Times New Roman" w:hint="eastAsia"/>
        </w:rPr>
        <w:t>次（含</w:t>
      </w:r>
      <w:r w:rsidRPr="000B18A9">
        <w:rPr>
          <w:rFonts w:ascii="Times New Roman" w:eastAsia="宋体" w:hAnsi="Times New Roman" w:cs="Times New Roman"/>
        </w:rPr>
        <w:t>3</w:t>
      </w:r>
      <w:r w:rsidRPr="000B18A9">
        <w:rPr>
          <w:rFonts w:ascii="Times New Roman" w:eastAsia="宋体" w:hAnsi="Times New Roman" w:cs="Times New Roman" w:hint="eastAsia"/>
        </w:rPr>
        <w:t>次）的，则限制投标和限制合作，直至整改完成。起算时点和解除时点以集团公司招标领导小组会审定为准。</w:t>
      </w:r>
    </w:p>
    <w:p w14:paraId="520303B6"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7.2.5.5 </w:t>
      </w:r>
      <w:r w:rsidRPr="000B18A9">
        <w:rPr>
          <w:rFonts w:ascii="Times New Roman" w:eastAsia="宋体" w:hAnsi="Times New Roman" w:cs="Times New Roman" w:hint="eastAsia"/>
        </w:rPr>
        <w:t>有第</w:t>
      </w:r>
      <w:r w:rsidRPr="000B18A9">
        <w:rPr>
          <w:rFonts w:ascii="Times New Roman" w:eastAsia="宋体" w:hAnsi="Times New Roman" w:cs="Times New Roman"/>
        </w:rPr>
        <w:t>7.1.2.4</w:t>
      </w:r>
      <w:r w:rsidRPr="000B18A9">
        <w:rPr>
          <w:rFonts w:ascii="Times New Roman" w:eastAsia="宋体" w:hAnsi="Times New Roman" w:cs="Times New Roman" w:hint="eastAsia"/>
        </w:rPr>
        <w:t>条情形的，限制投标和不得参与集团公司及其相关子公司管辖的新项目</w:t>
      </w:r>
      <w:r w:rsidRPr="000B18A9">
        <w:rPr>
          <w:rFonts w:ascii="Times New Roman" w:eastAsia="宋体" w:hAnsi="Times New Roman" w:cs="Times New Roman"/>
        </w:rPr>
        <w:t>6</w:t>
      </w:r>
      <w:r w:rsidRPr="000B18A9">
        <w:rPr>
          <w:rFonts w:ascii="Times New Roman" w:eastAsia="宋体" w:hAnsi="Times New Roman" w:cs="Times New Roman" w:hint="eastAsia"/>
        </w:rPr>
        <w:t>个月至</w:t>
      </w:r>
      <w:r w:rsidRPr="000B18A9">
        <w:rPr>
          <w:rFonts w:ascii="Times New Roman" w:eastAsia="宋体" w:hAnsi="Times New Roman" w:cs="Times New Roman"/>
        </w:rPr>
        <w:t>2</w:t>
      </w:r>
      <w:r w:rsidRPr="000B18A9">
        <w:rPr>
          <w:rFonts w:ascii="Times New Roman" w:eastAsia="宋体" w:hAnsi="Times New Roman" w:cs="Times New Roman" w:hint="eastAsia"/>
        </w:rPr>
        <w:t>年。</w:t>
      </w:r>
    </w:p>
    <w:p w14:paraId="58B23276"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7.2.6 </w:t>
      </w:r>
      <w:r w:rsidRPr="000B18A9">
        <w:rPr>
          <w:rFonts w:ascii="Times New Roman" w:eastAsia="宋体" w:hAnsi="Times New Roman" w:cs="Times New Roman" w:hint="eastAsia"/>
        </w:rPr>
        <w:t>对履约评价</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诚信行为的限制投标及限制合作期</w:t>
      </w:r>
    </w:p>
    <w:p w14:paraId="4746AE6F"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7.2.6.1 </w:t>
      </w:r>
      <w:r w:rsidRPr="000B18A9">
        <w:rPr>
          <w:rFonts w:ascii="Times New Roman" w:eastAsia="宋体" w:hAnsi="Times New Roman" w:cs="Times New Roman" w:hint="eastAsia"/>
        </w:rPr>
        <w:t>在同一二级单位的同一类业务的履约评价中连续两次排名处于末位档的，或一个自然年度内，在集团公司及其相关子公司范围内履约评价累计三次排名处于末位档的，处以</w:t>
      </w:r>
      <w:r w:rsidRPr="000B18A9">
        <w:rPr>
          <w:rFonts w:ascii="Times New Roman" w:eastAsia="宋体" w:hAnsi="Times New Roman" w:cs="Times New Roman"/>
        </w:rPr>
        <w:t>1</w:t>
      </w:r>
      <w:r w:rsidRPr="000B18A9">
        <w:rPr>
          <w:rFonts w:ascii="Times New Roman" w:eastAsia="宋体" w:hAnsi="Times New Roman" w:cs="Times New Roman" w:hint="eastAsia"/>
        </w:rPr>
        <w:t>年限制投标和限制合作处理；</w:t>
      </w:r>
    </w:p>
    <w:p w14:paraId="7D9EC2CB"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7.2.6.2 </w:t>
      </w:r>
      <w:r w:rsidRPr="000B18A9">
        <w:rPr>
          <w:rFonts w:ascii="Times New Roman" w:eastAsia="宋体" w:hAnsi="Times New Roman" w:cs="Times New Roman" w:hint="eastAsia"/>
        </w:rPr>
        <w:t>在同一二级单位的同一类业务的履约评价中连续三次排名处于末位档的，或一个自然年度内，在集团公司及其相关子公司范围内履约评价累计四次排名处于末位档的，处以</w:t>
      </w:r>
      <w:r w:rsidRPr="000B18A9">
        <w:rPr>
          <w:rFonts w:ascii="Times New Roman" w:eastAsia="宋体" w:hAnsi="Times New Roman" w:cs="Times New Roman"/>
        </w:rPr>
        <w:t>2</w:t>
      </w:r>
      <w:r w:rsidRPr="000B18A9">
        <w:rPr>
          <w:rFonts w:ascii="Times New Roman" w:eastAsia="宋体" w:hAnsi="Times New Roman" w:cs="Times New Roman" w:hint="eastAsia"/>
        </w:rPr>
        <w:t>年限制投标和限制合作处理。</w:t>
      </w:r>
    </w:p>
    <w:p w14:paraId="4EA3EA38"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7.2.7 </w:t>
      </w:r>
      <w:r w:rsidRPr="000B18A9">
        <w:rPr>
          <w:rFonts w:ascii="Times New Roman" w:eastAsia="宋体" w:hAnsi="Times New Roman" w:cs="Times New Roman" w:hint="eastAsia"/>
        </w:rPr>
        <w:t>对其他</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诚信行为的限制投标及限制合作期</w:t>
      </w:r>
    </w:p>
    <w:p w14:paraId="015D4595"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7.2.7.1 </w:t>
      </w:r>
      <w:r w:rsidRPr="000B18A9">
        <w:rPr>
          <w:rFonts w:ascii="Times New Roman" w:eastAsia="宋体" w:hAnsi="Times New Roman" w:cs="Times New Roman" w:hint="eastAsia"/>
        </w:rPr>
        <w:t>有以下情形处以对应业务限制投标和限制合作处理；</w:t>
      </w:r>
      <w:r w:rsidRPr="000B18A9">
        <w:rPr>
          <w:rFonts w:ascii="Times New Roman" w:eastAsia="宋体" w:hAnsi="Times New Roman" w:cs="Times New Roman"/>
        </w:rPr>
        <w:t xml:space="preserve"> </w:t>
      </w:r>
    </w:p>
    <w:p w14:paraId="7243136F"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7.2.7.1.1</w:t>
      </w:r>
      <w:r w:rsidRPr="000B18A9">
        <w:rPr>
          <w:rFonts w:ascii="Times New Roman" w:eastAsia="宋体" w:hAnsi="Times New Roman" w:cs="Times New Roman" w:hint="eastAsia"/>
        </w:rPr>
        <w:t>对于超短期融资</w:t>
      </w:r>
      <w:proofErr w:type="gramStart"/>
      <w:r w:rsidRPr="000B18A9">
        <w:rPr>
          <w:rFonts w:ascii="Times New Roman" w:eastAsia="宋体" w:hAnsi="Times New Roman" w:cs="Times New Roman" w:hint="eastAsia"/>
        </w:rPr>
        <w:t>券</w:t>
      </w:r>
      <w:proofErr w:type="gramEnd"/>
      <w:r w:rsidRPr="000B18A9">
        <w:rPr>
          <w:rFonts w:ascii="Times New Roman" w:eastAsia="宋体" w:hAnsi="Times New Roman" w:cs="Times New Roman" w:hint="eastAsia"/>
        </w:rPr>
        <w:t>项目，主承销商在中选后无法发行，或无法按中选价发行，对该主承销商处以</w:t>
      </w:r>
      <w:proofErr w:type="gramStart"/>
      <w:r w:rsidRPr="000B18A9">
        <w:rPr>
          <w:rFonts w:ascii="Times New Roman" w:eastAsia="宋体" w:hAnsi="Times New Roman" w:cs="Times New Roman" w:hint="eastAsia"/>
        </w:rPr>
        <w:t>该统一</w:t>
      </w:r>
      <w:proofErr w:type="gramEnd"/>
      <w:r w:rsidRPr="000B18A9">
        <w:rPr>
          <w:rFonts w:ascii="Times New Roman" w:eastAsia="宋体" w:hAnsi="Times New Roman" w:cs="Times New Roman" w:hint="eastAsia"/>
        </w:rPr>
        <w:t>注册的债务融资工具项下后续所有品种限制投标和限制合作处理；</w:t>
      </w:r>
    </w:p>
    <w:p w14:paraId="124D6CE9"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7.2.7.1.2</w:t>
      </w:r>
      <w:r w:rsidRPr="000B18A9">
        <w:rPr>
          <w:rFonts w:ascii="Times New Roman" w:eastAsia="宋体" w:hAnsi="Times New Roman" w:cs="Times New Roman" w:hint="eastAsia"/>
        </w:rPr>
        <w:t>对于中期票据及资产支持票据项目，主承销商在中选后无法按中选价发行，如发行价不高于第二名承销商的价格且不高于中选价</w:t>
      </w:r>
      <w:r w:rsidRPr="000B18A9">
        <w:rPr>
          <w:rFonts w:ascii="Times New Roman" w:eastAsia="宋体" w:hAnsi="Times New Roman" w:cs="Times New Roman"/>
        </w:rPr>
        <w:t>5</w:t>
      </w:r>
      <w:r w:rsidRPr="000B18A9">
        <w:rPr>
          <w:rFonts w:ascii="Times New Roman" w:eastAsia="宋体" w:hAnsi="Times New Roman" w:cs="Times New Roman" w:hint="eastAsia"/>
        </w:rPr>
        <w:t>个基点（含），则对该主承销商处以后续对应品种</w:t>
      </w:r>
      <w:r w:rsidRPr="000B18A9">
        <w:rPr>
          <w:rFonts w:ascii="Times New Roman" w:eastAsia="宋体" w:hAnsi="Times New Roman" w:cs="Times New Roman"/>
        </w:rPr>
        <w:t>1</w:t>
      </w:r>
      <w:r w:rsidRPr="000B18A9">
        <w:rPr>
          <w:rFonts w:ascii="Times New Roman" w:eastAsia="宋体" w:hAnsi="Times New Roman" w:cs="Times New Roman" w:hint="eastAsia"/>
        </w:rPr>
        <w:t>次限制投标和限制合作处理；如发行价不高于第二名承销商的价格且高于中选价</w:t>
      </w:r>
      <w:r w:rsidRPr="000B18A9">
        <w:rPr>
          <w:rFonts w:ascii="Times New Roman" w:eastAsia="宋体" w:hAnsi="Times New Roman" w:cs="Times New Roman"/>
        </w:rPr>
        <w:t>5</w:t>
      </w:r>
      <w:r w:rsidRPr="000B18A9">
        <w:rPr>
          <w:rFonts w:ascii="Times New Roman" w:eastAsia="宋体" w:hAnsi="Times New Roman" w:cs="Times New Roman" w:hint="eastAsia"/>
        </w:rPr>
        <w:t>个基点（不含）但不高于</w:t>
      </w:r>
      <w:r w:rsidRPr="000B18A9">
        <w:rPr>
          <w:rFonts w:ascii="Times New Roman" w:eastAsia="宋体" w:hAnsi="Times New Roman" w:cs="Times New Roman"/>
        </w:rPr>
        <w:t>10</w:t>
      </w:r>
      <w:r w:rsidRPr="000B18A9">
        <w:rPr>
          <w:rFonts w:ascii="Times New Roman" w:eastAsia="宋体" w:hAnsi="Times New Roman" w:cs="Times New Roman" w:hint="eastAsia"/>
        </w:rPr>
        <w:t>个基点（含），则对该主承销商处以后续对应品种</w:t>
      </w:r>
      <w:r w:rsidRPr="000B18A9">
        <w:rPr>
          <w:rFonts w:ascii="Times New Roman" w:eastAsia="宋体" w:hAnsi="Times New Roman" w:cs="Times New Roman"/>
        </w:rPr>
        <w:t>2</w:t>
      </w:r>
      <w:r w:rsidRPr="000B18A9">
        <w:rPr>
          <w:rFonts w:ascii="Times New Roman" w:eastAsia="宋体" w:hAnsi="Times New Roman" w:cs="Times New Roman" w:hint="eastAsia"/>
        </w:rPr>
        <w:t>次限制投标和限制合作处理；如发行价高于第二名承销商的价格或高于中选价</w:t>
      </w:r>
      <w:r w:rsidRPr="000B18A9">
        <w:rPr>
          <w:rFonts w:ascii="Times New Roman" w:eastAsia="宋体" w:hAnsi="Times New Roman" w:cs="Times New Roman"/>
        </w:rPr>
        <w:t>10</w:t>
      </w:r>
      <w:r w:rsidRPr="000B18A9">
        <w:rPr>
          <w:rFonts w:ascii="Times New Roman" w:eastAsia="宋体" w:hAnsi="Times New Roman" w:cs="Times New Roman" w:hint="eastAsia"/>
        </w:rPr>
        <w:t>个基点（不含）以上，则对该主承销商处以后续对应品种</w:t>
      </w:r>
      <w:r w:rsidRPr="000B18A9">
        <w:rPr>
          <w:rFonts w:ascii="Times New Roman" w:eastAsia="宋体" w:hAnsi="Times New Roman" w:cs="Times New Roman"/>
        </w:rPr>
        <w:t>3</w:t>
      </w:r>
      <w:r w:rsidRPr="000B18A9">
        <w:rPr>
          <w:rFonts w:ascii="Times New Roman" w:eastAsia="宋体" w:hAnsi="Times New Roman" w:cs="Times New Roman" w:hint="eastAsia"/>
        </w:rPr>
        <w:t>次限制投标和限制合作处理。</w:t>
      </w:r>
    </w:p>
    <w:p w14:paraId="3F57CEBB"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7.2.7.2 </w:t>
      </w:r>
      <w:r w:rsidRPr="000B18A9">
        <w:rPr>
          <w:rFonts w:ascii="Times New Roman" w:eastAsia="宋体" w:hAnsi="Times New Roman" w:cs="Times New Roman" w:hint="eastAsia"/>
        </w:rPr>
        <w:t>其他情形视情节轻重处以</w:t>
      </w:r>
      <w:r w:rsidRPr="000B18A9">
        <w:rPr>
          <w:rFonts w:ascii="Times New Roman" w:eastAsia="宋体" w:hAnsi="Times New Roman" w:cs="Times New Roman"/>
        </w:rPr>
        <w:t>6</w:t>
      </w:r>
      <w:r w:rsidRPr="000B18A9">
        <w:rPr>
          <w:rFonts w:ascii="Times New Roman" w:eastAsia="宋体" w:hAnsi="Times New Roman" w:cs="Times New Roman" w:hint="eastAsia"/>
        </w:rPr>
        <w:t>个月至</w:t>
      </w:r>
      <w:r w:rsidRPr="000B18A9">
        <w:rPr>
          <w:rFonts w:ascii="Times New Roman" w:eastAsia="宋体" w:hAnsi="Times New Roman" w:cs="Times New Roman"/>
        </w:rPr>
        <w:t>2</w:t>
      </w:r>
      <w:r w:rsidRPr="000B18A9">
        <w:rPr>
          <w:rFonts w:ascii="Times New Roman" w:eastAsia="宋体" w:hAnsi="Times New Roman" w:cs="Times New Roman" w:hint="eastAsia"/>
        </w:rPr>
        <w:t>年限制投标和限制合作处理（处理标准详见附件）。</w:t>
      </w:r>
      <w:r w:rsidRPr="000B18A9">
        <w:rPr>
          <w:rFonts w:ascii="Times New Roman" w:eastAsia="宋体" w:hAnsi="Times New Roman" w:cs="Times New Roman"/>
        </w:rPr>
        <w:t xml:space="preserve">7.2.8 </w:t>
      </w:r>
      <w:r w:rsidRPr="000B18A9">
        <w:rPr>
          <w:rFonts w:ascii="Times New Roman" w:eastAsia="宋体" w:hAnsi="Times New Roman" w:cs="Times New Roman" w:hint="eastAsia"/>
        </w:rPr>
        <w:t>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分包商有以下情形的，可处以永久限制投标和永久限制合作的处理：</w:t>
      </w:r>
    </w:p>
    <w:p w14:paraId="26A2BC98"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7.2.8.1 </w:t>
      </w:r>
      <w:r w:rsidRPr="000B18A9">
        <w:rPr>
          <w:rFonts w:ascii="Times New Roman" w:eastAsia="宋体" w:hAnsi="Times New Roman" w:cs="Times New Roman" w:hint="eastAsia"/>
        </w:rPr>
        <w:t>在集团公司及其相关子公司管辖项目范围内五年串通投标、弃标、提供虚假资料三种情形累计达两次的。</w:t>
      </w:r>
    </w:p>
    <w:p w14:paraId="4C29D2D5"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7.2.8.2 </w:t>
      </w:r>
      <w:r w:rsidRPr="000B18A9">
        <w:rPr>
          <w:rFonts w:ascii="Times New Roman" w:eastAsia="宋体" w:hAnsi="Times New Roman" w:cs="Times New Roman" w:hint="eastAsia"/>
        </w:rPr>
        <w:t>提供假冒伪劣产品且情节特别严重的。</w:t>
      </w:r>
    </w:p>
    <w:p w14:paraId="7B8A1762"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7.2.8.3 </w:t>
      </w:r>
      <w:r w:rsidRPr="000B18A9">
        <w:rPr>
          <w:rFonts w:ascii="Times New Roman" w:eastAsia="宋体" w:hAnsi="Times New Roman" w:cs="Times New Roman" w:hint="eastAsia"/>
        </w:rPr>
        <w:t>集团公司或其相关子公司发函三次及以上无正当理由拒不履行合同的。</w:t>
      </w:r>
    </w:p>
    <w:p w14:paraId="7BAFFAEA"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7.2.8.4</w:t>
      </w:r>
      <w:r w:rsidRPr="000B18A9">
        <w:rPr>
          <w:rFonts w:ascii="Times New Roman" w:eastAsia="宋体" w:hAnsi="Times New Roman" w:cs="Times New Roman" w:hint="eastAsia"/>
        </w:rPr>
        <w:t>不廉洁行为情形严重的（如导致集团公司或其相关子公司人员职务犯罪）。</w:t>
      </w:r>
    </w:p>
    <w:p w14:paraId="2939EE00"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7.2.8.5 </w:t>
      </w:r>
      <w:r w:rsidRPr="000B18A9">
        <w:rPr>
          <w:rFonts w:ascii="Times New Roman" w:eastAsia="宋体" w:hAnsi="Times New Roman" w:cs="Times New Roman" w:hint="eastAsia"/>
        </w:rPr>
        <w:t>在同一二级单位的同一类业务的履约评价中连续四次或以上排名处于末位档的。</w:t>
      </w:r>
    </w:p>
    <w:p w14:paraId="2E6C4DBE"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7.2.9 </w:t>
      </w:r>
      <w:r w:rsidRPr="000B18A9">
        <w:rPr>
          <w:rFonts w:ascii="Times New Roman" w:eastAsia="宋体" w:hAnsi="Times New Roman" w:cs="Times New Roman" w:hint="eastAsia"/>
        </w:rPr>
        <w:t>在限制投标期间再次有</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诚信行为的，从重处理，限制投标时间和限制合作时间自前</w:t>
      </w:r>
      <w:proofErr w:type="gramStart"/>
      <w:r w:rsidRPr="000B18A9">
        <w:rPr>
          <w:rFonts w:ascii="Times New Roman" w:eastAsia="宋体" w:hAnsi="Times New Roman" w:cs="Times New Roman" w:hint="eastAsia"/>
        </w:rPr>
        <w:t>起处理</w:t>
      </w:r>
      <w:proofErr w:type="gramEnd"/>
      <w:r w:rsidRPr="000B18A9">
        <w:rPr>
          <w:rFonts w:ascii="Times New Roman" w:eastAsia="宋体" w:hAnsi="Times New Roman" w:cs="Times New Roman" w:hint="eastAsia"/>
        </w:rPr>
        <w:t>期末顺延。</w:t>
      </w:r>
    </w:p>
    <w:p w14:paraId="0BEF4067"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7.2.10 </w:t>
      </w:r>
      <w:r w:rsidRPr="000B18A9">
        <w:rPr>
          <w:rFonts w:ascii="Times New Roman" w:eastAsia="宋体" w:hAnsi="Times New Roman" w:cs="Times New Roman" w:hint="eastAsia"/>
        </w:rPr>
        <w:t>事故扣罚。有第</w:t>
      </w:r>
      <w:r w:rsidRPr="000B18A9">
        <w:rPr>
          <w:rFonts w:ascii="Times New Roman" w:eastAsia="宋体" w:hAnsi="Times New Roman" w:cs="Times New Roman"/>
        </w:rPr>
        <w:t>7.1.1.1</w:t>
      </w:r>
      <w:r w:rsidRPr="000B18A9">
        <w:rPr>
          <w:rFonts w:ascii="Times New Roman" w:eastAsia="宋体" w:hAnsi="Times New Roman" w:cs="Times New Roman" w:hint="eastAsia"/>
        </w:rPr>
        <w:t>条情形的，事故扣罚如下：</w:t>
      </w:r>
    </w:p>
    <w:p w14:paraId="748662BE"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lastRenderedPageBreak/>
        <w:t xml:space="preserve">7.2.10.1 </w:t>
      </w:r>
      <w:r w:rsidRPr="000B18A9">
        <w:rPr>
          <w:rFonts w:ascii="Times New Roman" w:eastAsia="宋体" w:hAnsi="Times New Roman" w:cs="Times New Roman" w:hint="eastAsia"/>
        </w:rPr>
        <w:t>工程类</w:t>
      </w:r>
    </w:p>
    <w:p w14:paraId="6286FD1F"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7.2.10.1.1 </w:t>
      </w:r>
      <w:r w:rsidRPr="000B18A9">
        <w:rPr>
          <w:rFonts w:ascii="Times New Roman" w:eastAsia="宋体" w:hAnsi="Times New Roman" w:cs="Times New Roman" w:hint="eastAsia"/>
        </w:rPr>
        <w:t>对工程承包商、设备供应商、材料供应商、集成商、设备维护维保单位，每死亡</w:t>
      </w:r>
      <w:r w:rsidRPr="000B18A9">
        <w:rPr>
          <w:rFonts w:ascii="Times New Roman" w:eastAsia="宋体" w:hAnsi="Times New Roman" w:cs="Times New Roman"/>
        </w:rPr>
        <w:t>1</w:t>
      </w:r>
      <w:r w:rsidRPr="000B18A9">
        <w:rPr>
          <w:rFonts w:ascii="Times New Roman" w:eastAsia="宋体" w:hAnsi="Times New Roman" w:cs="Times New Roman" w:hint="eastAsia"/>
        </w:rPr>
        <w:t>人扣罚</w:t>
      </w:r>
      <w:r w:rsidRPr="000B18A9">
        <w:rPr>
          <w:rFonts w:ascii="Times New Roman" w:eastAsia="宋体" w:hAnsi="Times New Roman" w:cs="Times New Roman"/>
        </w:rPr>
        <w:t>50</w:t>
      </w:r>
      <w:r w:rsidRPr="000B18A9">
        <w:rPr>
          <w:rFonts w:ascii="Times New Roman" w:eastAsia="宋体" w:hAnsi="Times New Roman" w:cs="Times New Roman" w:hint="eastAsia"/>
        </w:rPr>
        <w:t>万元。如被政府认定为责任事故，每死亡</w:t>
      </w:r>
      <w:r w:rsidRPr="000B18A9">
        <w:rPr>
          <w:rFonts w:ascii="Times New Roman" w:eastAsia="宋体" w:hAnsi="Times New Roman" w:cs="Times New Roman"/>
        </w:rPr>
        <w:t>1</w:t>
      </w:r>
      <w:r w:rsidRPr="000B18A9">
        <w:rPr>
          <w:rFonts w:ascii="Times New Roman" w:eastAsia="宋体" w:hAnsi="Times New Roman" w:cs="Times New Roman" w:hint="eastAsia"/>
        </w:rPr>
        <w:t>人再追加扣罚</w:t>
      </w:r>
      <w:r w:rsidRPr="000B18A9">
        <w:rPr>
          <w:rFonts w:ascii="Times New Roman" w:eastAsia="宋体" w:hAnsi="Times New Roman" w:cs="Times New Roman"/>
        </w:rPr>
        <w:t>100</w:t>
      </w:r>
      <w:r w:rsidRPr="000B18A9">
        <w:rPr>
          <w:rFonts w:ascii="Times New Roman" w:eastAsia="宋体" w:hAnsi="Times New Roman" w:cs="Times New Roman" w:hint="eastAsia"/>
        </w:rPr>
        <w:t>万元。</w:t>
      </w:r>
    </w:p>
    <w:p w14:paraId="6FA96FE4"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7.2.10.1.2 </w:t>
      </w:r>
      <w:r w:rsidRPr="000B18A9">
        <w:rPr>
          <w:rFonts w:ascii="Times New Roman" w:eastAsia="宋体" w:hAnsi="Times New Roman" w:cs="Times New Roman" w:hint="eastAsia"/>
        </w:rPr>
        <w:t>对监理单位，每死亡</w:t>
      </w:r>
      <w:r w:rsidRPr="000B18A9">
        <w:rPr>
          <w:rFonts w:ascii="Times New Roman" w:eastAsia="宋体" w:hAnsi="Times New Roman" w:cs="Times New Roman"/>
        </w:rPr>
        <w:t>1</w:t>
      </w:r>
      <w:r w:rsidRPr="000B18A9">
        <w:rPr>
          <w:rFonts w:ascii="Times New Roman" w:eastAsia="宋体" w:hAnsi="Times New Roman" w:cs="Times New Roman" w:hint="eastAsia"/>
        </w:rPr>
        <w:t>人扣罚</w:t>
      </w:r>
      <w:r w:rsidRPr="000B18A9">
        <w:rPr>
          <w:rFonts w:ascii="Times New Roman" w:eastAsia="宋体" w:hAnsi="Times New Roman" w:cs="Times New Roman"/>
        </w:rPr>
        <w:t>10</w:t>
      </w:r>
      <w:r w:rsidRPr="000B18A9">
        <w:rPr>
          <w:rFonts w:ascii="Times New Roman" w:eastAsia="宋体" w:hAnsi="Times New Roman" w:cs="Times New Roman" w:hint="eastAsia"/>
        </w:rPr>
        <w:t>万元。如被政府认定为责任事故，每死亡</w:t>
      </w:r>
      <w:r w:rsidRPr="000B18A9">
        <w:rPr>
          <w:rFonts w:ascii="Times New Roman" w:eastAsia="宋体" w:hAnsi="Times New Roman" w:cs="Times New Roman"/>
        </w:rPr>
        <w:t>1</w:t>
      </w:r>
      <w:r w:rsidRPr="000B18A9">
        <w:rPr>
          <w:rFonts w:ascii="Times New Roman" w:eastAsia="宋体" w:hAnsi="Times New Roman" w:cs="Times New Roman" w:hint="eastAsia"/>
        </w:rPr>
        <w:t>人再追加扣罚</w:t>
      </w:r>
      <w:r w:rsidRPr="000B18A9">
        <w:rPr>
          <w:rFonts w:ascii="Times New Roman" w:eastAsia="宋体" w:hAnsi="Times New Roman" w:cs="Times New Roman"/>
        </w:rPr>
        <w:t>20</w:t>
      </w:r>
      <w:r w:rsidRPr="000B18A9">
        <w:rPr>
          <w:rFonts w:ascii="Times New Roman" w:eastAsia="宋体" w:hAnsi="Times New Roman" w:cs="Times New Roman" w:hint="eastAsia"/>
        </w:rPr>
        <w:t>万元。</w:t>
      </w:r>
    </w:p>
    <w:p w14:paraId="523671AB"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7.2.10.1.3 </w:t>
      </w:r>
      <w:r w:rsidRPr="000B18A9">
        <w:rPr>
          <w:rFonts w:ascii="Times New Roman" w:eastAsia="宋体" w:hAnsi="Times New Roman" w:cs="Times New Roman" w:hint="eastAsia"/>
        </w:rPr>
        <w:t>上述扣罚若与合同约定不一致，按从重原则进行扣罚。</w:t>
      </w:r>
    </w:p>
    <w:p w14:paraId="0DB38012"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7.2.10.2 </w:t>
      </w:r>
      <w:r w:rsidRPr="000B18A9">
        <w:rPr>
          <w:rFonts w:ascii="Times New Roman" w:eastAsia="宋体" w:hAnsi="Times New Roman" w:cs="Times New Roman" w:hint="eastAsia"/>
        </w:rPr>
        <w:t>其他类。按照合同约定进行扣罚。</w:t>
      </w:r>
    </w:p>
    <w:p w14:paraId="3A44E8F0"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7.2.11 </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诚信行为通报。将</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诚信行为及处理情况向集团公司及相关子公司及事发相应二级单位的所有相关合作企业进行通报。总承包企业有安全</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诚信行为的，向其发函警示。</w:t>
      </w:r>
    </w:p>
    <w:p w14:paraId="00A91416"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7.2.13 </w:t>
      </w:r>
      <w:r w:rsidRPr="000B18A9">
        <w:rPr>
          <w:rFonts w:ascii="Times New Roman" w:eastAsia="宋体" w:hAnsi="Times New Roman" w:cs="Times New Roman" w:hint="eastAsia"/>
        </w:rPr>
        <w:t>安全约谈。视情况由集团公司或事发相应二级单位约谈合作企业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分包商法人代表或合作企业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分包商子公司负责人。</w:t>
      </w:r>
    </w:p>
    <w:p w14:paraId="71743BBF"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7.2.14 </w:t>
      </w:r>
      <w:r w:rsidRPr="000B18A9">
        <w:rPr>
          <w:rFonts w:ascii="Times New Roman" w:eastAsia="宋体" w:hAnsi="Times New Roman" w:cs="Times New Roman" w:hint="eastAsia"/>
        </w:rPr>
        <w:t>参与评先要求</w:t>
      </w:r>
    </w:p>
    <w:p w14:paraId="13251197"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7.2.14.1 </w:t>
      </w:r>
      <w:r w:rsidRPr="000B18A9">
        <w:rPr>
          <w:rFonts w:ascii="Times New Roman" w:eastAsia="宋体" w:hAnsi="Times New Roman" w:cs="Times New Roman" w:hint="eastAsia"/>
        </w:rPr>
        <w:t>对于合作企业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分包商为不属于事发项目具体实施单位或对项目具体实施单位仅有管理关系（不含监理）、不承担现场具体实施工作的总承包企业，若在评先年度内同时满足以下条件：</w:t>
      </w:r>
    </w:p>
    <w:p w14:paraId="10208EF9" w14:textId="77777777" w:rsidR="00F06EC2" w:rsidRPr="000B18A9" w:rsidRDefault="00057F43">
      <w:pPr>
        <w:ind w:leftChars="202" w:left="424"/>
        <w:rPr>
          <w:rFonts w:ascii="Times New Roman" w:eastAsia="宋体" w:hAnsi="Times New Roman" w:cs="Times New Roman"/>
        </w:rPr>
      </w:pPr>
      <w:r w:rsidRPr="000B18A9">
        <w:rPr>
          <w:rFonts w:ascii="Times New Roman" w:eastAsia="宋体" w:hAnsi="Times New Roman" w:cs="Times New Roman"/>
        </w:rPr>
        <w:t>a</w:t>
      </w:r>
      <w:r w:rsidRPr="000B18A9">
        <w:rPr>
          <w:rFonts w:ascii="Times New Roman" w:eastAsia="宋体" w:hAnsi="Times New Roman" w:cs="Times New Roman" w:hint="eastAsia"/>
        </w:rPr>
        <w:t>）未发生人员死亡的生产安全事故。</w:t>
      </w:r>
    </w:p>
    <w:p w14:paraId="4C199403" w14:textId="77777777" w:rsidR="00F06EC2" w:rsidRPr="000B18A9" w:rsidRDefault="00057F43">
      <w:pPr>
        <w:ind w:leftChars="202" w:left="424"/>
        <w:rPr>
          <w:rFonts w:ascii="Times New Roman" w:eastAsia="宋体" w:hAnsi="Times New Roman" w:cs="Times New Roman"/>
        </w:rPr>
      </w:pPr>
      <w:r w:rsidRPr="000B18A9">
        <w:rPr>
          <w:rFonts w:ascii="Times New Roman" w:eastAsia="宋体" w:hAnsi="Times New Roman" w:cs="Times New Roman"/>
        </w:rPr>
        <w:t>b</w:t>
      </w:r>
      <w:r w:rsidRPr="000B18A9">
        <w:rPr>
          <w:rFonts w:ascii="Times New Roman" w:eastAsia="宋体" w:hAnsi="Times New Roman" w:cs="Times New Roman" w:hint="eastAsia"/>
        </w:rPr>
        <w:t>）未发生重大社会影响的事件。</w:t>
      </w:r>
    </w:p>
    <w:p w14:paraId="0C5021B7" w14:textId="77777777" w:rsidR="00F06EC2" w:rsidRPr="000B18A9" w:rsidRDefault="00057F43">
      <w:pPr>
        <w:ind w:leftChars="202" w:left="424"/>
        <w:rPr>
          <w:rFonts w:ascii="Times New Roman" w:eastAsia="宋体" w:hAnsi="Times New Roman" w:cs="Times New Roman"/>
        </w:rPr>
      </w:pPr>
      <w:r w:rsidRPr="000B18A9">
        <w:rPr>
          <w:rFonts w:ascii="Times New Roman" w:eastAsia="宋体" w:hAnsi="Times New Roman" w:cs="Times New Roman" w:hint="eastAsia"/>
        </w:rPr>
        <w:t>则在非限制投标期可参与年度的评先活动。</w:t>
      </w:r>
    </w:p>
    <w:p w14:paraId="792A2F29"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7.2.14.2 </w:t>
      </w:r>
      <w:r w:rsidRPr="000B18A9">
        <w:rPr>
          <w:rFonts w:ascii="Times New Roman" w:eastAsia="宋体" w:hAnsi="Times New Roman" w:cs="Times New Roman" w:hint="eastAsia"/>
        </w:rPr>
        <w:t>除</w:t>
      </w:r>
      <w:r w:rsidRPr="000B18A9">
        <w:rPr>
          <w:rFonts w:ascii="Times New Roman" w:eastAsia="宋体" w:hAnsi="Times New Roman" w:cs="Times New Roman"/>
        </w:rPr>
        <w:t>7.2.14.1</w:t>
      </w:r>
      <w:r w:rsidRPr="000B18A9">
        <w:rPr>
          <w:rFonts w:ascii="Times New Roman" w:eastAsia="宋体" w:hAnsi="Times New Roman" w:cs="Times New Roman" w:hint="eastAsia"/>
        </w:rPr>
        <w:t>外的企业有</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诚信行为的当年，及限制投标</w:t>
      </w:r>
      <w:proofErr w:type="gramStart"/>
      <w:r w:rsidRPr="000B18A9">
        <w:rPr>
          <w:rFonts w:ascii="Times New Roman" w:eastAsia="宋体" w:hAnsi="Times New Roman" w:cs="Times New Roman" w:hint="eastAsia"/>
        </w:rPr>
        <w:t>期所在</w:t>
      </w:r>
      <w:proofErr w:type="gramEnd"/>
      <w:r w:rsidRPr="000B18A9">
        <w:rPr>
          <w:rFonts w:ascii="Times New Roman" w:eastAsia="宋体" w:hAnsi="Times New Roman" w:cs="Times New Roman" w:hint="eastAsia"/>
        </w:rPr>
        <w:t>年度均不得参与广州市轨道交通及集团公司范围内的任何评先活动。</w:t>
      </w:r>
    </w:p>
    <w:p w14:paraId="6260353F"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7.3 </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诚信行为的处理程序</w:t>
      </w:r>
    </w:p>
    <w:p w14:paraId="1FE7ADBF"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7.3.1 </w:t>
      </w:r>
      <w:r w:rsidRPr="000B18A9">
        <w:rPr>
          <w:rFonts w:ascii="Times New Roman" w:eastAsia="宋体" w:hAnsi="Times New Roman" w:cs="Times New Roman" w:hint="eastAsia"/>
        </w:rPr>
        <w:t>安全</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诚信行为认定及处理程序</w:t>
      </w:r>
    </w:p>
    <w:p w14:paraId="16013588"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7.3.1.1 </w:t>
      </w:r>
      <w:r w:rsidRPr="000B18A9">
        <w:rPr>
          <w:rFonts w:ascii="Times New Roman" w:eastAsia="宋体" w:hAnsi="Times New Roman" w:cs="Times New Roman" w:hint="eastAsia"/>
        </w:rPr>
        <w:t>限制投标和限制合作，按以下流程处理：</w:t>
      </w:r>
    </w:p>
    <w:p w14:paraId="476F5E46"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7.3.1.1.1 </w:t>
      </w:r>
      <w:r w:rsidRPr="000B18A9">
        <w:rPr>
          <w:rFonts w:ascii="Times New Roman" w:eastAsia="宋体" w:hAnsi="Times New Roman" w:cs="Times New Roman" w:hint="eastAsia"/>
        </w:rPr>
        <w:t>发生安全</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诚信行为后，安全监察部或地铁设施保护办公室（有第</w:t>
      </w:r>
      <w:r w:rsidRPr="000B18A9">
        <w:rPr>
          <w:rFonts w:ascii="Times New Roman" w:eastAsia="宋体" w:hAnsi="Times New Roman" w:cs="Times New Roman"/>
        </w:rPr>
        <w:t>7.1.1.1</w:t>
      </w:r>
      <w:r w:rsidRPr="000B18A9">
        <w:rPr>
          <w:rFonts w:ascii="Times New Roman" w:eastAsia="宋体" w:hAnsi="Times New Roman" w:cs="Times New Roman" w:hint="eastAsia"/>
        </w:rPr>
        <w:t>条或</w:t>
      </w:r>
      <w:r w:rsidRPr="000B18A9">
        <w:rPr>
          <w:rFonts w:ascii="Times New Roman" w:eastAsia="宋体" w:hAnsi="Times New Roman" w:cs="Times New Roman"/>
        </w:rPr>
        <w:t>7.1.1.2</w:t>
      </w:r>
      <w:r w:rsidRPr="000B18A9">
        <w:rPr>
          <w:rFonts w:ascii="Times New Roman" w:eastAsia="宋体" w:hAnsi="Times New Roman" w:cs="Times New Roman" w:hint="eastAsia"/>
        </w:rPr>
        <w:t>条情形的，由安全监察部汇报；有第</w:t>
      </w:r>
      <w:r w:rsidRPr="000B18A9">
        <w:rPr>
          <w:rFonts w:ascii="Times New Roman" w:eastAsia="宋体" w:hAnsi="Times New Roman" w:cs="Times New Roman"/>
        </w:rPr>
        <w:t>7.1.1.3</w:t>
      </w:r>
      <w:r w:rsidRPr="000B18A9">
        <w:rPr>
          <w:rFonts w:ascii="Times New Roman" w:eastAsia="宋体" w:hAnsi="Times New Roman" w:cs="Times New Roman" w:hint="eastAsia"/>
        </w:rPr>
        <w:t>条情形的，由地铁设施保护办公室汇报）立即汇报集团公司总经理办公会，判定暂定处理对象和暂定处理措施，对合作企业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分包商和相关个人</w:t>
      </w:r>
      <w:proofErr w:type="gramStart"/>
      <w:r w:rsidRPr="000B18A9">
        <w:rPr>
          <w:rFonts w:ascii="Times New Roman" w:eastAsia="宋体" w:hAnsi="Times New Roman" w:cs="Times New Roman" w:hint="eastAsia"/>
        </w:rPr>
        <w:t>作出</w:t>
      </w:r>
      <w:proofErr w:type="gramEnd"/>
      <w:r w:rsidRPr="000B18A9">
        <w:rPr>
          <w:rFonts w:ascii="Times New Roman" w:eastAsia="宋体" w:hAnsi="Times New Roman" w:cs="Times New Roman" w:hint="eastAsia"/>
        </w:rPr>
        <w:t>限制投标和限制合作的暂定处理，暂定处理之日以集团公司总经理办公会判定之日起算。安全监察部负责将集团公司总经理办公会的意见告知法律合约部和事发相应二级单位。</w:t>
      </w:r>
    </w:p>
    <w:p w14:paraId="1680824B"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7.3.1.1.2 </w:t>
      </w:r>
      <w:r w:rsidRPr="000B18A9">
        <w:rPr>
          <w:rFonts w:ascii="Times New Roman" w:eastAsia="宋体" w:hAnsi="Times New Roman" w:cs="Times New Roman" w:hint="eastAsia"/>
        </w:rPr>
        <w:t>安全监察部或地铁设施保护办公室（具体分工同</w:t>
      </w:r>
      <w:r w:rsidRPr="000B18A9">
        <w:rPr>
          <w:rFonts w:ascii="Times New Roman" w:eastAsia="宋体" w:hAnsi="Times New Roman" w:cs="Times New Roman"/>
        </w:rPr>
        <w:t>7.3.1.1.1</w:t>
      </w:r>
      <w:r w:rsidRPr="000B18A9">
        <w:rPr>
          <w:rFonts w:ascii="Times New Roman" w:eastAsia="宋体" w:hAnsi="Times New Roman" w:cs="Times New Roman" w:hint="eastAsia"/>
        </w:rPr>
        <w:t>）立即组织调查，结合政府定性（适用于政府立案情形）和信息报送情况（如是否存在信息迟报、漏报、瞒报、谎报），对合作企业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分包商和相关个人提出处理建议，报集团公司安全生产委员会审定。安全监察部向法律合约部和事发相应二级单位告知审定结果。</w:t>
      </w:r>
    </w:p>
    <w:p w14:paraId="5B132912"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7.3.1.1.3 </w:t>
      </w:r>
      <w:r w:rsidRPr="000B18A9">
        <w:rPr>
          <w:rFonts w:ascii="Times New Roman" w:eastAsia="宋体" w:hAnsi="Times New Roman" w:cs="Times New Roman" w:hint="eastAsia"/>
        </w:rPr>
        <w:t>根据集团公司总经理办公会或集团公司安全生产委员会审定结果，法律合约部负责将审定结果报省交通运输厅、市住房和城乡建设局或市交通运输局备案；事发相应二级单位负责将审定结果书面通知合作企业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w:t>
      </w:r>
    </w:p>
    <w:p w14:paraId="091B8FBA"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7.3.1.1.4 </w:t>
      </w:r>
      <w:r w:rsidRPr="000B18A9">
        <w:rPr>
          <w:rFonts w:ascii="Times New Roman" w:eastAsia="宋体" w:hAnsi="Times New Roman" w:cs="Times New Roman" w:hint="eastAsia"/>
        </w:rPr>
        <w:t>暂定处理之日至集团公司安全生产委员会审定之日的期限计算在整个限制投标和限制合作期内。</w:t>
      </w:r>
    </w:p>
    <w:p w14:paraId="0165938A"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7.3.1.1.5 </w:t>
      </w:r>
      <w:r w:rsidRPr="000B18A9">
        <w:rPr>
          <w:rFonts w:ascii="Times New Roman" w:eastAsia="宋体" w:hAnsi="Times New Roman" w:cs="Times New Roman" w:hint="eastAsia"/>
        </w:rPr>
        <w:t>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分包商为总承包企业的，对合作企业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分包商的限制投标和限制合作处理由安全监察部提出，报集团公司安全生产委员会审定并自审定之日起执行。</w:t>
      </w:r>
    </w:p>
    <w:p w14:paraId="30D9B4C1"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7.3.1.2 </w:t>
      </w:r>
      <w:r w:rsidRPr="000B18A9">
        <w:rPr>
          <w:rFonts w:ascii="Times New Roman" w:eastAsia="宋体" w:hAnsi="Times New Roman" w:cs="Times New Roman" w:hint="eastAsia"/>
        </w:rPr>
        <w:t>事故扣罚。资源服务中心及事发相应二级单位依据事故通报，办理事故扣罚，事发相应二级单位负责督促合作企业缴纳扣罚。</w:t>
      </w:r>
    </w:p>
    <w:p w14:paraId="2AF81C9E"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7.3.1.3 </w:t>
      </w:r>
      <w:r w:rsidRPr="000B18A9">
        <w:rPr>
          <w:rFonts w:ascii="Times New Roman" w:eastAsia="宋体" w:hAnsi="Times New Roman" w:cs="Times New Roman" w:hint="eastAsia"/>
        </w:rPr>
        <w:t>事故通报。集团公司安全生产委员会审定结果后，安全监察部向集团公司各二级单位通报，事发相应二级单位向其所有相关合作企业及事故分包商通报。总承包企业有安全</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诚信行为的，安全监察部一周内向其发函警示。</w:t>
      </w:r>
    </w:p>
    <w:p w14:paraId="0B6EA9D6"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7.3.1.4 </w:t>
      </w:r>
      <w:r w:rsidRPr="000B18A9">
        <w:rPr>
          <w:rFonts w:ascii="Times New Roman" w:eastAsia="宋体" w:hAnsi="Times New Roman" w:cs="Times New Roman" w:hint="eastAsia"/>
        </w:rPr>
        <w:t>安全约谈。集团公司约谈的，由安全监察部组织进行；事发相应二级单位约谈的，由事发相应二级单位组织进行。</w:t>
      </w:r>
    </w:p>
    <w:p w14:paraId="2F763D10"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7.3.1.5 </w:t>
      </w:r>
      <w:r w:rsidRPr="000B18A9">
        <w:rPr>
          <w:rFonts w:ascii="Times New Roman" w:eastAsia="宋体" w:hAnsi="Times New Roman" w:cs="Times New Roman" w:hint="eastAsia"/>
        </w:rPr>
        <w:t>不得参与评先。党群工作部、集团公司工会、事发相应二级单位等依据事故通报，落实合作企业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分包商和相关个人不得参与评先。</w:t>
      </w:r>
    </w:p>
    <w:p w14:paraId="6611677D"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7.3.2 </w:t>
      </w:r>
      <w:r w:rsidRPr="000B18A9">
        <w:rPr>
          <w:rFonts w:ascii="Times New Roman" w:eastAsia="宋体" w:hAnsi="Times New Roman" w:cs="Times New Roman" w:hint="eastAsia"/>
        </w:rPr>
        <w:t>工程质量</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诚信行为认定及处理程序</w:t>
      </w:r>
    </w:p>
    <w:p w14:paraId="44BC1258"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7.3.2.1 </w:t>
      </w:r>
      <w:r w:rsidRPr="000B18A9">
        <w:rPr>
          <w:rFonts w:ascii="Times New Roman" w:eastAsia="宋体" w:hAnsi="Times New Roman" w:cs="Times New Roman" w:hint="eastAsia"/>
        </w:rPr>
        <w:t>限制投标和限制合作</w:t>
      </w:r>
    </w:p>
    <w:p w14:paraId="7E1899B9"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7.3.2.1.1 </w:t>
      </w:r>
      <w:r w:rsidRPr="000B18A9">
        <w:rPr>
          <w:rFonts w:ascii="Times New Roman" w:eastAsia="宋体" w:hAnsi="Times New Roman" w:cs="Times New Roman" w:hint="eastAsia"/>
        </w:rPr>
        <w:t>有第</w:t>
      </w:r>
      <w:r w:rsidRPr="000B18A9">
        <w:rPr>
          <w:rFonts w:ascii="Times New Roman" w:eastAsia="宋体" w:hAnsi="Times New Roman" w:cs="Times New Roman"/>
        </w:rPr>
        <w:t>7.1.2.1</w:t>
      </w:r>
      <w:r w:rsidRPr="000B18A9">
        <w:rPr>
          <w:rFonts w:ascii="Times New Roman" w:eastAsia="宋体" w:hAnsi="Times New Roman" w:cs="Times New Roman" w:hint="eastAsia"/>
        </w:rPr>
        <w:t>、</w:t>
      </w:r>
      <w:r w:rsidRPr="000B18A9">
        <w:rPr>
          <w:rFonts w:ascii="Times New Roman" w:eastAsia="宋体" w:hAnsi="Times New Roman" w:cs="Times New Roman"/>
        </w:rPr>
        <w:t>7.1.2.4</w:t>
      </w:r>
      <w:r w:rsidRPr="000B18A9">
        <w:rPr>
          <w:rFonts w:ascii="Times New Roman" w:eastAsia="宋体" w:hAnsi="Times New Roman" w:cs="Times New Roman" w:hint="eastAsia"/>
        </w:rPr>
        <w:t>条情形的，事发相应二级单位书面告知总工程师室；总工程师室负责</w:t>
      </w:r>
      <w:r w:rsidRPr="000B18A9">
        <w:rPr>
          <w:rFonts w:ascii="Times New Roman" w:eastAsia="宋体" w:hAnsi="Times New Roman" w:cs="Times New Roman" w:hint="eastAsia"/>
        </w:rPr>
        <w:lastRenderedPageBreak/>
        <w:t>认定</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诚信行为事实、划分责任，提出处理的初步意见，报集团公司招标领导小组审定。相关合作企业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分包商和个人自集团公司招标领导小组会审定之日起执行，法律合约部负责将审定结果报省交通运输厅、市住房和城乡建设局或市交通运输局备案。事发相应二级单位负责将审定结果书面通知合作企业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w:t>
      </w:r>
    </w:p>
    <w:p w14:paraId="10CE53A8"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7.3.2.1.2 </w:t>
      </w:r>
      <w:r w:rsidRPr="000B18A9">
        <w:rPr>
          <w:rFonts w:ascii="Times New Roman" w:eastAsia="宋体" w:hAnsi="Times New Roman" w:cs="Times New Roman" w:hint="eastAsia"/>
        </w:rPr>
        <w:t>有第</w:t>
      </w:r>
      <w:r w:rsidRPr="000B18A9">
        <w:rPr>
          <w:rFonts w:ascii="Times New Roman" w:eastAsia="宋体" w:hAnsi="Times New Roman" w:cs="Times New Roman"/>
        </w:rPr>
        <w:t>7.1.2.2</w:t>
      </w:r>
      <w:r w:rsidRPr="000B18A9">
        <w:rPr>
          <w:rFonts w:ascii="Times New Roman" w:eastAsia="宋体" w:hAnsi="Times New Roman" w:cs="Times New Roman" w:hint="eastAsia"/>
        </w:rPr>
        <w:t>、</w:t>
      </w:r>
      <w:r w:rsidRPr="000B18A9">
        <w:rPr>
          <w:rFonts w:ascii="Times New Roman" w:eastAsia="宋体" w:hAnsi="Times New Roman" w:cs="Times New Roman"/>
        </w:rPr>
        <w:t>7.1.2.3</w:t>
      </w:r>
      <w:r w:rsidRPr="000B18A9">
        <w:rPr>
          <w:rFonts w:ascii="Times New Roman" w:eastAsia="宋体" w:hAnsi="Times New Roman" w:cs="Times New Roman" w:hint="eastAsia"/>
        </w:rPr>
        <w:t>条情形的，限制投标和限制合作起算和解除时点认定程序均按照本条第</w:t>
      </w:r>
      <w:r w:rsidRPr="000B18A9">
        <w:rPr>
          <w:rFonts w:ascii="Times New Roman" w:eastAsia="宋体" w:hAnsi="Times New Roman" w:cs="Times New Roman"/>
        </w:rPr>
        <w:t>7.3.2.1.1</w:t>
      </w:r>
      <w:r w:rsidRPr="000B18A9">
        <w:rPr>
          <w:rFonts w:ascii="Times New Roman" w:eastAsia="宋体" w:hAnsi="Times New Roman" w:cs="Times New Roman" w:hint="eastAsia"/>
        </w:rPr>
        <w:t>条执行。限制投标和限制合作解除前，事发相应二级单位书面告知总工程师</w:t>
      </w:r>
      <w:proofErr w:type="gramStart"/>
      <w:r w:rsidRPr="000B18A9">
        <w:rPr>
          <w:rFonts w:ascii="Times New Roman" w:eastAsia="宋体" w:hAnsi="Times New Roman" w:cs="Times New Roman" w:hint="eastAsia"/>
        </w:rPr>
        <w:t>室质量</w:t>
      </w:r>
      <w:proofErr w:type="gramEnd"/>
      <w:r w:rsidRPr="000B18A9">
        <w:rPr>
          <w:rFonts w:ascii="Times New Roman" w:eastAsia="宋体" w:hAnsi="Times New Roman" w:cs="Times New Roman" w:hint="eastAsia"/>
        </w:rPr>
        <w:t>整改完毕或通过验收。限制投标和限制合作起算和解除时点以集团公司招标领导会审定之日为准。</w:t>
      </w:r>
    </w:p>
    <w:p w14:paraId="566C1AD6"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7.3.2.2</w:t>
      </w:r>
      <w:r w:rsidRPr="000B18A9">
        <w:rPr>
          <w:rFonts w:ascii="Times New Roman" w:eastAsia="宋体" w:hAnsi="Times New Roman" w:cs="Times New Roman" w:hint="eastAsia"/>
        </w:rPr>
        <w:t>法律合约部依据集团公司招标领导小组会审定结果报市住房和城乡建设局或市交通运输局备案。</w:t>
      </w:r>
    </w:p>
    <w:p w14:paraId="0C4E7689"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7.3.2.3 </w:t>
      </w:r>
      <w:r w:rsidRPr="000B18A9">
        <w:rPr>
          <w:rFonts w:ascii="Times New Roman" w:eastAsia="宋体" w:hAnsi="Times New Roman" w:cs="Times New Roman" w:hint="eastAsia"/>
        </w:rPr>
        <w:t>不得参与评先。党群工作部、集团公司工会、事发相应二级单位等依据通报，落实合作企业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分包商和相关个人不得参与评先。</w:t>
      </w:r>
    </w:p>
    <w:p w14:paraId="392623BC"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7.3.3 </w:t>
      </w:r>
      <w:r w:rsidRPr="000B18A9">
        <w:rPr>
          <w:rFonts w:ascii="Times New Roman" w:eastAsia="宋体" w:hAnsi="Times New Roman" w:cs="Times New Roman" w:hint="eastAsia"/>
        </w:rPr>
        <w:t>履约评价、其他</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诚信行为认定及处理程序</w:t>
      </w:r>
    </w:p>
    <w:p w14:paraId="0735C575"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7.3.3.1 </w:t>
      </w:r>
      <w:r w:rsidRPr="000B18A9">
        <w:rPr>
          <w:rFonts w:ascii="Times New Roman" w:eastAsia="宋体" w:hAnsi="Times New Roman" w:cs="Times New Roman" w:hint="eastAsia"/>
        </w:rPr>
        <w:t>履约评价单位</w:t>
      </w:r>
      <w:r w:rsidRPr="000B18A9">
        <w:rPr>
          <w:rFonts w:ascii="Times New Roman" w:eastAsia="宋体" w:hAnsi="Times New Roman" w:cs="Times New Roman"/>
        </w:rPr>
        <w:t>/</w:t>
      </w:r>
      <w:r w:rsidRPr="000B18A9">
        <w:rPr>
          <w:rFonts w:ascii="Times New Roman" w:eastAsia="宋体" w:hAnsi="Times New Roman" w:cs="Times New Roman" w:hint="eastAsia"/>
        </w:rPr>
        <w:t>事发相应二级单位应就合作企业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分包商和个人</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诚信行为提出初步意见，初步意见应包括</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诚信行为简述、分析定性、处理建议等内容，该初步意见须通过履约评价单位</w:t>
      </w:r>
      <w:r w:rsidRPr="000B18A9">
        <w:rPr>
          <w:rFonts w:ascii="Times New Roman" w:eastAsia="宋体" w:hAnsi="Times New Roman" w:cs="Times New Roman"/>
        </w:rPr>
        <w:t>/</w:t>
      </w:r>
      <w:r w:rsidRPr="000B18A9">
        <w:rPr>
          <w:rFonts w:ascii="Times New Roman" w:eastAsia="宋体" w:hAnsi="Times New Roman" w:cs="Times New Roman" w:hint="eastAsia"/>
        </w:rPr>
        <w:t>事发相应二级单位总部级</w:t>
      </w:r>
      <w:r w:rsidRPr="000B18A9">
        <w:rPr>
          <w:rFonts w:ascii="Times New Roman" w:eastAsia="宋体" w:hAnsi="Times New Roman" w:cs="Times New Roman"/>
        </w:rPr>
        <w:t>/</w:t>
      </w:r>
      <w:r w:rsidRPr="000B18A9">
        <w:rPr>
          <w:rFonts w:ascii="Times New Roman" w:eastAsia="宋体" w:hAnsi="Times New Roman" w:cs="Times New Roman" w:hint="eastAsia"/>
        </w:rPr>
        <w:t>公司级招标领导小组会审议。</w:t>
      </w:r>
    </w:p>
    <w:p w14:paraId="34E4CB08"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7.3.3.2 </w:t>
      </w:r>
      <w:r w:rsidRPr="000B18A9">
        <w:rPr>
          <w:rFonts w:ascii="Times New Roman" w:eastAsia="宋体" w:hAnsi="Times New Roman" w:cs="Times New Roman" w:hint="eastAsia"/>
        </w:rPr>
        <w:t>有</w:t>
      </w:r>
      <w:r w:rsidRPr="000B18A9">
        <w:rPr>
          <w:rFonts w:ascii="Times New Roman" w:eastAsia="宋体" w:hAnsi="Times New Roman" w:cs="Times New Roman"/>
        </w:rPr>
        <w:t>7.1.4.1</w:t>
      </w:r>
      <w:r w:rsidRPr="000B18A9">
        <w:rPr>
          <w:rFonts w:ascii="Times New Roman" w:eastAsia="宋体" w:hAnsi="Times New Roman" w:cs="Times New Roman" w:hint="eastAsia"/>
        </w:rPr>
        <w:t>条招投标方面的</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诚信行为的，由事发相应二级单位书面告知法律合约部，法律合约部提出复核意见。有</w:t>
      </w:r>
      <w:r w:rsidRPr="000B18A9">
        <w:rPr>
          <w:rFonts w:ascii="Times New Roman" w:eastAsia="宋体" w:hAnsi="Times New Roman" w:cs="Times New Roman"/>
        </w:rPr>
        <w:t>7.1.4.6</w:t>
      </w:r>
      <w:r w:rsidRPr="000B18A9">
        <w:rPr>
          <w:rFonts w:ascii="Times New Roman" w:eastAsia="宋体" w:hAnsi="Times New Roman" w:cs="Times New Roman" w:hint="eastAsia"/>
        </w:rPr>
        <w:t>条属于廉洁方面的</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诚信行为的，由事发相应二级单位书面告知集团纪委监察专员办纪检监察室，集团纪委监察专员办纪检监察室提出复核意见。其他方面的</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诚信行为，由事发相应二级单位依据本办法内部复核。</w:t>
      </w:r>
    </w:p>
    <w:p w14:paraId="484DCE38"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7.3.3.3 </w:t>
      </w:r>
      <w:r w:rsidRPr="000B18A9">
        <w:rPr>
          <w:rFonts w:ascii="Times New Roman" w:eastAsia="宋体" w:hAnsi="Times New Roman" w:cs="Times New Roman" w:hint="eastAsia"/>
        </w:rPr>
        <w:t>履约评价单位</w:t>
      </w:r>
      <w:r w:rsidRPr="000B18A9">
        <w:rPr>
          <w:rFonts w:ascii="Times New Roman" w:eastAsia="宋体" w:hAnsi="Times New Roman" w:cs="Times New Roman"/>
        </w:rPr>
        <w:t>/</w:t>
      </w:r>
      <w:r w:rsidRPr="000B18A9">
        <w:rPr>
          <w:rFonts w:ascii="Times New Roman" w:eastAsia="宋体" w:hAnsi="Times New Roman" w:cs="Times New Roman" w:hint="eastAsia"/>
        </w:rPr>
        <w:t>事发相应二级单位，将通过复核的初步意见送集团公司招投标及合同管理例会预审后，报集团公司招标领导小组会审定。限制投标和限制合作从集团公司招标领导小组会审定之日起执行。法律合约部负责将审定结果报省交通运输厅、市住房和城乡建设局或市交通运输局备案。事发相应二级单位负责将审定结果书面通知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w:t>
      </w:r>
    </w:p>
    <w:p w14:paraId="6BED0BCA"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7.3.3.4 </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诚信行为通报由履约评价单位</w:t>
      </w:r>
      <w:r w:rsidRPr="000B18A9">
        <w:rPr>
          <w:rFonts w:ascii="Times New Roman" w:eastAsia="宋体" w:hAnsi="Times New Roman" w:cs="Times New Roman"/>
        </w:rPr>
        <w:t>/</w:t>
      </w:r>
      <w:r w:rsidRPr="000B18A9">
        <w:rPr>
          <w:rFonts w:ascii="Times New Roman" w:eastAsia="宋体" w:hAnsi="Times New Roman" w:cs="Times New Roman" w:hint="eastAsia"/>
        </w:rPr>
        <w:t>事发相应二级单位参照</w:t>
      </w:r>
      <w:r w:rsidRPr="000B18A9">
        <w:rPr>
          <w:rFonts w:ascii="Times New Roman" w:eastAsia="宋体" w:hAnsi="Times New Roman" w:cs="Times New Roman"/>
        </w:rPr>
        <w:t>7.3.1.4</w:t>
      </w:r>
      <w:r w:rsidRPr="000B18A9">
        <w:rPr>
          <w:rFonts w:ascii="Times New Roman" w:eastAsia="宋体" w:hAnsi="Times New Roman" w:cs="Times New Roman" w:hint="eastAsia"/>
        </w:rPr>
        <w:t>条执行。</w:t>
      </w:r>
    </w:p>
    <w:p w14:paraId="7FEA2F3A"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7.3.3.5 </w:t>
      </w:r>
      <w:r w:rsidRPr="000B18A9">
        <w:rPr>
          <w:rFonts w:ascii="Times New Roman" w:eastAsia="宋体" w:hAnsi="Times New Roman" w:cs="Times New Roman" w:hint="eastAsia"/>
        </w:rPr>
        <w:t>不得参与评先按照</w:t>
      </w:r>
      <w:r w:rsidRPr="000B18A9">
        <w:rPr>
          <w:rFonts w:ascii="Times New Roman" w:eastAsia="宋体" w:hAnsi="Times New Roman" w:cs="Times New Roman"/>
        </w:rPr>
        <w:t>7.3.1.6</w:t>
      </w:r>
      <w:r w:rsidRPr="000B18A9">
        <w:rPr>
          <w:rFonts w:ascii="Times New Roman" w:eastAsia="宋体" w:hAnsi="Times New Roman" w:cs="Times New Roman" w:hint="eastAsia"/>
        </w:rPr>
        <w:t>条执行。</w:t>
      </w:r>
    </w:p>
    <w:p w14:paraId="5622C52C"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7.3.4 </w:t>
      </w:r>
      <w:r w:rsidRPr="000B18A9">
        <w:rPr>
          <w:rFonts w:ascii="Times New Roman" w:eastAsia="宋体" w:hAnsi="Times New Roman" w:cs="Times New Roman" w:hint="eastAsia"/>
        </w:rPr>
        <w:t>合约方为联合体的合作企业，有</w:t>
      </w:r>
      <w:r w:rsidRPr="000B18A9">
        <w:rPr>
          <w:rFonts w:ascii="Times New Roman" w:eastAsia="宋体" w:hAnsi="Times New Roman" w:cs="Times New Roman"/>
        </w:rPr>
        <w:t>7.1.1.1</w:t>
      </w:r>
      <w:r w:rsidRPr="000B18A9">
        <w:rPr>
          <w:rFonts w:ascii="Times New Roman" w:eastAsia="宋体" w:hAnsi="Times New Roman" w:cs="Times New Roman" w:hint="eastAsia"/>
        </w:rPr>
        <w:t>条情形的，在调查认定前能界定责任的，对负有责任的联合体成员在暂定处理之日起被暂定限制投标和限制合作；若</w:t>
      </w:r>
      <w:proofErr w:type="gramStart"/>
      <w:r w:rsidRPr="000B18A9">
        <w:rPr>
          <w:rFonts w:ascii="Times New Roman" w:eastAsia="宋体" w:hAnsi="Times New Roman" w:cs="Times New Roman" w:hint="eastAsia"/>
        </w:rPr>
        <w:t>需调查</w:t>
      </w:r>
      <w:proofErr w:type="gramEnd"/>
      <w:r w:rsidRPr="000B18A9">
        <w:rPr>
          <w:rFonts w:ascii="Times New Roman" w:eastAsia="宋体" w:hAnsi="Times New Roman" w:cs="Times New Roman" w:hint="eastAsia"/>
        </w:rPr>
        <w:t>认定后才能界定联合体成员责任的，联合体内全部合作企业在暂定处理之日起被暂定限制投标和限制合作，待调查认定后对负有责任的联合体成员，按照第</w:t>
      </w:r>
      <w:r w:rsidRPr="000B18A9">
        <w:rPr>
          <w:rFonts w:ascii="Times New Roman" w:eastAsia="宋体" w:hAnsi="Times New Roman" w:cs="Times New Roman"/>
        </w:rPr>
        <w:t>7.2.3</w:t>
      </w:r>
      <w:r w:rsidRPr="000B18A9">
        <w:rPr>
          <w:rFonts w:ascii="Times New Roman" w:eastAsia="宋体" w:hAnsi="Times New Roman" w:cs="Times New Roman" w:hint="eastAsia"/>
        </w:rPr>
        <w:t>条限制投标和限制合作，调查认定后对该次</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诚信行为不负有责任的联合体成员不进行该次</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诚信行为的处理。合约方为联合体的合作企业，有除第</w:t>
      </w:r>
      <w:r w:rsidRPr="000B18A9">
        <w:rPr>
          <w:rFonts w:ascii="Times New Roman" w:eastAsia="宋体" w:hAnsi="Times New Roman" w:cs="Times New Roman"/>
        </w:rPr>
        <w:t>7.1.1.1</w:t>
      </w:r>
      <w:r w:rsidRPr="000B18A9">
        <w:rPr>
          <w:rFonts w:ascii="Times New Roman" w:eastAsia="宋体" w:hAnsi="Times New Roman" w:cs="Times New Roman" w:hint="eastAsia"/>
        </w:rPr>
        <w:t>条外情形的，须调查认定后对负有责任的联合体成员，按照第</w:t>
      </w:r>
      <w:r w:rsidRPr="000B18A9">
        <w:rPr>
          <w:rFonts w:ascii="Times New Roman" w:eastAsia="宋体" w:hAnsi="Times New Roman" w:cs="Times New Roman"/>
        </w:rPr>
        <w:t>7.2.3</w:t>
      </w:r>
      <w:r w:rsidRPr="000B18A9">
        <w:rPr>
          <w:rFonts w:ascii="Times New Roman" w:eastAsia="宋体" w:hAnsi="Times New Roman" w:cs="Times New Roman" w:hint="eastAsia"/>
        </w:rPr>
        <w:t>条原则限制投标和限制合作。</w:t>
      </w:r>
    </w:p>
    <w:p w14:paraId="0EF301A1"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7.3.5 </w:t>
      </w:r>
      <w:r w:rsidRPr="000B18A9">
        <w:rPr>
          <w:rFonts w:ascii="Times New Roman" w:eastAsia="宋体" w:hAnsi="Times New Roman" w:cs="Times New Roman" w:hint="eastAsia"/>
        </w:rPr>
        <w:t>项目合同授予过程中，在结果通知书发出前，合作企业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分包商被</w:t>
      </w:r>
      <w:proofErr w:type="gramStart"/>
      <w:r w:rsidRPr="000B18A9">
        <w:rPr>
          <w:rFonts w:ascii="Times New Roman" w:eastAsia="宋体" w:hAnsi="Times New Roman" w:cs="Times New Roman" w:hint="eastAsia"/>
        </w:rPr>
        <w:t>作出</w:t>
      </w:r>
      <w:proofErr w:type="gramEnd"/>
      <w:r w:rsidRPr="000B18A9">
        <w:rPr>
          <w:rFonts w:ascii="Times New Roman" w:eastAsia="宋体" w:hAnsi="Times New Roman" w:cs="Times New Roman" w:hint="eastAsia"/>
        </w:rPr>
        <w:t>限制投标和不得参与集团公司及其相关子公司管辖的新项目处理（即限制合作）的，视为不符合候选人条件，将按照评审结果依次上升递补，或重新招标</w:t>
      </w:r>
      <w:r w:rsidRPr="000B18A9">
        <w:rPr>
          <w:rFonts w:ascii="Times New Roman" w:eastAsia="宋体" w:hAnsi="Times New Roman" w:cs="Times New Roman"/>
        </w:rPr>
        <w:t>/</w:t>
      </w:r>
      <w:r w:rsidRPr="000B18A9">
        <w:rPr>
          <w:rFonts w:ascii="Times New Roman" w:eastAsia="宋体" w:hAnsi="Times New Roman" w:cs="Times New Roman" w:hint="eastAsia"/>
        </w:rPr>
        <w:t>招商</w:t>
      </w:r>
      <w:r w:rsidRPr="000B18A9">
        <w:rPr>
          <w:rFonts w:ascii="Times New Roman" w:eastAsia="宋体" w:hAnsi="Times New Roman" w:cs="Times New Roman"/>
        </w:rPr>
        <w:t>/</w:t>
      </w:r>
      <w:r w:rsidRPr="000B18A9">
        <w:rPr>
          <w:rFonts w:ascii="Times New Roman" w:eastAsia="宋体" w:hAnsi="Times New Roman" w:cs="Times New Roman" w:hint="eastAsia"/>
        </w:rPr>
        <w:t>比选；按规定无需发出结果通知书的，，在合同签订前，合作企业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分包商被</w:t>
      </w:r>
      <w:proofErr w:type="gramStart"/>
      <w:r w:rsidRPr="000B18A9">
        <w:rPr>
          <w:rFonts w:ascii="Times New Roman" w:eastAsia="宋体" w:hAnsi="Times New Roman" w:cs="Times New Roman" w:hint="eastAsia"/>
        </w:rPr>
        <w:t>作出</w:t>
      </w:r>
      <w:proofErr w:type="gramEnd"/>
      <w:r w:rsidRPr="000B18A9">
        <w:rPr>
          <w:rFonts w:ascii="Times New Roman" w:eastAsia="宋体" w:hAnsi="Times New Roman" w:cs="Times New Roman" w:hint="eastAsia"/>
        </w:rPr>
        <w:t>限制投标和不得参与集团公司及其相关子公司管辖的新项目处理（即限制合作）的，视为不符合合同签订人条件，将重新确定合同乙方单位。按《广州地铁集团有限公司合同计划管理规范》，完成相关流程审批（报批时已说明实施单位的唯一性）确定的紧急项目及其实施单位，不受前述规定约束。</w:t>
      </w:r>
    </w:p>
    <w:p w14:paraId="1B922C65"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7.4 </w:t>
      </w:r>
      <w:r w:rsidRPr="000B18A9">
        <w:rPr>
          <w:rFonts w:ascii="Times New Roman" w:eastAsia="宋体" w:hAnsi="Times New Roman" w:cs="Times New Roman" w:hint="eastAsia"/>
        </w:rPr>
        <w:t>限制投标和限制合作的解除</w:t>
      </w:r>
    </w:p>
    <w:p w14:paraId="51BDED4A"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7.4.1 </w:t>
      </w:r>
      <w:r w:rsidRPr="000B18A9">
        <w:rPr>
          <w:rFonts w:ascii="Times New Roman" w:eastAsia="宋体" w:hAnsi="Times New Roman" w:cs="Times New Roman" w:hint="eastAsia"/>
        </w:rPr>
        <w:t>对因第</w:t>
      </w:r>
      <w:r w:rsidRPr="000B18A9">
        <w:rPr>
          <w:rFonts w:ascii="Times New Roman" w:eastAsia="宋体" w:hAnsi="Times New Roman" w:cs="Times New Roman"/>
        </w:rPr>
        <w:t>7.1.1</w:t>
      </w:r>
      <w:r w:rsidRPr="000B18A9">
        <w:rPr>
          <w:rFonts w:ascii="Times New Roman" w:eastAsia="宋体" w:hAnsi="Times New Roman" w:cs="Times New Roman" w:hint="eastAsia"/>
        </w:rPr>
        <w:t>条、第</w:t>
      </w:r>
      <w:r w:rsidRPr="000B18A9">
        <w:rPr>
          <w:rFonts w:ascii="Times New Roman" w:eastAsia="宋体" w:hAnsi="Times New Roman" w:cs="Times New Roman"/>
        </w:rPr>
        <w:t>7.1.2</w:t>
      </w:r>
      <w:r w:rsidRPr="000B18A9">
        <w:rPr>
          <w:rFonts w:ascii="Times New Roman" w:eastAsia="宋体" w:hAnsi="Times New Roman" w:cs="Times New Roman" w:hint="eastAsia"/>
        </w:rPr>
        <w:t>条</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诚信行为被限制投标和</w:t>
      </w:r>
      <w:r w:rsidRPr="000B18A9">
        <w:rPr>
          <w:rFonts w:ascii="Times New Roman" w:eastAsia="宋体" w:hAnsi="Times New Roman" w:cs="Times New Roman"/>
        </w:rPr>
        <w:t>/</w:t>
      </w:r>
      <w:r w:rsidRPr="000B18A9">
        <w:rPr>
          <w:rFonts w:ascii="Times New Roman" w:eastAsia="宋体" w:hAnsi="Times New Roman" w:cs="Times New Roman" w:hint="eastAsia"/>
        </w:rPr>
        <w:t>或限制合作的合作企业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分包商，须按照《广州地铁集团有限公司不诚信合作企业、分包商评估管理规范》接受并通过相应评估后方可解除限制。</w:t>
      </w:r>
    </w:p>
    <w:p w14:paraId="7E451E79"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7.4.2 </w:t>
      </w:r>
      <w:r w:rsidRPr="000B18A9">
        <w:rPr>
          <w:rFonts w:ascii="Times New Roman" w:eastAsia="宋体" w:hAnsi="Times New Roman" w:cs="Times New Roman" w:hint="eastAsia"/>
        </w:rPr>
        <w:t>对因第</w:t>
      </w:r>
      <w:r w:rsidRPr="000B18A9">
        <w:rPr>
          <w:rFonts w:ascii="Times New Roman" w:eastAsia="宋体" w:hAnsi="Times New Roman" w:cs="Times New Roman"/>
        </w:rPr>
        <w:t>7.1.3</w:t>
      </w:r>
      <w:r w:rsidRPr="000B18A9">
        <w:rPr>
          <w:rFonts w:ascii="Times New Roman" w:eastAsia="宋体" w:hAnsi="Times New Roman" w:cs="Times New Roman" w:hint="eastAsia"/>
        </w:rPr>
        <w:t>条、</w:t>
      </w:r>
      <w:r w:rsidRPr="000B18A9">
        <w:rPr>
          <w:rFonts w:ascii="Times New Roman" w:eastAsia="宋体" w:hAnsi="Times New Roman" w:cs="Times New Roman"/>
        </w:rPr>
        <w:t>7.1.4</w:t>
      </w:r>
      <w:r w:rsidRPr="000B18A9">
        <w:rPr>
          <w:rFonts w:ascii="Times New Roman" w:eastAsia="宋体" w:hAnsi="Times New Roman" w:cs="Times New Roman" w:hint="eastAsia"/>
        </w:rPr>
        <w:t>条</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诚信行为被限制投标和</w:t>
      </w:r>
      <w:r w:rsidRPr="000B18A9">
        <w:rPr>
          <w:rFonts w:ascii="Times New Roman" w:eastAsia="宋体" w:hAnsi="Times New Roman" w:cs="Times New Roman"/>
        </w:rPr>
        <w:t>/</w:t>
      </w:r>
      <w:r w:rsidRPr="000B18A9">
        <w:rPr>
          <w:rFonts w:ascii="Times New Roman" w:eastAsia="宋体" w:hAnsi="Times New Roman" w:cs="Times New Roman" w:hint="eastAsia"/>
        </w:rPr>
        <w:t>或限制合作的合作企业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分包商，一般情况下在限制期到期后自动解除。</w:t>
      </w:r>
    </w:p>
    <w:p w14:paraId="3CAF0C0E"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7.4.3 </w:t>
      </w:r>
      <w:r w:rsidRPr="000B18A9">
        <w:rPr>
          <w:rFonts w:ascii="Times New Roman" w:eastAsia="宋体" w:hAnsi="Times New Roman" w:cs="Times New Roman" w:hint="eastAsia"/>
        </w:rPr>
        <w:t>为促进合作企业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分包商积极整改，对因第</w:t>
      </w:r>
      <w:r w:rsidRPr="000B18A9">
        <w:rPr>
          <w:rFonts w:ascii="Times New Roman" w:eastAsia="宋体" w:hAnsi="Times New Roman" w:cs="Times New Roman"/>
        </w:rPr>
        <w:t>7.1.3</w:t>
      </w:r>
      <w:r w:rsidRPr="000B18A9">
        <w:rPr>
          <w:rFonts w:ascii="Times New Roman" w:eastAsia="宋体" w:hAnsi="Times New Roman" w:cs="Times New Roman" w:hint="eastAsia"/>
        </w:rPr>
        <w:t>条</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诚信行为被限制投标和</w:t>
      </w:r>
      <w:r w:rsidRPr="000B18A9">
        <w:rPr>
          <w:rFonts w:ascii="Times New Roman" w:eastAsia="宋体" w:hAnsi="Times New Roman" w:cs="Times New Roman"/>
        </w:rPr>
        <w:t>/</w:t>
      </w:r>
      <w:r w:rsidRPr="000B18A9">
        <w:rPr>
          <w:rFonts w:ascii="Times New Roman" w:eastAsia="宋体" w:hAnsi="Times New Roman" w:cs="Times New Roman" w:hint="eastAsia"/>
        </w:rPr>
        <w:t>或限制合作的合作企业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若在限制期内出现一次重大立功表现（包括但不限于应急抢险、进度突出、为集团公司及其相关子公司获得国家级荣誉奖项等），或获得一次集团公司特别嘉奖，或在履约评价中获评一次优秀档，经立功、嘉奖所涉业务负责归口管理的职能部门或履约评价单位提报法律合约部复核，法律合约部复核无异议报集团公司招标领导小组会审定后，可缩短其限制投标和</w:t>
      </w:r>
      <w:r w:rsidRPr="000B18A9">
        <w:rPr>
          <w:rFonts w:ascii="Times New Roman" w:eastAsia="宋体" w:hAnsi="Times New Roman" w:cs="Times New Roman"/>
        </w:rPr>
        <w:t>/</w:t>
      </w:r>
      <w:r w:rsidRPr="000B18A9">
        <w:rPr>
          <w:rFonts w:ascii="Times New Roman" w:eastAsia="宋体" w:hAnsi="Times New Roman" w:cs="Times New Roman" w:hint="eastAsia"/>
        </w:rPr>
        <w:t>或限制合作期三个月。</w:t>
      </w:r>
    </w:p>
    <w:p w14:paraId="226E57EB"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lastRenderedPageBreak/>
        <w:t xml:space="preserve">7.5 </w:t>
      </w:r>
      <w:r w:rsidRPr="000B18A9">
        <w:rPr>
          <w:rFonts w:ascii="Times New Roman" w:eastAsia="宋体" w:hAnsi="Times New Roman" w:cs="Times New Roman" w:hint="eastAsia"/>
        </w:rPr>
        <w:t>关联应用。若政府部门有颁布相关规定的，则执行相关规定并予以关联应用。</w:t>
      </w:r>
    </w:p>
    <w:p w14:paraId="7E2F9C3F"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7.6 </w:t>
      </w:r>
      <w:r w:rsidRPr="000B18A9">
        <w:rPr>
          <w:rFonts w:ascii="Times New Roman" w:eastAsia="宋体" w:hAnsi="Times New Roman" w:cs="Times New Roman" w:hint="eastAsia"/>
        </w:rPr>
        <w:t>业务主办部门在发布公告时，须按照集团公司内网的“</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诚信企业名单”</w:t>
      </w:r>
      <w:r w:rsidRPr="000B18A9">
        <w:rPr>
          <w:rFonts w:ascii="Times New Roman" w:eastAsia="宋体" w:hAnsi="Times New Roman" w:cs="Times New Roman"/>
        </w:rPr>
        <w:t xml:space="preserve"> </w:t>
      </w:r>
      <w:r w:rsidRPr="000B18A9">
        <w:rPr>
          <w:rFonts w:ascii="Times New Roman" w:eastAsia="宋体" w:hAnsi="Times New Roman" w:cs="Times New Roman" w:hint="eastAsia"/>
        </w:rPr>
        <w:t>（以公告发布前一工作日</w:t>
      </w:r>
      <w:r w:rsidRPr="000B18A9">
        <w:rPr>
          <w:rFonts w:ascii="Times New Roman" w:eastAsia="宋体" w:hAnsi="Times New Roman" w:cs="Times New Roman"/>
        </w:rPr>
        <w:t>18</w:t>
      </w:r>
      <w:r w:rsidRPr="000B18A9">
        <w:rPr>
          <w:rFonts w:ascii="Times New Roman" w:eastAsia="宋体" w:hAnsi="Times New Roman" w:cs="Times New Roman" w:hint="eastAsia"/>
        </w:rPr>
        <w:t>时后下载的版本为准）更新公告中被业主拒绝的投标人和被业主拒绝的参与集团公司及相关子公司管辖的新项目（即限制合作）名单等匹配性内容。</w:t>
      </w:r>
    </w:p>
    <w:p w14:paraId="038A20D7"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rPr>
        <w:t xml:space="preserve">7.7 </w:t>
      </w:r>
      <w:r w:rsidRPr="000B18A9">
        <w:rPr>
          <w:rFonts w:ascii="Times New Roman" w:eastAsia="宋体" w:hAnsi="Times New Roman" w:cs="Times New Roman" w:hint="eastAsia"/>
        </w:rPr>
        <w:t>依据本办法对合作企业</w:t>
      </w:r>
      <w:r w:rsidRPr="000B18A9">
        <w:rPr>
          <w:rFonts w:ascii="Times New Roman" w:eastAsia="宋体" w:hAnsi="Times New Roman" w:cs="Times New Roman"/>
        </w:rPr>
        <w:t>/</w:t>
      </w:r>
      <w:r w:rsidRPr="000B18A9">
        <w:rPr>
          <w:rFonts w:ascii="Times New Roman" w:eastAsia="宋体" w:hAnsi="Times New Roman" w:cs="Times New Roman" w:hint="eastAsia"/>
        </w:rPr>
        <w:t>分包商和个人</w:t>
      </w:r>
      <w:proofErr w:type="gramStart"/>
      <w:r w:rsidRPr="000B18A9">
        <w:rPr>
          <w:rFonts w:ascii="Times New Roman" w:eastAsia="宋体" w:hAnsi="Times New Roman" w:cs="Times New Roman" w:hint="eastAsia"/>
        </w:rPr>
        <w:t>不</w:t>
      </w:r>
      <w:proofErr w:type="gramEnd"/>
      <w:r w:rsidRPr="000B18A9">
        <w:rPr>
          <w:rFonts w:ascii="Times New Roman" w:eastAsia="宋体" w:hAnsi="Times New Roman" w:cs="Times New Roman" w:hint="eastAsia"/>
        </w:rPr>
        <w:t>诚信行为</w:t>
      </w:r>
      <w:proofErr w:type="gramStart"/>
      <w:r w:rsidRPr="000B18A9">
        <w:rPr>
          <w:rFonts w:ascii="Times New Roman" w:eastAsia="宋体" w:hAnsi="Times New Roman" w:cs="Times New Roman" w:hint="eastAsia"/>
        </w:rPr>
        <w:t>作出</w:t>
      </w:r>
      <w:proofErr w:type="gramEnd"/>
      <w:r w:rsidRPr="000B18A9">
        <w:rPr>
          <w:rFonts w:ascii="Times New Roman" w:eastAsia="宋体" w:hAnsi="Times New Roman" w:cs="Times New Roman" w:hint="eastAsia"/>
        </w:rPr>
        <w:t>的处理结果适用于集团公司及其相关子公司所管辖的项目。</w:t>
      </w:r>
    </w:p>
    <w:p w14:paraId="651A86A2" w14:textId="77777777" w:rsidR="00F06EC2" w:rsidRPr="000B18A9" w:rsidRDefault="00F06EC2">
      <w:pPr>
        <w:rPr>
          <w:rFonts w:ascii="Times New Roman" w:eastAsia="宋体" w:hAnsi="Times New Roman" w:cs="Times New Roman"/>
        </w:rPr>
      </w:pPr>
    </w:p>
    <w:p w14:paraId="45ABED56" w14:textId="46229D5D" w:rsidR="00F06EC2" w:rsidRPr="000B18A9" w:rsidRDefault="00057F43">
      <w:pPr>
        <w:ind w:firstLine="527"/>
        <w:rPr>
          <w:rFonts w:ascii="Times New Roman" w:eastAsia="宋体" w:hAnsi="Times New Roman" w:cs="Times New Roman"/>
          <w:b/>
          <w:bCs/>
        </w:rPr>
      </w:pPr>
      <w:bookmarkStart w:id="980" w:name="_Toc77548884"/>
      <w:r w:rsidRPr="000B18A9">
        <w:rPr>
          <w:rFonts w:ascii="Times New Roman" w:eastAsia="宋体" w:hAnsi="Times New Roman" w:cs="Times New Roman" w:hint="eastAsia"/>
          <w:b/>
          <w:bCs/>
        </w:rPr>
        <w:t>8.</w:t>
      </w:r>
      <w:r w:rsidRPr="000B18A9">
        <w:rPr>
          <w:rFonts w:ascii="Times New Roman" w:eastAsia="宋体" w:hAnsi="Times New Roman" w:cs="Times New Roman" w:hint="eastAsia"/>
          <w:b/>
          <w:bCs/>
        </w:rPr>
        <w:t>支持文件</w:t>
      </w:r>
      <w:bookmarkEnd w:id="980"/>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842"/>
        <w:gridCol w:w="3148"/>
        <w:gridCol w:w="2381"/>
      </w:tblGrid>
      <w:tr w:rsidR="00F06EC2" w:rsidRPr="000B18A9" w14:paraId="7E700361" w14:textId="77777777">
        <w:trPr>
          <w:trHeight w:val="316"/>
        </w:trPr>
        <w:tc>
          <w:tcPr>
            <w:tcW w:w="1702" w:type="dxa"/>
            <w:vAlign w:val="center"/>
          </w:tcPr>
          <w:p w14:paraId="6FBCD913"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流程文件</w:t>
            </w:r>
          </w:p>
        </w:tc>
        <w:tc>
          <w:tcPr>
            <w:tcW w:w="1842" w:type="dxa"/>
            <w:vAlign w:val="center"/>
          </w:tcPr>
          <w:p w14:paraId="3AE0B021"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编号</w:t>
            </w:r>
          </w:p>
        </w:tc>
        <w:tc>
          <w:tcPr>
            <w:tcW w:w="3148" w:type="dxa"/>
            <w:vAlign w:val="center"/>
          </w:tcPr>
          <w:p w14:paraId="58D1B023"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作业规范</w:t>
            </w:r>
          </w:p>
        </w:tc>
        <w:tc>
          <w:tcPr>
            <w:tcW w:w="2381" w:type="dxa"/>
            <w:vAlign w:val="center"/>
          </w:tcPr>
          <w:p w14:paraId="7F5F19DC"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编号</w:t>
            </w:r>
          </w:p>
        </w:tc>
      </w:tr>
      <w:tr w:rsidR="00F06EC2" w:rsidRPr="000B18A9" w14:paraId="067AC971" w14:textId="77777777">
        <w:trPr>
          <w:trHeight w:val="389"/>
        </w:trPr>
        <w:tc>
          <w:tcPr>
            <w:tcW w:w="1702" w:type="dxa"/>
            <w:vAlign w:val="center"/>
          </w:tcPr>
          <w:p w14:paraId="2A3EA730"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无</w:t>
            </w:r>
          </w:p>
        </w:tc>
        <w:tc>
          <w:tcPr>
            <w:tcW w:w="1842" w:type="dxa"/>
            <w:vAlign w:val="center"/>
          </w:tcPr>
          <w:p w14:paraId="40A09529" w14:textId="77777777" w:rsidR="00F06EC2" w:rsidRPr="000B18A9" w:rsidRDefault="00F06EC2">
            <w:pPr>
              <w:adjustRightInd w:val="0"/>
              <w:snapToGrid w:val="0"/>
              <w:rPr>
                <w:rFonts w:ascii="宋体" w:eastAsia="宋体" w:hAnsi="宋体" w:cs="宋体"/>
                <w:szCs w:val="21"/>
              </w:rPr>
            </w:pPr>
          </w:p>
        </w:tc>
        <w:tc>
          <w:tcPr>
            <w:tcW w:w="3148" w:type="dxa"/>
            <w:vAlign w:val="center"/>
          </w:tcPr>
          <w:p w14:paraId="6B870CA0" w14:textId="77777777" w:rsidR="00F06EC2" w:rsidRPr="000B18A9" w:rsidRDefault="00057F43">
            <w:pPr>
              <w:adjustRightInd w:val="0"/>
              <w:snapToGrid w:val="0"/>
              <w:rPr>
                <w:rFonts w:ascii="宋体" w:eastAsia="宋体" w:hAnsi="宋体" w:cs="Times New Roman"/>
                <w:szCs w:val="21"/>
              </w:rPr>
            </w:pPr>
            <w:r w:rsidRPr="000B18A9">
              <w:rPr>
                <w:rFonts w:ascii="宋体" w:eastAsia="宋体" w:hAnsi="宋体" w:cs="Times New Roman"/>
                <w:szCs w:val="21"/>
              </w:rPr>
              <w:t>广州地铁集团有限公司</w:t>
            </w:r>
            <w:proofErr w:type="gramStart"/>
            <w:r w:rsidRPr="000B18A9">
              <w:rPr>
                <w:rFonts w:ascii="宋体" w:eastAsia="宋体" w:hAnsi="宋体" w:cs="Times New Roman"/>
                <w:szCs w:val="21"/>
              </w:rPr>
              <w:t>不</w:t>
            </w:r>
            <w:proofErr w:type="gramEnd"/>
            <w:r w:rsidRPr="000B18A9">
              <w:rPr>
                <w:rFonts w:ascii="宋体" w:eastAsia="宋体" w:hAnsi="宋体" w:cs="Times New Roman"/>
                <w:szCs w:val="21"/>
              </w:rPr>
              <w:t>诚信合作企业、分包商评估管理规范</w:t>
            </w:r>
          </w:p>
        </w:tc>
        <w:tc>
          <w:tcPr>
            <w:tcW w:w="2381" w:type="dxa"/>
            <w:vAlign w:val="center"/>
          </w:tcPr>
          <w:p w14:paraId="36FC41F3" w14:textId="77777777" w:rsidR="00F06EC2" w:rsidRPr="000B18A9" w:rsidRDefault="00057F43">
            <w:pPr>
              <w:adjustRightInd w:val="0"/>
              <w:snapToGrid w:val="0"/>
              <w:rPr>
                <w:rFonts w:ascii="宋体" w:eastAsia="宋体" w:hAnsi="宋体" w:cs="宋体"/>
                <w:szCs w:val="21"/>
              </w:rPr>
            </w:pPr>
            <w:r w:rsidRPr="000B18A9">
              <w:rPr>
                <w:rFonts w:ascii="宋体" w:eastAsia="宋体" w:hAnsi="宋体" w:cs="宋体"/>
                <w:szCs w:val="21"/>
              </w:rPr>
              <w:t>Q/GD-GL-HTGF-GF-01</w:t>
            </w:r>
          </w:p>
        </w:tc>
      </w:tr>
    </w:tbl>
    <w:p w14:paraId="2F8EB670" w14:textId="77777777" w:rsidR="00F06EC2" w:rsidRPr="000B18A9" w:rsidRDefault="00F06EC2">
      <w:pPr>
        <w:ind w:firstLine="527"/>
        <w:rPr>
          <w:rFonts w:ascii="Times New Roman" w:eastAsia="宋体" w:hAnsi="Times New Roman" w:cs="Times New Roman"/>
          <w:b/>
          <w:bCs/>
        </w:rPr>
      </w:pPr>
      <w:bookmarkStart w:id="981" w:name="_Toc489536476"/>
      <w:bookmarkStart w:id="982" w:name="_Toc498698449"/>
      <w:bookmarkStart w:id="983" w:name="_Toc77548885"/>
    </w:p>
    <w:p w14:paraId="10F9BDFB" w14:textId="10E8C3FB" w:rsidR="00F06EC2" w:rsidRPr="000B18A9" w:rsidRDefault="00057F43">
      <w:pPr>
        <w:ind w:firstLine="527"/>
        <w:rPr>
          <w:rFonts w:ascii="Times New Roman" w:eastAsia="宋体" w:hAnsi="Times New Roman" w:cs="Times New Roman"/>
          <w:b/>
          <w:bCs/>
        </w:rPr>
      </w:pPr>
      <w:r w:rsidRPr="000B18A9">
        <w:rPr>
          <w:rFonts w:ascii="Times New Roman" w:eastAsia="宋体" w:hAnsi="Times New Roman" w:cs="Times New Roman" w:hint="eastAsia"/>
          <w:b/>
          <w:bCs/>
        </w:rPr>
        <w:t>9.</w:t>
      </w:r>
      <w:r w:rsidRPr="000B18A9">
        <w:rPr>
          <w:rFonts w:ascii="Times New Roman" w:eastAsia="宋体" w:hAnsi="Times New Roman" w:cs="Times New Roman" w:hint="eastAsia"/>
          <w:b/>
          <w:bCs/>
        </w:rPr>
        <w:t>文档历史</w:t>
      </w:r>
      <w:bookmarkEnd w:id="981"/>
      <w:bookmarkEnd w:id="982"/>
      <w:bookmarkEnd w:id="983"/>
      <w:r w:rsidRPr="000B18A9">
        <w:rPr>
          <w:rFonts w:ascii="Times New Roman" w:eastAsia="宋体" w:hAnsi="Times New Roman" w:cs="Times New Roman" w:hint="eastAsia"/>
          <w:b/>
          <w:bCs/>
        </w:rPr>
        <w:t xml:space="preserve"> </w:t>
      </w:r>
    </w:p>
    <w:tbl>
      <w:tblPr>
        <w:tblW w:w="9098" w:type="dxa"/>
        <w:jc w:val="center"/>
        <w:tblLayout w:type="fixed"/>
        <w:tblLook w:val="04A0" w:firstRow="1" w:lastRow="0" w:firstColumn="1" w:lastColumn="0" w:noHBand="0" w:noVBand="1"/>
      </w:tblPr>
      <w:tblGrid>
        <w:gridCol w:w="851"/>
        <w:gridCol w:w="1701"/>
        <w:gridCol w:w="1843"/>
        <w:gridCol w:w="1868"/>
        <w:gridCol w:w="1985"/>
        <w:gridCol w:w="850"/>
      </w:tblGrid>
      <w:tr w:rsidR="00F06EC2" w:rsidRPr="000B18A9" w14:paraId="3B41AA19" w14:textId="77777777">
        <w:trPr>
          <w:trHeight w:val="20"/>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14:paraId="57FA111C"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版本号</w:t>
            </w:r>
          </w:p>
        </w:tc>
        <w:tc>
          <w:tcPr>
            <w:tcW w:w="1701" w:type="dxa"/>
            <w:tcBorders>
              <w:top w:val="single" w:sz="6" w:space="0" w:color="auto"/>
              <w:left w:val="single" w:sz="6" w:space="0" w:color="auto"/>
              <w:bottom w:val="single" w:sz="6" w:space="0" w:color="auto"/>
              <w:right w:val="single" w:sz="6" w:space="0" w:color="auto"/>
            </w:tcBorders>
            <w:vAlign w:val="center"/>
          </w:tcPr>
          <w:p w14:paraId="2F6F5197"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修改内容及理由</w:t>
            </w:r>
          </w:p>
        </w:tc>
        <w:tc>
          <w:tcPr>
            <w:tcW w:w="1843" w:type="dxa"/>
            <w:tcBorders>
              <w:top w:val="single" w:sz="6" w:space="0" w:color="auto"/>
              <w:left w:val="single" w:sz="6" w:space="0" w:color="auto"/>
              <w:bottom w:val="single" w:sz="6" w:space="0" w:color="auto"/>
              <w:right w:val="single" w:sz="6" w:space="0" w:color="auto"/>
            </w:tcBorders>
            <w:vAlign w:val="center"/>
          </w:tcPr>
          <w:p w14:paraId="5C99CF57"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拟制/修改责任人</w:t>
            </w:r>
          </w:p>
        </w:tc>
        <w:tc>
          <w:tcPr>
            <w:tcW w:w="1868" w:type="dxa"/>
            <w:tcBorders>
              <w:top w:val="single" w:sz="6" w:space="0" w:color="auto"/>
              <w:left w:val="single" w:sz="6" w:space="0" w:color="auto"/>
              <w:bottom w:val="single" w:sz="6" w:space="0" w:color="auto"/>
              <w:right w:val="single" w:sz="6" w:space="0" w:color="auto"/>
            </w:tcBorders>
            <w:vAlign w:val="center"/>
          </w:tcPr>
          <w:p w14:paraId="13B4335F"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发布日期</w:t>
            </w:r>
          </w:p>
        </w:tc>
        <w:tc>
          <w:tcPr>
            <w:tcW w:w="1985" w:type="dxa"/>
            <w:tcBorders>
              <w:top w:val="single" w:sz="6" w:space="0" w:color="auto"/>
              <w:left w:val="single" w:sz="6" w:space="0" w:color="auto"/>
              <w:bottom w:val="single" w:sz="6" w:space="0" w:color="auto"/>
              <w:right w:val="single" w:sz="6" w:space="0" w:color="auto"/>
            </w:tcBorders>
            <w:vAlign w:val="center"/>
          </w:tcPr>
          <w:p w14:paraId="0323732C"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实施日期</w:t>
            </w:r>
          </w:p>
        </w:tc>
        <w:tc>
          <w:tcPr>
            <w:tcW w:w="850" w:type="dxa"/>
            <w:tcBorders>
              <w:top w:val="single" w:sz="6" w:space="0" w:color="auto"/>
              <w:left w:val="single" w:sz="6" w:space="0" w:color="auto"/>
              <w:bottom w:val="single" w:sz="6" w:space="0" w:color="auto"/>
              <w:right w:val="single" w:sz="6" w:space="0" w:color="auto"/>
            </w:tcBorders>
            <w:vAlign w:val="center"/>
          </w:tcPr>
          <w:p w14:paraId="0206002F"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批准者</w:t>
            </w:r>
          </w:p>
        </w:tc>
      </w:tr>
      <w:tr w:rsidR="00F06EC2" w:rsidRPr="000B18A9" w14:paraId="4488E0D4" w14:textId="77777777">
        <w:trPr>
          <w:trHeight w:val="20"/>
          <w:jc w:val="center"/>
        </w:trPr>
        <w:tc>
          <w:tcPr>
            <w:tcW w:w="851" w:type="dxa"/>
            <w:tcBorders>
              <w:top w:val="single" w:sz="6" w:space="0" w:color="auto"/>
              <w:left w:val="single" w:sz="6" w:space="0" w:color="auto"/>
              <w:bottom w:val="single" w:sz="6" w:space="0" w:color="auto"/>
              <w:right w:val="single" w:sz="6" w:space="0" w:color="auto"/>
            </w:tcBorders>
            <w:vAlign w:val="center"/>
          </w:tcPr>
          <w:p w14:paraId="61275332"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1.0</w:t>
            </w:r>
          </w:p>
        </w:tc>
        <w:tc>
          <w:tcPr>
            <w:tcW w:w="1701" w:type="dxa"/>
            <w:tcBorders>
              <w:top w:val="single" w:sz="6" w:space="0" w:color="auto"/>
              <w:left w:val="single" w:sz="6" w:space="0" w:color="auto"/>
              <w:bottom w:val="single" w:sz="6" w:space="0" w:color="auto"/>
              <w:right w:val="single" w:sz="6" w:space="0" w:color="auto"/>
            </w:tcBorders>
            <w:vAlign w:val="center"/>
          </w:tcPr>
          <w:p w14:paraId="3CAFA0B9"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首次编制</w:t>
            </w:r>
          </w:p>
        </w:tc>
        <w:tc>
          <w:tcPr>
            <w:tcW w:w="1843" w:type="dxa"/>
            <w:tcBorders>
              <w:top w:val="single" w:sz="6" w:space="0" w:color="auto"/>
              <w:left w:val="single" w:sz="6" w:space="0" w:color="auto"/>
              <w:bottom w:val="single" w:sz="6" w:space="0" w:color="auto"/>
              <w:right w:val="single" w:sz="6" w:space="0" w:color="auto"/>
            </w:tcBorders>
            <w:vAlign w:val="center"/>
          </w:tcPr>
          <w:p w14:paraId="38B5A0D7"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金晓光、陈立平</w:t>
            </w:r>
          </w:p>
        </w:tc>
        <w:tc>
          <w:tcPr>
            <w:tcW w:w="1868" w:type="dxa"/>
            <w:tcBorders>
              <w:top w:val="single" w:sz="6" w:space="0" w:color="auto"/>
              <w:left w:val="single" w:sz="6" w:space="0" w:color="auto"/>
              <w:bottom w:val="single" w:sz="6" w:space="0" w:color="auto"/>
              <w:right w:val="single" w:sz="6" w:space="0" w:color="auto"/>
            </w:tcBorders>
            <w:vAlign w:val="center"/>
          </w:tcPr>
          <w:p w14:paraId="2AE82476"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2018年4月16日</w:t>
            </w:r>
          </w:p>
        </w:tc>
        <w:tc>
          <w:tcPr>
            <w:tcW w:w="1985" w:type="dxa"/>
            <w:tcBorders>
              <w:top w:val="single" w:sz="6" w:space="0" w:color="auto"/>
              <w:left w:val="single" w:sz="6" w:space="0" w:color="auto"/>
              <w:bottom w:val="single" w:sz="6" w:space="0" w:color="auto"/>
              <w:right w:val="single" w:sz="6" w:space="0" w:color="auto"/>
            </w:tcBorders>
            <w:vAlign w:val="center"/>
          </w:tcPr>
          <w:p w14:paraId="26CB79DE"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2018年4月16日</w:t>
            </w:r>
          </w:p>
        </w:tc>
        <w:tc>
          <w:tcPr>
            <w:tcW w:w="850" w:type="dxa"/>
            <w:tcBorders>
              <w:top w:val="single" w:sz="6" w:space="0" w:color="auto"/>
              <w:left w:val="single" w:sz="6" w:space="0" w:color="auto"/>
              <w:bottom w:val="single" w:sz="6" w:space="0" w:color="auto"/>
              <w:right w:val="single" w:sz="6" w:space="0" w:color="auto"/>
            </w:tcBorders>
            <w:vAlign w:val="center"/>
          </w:tcPr>
          <w:p w14:paraId="670EF98F" w14:textId="77777777" w:rsidR="00F06EC2" w:rsidRPr="000B18A9" w:rsidRDefault="00057F43">
            <w:pPr>
              <w:adjustRightInd w:val="0"/>
              <w:snapToGrid w:val="0"/>
              <w:jc w:val="center"/>
              <w:rPr>
                <w:rFonts w:ascii="宋体" w:eastAsia="宋体" w:hAnsi="宋体" w:cs="Times New Roman"/>
                <w:szCs w:val="21"/>
              </w:rPr>
            </w:pPr>
            <w:proofErr w:type="gramStart"/>
            <w:r w:rsidRPr="000B18A9">
              <w:rPr>
                <w:rFonts w:ascii="宋体" w:eastAsia="宋体" w:hAnsi="宋体" w:cs="Times New Roman"/>
                <w:szCs w:val="21"/>
              </w:rPr>
              <w:t>竺</w:t>
            </w:r>
            <w:proofErr w:type="gramEnd"/>
            <w:r w:rsidRPr="000B18A9">
              <w:rPr>
                <w:rFonts w:ascii="宋体" w:eastAsia="宋体" w:hAnsi="宋体" w:cs="Times New Roman"/>
                <w:szCs w:val="21"/>
              </w:rPr>
              <w:t>维</w:t>
            </w:r>
            <w:proofErr w:type="gramStart"/>
            <w:r w:rsidRPr="000B18A9">
              <w:rPr>
                <w:rFonts w:ascii="宋体" w:eastAsia="宋体" w:hAnsi="宋体" w:cs="Times New Roman"/>
                <w:szCs w:val="21"/>
              </w:rPr>
              <w:t>彬</w:t>
            </w:r>
            <w:proofErr w:type="gramEnd"/>
          </w:p>
        </w:tc>
      </w:tr>
      <w:tr w:rsidR="00F06EC2" w:rsidRPr="000B18A9" w14:paraId="72E0C7DB" w14:textId="77777777">
        <w:trPr>
          <w:trHeight w:val="20"/>
          <w:jc w:val="center"/>
        </w:trPr>
        <w:tc>
          <w:tcPr>
            <w:tcW w:w="851" w:type="dxa"/>
            <w:tcBorders>
              <w:top w:val="single" w:sz="6" w:space="0" w:color="auto"/>
              <w:left w:val="single" w:sz="6" w:space="0" w:color="auto"/>
              <w:bottom w:val="single" w:sz="6" w:space="0" w:color="auto"/>
              <w:right w:val="single" w:sz="6" w:space="0" w:color="auto"/>
            </w:tcBorders>
            <w:vAlign w:val="center"/>
          </w:tcPr>
          <w:p w14:paraId="522604D9"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1.1</w:t>
            </w:r>
          </w:p>
        </w:tc>
        <w:tc>
          <w:tcPr>
            <w:tcW w:w="1701" w:type="dxa"/>
            <w:tcBorders>
              <w:top w:val="single" w:sz="6" w:space="0" w:color="auto"/>
              <w:left w:val="single" w:sz="6" w:space="0" w:color="auto"/>
              <w:bottom w:val="single" w:sz="6" w:space="0" w:color="auto"/>
              <w:right w:val="single" w:sz="6" w:space="0" w:color="auto"/>
            </w:tcBorders>
            <w:vAlign w:val="center"/>
          </w:tcPr>
          <w:p w14:paraId="1794DEE3"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首次修订</w:t>
            </w:r>
          </w:p>
        </w:tc>
        <w:tc>
          <w:tcPr>
            <w:tcW w:w="1843" w:type="dxa"/>
            <w:tcBorders>
              <w:top w:val="single" w:sz="6" w:space="0" w:color="auto"/>
              <w:left w:val="single" w:sz="6" w:space="0" w:color="auto"/>
              <w:bottom w:val="single" w:sz="6" w:space="0" w:color="auto"/>
              <w:right w:val="single" w:sz="6" w:space="0" w:color="auto"/>
            </w:tcBorders>
            <w:vAlign w:val="center"/>
          </w:tcPr>
          <w:p w14:paraId="45376D13"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邹锦峰</w:t>
            </w:r>
          </w:p>
        </w:tc>
        <w:tc>
          <w:tcPr>
            <w:tcW w:w="1868" w:type="dxa"/>
            <w:tcBorders>
              <w:top w:val="single" w:sz="6" w:space="0" w:color="auto"/>
              <w:left w:val="single" w:sz="6" w:space="0" w:color="auto"/>
              <w:bottom w:val="single" w:sz="6" w:space="0" w:color="auto"/>
              <w:right w:val="single" w:sz="6" w:space="0" w:color="auto"/>
            </w:tcBorders>
            <w:vAlign w:val="center"/>
          </w:tcPr>
          <w:p w14:paraId="7A605E18"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2019年5月8日</w:t>
            </w:r>
          </w:p>
        </w:tc>
        <w:tc>
          <w:tcPr>
            <w:tcW w:w="1985" w:type="dxa"/>
            <w:tcBorders>
              <w:top w:val="single" w:sz="6" w:space="0" w:color="auto"/>
              <w:left w:val="single" w:sz="6" w:space="0" w:color="auto"/>
              <w:bottom w:val="single" w:sz="6" w:space="0" w:color="auto"/>
              <w:right w:val="single" w:sz="6" w:space="0" w:color="auto"/>
            </w:tcBorders>
            <w:vAlign w:val="center"/>
          </w:tcPr>
          <w:p w14:paraId="5E06CA02"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2019年5月8日</w:t>
            </w:r>
          </w:p>
        </w:tc>
        <w:tc>
          <w:tcPr>
            <w:tcW w:w="850" w:type="dxa"/>
            <w:tcBorders>
              <w:top w:val="single" w:sz="6" w:space="0" w:color="auto"/>
              <w:left w:val="single" w:sz="6" w:space="0" w:color="auto"/>
              <w:bottom w:val="single" w:sz="6" w:space="0" w:color="auto"/>
              <w:right w:val="single" w:sz="6" w:space="0" w:color="auto"/>
            </w:tcBorders>
            <w:vAlign w:val="center"/>
          </w:tcPr>
          <w:p w14:paraId="4580A257" w14:textId="77777777" w:rsidR="00F06EC2" w:rsidRPr="000B18A9" w:rsidRDefault="00057F43">
            <w:pPr>
              <w:adjustRightInd w:val="0"/>
              <w:snapToGrid w:val="0"/>
              <w:jc w:val="center"/>
              <w:rPr>
                <w:rFonts w:ascii="宋体" w:eastAsia="宋体" w:hAnsi="宋体" w:cs="Times New Roman"/>
                <w:szCs w:val="21"/>
              </w:rPr>
            </w:pPr>
            <w:proofErr w:type="gramStart"/>
            <w:r w:rsidRPr="000B18A9">
              <w:rPr>
                <w:rFonts w:ascii="宋体" w:eastAsia="宋体" w:hAnsi="宋体" w:cs="Times New Roman"/>
                <w:szCs w:val="21"/>
              </w:rPr>
              <w:t>竺</w:t>
            </w:r>
            <w:proofErr w:type="gramEnd"/>
            <w:r w:rsidRPr="000B18A9">
              <w:rPr>
                <w:rFonts w:ascii="宋体" w:eastAsia="宋体" w:hAnsi="宋体" w:cs="Times New Roman"/>
                <w:szCs w:val="21"/>
              </w:rPr>
              <w:t>维</w:t>
            </w:r>
            <w:proofErr w:type="gramStart"/>
            <w:r w:rsidRPr="000B18A9">
              <w:rPr>
                <w:rFonts w:ascii="宋体" w:eastAsia="宋体" w:hAnsi="宋体" w:cs="Times New Roman"/>
                <w:szCs w:val="21"/>
              </w:rPr>
              <w:t>彬</w:t>
            </w:r>
            <w:proofErr w:type="gramEnd"/>
          </w:p>
        </w:tc>
      </w:tr>
      <w:tr w:rsidR="00F06EC2" w:rsidRPr="000B18A9" w14:paraId="140856BD" w14:textId="77777777">
        <w:trPr>
          <w:trHeight w:val="20"/>
          <w:jc w:val="center"/>
        </w:trPr>
        <w:tc>
          <w:tcPr>
            <w:tcW w:w="851" w:type="dxa"/>
            <w:tcBorders>
              <w:top w:val="single" w:sz="6" w:space="0" w:color="auto"/>
              <w:left w:val="single" w:sz="6" w:space="0" w:color="auto"/>
              <w:bottom w:val="single" w:sz="6" w:space="0" w:color="auto"/>
              <w:right w:val="single" w:sz="6" w:space="0" w:color="auto"/>
            </w:tcBorders>
            <w:vAlign w:val="center"/>
          </w:tcPr>
          <w:p w14:paraId="34601E1C"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1.2</w:t>
            </w:r>
          </w:p>
        </w:tc>
        <w:tc>
          <w:tcPr>
            <w:tcW w:w="1701" w:type="dxa"/>
            <w:tcBorders>
              <w:top w:val="single" w:sz="6" w:space="0" w:color="auto"/>
              <w:left w:val="single" w:sz="6" w:space="0" w:color="auto"/>
              <w:bottom w:val="single" w:sz="6" w:space="0" w:color="auto"/>
              <w:right w:val="single" w:sz="6" w:space="0" w:color="auto"/>
            </w:tcBorders>
            <w:vAlign w:val="center"/>
          </w:tcPr>
          <w:p w14:paraId="666FF442"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第二次修订</w:t>
            </w:r>
          </w:p>
        </w:tc>
        <w:tc>
          <w:tcPr>
            <w:tcW w:w="1843" w:type="dxa"/>
            <w:tcBorders>
              <w:top w:val="single" w:sz="6" w:space="0" w:color="auto"/>
              <w:left w:val="single" w:sz="6" w:space="0" w:color="auto"/>
              <w:bottom w:val="single" w:sz="6" w:space="0" w:color="auto"/>
              <w:right w:val="single" w:sz="6" w:space="0" w:color="auto"/>
            </w:tcBorders>
            <w:vAlign w:val="center"/>
          </w:tcPr>
          <w:p w14:paraId="6FFA6AE1"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邹锦峰</w:t>
            </w:r>
          </w:p>
        </w:tc>
        <w:tc>
          <w:tcPr>
            <w:tcW w:w="1868" w:type="dxa"/>
            <w:tcBorders>
              <w:top w:val="single" w:sz="6" w:space="0" w:color="auto"/>
              <w:left w:val="single" w:sz="6" w:space="0" w:color="auto"/>
              <w:bottom w:val="single" w:sz="6" w:space="0" w:color="auto"/>
              <w:right w:val="single" w:sz="6" w:space="0" w:color="auto"/>
            </w:tcBorders>
            <w:vAlign w:val="center"/>
          </w:tcPr>
          <w:p w14:paraId="74E330F2"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2019年6月26日</w:t>
            </w:r>
          </w:p>
        </w:tc>
        <w:tc>
          <w:tcPr>
            <w:tcW w:w="1985" w:type="dxa"/>
            <w:tcBorders>
              <w:top w:val="single" w:sz="6" w:space="0" w:color="auto"/>
              <w:left w:val="single" w:sz="6" w:space="0" w:color="auto"/>
              <w:bottom w:val="single" w:sz="6" w:space="0" w:color="auto"/>
              <w:right w:val="single" w:sz="6" w:space="0" w:color="auto"/>
            </w:tcBorders>
            <w:vAlign w:val="center"/>
          </w:tcPr>
          <w:p w14:paraId="4AD9B3D1"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2019年6月26日</w:t>
            </w:r>
          </w:p>
        </w:tc>
        <w:tc>
          <w:tcPr>
            <w:tcW w:w="850" w:type="dxa"/>
            <w:tcBorders>
              <w:top w:val="single" w:sz="6" w:space="0" w:color="auto"/>
              <w:left w:val="single" w:sz="6" w:space="0" w:color="auto"/>
              <w:bottom w:val="single" w:sz="6" w:space="0" w:color="auto"/>
              <w:right w:val="single" w:sz="6" w:space="0" w:color="auto"/>
            </w:tcBorders>
            <w:vAlign w:val="center"/>
          </w:tcPr>
          <w:p w14:paraId="1CD4352A" w14:textId="77777777" w:rsidR="00F06EC2" w:rsidRPr="000B18A9" w:rsidRDefault="00057F43">
            <w:pPr>
              <w:adjustRightInd w:val="0"/>
              <w:snapToGrid w:val="0"/>
              <w:jc w:val="center"/>
              <w:rPr>
                <w:rFonts w:ascii="宋体" w:eastAsia="宋体" w:hAnsi="宋体" w:cs="Times New Roman"/>
                <w:szCs w:val="21"/>
              </w:rPr>
            </w:pPr>
            <w:proofErr w:type="gramStart"/>
            <w:r w:rsidRPr="000B18A9">
              <w:rPr>
                <w:rFonts w:ascii="宋体" w:eastAsia="宋体" w:hAnsi="宋体" w:cs="Times New Roman"/>
                <w:szCs w:val="21"/>
              </w:rPr>
              <w:t>竺</w:t>
            </w:r>
            <w:proofErr w:type="gramEnd"/>
            <w:r w:rsidRPr="000B18A9">
              <w:rPr>
                <w:rFonts w:ascii="宋体" w:eastAsia="宋体" w:hAnsi="宋体" w:cs="Times New Roman"/>
                <w:szCs w:val="21"/>
              </w:rPr>
              <w:t>维</w:t>
            </w:r>
            <w:proofErr w:type="gramStart"/>
            <w:r w:rsidRPr="000B18A9">
              <w:rPr>
                <w:rFonts w:ascii="宋体" w:eastAsia="宋体" w:hAnsi="宋体" w:cs="Times New Roman"/>
                <w:szCs w:val="21"/>
              </w:rPr>
              <w:t>彬</w:t>
            </w:r>
            <w:proofErr w:type="gramEnd"/>
          </w:p>
        </w:tc>
      </w:tr>
      <w:tr w:rsidR="00F06EC2" w:rsidRPr="000B18A9" w14:paraId="64A19F00" w14:textId="77777777">
        <w:trPr>
          <w:trHeight w:val="20"/>
          <w:jc w:val="center"/>
        </w:trPr>
        <w:tc>
          <w:tcPr>
            <w:tcW w:w="851" w:type="dxa"/>
            <w:tcBorders>
              <w:top w:val="single" w:sz="6" w:space="0" w:color="auto"/>
              <w:left w:val="single" w:sz="6" w:space="0" w:color="auto"/>
              <w:bottom w:val="single" w:sz="6" w:space="0" w:color="auto"/>
              <w:right w:val="single" w:sz="6" w:space="0" w:color="auto"/>
            </w:tcBorders>
            <w:vAlign w:val="center"/>
          </w:tcPr>
          <w:p w14:paraId="1EF45945"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2.0</w:t>
            </w:r>
          </w:p>
        </w:tc>
        <w:tc>
          <w:tcPr>
            <w:tcW w:w="1701" w:type="dxa"/>
            <w:tcBorders>
              <w:top w:val="single" w:sz="6" w:space="0" w:color="auto"/>
              <w:left w:val="single" w:sz="6" w:space="0" w:color="auto"/>
              <w:bottom w:val="single" w:sz="6" w:space="0" w:color="auto"/>
              <w:right w:val="single" w:sz="6" w:space="0" w:color="auto"/>
            </w:tcBorders>
            <w:vAlign w:val="center"/>
          </w:tcPr>
          <w:p w14:paraId="1F115FEB"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第三次修订</w:t>
            </w:r>
          </w:p>
        </w:tc>
        <w:tc>
          <w:tcPr>
            <w:tcW w:w="1843" w:type="dxa"/>
            <w:tcBorders>
              <w:top w:val="single" w:sz="6" w:space="0" w:color="auto"/>
              <w:left w:val="single" w:sz="6" w:space="0" w:color="auto"/>
              <w:bottom w:val="single" w:sz="6" w:space="0" w:color="auto"/>
              <w:right w:val="single" w:sz="6" w:space="0" w:color="auto"/>
            </w:tcBorders>
            <w:vAlign w:val="center"/>
          </w:tcPr>
          <w:p w14:paraId="78998885"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邹锦峰</w:t>
            </w:r>
          </w:p>
        </w:tc>
        <w:tc>
          <w:tcPr>
            <w:tcW w:w="1868" w:type="dxa"/>
            <w:tcBorders>
              <w:top w:val="single" w:sz="6" w:space="0" w:color="auto"/>
              <w:left w:val="single" w:sz="6" w:space="0" w:color="auto"/>
              <w:bottom w:val="single" w:sz="6" w:space="0" w:color="auto"/>
              <w:right w:val="single" w:sz="6" w:space="0" w:color="auto"/>
            </w:tcBorders>
            <w:vAlign w:val="center"/>
          </w:tcPr>
          <w:p w14:paraId="35174177"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2020年7月29日</w:t>
            </w:r>
          </w:p>
        </w:tc>
        <w:tc>
          <w:tcPr>
            <w:tcW w:w="1985" w:type="dxa"/>
            <w:tcBorders>
              <w:top w:val="single" w:sz="6" w:space="0" w:color="auto"/>
              <w:left w:val="single" w:sz="6" w:space="0" w:color="auto"/>
              <w:bottom w:val="single" w:sz="6" w:space="0" w:color="auto"/>
              <w:right w:val="single" w:sz="6" w:space="0" w:color="auto"/>
            </w:tcBorders>
            <w:vAlign w:val="center"/>
          </w:tcPr>
          <w:p w14:paraId="5837427A"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2020年7月29日</w:t>
            </w:r>
          </w:p>
        </w:tc>
        <w:tc>
          <w:tcPr>
            <w:tcW w:w="850" w:type="dxa"/>
            <w:tcBorders>
              <w:top w:val="single" w:sz="6" w:space="0" w:color="auto"/>
              <w:left w:val="single" w:sz="6" w:space="0" w:color="auto"/>
              <w:bottom w:val="single" w:sz="6" w:space="0" w:color="auto"/>
              <w:right w:val="single" w:sz="6" w:space="0" w:color="auto"/>
            </w:tcBorders>
            <w:vAlign w:val="center"/>
          </w:tcPr>
          <w:p w14:paraId="5AFE30C3"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张林富</w:t>
            </w:r>
          </w:p>
        </w:tc>
      </w:tr>
      <w:tr w:rsidR="00F06EC2" w:rsidRPr="000B18A9" w14:paraId="7CA8EC9C" w14:textId="77777777">
        <w:trPr>
          <w:trHeight w:val="20"/>
          <w:jc w:val="center"/>
        </w:trPr>
        <w:tc>
          <w:tcPr>
            <w:tcW w:w="851" w:type="dxa"/>
            <w:tcBorders>
              <w:top w:val="single" w:sz="6" w:space="0" w:color="auto"/>
              <w:left w:val="single" w:sz="6" w:space="0" w:color="auto"/>
              <w:bottom w:val="single" w:sz="6" w:space="0" w:color="auto"/>
              <w:right w:val="single" w:sz="6" w:space="0" w:color="auto"/>
            </w:tcBorders>
            <w:vAlign w:val="center"/>
          </w:tcPr>
          <w:p w14:paraId="275DAE00"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2.1</w:t>
            </w:r>
          </w:p>
        </w:tc>
        <w:tc>
          <w:tcPr>
            <w:tcW w:w="1701" w:type="dxa"/>
            <w:tcBorders>
              <w:top w:val="single" w:sz="6" w:space="0" w:color="auto"/>
              <w:left w:val="single" w:sz="6" w:space="0" w:color="auto"/>
              <w:bottom w:val="single" w:sz="6" w:space="0" w:color="auto"/>
              <w:right w:val="single" w:sz="6" w:space="0" w:color="auto"/>
            </w:tcBorders>
            <w:vAlign w:val="center"/>
          </w:tcPr>
          <w:p w14:paraId="4FE8F829"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第四次修订</w:t>
            </w:r>
          </w:p>
        </w:tc>
        <w:tc>
          <w:tcPr>
            <w:tcW w:w="1843" w:type="dxa"/>
            <w:tcBorders>
              <w:top w:val="single" w:sz="6" w:space="0" w:color="auto"/>
              <w:left w:val="single" w:sz="6" w:space="0" w:color="auto"/>
              <w:bottom w:val="single" w:sz="6" w:space="0" w:color="auto"/>
              <w:right w:val="single" w:sz="6" w:space="0" w:color="auto"/>
            </w:tcBorders>
            <w:vAlign w:val="center"/>
          </w:tcPr>
          <w:p w14:paraId="378525A5"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陈立平</w:t>
            </w:r>
          </w:p>
        </w:tc>
        <w:tc>
          <w:tcPr>
            <w:tcW w:w="1868" w:type="dxa"/>
            <w:tcBorders>
              <w:top w:val="single" w:sz="6" w:space="0" w:color="auto"/>
              <w:left w:val="single" w:sz="6" w:space="0" w:color="auto"/>
              <w:bottom w:val="single" w:sz="6" w:space="0" w:color="auto"/>
              <w:right w:val="single" w:sz="6" w:space="0" w:color="auto"/>
            </w:tcBorders>
            <w:vAlign w:val="center"/>
          </w:tcPr>
          <w:p w14:paraId="0A02023D"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2021年7月26日</w:t>
            </w:r>
          </w:p>
        </w:tc>
        <w:tc>
          <w:tcPr>
            <w:tcW w:w="1985" w:type="dxa"/>
            <w:tcBorders>
              <w:top w:val="single" w:sz="6" w:space="0" w:color="auto"/>
              <w:left w:val="single" w:sz="6" w:space="0" w:color="auto"/>
              <w:bottom w:val="single" w:sz="6" w:space="0" w:color="auto"/>
              <w:right w:val="single" w:sz="6" w:space="0" w:color="auto"/>
            </w:tcBorders>
            <w:vAlign w:val="center"/>
          </w:tcPr>
          <w:p w14:paraId="0A1C82BB"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2021年7月26日</w:t>
            </w:r>
          </w:p>
        </w:tc>
        <w:tc>
          <w:tcPr>
            <w:tcW w:w="850" w:type="dxa"/>
            <w:tcBorders>
              <w:top w:val="single" w:sz="6" w:space="0" w:color="auto"/>
              <w:left w:val="single" w:sz="6" w:space="0" w:color="auto"/>
              <w:bottom w:val="single" w:sz="6" w:space="0" w:color="auto"/>
              <w:right w:val="single" w:sz="6" w:space="0" w:color="auto"/>
            </w:tcBorders>
            <w:vAlign w:val="center"/>
          </w:tcPr>
          <w:p w14:paraId="02CFE5A0"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王苹</w:t>
            </w:r>
          </w:p>
        </w:tc>
      </w:tr>
      <w:tr w:rsidR="00F06EC2" w:rsidRPr="000B18A9" w14:paraId="55353A40" w14:textId="77777777">
        <w:trPr>
          <w:trHeight w:val="20"/>
          <w:jc w:val="center"/>
        </w:trPr>
        <w:tc>
          <w:tcPr>
            <w:tcW w:w="851" w:type="dxa"/>
            <w:tcBorders>
              <w:top w:val="single" w:sz="6" w:space="0" w:color="auto"/>
              <w:left w:val="single" w:sz="6" w:space="0" w:color="auto"/>
              <w:bottom w:val="single" w:sz="6" w:space="0" w:color="auto"/>
              <w:right w:val="single" w:sz="6" w:space="0" w:color="auto"/>
            </w:tcBorders>
            <w:vAlign w:val="center"/>
          </w:tcPr>
          <w:p w14:paraId="778A136F"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2.2</w:t>
            </w:r>
          </w:p>
        </w:tc>
        <w:tc>
          <w:tcPr>
            <w:tcW w:w="1701" w:type="dxa"/>
            <w:tcBorders>
              <w:top w:val="single" w:sz="6" w:space="0" w:color="auto"/>
              <w:left w:val="single" w:sz="6" w:space="0" w:color="auto"/>
              <w:bottom w:val="single" w:sz="6" w:space="0" w:color="auto"/>
              <w:right w:val="single" w:sz="6" w:space="0" w:color="auto"/>
            </w:tcBorders>
            <w:vAlign w:val="center"/>
          </w:tcPr>
          <w:p w14:paraId="07187659"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第五次修订</w:t>
            </w:r>
          </w:p>
        </w:tc>
        <w:tc>
          <w:tcPr>
            <w:tcW w:w="1843" w:type="dxa"/>
            <w:tcBorders>
              <w:top w:val="single" w:sz="6" w:space="0" w:color="auto"/>
              <w:left w:val="single" w:sz="6" w:space="0" w:color="auto"/>
              <w:bottom w:val="single" w:sz="6" w:space="0" w:color="auto"/>
              <w:right w:val="single" w:sz="6" w:space="0" w:color="auto"/>
            </w:tcBorders>
            <w:vAlign w:val="center"/>
          </w:tcPr>
          <w:p w14:paraId="5080F2E5"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陈立平</w:t>
            </w:r>
          </w:p>
        </w:tc>
        <w:tc>
          <w:tcPr>
            <w:tcW w:w="1868" w:type="dxa"/>
            <w:tcBorders>
              <w:top w:val="single" w:sz="6" w:space="0" w:color="auto"/>
              <w:left w:val="single" w:sz="6" w:space="0" w:color="auto"/>
              <w:bottom w:val="single" w:sz="6" w:space="0" w:color="auto"/>
              <w:right w:val="single" w:sz="6" w:space="0" w:color="auto"/>
            </w:tcBorders>
            <w:vAlign w:val="center"/>
          </w:tcPr>
          <w:p w14:paraId="7DF32EBA"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2021年9月7日</w:t>
            </w:r>
          </w:p>
        </w:tc>
        <w:tc>
          <w:tcPr>
            <w:tcW w:w="1985" w:type="dxa"/>
            <w:tcBorders>
              <w:top w:val="single" w:sz="6" w:space="0" w:color="auto"/>
              <w:left w:val="single" w:sz="6" w:space="0" w:color="auto"/>
              <w:bottom w:val="single" w:sz="6" w:space="0" w:color="auto"/>
              <w:right w:val="single" w:sz="6" w:space="0" w:color="auto"/>
            </w:tcBorders>
            <w:vAlign w:val="center"/>
          </w:tcPr>
          <w:p w14:paraId="75549937"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2021年9月7日</w:t>
            </w:r>
          </w:p>
        </w:tc>
        <w:tc>
          <w:tcPr>
            <w:tcW w:w="850" w:type="dxa"/>
            <w:tcBorders>
              <w:top w:val="single" w:sz="6" w:space="0" w:color="auto"/>
              <w:left w:val="single" w:sz="6" w:space="0" w:color="auto"/>
              <w:bottom w:val="single" w:sz="6" w:space="0" w:color="auto"/>
              <w:right w:val="single" w:sz="6" w:space="0" w:color="auto"/>
            </w:tcBorders>
            <w:vAlign w:val="center"/>
          </w:tcPr>
          <w:p w14:paraId="4986D8BA"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王苹</w:t>
            </w:r>
          </w:p>
        </w:tc>
      </w:tr>
      <w:tr w:rsidR="00F06EC2" w:rsidRPr="000B18A9" w14:paraId="66E72E50" w14:textId="77777777">
        <w:trPr>
          <w:trHeight w:val="20"/>
          <w:jc w:val="center"/>
        </w:trPr>
        <w:tc>
          <w:tcPr>
            <w:tcW w:w="851" w:type="dxa"/>
            <w:tcBorders>
              <w:top w:val="single" w:sz="6" w:space="0" w:color="auto"/>
              <w:left w:val="single" w:sz="6" w:space="0" w:color="auto"/>
              <w:bottom w:val="single" w:sz="6" w:space="0" w:color="auto"/>
              <w:right w:val="single" w:sz="6" w:space="0" w:color="auto"/>
            </w:tcBorders>
            <w:vAlign w:val="center"/>
          </w:tcPr>
          <w:p w14:paraId="76088B8E"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2.3</w:t>
            </w:r>
          </w:p>
        </w:tc>
        <w:tc>
          <w:tcPr>
            <w:tcW w:w="1701" w:type="dxa"/>
            <w:tcBorders>
              <w:top w:val="single" w:sz="6" w:space="0" w:color="auto"/>
              <w:left w:val="single" w:sz="6" w:space="0" w:color="auto"/>
              <w:bottom w:val="single" w:sz="6" w:space="0" w:color="auto"/>
              <w:right w:val="single" w:sz="6" w:space="0" w:color="auto"/>
            </w:tcBorders>
            <w:vAlign w:val="center"/>
          </w:tcPr>
          <w:p w14:paraId="40DEAC6A"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落实集团招领会要求，第六次修订</w:t>
            </w:r>
          </w:p>
        </w:tc>
        <w:tc>
          <w:tcPr>
            <w:tcW w:w="1843" w:type="dxa"/>
            <w:tcBorders>
              <w:top w:val="single" w:sz="6" w:space="0" w:color="auto"/>
              <w:left w:val="single" w:sz="6" w:space="0" w:color="auto"/>
              <w:bottom w:val="single" w:sz="6" w:space="0" w:color="auto"/>
              <w:right w:val="single" w:sz="6" w:space="0" w:color="auto"/>
            </w:tcBorders>
            <w:vAlign w:val="center"/>
          </w:tcPr>
          <w:p w14:paraId="398932A7"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陈立平</w:t>
            </w:r>
          </w:p>
        </w:tc>
        <w:tc>
          <w:tcPr>
            <w:tcW w:w="1868" w:type="dxa"/>
            <w:tcBorders>
              <w:top w:val="single" w:sz="6" w:space="0" w:color="auto"/>
              <w:left w:val="single" w:sz="6" w:space="0" w:color="auto"/>
              <w:bottom w:val="single" w:sz="6" w:space="0" w:color="auto"/>
              <w:right w:val="single" w:sz="6" w:space="0" w:color="auto"/>
            </w:tcBorders>
            <w:vAlign w:val="center"/>
          </w:tcPr>
          <w:p w14:paraId="5F6909D5"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2022年7月3日</w:t>
            </w:r>
          </w:p>
        </w:tc>
        <w:tc>
          <w:tcPr>
            <w:tcW w:w="1985" w:type="dxa"/>
            <w:tcBorders>
              <w:top w:val="single" w:sz="6" w:space="0" w:color="auto"/>
              <w:left w:val="single" w:sz="6" w:space="0" w:color="auto"/>
              <w:bottom w:val="single" w:sz="6" w:space="0" w:color="auto"/>
              <w:right w:val="single" w:sz="6" w:space="0" w:color="auto"/>
            </w:tcBorders>
            <w:vAlign w:val="center"/>
          </w:tcPr>
          <w:p w14:paraId="5BAB1010"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2022年7月3日</w:t>
            </w:r>
          </w:p>
        </w:tc>
        <w:tc>
          <w:tcPr>
            <w:tcW w:w="850" w:type="dxa"/>
            <w:tcBorders>
              <w:top w:val="single" w:sz="6" w:space="0" w:color="auto"/>
              <w:left w:val="single" w:sz="6" w:space="0" w:color="auto"/>
              <w:bottom w:val="single" w:sz="6" w:space="0" w:color="auto"/>
              <w:right w:val="single" w:sz="6" w:space="0" w:color="auto"/>
            </w:tcBorders>
            <w:vAlign w:val="center"/>
          </w:tcPr>
          <w:p w14:paraId="4C940DED" w14:textId="77777777" w:rsidR="00F06EC2" w:rsidRPr="000B18A9" w:rsidRDefault="00057F43">
            <w:pPr>
              <w:adjustRightInd w:val="0"/>
              <w:snapToGrid w:val="0"/>
              <w:jc w:val="center"/>
              <w:rPr>
                <w:rFonts w:ascii="宋体" w:eastAsia="宋体" w:hAnsi="宋体" w:cs="Times New Roman"/>
                <w:szCs w:val="21"/>
              </w:rPr>
            </w:pPr>
            <w:r w:rsidRPr="000B18A9">
              <w:rPr>
                <w:rFonts w:ascii="宋体" w:eastAsia="宋体" w:hAnsi="宋体" w:cs="Times New Roman"/>
                <w:szCs w:val="21"/>
              </w:rPr>
              <w:t>王苹</w:t>
            </w:r>
          </w:p>
        </w:tc>
      </w:tr>
    </w:tbl>
    <w:p w14:paraId="4DE89E82" w14:textId="77777777" w:rsidR="00F06EC2" w:rsidRPr="000B18A9" w:rsidRDefault="00F06EC2">
      <w:pPr>
        <w:ind w:firstLine="527"/>
        <w:rPr>
          <w:rFonts w:ascii="Times New Roman" w:eastAsia="宋体" w:hAnsi="Times New Roman" w:cs="Times New Roman"/>
          <w:b/>
          <w:bCs/>
        </w:rPr>
      </w:pPr>
      <w:bookmarkStart w:id="984" w:name="_Toc498698450"/>
      <w:bookmarkStart w:id="985" w:name="_Toc489536477"/>
      <w:bookmarkStart w:id="986" w:name="_Toc77548886"/>
    </w:p>
    <w:p w14:paraId="7015CD32" w14:textId="59C7BA64" w:rsidR="00F06EC2" w:rsidRPr="000B18A9" w:rsidRDefault="00057F43">
      <w:pPr>
        <w:ind w:firstLine="527"/>
        <w:rPr>
          <w:rFonts w:ascii="Times New Roman" w:eastAsia="宋体" w:hAnsi="Times New Roman" w:cs="Times New Roman"/>
          <w:b/>
          <w:bCs/>
        </w:rPr>
      </w:pPr>
      <w:r w:rsidRPr="000B18A9">
        <w:rPr>
          <w:rFonts w:ascii="Times New Roman" w:eastAsia="宋体" w:hAnsi="Times New Roman" w:cs="Times New Roman" w:hint="eastAsia"/>
          <w:b/>
          <w:bCs/>
        </w:rPr>
        <w:t>10.</w:t>
      </w:r>
      <w:r w:rsidRPr="000B18A9">
        <w:rPr>
          <w:rFonts w:ascii="Times New Roman" w:eastAsia="宋体" w:hAnsi="Times New Roman" w:cs="Times New Roman" w:hint="eastAsia"/>
          <w:b/>
          <w:bCs/>
        </w:rPr>
        <w:t>附则</w:t>
      </w:r>
      <w:bookmarkEnd w:id="984"/>
      <w:bookmarkEnd w:id="985"/>
      <w:bookmarkEnd w:id="986"/>
    </w:p>
    <w:p w14:paraId="0F6DED8E" w14:textId="77777777" w:rsidR="00F06EC2" w:rsidRPr="000B18A9" w:rsidRDefault="00057F43">
      <w:pPr>
        <w:adjustRightInd w:val="0"/>
        <w:snapToGrid w:val="0"/>
        <w:rPr>
          <w:rFonts w:ascii="宋体" w:eastAsia="宋体" w:hAnsi="宋体" w:cs="Times New Roman"/>
          <w:szCs w:val="21"/>
        </w:rPr>
      </w:pPr>
      <w:r w:rsidRPr="000B18A9">
        <w:rPr>
          <w:rFonts w:ascii="宋体" w:eastAsia="宋体" w:hAnsi="宋体" w:cs="Times New Roman"/>
          <w:szCs w:val="21"/>
        </w:rPr>
        <w:t>10.1原《广州地铁集团有限合作企业、分包商和个人不诚信行为管理办法》（文件编码：Q/GD-GL-HTGF-BF-03</w:t>
      </w:r>
      <w:r w:rsidRPr="000B18A9">
        <w:rPr>
          <w:rFonts w:ascii="宋体" w:eastAsia="宋体" w:hAnsi="宋体" w:cs="Times New Roman" w:hint="eastAsia"/>
          <w:szCs w:val="21"/>
        </w:rPr>
        <w:t>，文件版本：</w:t>
      </w:r>
      <w:r w:rsidRPr="000B18A9">
        <w:rPr>
          <w:rFonts w:ascii="宋体" w:eastAsia="宋体" w:hAnsi="宋体" w:cs="Times New Roman"/>
          <w:szCs w:val="21"/>
        </w:rPr>
        <w:t>2.2</w:t>
      </w:r>
      <w:r w:rsidRPr="000B18A9">
        <w:rPr>
          <w:rFonts w:ascii="宋体" w:eastAsia="宋体" w:hAnsi="宋体" w:cs="Times New Roman" w:hint="eastAsia"/>
          <w:szCs w:val="21"/>
        </w:rPr>
        <w:t>）同时废止。</w:t>
      </w:r>
    </w:p>
    <w:p w14:paraId="073F13C4" w14:textId="77777777" w:rsidR="00F06EC2" w:rsidRPr="000B18A9" w:rsidRDefault="00057F43">
      <w:pPr>
        <w:adjustRightInd w:val="0"/>
        <w:snapToGrid w:val="0"/>
        <w:rPr>
          <w:rFonts w:ascii="宋体" w:eastAsia="宋体" w:hAnsi="宋体" w:cs="Times New Roman"/>
          <w:szCs w:val="21"/>
        </w:rPr>
      </w:pPr>
      <w:r w:rsidRPr="000B18A9">
        <w:rPr>
          <w:rFonts w:ascii="宋体" w:eastAsia="宋体" w:hAnsi="宋体" w:cs="Times New Roman"/>
          <w:szCs w:val="21"/>
        </w:rPr>
        <w:t>10.2 本</w:t>
      </w:r>
      <w:r w:rsidRPr="000B18A9">
        <w:rPr>
          <w:rFonts w:ascii="宋体" w:eastAsia="宋体" w:hAnsi="宋体" w:cs="Times New Roman" w:hint="eastAsia"/>
          <w:szCs w:val="21"/>
        </w:rPr>
        <w:t>办法自印发之日起实施，</w:t>
      </w:r>
      <w:r w:rsidRPr="000B18A9">
        <w:rPr>
          <w:rFonts w:ascii="宋体" w:eastAsia="宋体" w:hAnsi="宋体" w:cs="Times New Roman"/>
          <w:szCs w:val="21"/>
        </w:rPr>
        <w:t>由</w:t>
      </w:r>
      <w:r w:rsidRPr="000B18A9">
        <w:rPr>
          <w:rFonts w:ascii="宋体" w:eastAsia="宋体" w:hAnsi="宋体" w:cs="Times New Roman" w:hint="eastAsia"/>
          <w:szCs w:val="21"/>
        </w:rPr>
        <w:t>法律合约部负责解释。</w:t>
      </w:r>
    </w:p>
    <w:p w14:paraId="19E5FC01" w14:textId="77777777" w:rsidR="00F06EC2" w:rsidRPr="000B18A9" w:rsidRDefault="00F06EC2">
      <w:pPr>
        <w:adjustRightInd w:val="0"/>
        <w:snapToGrid w:val="0"/>
        <w:rPr>
          <w:rFonts w:ascii="宋体" w:eastAsia="宋体" w:hAnsi="宋体" w:cs="Times New Roman"/>
          <w:szCs w:val="21"/>
        </w:rPr>
      </w:pPr>
    </w:p>
    <w:p w14:paraId="270175E0" w14:textId="77777777" w:rsidR="00F06EC2" w:rsidRPr="000B18A9" w:rsidRDefault="00057F43">
      <w:pPr>
        <w:adjustRightInd w:val="0"/>
        <w:snapToGrid w:val="0"/>
        <w:ind w:leftChars="270" w:left="567"/>
        <w:rPr>
          <w:rFonts w:ascii="Times New Roman" w:eastAsia="宋体" w:hAnsi="Times New Roman" w:cs="Times New Roman"/>
        </w:rPr>
      </w:pPr>
      <w:r w:rsidRPr="000B18A9">
        <w:rPr>
          <w:rFonts w:ascii="宋体" w:eastAsia="宋体" w:hAnsi="宋体" w:cs="Times New Roman" w:hint="eastAsia"/>
          <w:szCs w:val="21"/>
        </w:rPr>
        <w:t>附件：</w:t>
      </w:r>
      <w:proofErr w:type="gramStart"/>
      <w:r w:rsidRPr="000B18A9">
        <w:rPr>
          <w:rFonts w:ascii="宋体" w:eastAsia="宋体" w:hAnsi="宋体" w:cs="Times New Roman" w:hint="eastAsia"/>
          <w:szCs w:val="21"/>
        </w:rPr>
        <w:t>不</w:t>
      </w:r>
      <w:proofErr w:type="gramEnd"/>
      <w:r w:rsidRPr="000B18A9">
        <w:rPr>
          <w:rFonts w:ascii="宋体" w:eastAsia="宋体" w:hAnsi="宋体" w:cs="Times New Roman" w:hint="eastAsia"/>
          <w:szCs w:val="21"/>
        </w:rPr>
        <w:t>诚信行为限制投标和限制合作处理标准</w:t>
      </w:r>
    </w:p>
    <w:p w14:paraId="7E13DF19" w14:textId="77777777" w:rsidR="00F06EC2" w:rsidRPr="000B18A9" w:rsidRDefault="00F06EC2">
      <w:pPr>
        <w:rPr>
          <w:rFonts w:ascii="Times New Roman" w:eastAsia="宋体" w:hAnsi="Times New Roman" w:cs="Times New Roman"/>
        </w:rPr>
      </w:pPr>
    </w:p>
    <w:p w14:paraId="5B62C248" w14:textId="77777777" w:rsidR="00F06EC2" w:rsidRPr="000B18A9" w:rsidRDefault="00F06EC2">
      <w:pPr>
        <w:rPr>
          <w:rFonts w:ascii="Times New Roman" w:eastAsia="宋体" w:hAnsi="Times New Roman" w:cs="Times New Roman"/>
        </w:rPr>
      </w:pPr>
    </w:p>
    <w:p w14:paraId="76C43C43" w14:textId="77777777" w:rsidR="00F06EC2" w:rsidRPr="000B18A9" w:rsidRDefault="00F06EC2">
      <w:pPr>
        <w:rPr>
          <w:rFonts w:ascii="Times New Roman" w:eastAsia="宋体" w:hAnsi="Times New Roman" w:cs="Times New Roman"/>
        </w:rPr>
      </w:pPr>
    </w:p>
    <w:p w14:paraId="6148DD0F" w14:textId="77777777" w:rsidR="00F06EC2" w:rsidRPr="000B18A9" w:rsidRDefault="00F06EC2">
      <w:pPr>
        <w:rPr>
          <w:rFonts w:ascii="Times New Roman" w:eastAsia="宋体" w:hAnsi="Times New Roman" w:cs="Times New Roman"/>
        </w:rPr>
      </w:pPr>
    </w:p>
    <w:p w14:paraId="43557911" w14:textId="77777777" w:rsidR="00F06EC2" w:rsidRPr="000B18A9" w:rsidRDefault="00F06EC2">
      <w:pPr>
        <w:rPr>
          <w:rFonts w:ascii="Times New Roman" w:eastAsia="宋体" w:hAnsi="Times New Roman" w:cs="Times New Roman"/>
        </w:rPr>
      </w:pPr>
    </w:p>
    <w:p w14:paraId="41125B3D" w14:textId="77777777" w:rsidR="00F06EC2" w:rsidRPr="000B18A9" w:rsidRDefault="00F06EC2">
      <w:pPr>
        <w:rPr>
          <w:rFonts w:ascii="Times New Roman" w:eastAsia="宋体" w:hAnsi="Times New Roman" w:cs="Times New Roman"/>
        </w:rPr>
      </w:pPr>
    </w:p>
    <w:p w14:paraId="784319BC" w14:textId="77777777" w:rsidR="00F06EC2" w:rsidRPr="000B18A9" w:rsidRDefault="00F06EC2">
      <w:pPr>
        <w:rPr>
          <w:rFonts w:ascii="Times New Roman" w:eastAsia="宋体" w:hAnsi="Times New Roman" w:cs="Times New Roman"/>
        </w:rPr>
      </w:pPr>
    </w:p>
    <w:p w14:paraId="413F34B0" w14:textId="77777777" w:rsidR="00F06EC2" w:rsidRPr="000B18A9" w:rsidRDefault="00F06EC2">
      <w:pPr>
        <w:rPr>
          <w:rFonts w:ascii="Times New Roman" w:eastAsia="宋体" w:hAnsi="Times New Roman" w:cs="Times New Roman"/>
        </w:rPr>
      </w:pPr>
    </w:p>
    <w:p w14:paraId="30D5134A" w14:textId="77777777" w:rsidR="00F06EC2" w:rsidRPr="000B18A9" w:rsidRDefault="00F06EC2">
      <w:pPr>
        <w:rPr>
          <w:rFonts w:ascii="Times New Roman" w:eastAsia="宋体" w:hAnsi="Times New Roman" w:cs="Times New Roman"/>
        </w:rPr>
        <w:sectPr w:rsidR="00F06EC2" w:rsidRPr="000B18A9">
          <w:pgSz w:w="11906" w:h="16838"/>
          <w:pgMar w:top="1559" w:right="1418" w:bottom="1559" w:left="1418" w:header="709" w:footer="992" w:gutter="0"/>
          <w:cols w:space="720"/>
          <w:docGrid w:linePitch="312"/>
        </w:sectPr>
      </w:pPr>
    </w:p>
    <w:p w14:paraId="7951BF11" w14:textId="77777777" w:rsidR="00F06EC2" w:rsidRPr="000B18A9" w:rsidRDefault="00F06EC2">
      <w:pPr>
        <w:rPr>
          <w:rFonts w:ascii="Times New Roman" w:eastAsia="宋体" w:hAnsi="Times New Roman" w:cs="Times New Roman"/>
        </w:rPr>
      </w:pPr>
    </w:p>
    <w:p w14:paraId="501BF06D" w14:textId="46203125" w:rsidR="00F06EC2" w:rsidRPr="000B18A9" w:rsidRDefault="00057F43">
      <w:pPr>
        <w:keepNext/>
        <w:keepLines/>
        <w:adjustRightInd w:val="0"/>
        <w:spacing w:beforeLines="50" w:before="120" w:afterLines="50" w:after="120" w:line="360" w:lineRule="auto"/>
        <w:ind w:firstLine="527"/>
        <w:jc w:val="left"/>
        <w:textAlignment w:val="baseline"/>
        <w:outlineLvl w:val="2"/>
        <w:rPr>
          <w:rFonts w:ascii="宋体" w:eastAsia="Times New Roman" w:hAnsi="宋体" w:cs="Times New Roman"/>
          <w:b/>
          <w:bCs/>
          <w:kern w:val="0"/>
          <w:szCs w:val="21"/>
        </w:rPr>
      </w:pPr>
      <w:bookmarkStart w:id="987" w:name="_Toc55573271"/>
      <w:bookmarkStart w:id="988" w:name="_Toc181866052"/>
      <w:r w:rsidRPr="000B18A9">
        <w:rPr>
          <w:rFonts w:ascii="宋体" w:eastAsia="宋体" w:hAnsi="宋体" w:cs="Times New Roman" w:hint="eastAsia"/>
          <w:b/>
          <w:bCs/>
          <w:kern w:val="0"/>
          <w:szCs w:val="21"/>
        </w:rPr>
        <w:t>附件11 广州地铁集团有限公司相关管理办法</w:t>
      </w:r>
      <w:bookmarkStart w:id="989" w:name="_Toc151110529"/>
      <w:bookmarkEnd w:id="987"/>
      <w:r w:rsidRPr="000B18A9">
        <w:rPr>
          <w:rFonts w:ascii="宋体" w:eastAsia="Times New Roman" w:hAnsi="宋体" w:cs="Times New Roman" w:hint="eastAsia"/>
          <w:b/>
          <w:bCs/>
          <w:kern w:val="0"/>
          <w:szCs w:val="21"/>
        </w:rPr>
        <w:t>签收表</w:t>
      </w:r>
      <w:bookmarkEnd w:id="988"/>
      <w:bookmarkEnd w:id="989"/>
    </w:p>
    <w:p w14:paraId="5AE36C2C" w14:textId="77777777" w:rsidR="00F06EC2" w:rsidRPr="000B18A9" w:rsidRDefault="00F06EC2">
      <w:pPr>
        <w:widowControl/>
        <w:overflowPunct w:val="0"/>
        <w:autoSpaceDE w:val="0"/>
        <w:autoSpaceDN w:val="0"/>
        <w:adjustRightInd w:val="0"/>
        <w:spacing w:line="180" w:lineRule="atLeast"/>
        <w:ind w:firstLine="675"/>
        <w:textAlignment w:val="baseline"/>
        <w:rPr>
          <w:rFonts w:ascii="Arial" w:eastAsia="宋体" w:hAnsi="Arial" w:cs="Times New Roman"/>
          <w:spacing w:val="-5"/>
          <w:kern w:val="0"/>
          <w:sz w:val="28"/>
          <w:szCs w:val="20"/>
        </w:rPr>
      </w:pPr>
    </w:p>
    <w:p w14:paraId="61B9C75F" w14:textId="77777777" w:rsidR="00F06EC2" w:rsidRPr="000B18A9" w:rsidRDefault="00057F43">
      <w:pPr>
        <w:spacing w:line="420" w:lineRule="exact"/>
        <w:ind w:firstLine="728"/>
        <w:jc w:val="center"/>
        <w:rPr>
          <w:rFonts w:ascii="宋体" w:eastAsia="宋体" w:hAnsi="宋体" w:cs="Times New Roman"/>
          <w:b/>
          <w:spacing w:val="-5"/>
          <w:kern w:val="0"/>
          <w:sz w:val="30"/>
          <w:szCs w:val="21"/>
        </w:rPr>
      </w:pPr>
      <w:r w:rsidRPr="000B18A9">
        <w:rPr>
          <w:rFonts w:ascii="宋体" w:eastAsia="宋体" w:hAnsi="宋体" w:cs="Times New Roman" w:hint="eastAsia"/>
          <w:b/>
          <w:spacing w:val="-5"/>
          <w:kern w:val="0"/>
          <w:sz w:val="30"/>
          <w:szCs w:val="21"/>
        </w:rPr>
        <w:t>广州地铁集团管理办法签收表</w:t>
      </w:r>
    </w:p>
    <w:p w14:paraId="2F227D3A" w14:textId="77777777" w:rsidR="00F06EC2" w:rsidRPr="000B18A9" w:rsidRDefault="00F06EC2">
      <w:pPr>
        <w:rPr>
          <w:rFonts w:ascii="Times New Roman" w:eastAsia="宋体" w:hAnsi="Times New Roman" w:cs="Times New Roman"/>
          <w:szCs w:val="20"/>
        </w:rPr>
      </w:pPr>
    </w:p>
    <w:tbl>
      <w:tblPr>
        <w:tblW w:w="9242" w:type="dxa"/>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41"/>
        <w:gridCol w:w="5408"/>
        <w:gridCol w:w="2693"/>
      </w:tblGrid>
      <w:tr w:rsidR="00F06EC2" w:rsidRPr="000B18A9" w14:paraId="5A89F471" w14:textId="77777777">
        <w:trPr>
          <w:trHeight w:val="459"/>
          <w:tblHeader/>
        </w:trPr>
        <w:tc>
          <w:tcPr>
            <w:tcW w:w="1141" w:type="dxa"/>
            <w:tcBorders>
              <w:top w:val="single" w:sz="12" w:space="0" w:color="auto"/>
              <w:bottom w:val="double" w:sz="6" w:space="0" w:color="auto"/>
            </w:tcBorders>
            <w:vAlign w:val="center"/>
          </w:tcPr>
          <w:p w14:paraId="592ADB42" w14:textId="77777777" w:rsidR="00F06EC2" w:rsidRPr="000B18A9" w:rsidRDefault="00057F43">
            <w:pPr>
              <w:spacing w:line="276" w:lineRule="auto"/>
              <w:ind w:firstLineChars="100" w:firstLine="240"/>
              <w:rPr>
                <w:rFonts w:ascii="宋体" w:eastAsia="宋体" w:hAnsi="宋体" w:cs="Times New Roman"/>
                <w:sz w:val="24"/>
                <w:szCs w:val="24"/>
              </w:rPr>
            </w:pPr>
            <w:r w:rsidRPr="000B18A9">
              <w:rPr>
                <w:rFonts w:ascii="宋体" w:eastAsia="宋体" w:hAnsi="宋体" w:cs="Times New Roman"/>
                <w:sz w:val="24"/>
                <w:szCs w:val="24"/>
              </w:rPr>
              <w:t>序号</w:t>
            </w:r>
          </w:p>
        </w:tc>
        <w:tc>
          <w:tcPr>
            <w:tcW w:w="5408" w:type="dxa"/>
            <w:tcBorders>
              <w:top w:val="single" w:sz="12" w:space="0" w:color="auto"/>
              <w:bottom w:val="double" w:sz="6" w:space="0" w:color="auto"/>
            </w:tcBorders>
            <w:vAlign w:val="center"/>
          </w:tcPr>
          <w:p w14:paraId="5C2A4DDD" w14:textId="77777777" w:rsidR="00F06EC2" w:rsidRPr="000B18A9" w:rsidRDefault="00057F43">
            <w:pPr>
              <w:spacing w:line="276" w:lineRule="auto"/>
              <w:ind w:firstLineChars="800" w:firstLine="1920"/>
              <w:rPr>
                <w:rFonts w:ascii="宋体" w:eastAsia="宋体" w:hAnsi="宋体" w:cs="Times New Roman"/>
                <w:sz w:val="24"/>
                <w:szCs w:val="24"/>
              </w:rPr>
            </w:pPr>
            <w:r w:rsidRPr="000B18A9">
              <w:rPr>
                <w:rFonts w:ascii="宋体" w:eastAsia="宋体" w:hAnsi="宋体" w:cs="Times New Roman"/>
                <w:sz w:val="24"/>
                <w:szCs w:val="24"/>
              </w:rPr>
              <w:t>管理办法名称</w:t>
            </w:r>
          </w:p>
        </w:tc>
        <w:tc>
          <w:tcPr>
            <w:tcW w:w="2693" w:type="dxa"/>
            <w:tcBorders>
              <w:top w:val="single" w:sz="12" w:space="0" w:color="auto"/>
              <w:bottom w:val="double" w:sz="6" w:space="0" w:color="auto"/>
            </w:tcBorders>
            <w:vAlign w:val="center"/>
          </w:tcPr>
          <w:p w14:paraId="5DF9FDC9" w14:textId="77777777" w:rsidR="00F06EC2" w:rsidRPr="000B18A9" w:rsidRDefault="00057F43">
            <w:pPr>
              <w:spacing w:line="276" w:lineRule="auto"/>
              <w:ind w:firstLineChars="100" w:firstLine="240"/>
              <w:rPr>
                <w:rFonts w:ascii="宋体" w:eastAsia="宋体" w:hAnsi="宋体" w:cs="Times New Roman"/>
                <w:sz w:val="24"/>
                <w:szCs w:val="24"/>
              </w:rPr>
            </w:pPr>
            <w:r w:rsidRPr="000B18A9">
              <w:rPr>
                <w:rFonts w:ascii="宋体" w:eastAsia="宋体" w:hAnsi="宋体" w:cs="Times New Roman"/>
                <w:sz w:val="24"/>
                <w:szCs w:val="24"/>
              </w:rPr>
              <w:t>勘察设计单位确认（√）</w:t>
            </w:r>
          </w:p>
        </w:tc>
      </w:tr>
      <w:tr w:rsidR="00F06EC2" w:rsidRPr="000B18A9" w14:paraId="3A18BAB1" w14:textId="77777777">
        <w:trPr>
          <w:trHeight w:val="567"/>
        </w:trPr>
        <w:tc>
          <w:tcPr>
            <w:tcW w:w="1141" w:type="dxa"/>
            <w:tcBorders>
              <w:top w:val="double" w:sz="6" w:space="0" w:color="auto"/>
              <w:bottom w:val="single" w:sz="6" w:space="0" w:color="auto"/>
            </w:tcBorders>
            <w:vAlign w:val="center"/>
          </w:tcPr>
          <w:p w14:paraId="79736685" w14:textId="77777777" w:rsidR="00F06EC2" w:rsidRPr="000B18A9" w:rsidRDefault="00057F43">
            <w:pPr>
              <w:spacing w:line="276" w:lineRule="auto"/>
              <w:ind w:firstLineChars="200" w:firstLine="480"/>
              <w:rPr>
                <w:rFonts w:ascii="宋体" w:eastAsia="宋体" w:hAnsi="宋体" w:cs="Times New Roman"/>
                <w:sz w:val="24"/>
                <w:szCs w:val="24"/>
              </w:rPr>
            </w:pPr>
            <w:r w:rsidRPr="000B18A9">
              <w:rPr>
                <w:rFonts w:ascii="宋体" w:eastAsia="宋体" w:hAnsi="宋体" w:cs="Times New Roman"/>
                <w:sz w:val="24"/>
                <w:szCs w:val="24"/>
              </w:rPr>
              <w:t>1</w:t>
            </w:r>
          </w:p>
        </w:tc>
        <w:tc>
          <w:tcPr>
            <w:tcW w:w="5408" w:type="dxa"/>
            <w:tcBorders>
              <w:top w:val="double" w:sz="6" w:space="0" w:color="auto"/>
              <w:bottom w:val="single" w:sz="6" w:space="0" w:color="auto"/>
            </w:tcBorders>
            <w:vAlign w:val="center"/>
          </w:tcPr>
          <w:p w14:paraId="5B30E37E" w14:textId="77777777" w:rsidR="00F06EC2" w:rsidRPr="000B18A9" w:rsidRDefault="00057F43">
            <w:pPr>
              <w:spacing w:line="276" w:lineRule="auto"/>
              <w:ind w:firstLine="600"/>
              <w:jc w:val="left"/>
              <w:rPr>
                <w:rFonts w:ascii="宋体" w:eastAsia="宋体" w:hAnsi="宋体" w:cs="Times New Roman"/>
                <w:sz w:val="24"/>
                <w:szCs w:val="24"/>
              </w:rPr>
            </w:pPr>
            <w:r w:rsidRPr="000B18A9">
              <w:rPr>
                <w:rFonts w:ascii="宋体" w:eastAsia="宋体" w:hAnsi="宋体" w:cs="Times New Roman"/>
                <w:sz w:val="24"/>
                <w:szCs w:val="24"/>
              </w:rPr>
              <w:t>广州地铁建设管理有限公司质量管理体系手册（</w:t>
            </w:r>
            <w:proofErr w:type="gramStart"/>
            <w:r w:rsidRPr="000B18A9">
              <w:rPr>
                <w:rFonts w:ascii="宋体" w:eastAsia="宋体" w:hAnsi="宋体" w:cs="Times New Roman"/>
                <w:sz w:val="24"/>
                <w:szCs w:val="24"/>
              </w:rPr>
              <w:t>穗铁建</w:t>
            </w:r>
            <w:proofErr w:type="gramEnd"/>
            <w:r w:rsidRPr="000B18A9">
              <w:rPr>
                <w:rFonts w:ascii="宋体" w:eastAsia="宋体" w:hAnsi="宋体" w:cs="Times New Roman"/>
                <w:sz w:val="24"/>
                <w:szCs w:val="24"/>
              </w:rPr>
              <w:t>总工〔2022〕306号）</w:t>
            </w:r>
          </w:p>
        </w:tc>
        <w:tc>
          <w:tcPr>
            <w:tcW w:w="2693" w:type="dxa"/>
            <w:tcBorders>
              <w:top w:val="double" w:sz="6" w:space="0" w:color="auto"/>
              <w:bottom w:val="single" w:sz="6" w:space="0" w:color="auto"/>
            </w:tcBorders>
            <w:vAlign w:val="center"/>
          </w:tcPr>
          <w:p w14:paraId="7D943741" w14:textId="77777777" w:rsidR="00F06EC2" w:rsidRPr="000B18A9" w:rsidRDefault="00F06EC2">
            <w:pPr>
              <w:spacing w:line="276" w:lineRule="auto"/>
              <w:ind w:firstLineChars="200" w:firstLine="480"/>
              <w:rPr>
                <w:rFonts w:ascii="宋体" w:eastAsia="宋体" w:hAnsi="宋体" w:cs="Times New Roman"/>
                <w:sz w:val="24"/>
                <w:szCs w:val="24"/>
              </w:rPr>
            </w:pPr>
          </w:p>
        </w:tc>
      </w:tr>
      <w:tr w:rsidR="00F06EC2" w:rsidRPr="000B18A9" w14:paraId="413450A0" w14:textId="77777777">
        <w:trPr>
          <w:trHeight w:val="567"/>
        </w:trPr>
        <w:tc>
          <w:tcPr>
            <w:tcW w:w="1141" w:type="dxa"/>
            <w:tcBorders>
              <w:top w:val="nil"/>
            </w:tcBorders>
            <w:vAlign w:val="center"/>
          </w:tcPr>
          <w:p w14:paraId="61BED85D" w14:textId="77777777" w:rsidR="00F06EC2" w:rsidRPr="000B18A9" w:rsidRDefault="00057F43">
            <w:pPr>
              <w:spacing w:line="276" w:lineRule="auto"/>
              <w:ind w:firstLineChars="200" w:firstLine="480"/>
              <w:rPr>
                <w:rFonts w:ascii="宋体" w:eastAsia="宋体" w:hAnsi="宋体" w:cs="Times New Roman"/>
                <w:sz w:val="24"/>
                <w:szCs w:val="24"/>
              </w:rPr>
            </w:pPr>
            <w:r w:rsidRPr="000B18A9">
              <w:rPr>
                <w:rFonts w:ascii="宋体" w:eastAsia="宋体" w:hAnsi="宋体" w:cs="Times New Roman"/>
                <w:sz w:val="24"/>
                <w:szCs w:val="24"/>
              </w:rPr>
              <w:t>2</w:t>
            </w:r>
          </w:p>
        </w:tc>
        <w:tc>
          <w:tcPr>
            <w:tcW w:w="5408" w:type="dxa"/>
            <w:tcBorders>
              <w:top w:val="nil"/>
            </w:tcBorders>
            <w:vAlign w:val="center"/>
          </w:tcPr>
          <w:p w14:paraId="717F4D3C" w14:textId="77777777" w:rsidR="00F06EC2" w:rsidRPr="000B18A9" w:rsidRDefault="00057F43">
            <w:pPr>
              <w:spacing w:line="276" w:lineRule="auto"/>
              <w:ind w:firstLine="600"/>
              <w:rPr>
                <w:rFonts w:ascii="宋体" w:eastAsia="宋体" w:hAnsi="宋体" w:cs="Times New Roman"/>
                <w:sz w:val="24"/>
                <w:szCs w:val="24"/>
              </w:rPr>
            </w:pPr>
            <w:r w:rsidRPr="000B18A9">
              <w:rPr>
                <w:rFonts w:ascii="宋体" w:eastAsia="宋体" w:hAnsi="宋体" w:cs="Times New Roman"/>
                <w:sz w:val="24"/>
                <w:szCs w:val="24"/>
              </w:rPr>
              <w:t>广州地铁建设管理有限公司质量目标管理办法（</w:t>
            </w:r>
            <w:proofErr w:type="gramStart"/>
            <w:r w:rsidRPr="000B18A9">
              <w:rPr>
                <w:rFonts w:ascii="宋体" w:eastAsia="宋体" w:hAnsi="宋体" w:cs="Times New Roman"/>
                <w:sz w:val="24"/>
                <w:szCs w:val="24"/>
              </w:rPr>
              <w:t>穗铁建</w:t>
            </w:r>
            <w:proofErr w:type="gramEnd"/>
            <w:r w:rsidRPr="000B18A9">
              <w:rPr>
                <w:rFonts w:ascii="宋体" w:eastAsia="宋体" w:hAnsi="宋体" w:cs="Times New Roman"/>
                <w:sz w:val="24"/>
                <w:szCs w:val="24"/>
              </w:rPr>
              <w:t>总工〔2022〕306号）</w:t>
            </w:r>
          </w:p>
        </w:tc>
        <w:tc>
          <w:tcPr>
            <w:tcW w:w="2693" w:type="dxa"/>
            <w:tcBorders>
              <w:top w:val="nil"/>
            </w:tcBorders>
            <w:vAlign w:val="center"/>
          </w:tcPr>
          <w:p w14:paraId="3BC2F4C0" w14:textId="77777777" w:rsidR="00F06EC2" w:rsidRPr="000B18A9" w:rsidRDefault="00F06EC2">
            <w:pPr>
              <w:spacing w:line="276" w:lineRule="auto"/>
              <w:ind w:firstLineChars="200" w:firstLine="480"/>
              <w:rPr>
                <w:rFonts w:ascii="宋体" w:eastAsia="宋体" w:hAnsi="宋体" w:cs="Times New Roman"/>
                <w:sz w:val="24"/>
                <w:szCs w:val="24"/>
              </w:rPr>
            </w:pPr>
          </w:p>
        </w:tc>
      </w:tr>
      <w:tr w:rsidR="00F06EC2" w:rsidRPr="000B18A9" w14:paraId="4AE3A054" w14:textId="77777777">
        <w:trPr>
          <w:trHeight w:val="567"/>
        </w:trPr>
        <w:tc>
          <w:tcPr>
            <w:tcW w:w="1141" w:type="dxa"/>
            <w:tcBorders>
              <w:top w:val="nil"/>
            </w:tcBorders>
            <w:vAlign w:val="center"/>
          </w:tcPr>
          <w:p w14:paraId="0F05F307" w14:textId="77777777" w:rsidR="00F06EC2" w:rsidRPr="000B18A9" w:rsidRDefault="00057F43">
            <w:pPr>
              <w:spacing w:line="276" w:lineRule="auto"/>
              <w:ind w:firstLineChars="200" w:firstLine="480"/>
              <w:rPr>
                <w:rFonts w:ascii="宋体" w:eastAsia="宋体" w:hAnsi="宋体" w:cs="Times New Roman"/>
                <w:sz w:val="24"/>
                <w:szCs w:val="24"/>
              </w:rPr>
            </w:pPr>
            <w:r w:rsidRPr="000B18A9">
              <w:rPr>
                <w:rFonts w:ascii="宋体" w:eastAsia="宋体" w:hAnsi="宋体" w:cs="Times New Roman"/>
                <w:sz w:val="24"/>
                <w:szCs w:val="24"/>
              </w:rPr>
              <w:t>3</w:t>
            </w:r>
          </w:p>
        </w:tc>
        <w:tc>
          <w:tcPr>
            <w:tcW w:w="5408" w:type="dxa"/>
            <w:tcBorders>
              <w:top w:val="nil"/>
            </w:tcBorders>
            <w:vAlign w:val="center"/>
          </w:tcPr>
          <w:p w14:paraId="72491268" w14:textId="77777777" w:rsidR="00F06EC2" w:rsidRPr="000B18A9" w:rsidRDefault="00057F43">
            <w:pPr>
              <w:spacing w:line="276" w:lineRule="auto"/>
              <w:ind w:firstLine="600"/>
              <w:rPr>
                <w:rFonts w:ascii="宋体" w:eastAsia="宋体" w:hAnsi="宋体" w:cs="Times New Roman"/>
                <w:sz w:val="24"/>
                <w:szCs w:val="24"/>
              </w:rPr>
            </w:pPr>
            <w:r w:rsidRPr="000B18A9">
              <w:rPr>
                <w:rFonts w:ascii="宋体" w:eastAsia="宋体" w:hAnsi="宋体" w:cs="Times New Roman"/>
                <w:sz w:val="24"/>
                <w:szCs w:val="24"/>
              </w:rPr>
              <w:t>广州地铁建设管理有限公司组织内外部因素和相关方管理办法（</w:t>
            </w:r>
            <w:proofErr w:type="gramStart"/>
            <w:r w:rsidRPr="000B18A9">
              <w:rPr>
                <w:rFonts w:ascii="宋体" w:eastAsia="宋体" w:hAnsi="宋体" w:cs="Times New Roman"/>
                <w:sz w:val="24"/>
                <w:szCs w:val="24"/>
              </w:rPr>
              <w:t>穗铁建</w:t>
            </w:r>
            <w:proofErr w:type="gramEnd"/>
            <w:r w:rsidRPr="000B18A9">
              <w:rPr>
                <w:rFonts w:ascii="宋体" w:eastAsia="宋体" w:hAnsi="宋体" w:cs="Times New Roman"/>
                <w:sz w:val="24"/>
                <w:szCs w:val="24"/>
              </w:rPr>
              <w:t>总工〔2022〕306号）</w:t>
            </w:r>
          </w:p>
        </w:tc>
        <w:tc>
          <w:tcPr>
            <w:tcW w:w="2693" w:type="dxa"/>
            <w:tcBorders>
              <w:top w:val="nil"/>
            </w:tcBorders>
            <w:vAlign w:val="center"/>
          </w:tcPr>
          <w:p w14:paraId="785408D4" w14:textId="77777777" w:rsidR="00F06EC2" w:rsidRPr="000B18A9" w:rsidRDefault="00F06EC2">
            <w:pPr>
              <w:spacing w:line="276" w:lineRule="auto"/>
              <w:ind w:firstLineChars="200" w:firstLine="480"/>
              <w:rPr>
                <w:rFonts w:ascii="宋体" w:eastAsia="宋体" w:hAnsi="宋体" w:cs="Times New Roman"/>
                <w:sz w:val="24"/>
                <w:szCs w:val="24"/>
              </w:rPr>
            </w:pPr>
          </w:p>
        </w:tc>
      </w:tr>
      <w:tr w:rsidR="00F06EC2" w:rsidRPr="000B18A9" w14:paraId="7121DE39" w14:textId="77777777">
        <w:trPr>
          <w:trHeight w:val="567"/>
        </w:trPr>
        <w:tc>
          <w:tcPr>
            <w:tcW w:w="1141" w:type="dxa"/>
            <w:vAlign w:val="center"/>
          </w:tcPr>
          <w:p w14:paraId="198AA556" w14:textId="77777777" w:rsidR="00F06EC2" w:rsidRPr="000B18A9" w:rsidRDefault="00057F43">
            <w:pPr>
              <w:spacing w:line="276" w:lineRule="auto"/>
              <w:ind w:firstLineChars="200" w:firstLine="480"/>
              <w:rPr>
                <w:rFonts w:ascii="宋体" w:eastAsia="宋体" w:hAnsi="宋体" w:cs="Times New Roman"/>
                <w:sz w:val="24"/>
                <w:szCs w:val="24"/>
              </w:rPr>
            </w:pPr>
            <w:r w:rsidRPr="000B18A9">
              <w:rPr>
                <w:rFonts w:ascii="宋体" w:eastAsia="宋体" w:hAnsi="宋体" w:cs="Times New Roman"/>
                <w:sz w:val="24"/>
                <w:szCs w:val="24"/>
              </w:rPr>
              <w:t>4</w:t>
            </w:r>
          </w:p>
        </w:tc>
        <w:tc>
          <w:tcPr>
            <w:tcW w:w="5408" w:type="dxa"/>
            <w:vAlign w:val="center"/>
          </w:tcPr>
          <w:p w14:paraId="76F5A084" w14:textId="77777777" w:rsidR="00F06EC2" w:rsidRPr="000B18A9" w:rsidRDefault="00057F43">
            <w:pPr>
              <w:spacing w:line="276" w:lineRule="auto"/>
              <w:ind w:firstLine="600"/>
              <w:rPr>
                <w:rFonts w:ascii="宋体" w:eastAsia="宋体" w:hAnsi="宋体" w:cs="Times New Roman"/>
                <w:sz w:val="24"/>
                <w:szCs w:val="24"/>
              </w:rPr>
            </w:pPr>
            <w:r w:rsidRPr="000B18A9">
              <w:rPr>
                <w:rFonts w:ascii="宋体" w:eastAsia="宋体" w:hAnsi="宋体" w:cs="Times New Roman"/>
                <w:sz w:val="24"/>
                <w:szCs w:val="24"/>
              </w:rPr>
              <w:t>广州地铁建设管理有限公司内部审核管理办法（</w:t>
            </w:r>
            <w:proofErr w:type="gramStart"/>
            <w:r w:rsidRPr="000B18A9">
              <w:rPr>
                <w:rFonts w:ascii="宋体" w:eastAsia="宋体" w:hAnsi="宋体" w:cs="Times New Roman"/>
                <w:sz w:val="24"/>
                <w:szCs w:val="24"/>
              </w:rPr>
              <w:t>穗铁建</w:t>
            </w:r>
            <w:proofErr w:type="gramEnd"/>
            <w:r w:rsidRPr="000B18A9">
              <w:rPr>
                <w:rFonts w:ascii="宋体" w:eastAsia="宋体" w:hAnsi="宋体" w:cs="Times New Roman"/>
                <w:sz w:val="24"/>
                <w:szCs w:val="24"/>
              </w:rPr>
              <w:t>总工〔2022〕306号）</w:t>
            </w:r>
          </w:p>
        </w:tc>
        <w:tc>
          <w:tcPr>
            <w:tcW w:w="2693" w:type="dxa"/>
            <w:vAlign w:val="center"/>
          </w:tcPr>
          <w:p w14:paraId="481BE4B5" w14:textId="77777777" w:rsidR="00F06EC2" w:rsidRPr="000B18A9" w:rsidRDefault="00F06EC2">
            <w:pPr>
              <w:spacing w:line="276" w:lineRule="auto"/>
              <w:ind w:firstLineChars="200" w:firstLine="480"/>
              <w:rPr>
                <w:rFonts w:ascii="宋体" w:eastAsia="宋体" w:hAnsi="宋体" w:cs="Times New Roman"/>
                <w:sz w:val="24"/>
                <w:szCs w:val="24"/>
              </w:rPr>
            </w:pPr>
          </w:p>
        </w:tc>
      </w:tr>
      <w:tr w:rsidR="00F06EC2" w:rsidRPr="000B18A9" w14:paraId="152013B6" w14:textId="77777777">
        <w:trPr>
          <w:trHeight w:val="567"/>
        </w:trPr>
        <w:tc>
          <w:tcPr>
            <w:tcW w:w="1141" w:type="dxa"/>
            <w:vAlign w:val="center"/>
          </w:tcPr>
          <w:p w14:paraId="3B57352E" w14:textId="77777777" w:rsidR="00F06EC2" w:rsidRPr="000B18A9" w:rsidRDefault="00057F43">
            <w:pPr>
              <w:spacing w:line="276" w:lineRule="auto"/>
              <w:ind w:firstLineChars="200" w:firstLine="480"/>
              <w:rPr>
                <w:rFonts w:ascii="宋体" w:eastAsia="宋体" w:hAnsi="宋体" w:cs="Times New Roman"/>
                <w:sz w:val="24"/>
                <w:szCs w:val="24"/>
              </w:rPr>
            </w:pPr>
            <w:r w:rsidRPr="000B18A9">
              <w:rPr>
                <w:rFonts w:ascii="宋体" w:eastAsia="宋体" w:hAnsi="宋体" w:cs="Times New Roman"/>
                <w:sz w:val="24"/>
                <w:szCs w:val="24"/>
              </w:rPr>
              <w:t>5</w:t>
            </w:r>
          </w:p>
        </w:tc>
        <w:tc>
          <w:tcPr>
            <w:tcW w:w="5408" w:type="dxa"/>
            <w:vAlign w:val="center"/>
          </w:tcPr>
          <w:p w14:paraId="1BA004F3" w14:textId="77777777" w:rsidR="00F06EC2" w:rsidRPr="000B18A9" w:rsidRDefault="00057F43">
            <w:pPr>
              <w:spacing w:line="276" w:lineRule="auto"/>
              <w:ind w:firstLine="600"/>
              <w:rPr>
                <w:rFonts w:ascii="宋体" w:eastAsia="宋体" w:hAnsi="宋体" w:cs="Times New Roman"/>
                <w:i/>
                <w:sz w:val="24"/>
                <w:szCs w:val="24"/>
              </w:rPr>
            </w:pPr>
            <w:r w:rsidRPr="000B18A9">
              <w:rPr>
                <w:rFonts w:ascii="宋体" w:eastAsia="宋体" w:hAnsi="宋体" w:cs="Times New Roman"/>
                <w:sz w:val="24"/>
                <w:szCs w:val="24"/>
              </w:rPr>
              <w:t>广州地铁建设管理有限公司管理评审管理办法（</w:t>
            </w:r>
            <w:proofErr w:type="gramStart"/>
            <w:r w:rsidRPr="000B18A9">
              <w:rPr>
                <w:rFonts w:ascii="宋体" w:eastAsia="宋体" w:hAnsi="宋体" w:cs="Times New Roman"/>
                <w:sz w:val="24"/>
                <w:szCs w:val="24"/>
              </w:rPr>
              <w:t>穗铁建</w:t>
            </w:r>
            <w:proofErr w:type="gramEnd"/>
            <w:r w:rsidRPr="000B18A9">
              <w:rPr>
                <w:rFonts w:ascii="宋体" w:eastAsia="宋体" w:hAnsi="宋体" w:cs="Times New Roman"/>
                <w:sz w:val="24"/>
                <w:szCs w:val="24"/>
              </w:rPr>
              <w:t>总工〔2022〕306号）</w:t>
            </w:r>
          </w:p>
        </w:tc>
        <w:tc>
          <w:tcPr>
            <w:tcW w:w="2693" w:type="dxa"/>
            <w:vAlign w:val="center"/>
          </w:tcPr>
          <w:p w14:paraId="64EA8C95" w14:textId="77777777" w:rsidR="00F06EC2" w:rsidRPr="000B18A9" w:rsidRDefault="00F06EC2">
            <w:pPr>
              <w:spacing w:line="276" w:lineRule="auto"/>
              <w:ind w:firstLineChars="200" w:firstLine="480"/>
              <w:rPr>
                <w:rFonts w:ascii="宋体" w:eastAsia="宋体" w:hAnsi="宋体" w:cs="Times New Roman"/>
                <w:sz w:val="24"/>
                <w:szCs w:val="24"/>
              </w:rPr>
            </w:pPr>
          </w:p>
        </w:tc>
      </w:tr>
      <w:tr w:rsidR="00F06EC2" w:rsidRPr="000B18A9" w14:paraId="1C2C9823" w14:textId="77777777">
        <w:trPr>
          <w:trHeight w:val="567"/>
        </w:trPr>
        <w:tc>
          <w:tcPr>
            <w:tcW w:w="1141" w:type="dxa"/>
            <w:vAlign w:val="center"/>
          </w:tcPr>
          <w:p w14:paraId="0AA0EFF5" w14:textId="77777777" w:rsidR="00F06EC2" w:rsidRPr="000B18A9" w:rsidRDefault="00057F43">
            <w:pPr>
              <w:spacing w:line="276" w:lineRule="auto"/>
              <w:ind w:firstLineChars="200" w:firstLine="480"/>
              <w:rPr>
                <w:rFonts w:ascii="宋体" w:eastAsia="宋体" w:hAnsi="宋体" w:cs="Times New Roman"/>
                <w:sz w:val="24"/>
                <w:szCs w:val="24"/>
              </w:rPr>
            </w:pPr>
            <w:r w:rsidRPr="000B18A9">
              <w:rPr>
                <w:rFonts w:ascii="宋体" w:eastAsia="宋体" w:hAnsi="宋体" w:cs="Times New Roman"/>
                <w:sz w:val="24"/>
                <w:szCs w:val="24"/>
              </w:rPr>
              <w:t>6</w:t>
            </w:r>
          </w:p>
        </w:tc>
        <w:tc>
          <w:tcPr>
            <w:tcW w:w="5408" w:type="dxa"/>
            <w:vAlign w:val="center"/>
          </w:tcPr>
          <w:p w14:paraId="5B223E61" w14:textId="77777777" w:rsidR="00F06EC2" w:rsidRPr="000B18A9" w:rsidRDefault="00057F43">
            <w:pPr>
              <w:ind w:firstLine="600"/>
              <w:rPr>
                <w:rFonts w:ascii="宋体" w:eastAsia="宋体" w:hAnsi="宋体" w:cs="Times New Roman"/>
                <w:sz w:val="24"/>
                <w:szCs w:val="24"/>
              </w:rPr>
            </w:pPr>
            <w:r w:rsidRPr="000B18A9">
              <w:rPr>
                <w:rFonts w:ascii="宋体" w:eastAsia="宋体" w:hAnsi="宋体" w:cs="Times New Roman"/>
                <w:sz w:val="24"/>
                <w:szCs w:val="24"/>
              </w:rPr>
              <w:t>广州地铁建设管理有限公司持续改进管理办法（</w:t>
            </w:r>
            <w:proofErr w:type="gramStart"/>
            <w:r w:rsidRPr="000B18A9">
              <w:rPr>
                <w:rFonts w:ascii="宋体" w:eastAsia="宋体" w:hAnsi="宋体" w:cs="Times New Roman"/>
                <w:sz w:val="24"/>
                <w:szCs w:val="24"/>
              </w:rPr>
              <w:t>穗铁建</w:t>
            </w:r>
            <w:proofErr w:type="gramEnd"/>
            <w:r w:rsidRPr="000B18A9">
              <w:rPr>
                <w:rFonts w:ascii="宋体" w:eastAsia="宋体" w:hAnsi="宋体" w:cs="Times New Roman"/>
                <w:sz w:val="24"/>
                <w:szCs w:val="24"/>
              </w:rPr>
              <w:t>总工〔2022〕306号）</w:t>
            </w:r>
          </w:p>
        </w:tc>
        <w:tc>
          <w:tcPr>
            <w:tcW w:w="2693" w:type="dxa"/>
            <w:vAlign w:val="center"/>
          </w:tcPr>
          <w:p w14:paraId="4BBFE7CE" w14:textId="77777777" w:rsidR="00F06EC2" w:rsidRPr="000B18A9" w:rsidRDefault="00F06EC2">
            <w:pPr>
              <w:spacing w:line="276" w:lineRule="auto"/>
              <w:ind w:firstLineChars="200" w:firstLine="480"/>
              <w:rPr>
                <w:rFonts w:ascii="宋体" w:eastAsia="宋体" w:hAnsi="宋体" w:cs="Times New Roman"/>
                <w:sz w:val="24"/>
                <w:szCs w:val="24"/>
              </w:rPr>
            </w:pPr>
          </w:p>
        </w:tc>
      </w:tr>
      <w:tr w:rsidR="00F06EC2" w:rsidRPr="000B18A9" w14:paraId="1E01DAFC" w14:textId="77777777">
        <w:trPr>
          <w:trHeight w:val="567"/>
        </w:trPr>
        <w:tc>
          <w:tcPr>
            <w:tcW w:w="1141" w:type="dxa"/>
            <w:vAlign w:val="center"/>
          </w:tcPr>
          <w:p w14:paraId="75D5496F" w14:textId="77777777" w:rsidR="00F06EC2" w:rsidRPr="000B18A9" w:rsidRDefault="00057F43">
            <w:pPr>
              <w:spacing w:line="276" w:lineRule="auto"/>
              <w:ind w:firstLineChars="200" w:firstLine="480"/>
              <w:rPr>
                <w:rFonts w:ascii="宋体" w:eastAsia="宋体" w:hAnsi="宋体" w:cs="Times New Roman"/>
                <w:sz w:val="24"/>
                <w:szCs w:val="24"/>
              </w:rPr>
            </w:pPr>
            <w:r w:rsidRPr="000B18A9">
              <w:rPr>
                <w:rFonts w:ascii="宋体" w:eastAsia="宋体" w:hAnsi="宋体" w:cs="Times New Roman"/>
                <w:sz w:val="24"/>
                <w:szCs w:val="24"/>
              </w:rPr>
              <w:t>7</w:t>
            </w:r>
          </w:p>
        </w:tc>
        <w:tc>
          <w:tcPr>
            <w:tcW w:w="5408" w:type="dxa"/>
            <w:vAlign w:val="center"/>
          </w:tcPr>
          <w:p w14:paraId="126F158C" w14:textId="77777777" w:rsidR="00F06EC2" w:rsidRPr="000B18A9" w:rsidRDefault="00057F43">
            <w:pPr>
              <w:ind w:firstLine="600"/>
              <w:rPr>
                <w:rFonts w:ascii="宋体" w:eastAsia="宋体" w:hAnsi="宋体" w:cs="Times New Roman"/>
                <w:sz w:val="24"/>
                <w:szCs w:val="24"/>
              </w:rPr>
            </w:pPr>
            <w:r w:rsidRPr="000B18A9">
              <w:rPr>
                <w:rFonts w:ascii="宋体" w:eastAsia="宋体" w:hAnsi="宋体" w:cs="Times New Roman"/>
                <w:sz w:val="24"/>
                <w:szCs w:val="24"/>
              </w:rPr>
              <w:t>广州地铁建设管理有限公司轨道交通建设工程设计咨询管理及考核办法（</w:t>
            </w:r>
            <w:proofErr w:type="gramStart"/>
            <w:r w:rsidRPr="000B18A9">
              <w:rPr>
                <w:rFonts w:ascii="宋体" w:eastAsia="宋体" w:hAnsi="宋体" w:cs="Times New Roman"/>
                <w:sz w:val="24"/>
                <w:szCs w:val="24"/>
              </w:rPr>
              <w:t>穗铁建</w:t>
            </w:r>
            <w:proofErr w:type="gramEnd"/>
            <w:r w:rsidRPr="000B18A9">
              <w:rPr>
                <w:rFonts w:ascii="宋体" w:eastAsia="宋体" w:hAnsi="宋体" w:cs="Times New Roman"/>
                <w:sz w:val="24"/>
                <w:szCs w:val="24"/>
              </w:rPr>
              <w:t>总工〔2022〕281号）</w:t>
            </w:r>
          </w:p>
        </w:tc>
        <w:tc>
          <w:tcPr>
            <w:tcW w:w="2693" w:type="dxa"/>
            <w:vAlign w:val="center"/>
          </w:tcPr>
          <w:p w14:paraId="4A9A56D4" w14:textId="77777777" w:rsidR="00F06EC2" w:rsidRPr="000B18A9" w:rsidRDefault="00F06EC2">
            <w:pPr>
              <w:spacing w:line="276" w:lineRule="auto"/>
              <w:ind w:firstLineChars="200" w:firstLine="480"/>
              <w:rPr>
                <w:rFonts w:ascii="宋体" w:eastAsia="宋体" w:hAnsi="宋体" w:cs="Times New Roman"/>
                <w:sz w:val="24"/>
                <w:szCs w:val="24"/>
              </w:rPr>
            </w:pPr>
          </w:p>
        </w:tc>
      </w:tr>
      <w:tr w:rsidR="00F06EC2" w:rsidRPr="000B18A9" w14:paraId="4AE0B244" w14:textId="77777777">
        <w:trPr>
          <w:trHeight w:val="567"/>
        </w:trPr>
        <w:tc>
          <w:tcPr>
            <w:tcW w:w="1141" w:type="dxa"/>
            <w:vAlign w:val="center"/>
          </w:tcPr>
          <w:p w14:paraId="483AB277" w14:textId="77777777" w:rsidR="00F06EC2" w:rsidRPr="000B18A9" w:rsidRDefault="00057F43">
            <w:pPr>
              <w:spacing w:line="276" w:lineRule="auto"/>
              <w:ind w:firstLineChars="200" w:firstLine="480"/>
              <w:rPr>
                <w:rFonts w:ascii="宋体" w:eastAsia="宋体" w:hAnsi="宋体" w:cs="Times New Roman"/>
                <w:sz w:val="24"/>
                <w:szCs w:val="24"/>
              </w:rPr>
            </w:pPr>
            <w:r w:rsidRPr="000B18A9">
              <w:rPr>
                <w:rFonts w:ascii="宋体" w:eastAsia="宋体" w:hAnsi="宋体" w:cs="Times New Roman"/>
                <w:sz w:val="24"/>
                <w:szCs w:val="24"/>
              </w:rPr>
              <w:t>8</w:t>
            </w:r>
          </w:p>
        </w:tc>
        <w:tc>
          <w:tcPr>
            <w:tcW w:w="5408" w:type="dxa"/>
            <w:vAlign w:val="center"/>
          </w:tcPr>
          <w:p w14:paraId="0EDD4C8F" w14:textId="77777777" w:rsidR="00F06EC2" w:rsidRPr="000B18A9" w:rsidRDefault="00057F43">
            <w:pPr>
              <w:spacing w:line="276" w:lineRule="auto"/>
              <w:ind w:firstLine="600"/>
              <w:rPr>
                <w:rFonts w:ascii="宋体" w:eastAsia="宋体" w:hAnsi="宋体" w:cs="Times New Roman"/>
                <w:sz w:val="24"/>
                <w:szCs w:val="24"/>
              </w:rPr>
            </w:pPr>
            <w:r w:rsidRPr="000B18A9">
              <w:rPr>
                <w:rFonts w:ascii="宋体" w:eastAsia="宋体" w:hAnsi="宋体" w:cs="Times New Roman"/>
                <w:sz w:val="24"/>
                <w:szCs w:val="24"/>
              </w:rPr>
              <w:t>广州地铁建设管理有限公司轨道交通建设工程施工测量管理及考核办法（</w:t>
            </w:r>
            <w:proofErr w:type="gramStart"/>
            <w:r w:rsidRPr="000B18A9">
              <w:rPr>
                <w:rFonts w:ascii="宋体" w:eastAsia="宋体" w:hAnsi="宋体" w:cs="Times New Roman"/>
                <w:sz w:val="24"/>
                <w:szCs w:val="24"/>
              </w:rPr>
              <w:t>穗铁建</w:t>
            </w:r>
            <w:proofErr w:type="gramEnd"/>
            <w:r w:rsidRPr="000B18A9">
              <w:rPr>
                <w:rFonts w:ascii="宋体" w:eastAsia="宋体" w:hAnsi="宋体" w:cs="Times New Roman"/>
                <w:sz w:val="24"/>
                <w:szCs w:val="24"/>
              </w:rPr>
              <w:t>总工〔2022〕292号）</w:t>
            </w:r>
          </w:p>
        </w:tc>
        <w:tc>
          <w:tcPr>
            <w:tcW w:w="2693" w:type="dxa"/>
            <w:vAlign w:val="center"/>
          </w:tcPr>
          <w:p w14:paraId="5ACECECF" w14:textId="77777777" w:rsidR="00F06EC2" w:rsidRPr="000B18A9" w:rsidRDefault="00F06EC2">
            <w:pPr>
              <w:spacing w:line="276" w:lineRule="auto"/>
              <w:ind w:firstLineChars="200" w:firstLine="480"/>
              <w:rPr>
                <w:rFonts w:ascii="宋体" w:eastAsia="宋体" w:hAnsi="宋体" w:cs="Times New Roman"/>
                <w:sz w:val="24"/>
                <w:szCs w:val="24"/>
              </w:rPr>
            </w:pPr>
          </w:p>
        </w:tc>
      </w:tr>
      <w:tr w:rsidR="00F06EC2" w:rsidRPr="000B18A9" w14:paraId="4BA00135" w14:textId="77777777">
        <w:trPr>
          <w:trHeight w:val="567"/>
        </w:trPr>
        <w:tc>
          <w:tcPr>
            <w:tcW w:w="1141" w:type="dxa"/>
            <w:vAlign w:val="center"/>
          </w:tcPr>
          <w:p w14:paraId="2923B717" w14:textId="77777777" w:rsidR="00F06EC2" w:rsidRPr="000B18A9" w:rsidRDefault="00057F43">
            <w:pPr>
              <w:spacing w:line="276" w:lineRule="auto"/>
              <w:ind w:firstLineChars="200" w:firstLine="480"/>
              <w:rPr>
                <w:rFonts w:ascii="宋体" w:eastAsia="宋体" w:hAnsi="宋体" w:cs="Times New Roman"/>
                <w:sz w:val="24"/>
                <w:szCs w:val="24"/>
              </w:rPr>
            </w:pPr>
            <w:r w:rsidRPr="000B18A9">
              <w:rPr>
                <w:rFonts w:ascii="宋体" w:eastAsia="宋体" w:hAnsi="宋体" w:cs="Times New Roman"/>
                <w:sz w:val="24"/>
                <w:szCs w:val="24"/>
              </w:rPr>
              <w:t>9</w:t>
            </w:r>
          </w:p>
        </w:tc>
        <w:tc>
          <w:tcPr>
            <w:tcW w:w="5408" w:type="dxa"/>
            <w:vAlign w:val="center"/>
          </w:tcPr>
          <w:p w14:paraId="5A33C5C5" w14:textId="77777777" w:rsidR="00F06EC2" w:rsidRPr="000B18A9" w:rsidRDefault="00057F43">
            <w:pPr>
              <w:spacing w:line="276" w:lineRule="auto"/>
              <w:ind w:firstLine="600"/>
              <w:rPr>
                <w:rFonts w:ascii="宋体" w:eastAsia="宋体" w:hAnsi="宋体" w:cs="Times New Roman"/>
                <w:sz w:val="24"/>
                <w:szCs w:val="24"/>
              </w:rPr>
            </w:pPr>
            <w:r w:rsidRPr="000B18A9">
              <w:rPr>
                <w:rFonts w:ascii="宋体" w:eastAsia="宋体" w:hAnsi="宋体" w:cs="Times New Roman"/>
                <w:sz w:val="24"/>
                <w:szCs w:val="24"/>
              </w:rPr>
              <w:t>广州地铁建设管理有限公司轨道交通建设工程勘察管理及考核办法（</w:t>
            </w:r>
            <w:proofErr w:type="gramStart"/>
            <w:r w:rsidRPr="000B18A9">
              <w:rPr>
                <w:rFonts w:ascii="宋体" w:eastAsia="宋体" w:hAnsi="宋体" w:cs="Times New Roman"/>
                <w:sz w:val="24"/>
                <w:szCs w:val="24"/>
              </w:rPr>
              <w:t>穗铁建</w:t>
            </w:r>
            <w:proofErr w:type="gramEnd"/>
            <w:r w:rsidRPr="000B18A9">
              <w:rPr>
                <w:rFonts w:ascii="宋体" w:eastAsia="宋体" w:hAnsi="宋体" w:cs="Times New Roman"/>
                <w:sz w:val="24"/>
                <w:szCs w:val="24"/>
              </w:rPr>
              <w:t>总工〔2022〕307号）</w:t>
            </w:r>
          </w:p>
        </w:tc>
        <w:tc>
          <w:tcPr>
            <w:tcW w:w="2693" w:type="dxa"/>
            <w:vAlign w:val="center"/>
          </w:tcPr>
          <w:p w14:paraId="0F36FD4C" w14:textId="77777777" w:rsidR="00F06EC2" w:rsidRPr="000B18A9" w:rsidRDefault="00F06EC2">
            <w:pPr>
              <w:spacing w:line="276" w:lineRule="auto"/>
              <w:ind w:firstLineChars="200" w:firstLine="480"/>
              <w:rPr>
                <w:rFonts w:ascii="宋体" w:eastAsia="宋体" w:hAnsi="宋体" w:cs="Times New Roman"/>
                <w:sz w:val="24"/>
                <w:szCs w:val="24"/>
              </w:rPr>
            </w:pPr>
          </w:p>
        </w:tc>
      </w:tr>
      <w:tr w:rsidR="00F06EC2" w:rsidRPr="000B18A9" w14:paraId="3F29D932" w14:textId="77777777">
        <w:trPr>
          <w:trHeight w:val="567"/>
        </w:trPr>
        <w:tc>
          <w:tcPr>
            <w:tcW w:w="1141" w:type="dxa"/>
            <w:vAlign w:val="center"/>
          </w:tcPr>
          <w:p w14:paraId="545B3BB9" w14:textId="77777777" w:rsidR="00F06EC2" w:rsidRPr="000B18A9" w:rsidRDefault="00057F43">
            <w:pPr>
              <w:spacing w:line="276" w:lineRule="auto"/>
              <w:ind w:firstLineChars="200" w:firstLine="480"/>
              <w:rPr>
                <w:rFonts w:ascii="宋体" w:eastAsia="宋体" w:hAnsi="宋体" w:cs="Times New Roman"/>
                <w:sz w:val="24"/>
                <w:szCs w:val="24"/>
              </w:rPr>
            </w:pPr>
            <w:r w:rsidRPr="000B18A9">
              <w:rPr>
                <w:rFonts w:ascii="宋体" w:eastAsia="宋体" w:hAnsi="宋体" w:cs="Times New Roman"/>
                <w:sz w:val="24"/>
                <w:szCs w:val="24"/>
              </w:rPr>
              <w:t>10</w:t>
            </w:r>
          </w:p>
        </w:tc>
        <w:tc>
          <w:tcPr>
            <w:tcW w:w="5408" w:type="dxa"/>
            <w:vAlign w:val="center"/>
          </w:tcPr>
          <w:p w14:paraId="4B0F1082" w14:textId="77777777" w:rsidR="00F06EC2" w:rsidRPr="000B18A9" w:rsidRDefault="00057F43">
            <w:pPr>
              <w:spacing w:line="276" w:lineRule="auto"/>
              <w:ind w:firstLine="600"/>
              <w:rPr>
                <w:rFonts w:ascii="宋体" w:eastAsia="宋体" w:hAnsi="宋体" w:cs="Times New Roman"/>
                <w:sz w:val="24"/>
                <w:szCs w:val="24"/>
              </w:rPr>
            </w:pPr>
            <w:r w:rsidRPr="000B18A9">
              <w:rPr>
                <w:rFonts w:ascii="宋体" w:eastAsia="宋体" w:hAnsi="宋体" w:cs="Times New Roman"/>
                <w:sz w:val="24"/>
                <w:szCs w:val="24"/>
              </w:rPr>
              <w:t>广州地铁建设管理有限公司轨道交通建设工程设计变更管理办法（</w:t>
            </w:r>
            <w:proofErr w:type="gramStart"/>
            <w:r w:rsidRPr="000B18A9">
              <w:rPr>
                <w:rFonts w:ascii="宋体" w:eastAsia="宋体" w:hAnsi="宋体" w:cs="Times New Roman"/>
                <w:sz w:val="24"/>
                <w:szCs w:val="24"/>
              </w:rPr>
              <w:t>穗铁建</w:t>
            </w:r>
            <w:proofErr w:type="gramEnd"/>
            <w:r w:rsidRPr="000B18A9">
              <w:rPr>
                <w:rFonts w:ascii="宋体" w:eastAsia="宋体" w:hAnsi="宋体" w:cs="Times New Roman"/>
                <w:sz w:val="24"/>
                <w:szCs w:val="24"/>
              </w:rPr>
              <w:t>总工〔2022〕266号）</w:t>
            </w:r>
          </w:p>
        </w:tc>
        <w:tc>
          <w:tcPr>
            <w:tcW w:w="2693" w:type="dxa"/>
            <w:vAlign w:val="center"/>
          </w:tcPr>
          <w:p w14:paraId="1BF91F13" w14:textId="77777777" w:rsidR="00F06EC2" w:rsidRPr="000B18A9" w:rsidRDefault="00F06EC2">
            <w:pPr>
              <w:spacing w:line="276" w:lineRule="auto"/>
              <w:ind w:firstLineChars="200" w:firstLine="480"/>
              <w:rPr>
                <w:rFonts w:ascii="宋体" w:eastAsia="宋体" w:hAnsi="宋体" w:cs="Times New Roman"/>
                <w:sz w:val="24"/>
                <w:szCs w:val="24"/>
              </w:rPr>
            </w:pPr>
          </w:p>
        </w:tc>
      </w:tr>
      <w:tr w:rsidR="00F06EC2" w:rsidRPr="000B18A9" w14:paraId="1CD4D93B" w14:textId="77777777">
        <w:trPr>
          <w:trHeight w:val="567"/>
        </w:trPr>
        <w:tc>
          <w:tcPr>
            <w:tcW w:w="1141" w:type="dxa"/>
            <w:vAlign w:val="center"/>
          </w:tcPr>
          <w:p w14:paraId="437E1CF8" w14:textId="77777777" w:rsidR="00F06EC2" w:rsidRPr="000B18A9" w:rsidRDefault="00057F43">
            <w:pPr>
              <w:spacing w:line="276" w:lineRule="auto"/>
              <w:ind w:firstLineChars="200" w:firstLine="480"/>
              <w:rPr>
                <w:rFonts w:ascii="宋体" w:eastAsia="宋体" w:hAnsi="宋体" w:cs="Times New Roman"/>
                <w:sz w:val="24"/>
                <w:szCs w:val="24"/>
              </w:rPr>
            </w:pPr>
            <w:r w:rsidRPr="000B18A9">
              <w:rPr>
                <w:rFonts w:ascii="宋体" w:eastAsia="宋体" w:hAnsi="宋体" w:cs="Times New Roman"/>
                <w:sz w:val="24"/>
                <w:szCs w:val="24"/>
              </w:rPr>
              <w:t>11</w:t>
            </w:r>
          </w:p>
        </w:tc>
        <w:tc>
          <w:tcPr>
            <w:tcW w:w="5408" w:type="dxa"/>
            <w:vAlign w:val="center"/>
          </w:tcPr>
          <w:p w14:paraId="582A2CB6" w14:textId="77777777" w:rsidR="00F06EC2" w:rsidRPr="000B18A9" w:rsidRDefault="00057F43">
            <w:pPr>
              <w:spacing w:line="276" w:lineRule="auto"/>
              <w:ind w:firstLine="600"/>
              <w:rPr>
                <w:rFonts w:ascii="宋体" w:eastAsia="宋体" w:hAnsi="宋体" w:cs="Times New Roman"/>
                <w:sz w:val="24"/>
                <w:szCs w:val="24"/>
              </w:rPr>
            </w:pPr>
            <w:r w:rsidRPr="000B18A9">
              <w:rPr>
                <w:rFonts w:ascii="宋体" w:eastAsia="宋体" w:hAnsi="宋体" w:cs="Times New Roman"/>
                <w:sz w:val="24"/>
                <w:szCs w:val="24"/>
              </w:rPr>
              <w:t>广州地铁建设管理有限公司设计及技术管理手册（</w:t>
            </w:r>
            <w:proofErr w:type="gramStart"/>
            <w:r w:rsidRPr="000B18A9">
              <w:rPr>
                <w:rFonts w:ascii="宋体" w:eastAsia="宋体" w:hAnsi="宋体" w:cs="Times New Roman"/>
                <w:sz w:val="24"/>
                <w:szCs w:val="24"/>
              </w:rPr>
              <w:t>穗铁建</w:t>
            </w:r>
            <w:proofErr w:type="gramEnd"/>
            <w:r w:rsidRPr="000B18A9">
              <w:rPr>
                <w:rFonts w:ascii="宋体" w:eastAsia="宋体" w:hAnsi="宋体" w:cs="Times New Roman"/>
                <w:sz w:val="24"/>
                <w:szCs w:val="24"/>
              </w:rPr>
              <w:t>总工〔2022〕286号）</w:t>
            </w:r>
          </w:p>
        </w:tc>
        <w:tc>
          <w:tcPr>
            <w:tcW w:w="2693" w:type="dxa"/>
            <w:vAlign w:val="center"/>
          </w:tcPr>
          <w:p w14:paraId="65021B0E" w14:textId="77777777" w:rsidR="00F06EC2" w:rsidRPr="000B18A9" w:rsidRDefault="00F06EC2">
            <w:pPr>
              <w:spacing w:line="276" w:lineRule="auto"/>
              <w:ind w:firstLineChars="200" w:firstLine="480"/>
              <w:rPr>
                <w:rFonts w:ascii="宋体" w:eastAsia="宋体" w:hAnsi="宋体" w:cs="Times New Roman"/>
                <w:sz w:val="24"/>
                <w:szCs w:val="24"/>
              </w:rPr>
            </w:pPr>
          </w:p>
        </w:tc>
      </w:tr>
      <w:tr w:rsidR="00F06EC2" w:rsidRPr="000B18A9" w14:paraId="3D929FF2" w14:textId="77777777">
        <w:trPr>
          <w:trHeight w:val="567"/>
        </w:trPr>
        <w:tc>
          <w:tcPr>
            <w:tcW w:w="1141" w:type="dxa"/>
            <w:vAlign w:val="center"/>
          </w:tcPr>
          <w:p w14:paraId="2C9E6A8D" w14:textId="77777777" w:rsidR="00F06EC2" w:rsidRPr="000B18A9" w:rsidRDefault="00057F43">
            <w:pPr>
              <w:spacing w:line="276" w:lineRule="auto"/>
              <w:ind w:firstLineChars="200" w:firstLine="480"/>
              <w:rPr>
                <w:rFonts w:ascii="宋体" w:eastAsia="宋体" w:hAnsi="宋体" w:cs="Times New Roman"/>
                <w:sz w:val="24"/>
                <w:szCs w:val="24"/>
              </w:rPr>
            </w:pPr>
            <w:r w:rsidRPr="000B18A9">
              <w:rPr>
                <w:rFonts w:ascii="宋体" w:eastAsia="宋体" w:hAnsi="宋体" w:cs="Times New Roman"/>
                <w:sz w:val="24"/>
                <w:szCs w:val="24"/>
              </w:rPr>
              <w:t>12</w:t>
            </w:r>
          </w:p>
        </w:tc>
        <w:tc>
          <w:tcPr>
            <w:tcW w:w="5408" w:type="dxa"/>
            <w:vAlign w:val="center"/>
          </w:tcPr>
          <w:p w14:paraId="546A6CF4" w14:textId="77777777" w:rsidR="00F06EC2" w:rsidRPr="000B18A9" w:rsidRDefault="00057F43">
            <w:pPr>
              <w:spacing w:line="276" w:lineRule="auto"/>
              <w:ind w:firstLine="600"/>
              <w:rPr>
                <w:rFonts w:ascii="宋体" w:eastAsia="宋体" w:hAnsi="宋体" w:cs="Times New Roman"/>
                <w:sz w:val="24"/>
                <w:szCs w:val="24"/>
              </w:rPr>
            </w:pPr>
            <w:r w:rsidRPr="000B18A9">
              <w:rPr>
                <w:rFonts w:ascii="宋体" w:eastAsia="宋体" w:hAnsi="宋体" w:cs="Times New Roman"/>
                <w:sz w:val="24"/>
                <w:szCs w:val="24"/>
              </w:rPr>
              <w:t>广州地铁建设管理有限公司建设工程施工图审查（审核）管理及考核办法（</w:t>
            </w:r>
            <w:proofErr w:type="gramStart"/>
            <w:r w:rsidRPr="000B18A9">
              <w:rPr>
                <w:rFonts w:ascii="宋体" w:eastAsia="宋体" w:hAnsi="宋体" w:cs="Times New Roman"/>
                <w:sz w:val="24"/>
                <w:szCs w:val="24"/>
              </w:rPr>
              <w:t>穗铁建</w:t>
            </w:r>
            <w:proofErr w:type="gramEnd"/>
            <w:r w:rsidRPr="000B18A9">
              <w:rPr>
                <w:rFonts w:ascii="宋体" w:eastAsia="宋体" w:hAnsi="宋体" w:cs="Times New Roman"/>
                <w:sz w:val="24"/>
                <w:szCs w:val="24"/>
              </w:rPr>
              <w:t>总工〔2022〕274号）</w:t>
            </w:r>
          </w:p>
        </w:tc>
        <w:tc>
          <w:tcPr>
            <w:tcW w:w="2693" w:type="dxa"/>
            <w:vAlign w:val="center"/>
          </w:tcPr>
          <w:p w14:paraId="11E29C4B" w14:textId="77777777" w:rsidR="00F06EC2" w:rsidRPr="000B18A9" w:rsidRDefault="00F06EC2">
            <w:pPr>
              <w:spacing w:line="276" w:lineRule="auto"/>
              <w:ind w:firstLineChars="200" w:firstLine="480"/>
              <w:rPr>
                <w:rFonts w:ascii="宋体" w:eastAsia="宋体" w:hAnsi="宋体" w:cs="Times New Roman"/>
                <w:sz w:val="24"/>
                <w:szCs w:val="24"/>
              </w:rPr>
            </w:pPr>
          </w:p>
        </w:tc>
      </w:tr>
      <w:tr w:rsidR="00F06EC2" w:rsidRPr="000B18A9" w14:paraId="4AB8DDAD" w14:textId="77777777">
        <w:trPr>
          <w:trHeight w:val="567"/>
        </w:trPr>
        <w:tc>
          <w:tcPr>
            <w:tcW w:w="1141" w:type="dxa"/>
            <w:vAlign w:val="center"/>
          </w:tcPr>
          <w:p w14:paraId="3D0ED152" w14:textId="77777777" w:rsidR="00F06EC2" w:rsidRPr="000B18A9" w:rsidRDefault="00057F43">
            <w:pPr>
              <w:spacing w:line="276" w:lineRule="auto"/>
              <w:ind w:firstLineChars="200" w:firstLine="480"/>
              <w:rPr>
                <w:rFonts w:ascii="宋体" w:eastAsia="宋体" w:hAnsi="宋体" w:cs="Times New Roman"/>
                <w:sz w:val="24"/>
                <w:szCs w:val="24"/>
              </w:rPr>
            </w:pPr>
            <w:r w:rsidRPr="000B18A9">
              <w:rPr>
                <w:rFonts w:ascii="宋体" w:eastAsia="宋体" w:hAnsi="宋体" w:cs="Times New Roman"/>
                <w:sz w:val="24"/>
                <w:szCs w:val="24"/>
              </w:rPr>
              <w:t>13</w:t>
            </w:r>
          </w:p>
        </w:tc>
        <w:tc>
          <w:tcPr>
            <w:tcW w:w="5408" w:type="dxa"/>
            <w:vAlign w:val="center"/>
          </w:tcPr>
          <w:p w14:paraId="7C80F86C" w14:textId="77777777" w:rsidR="00F06EC2" w:rsidRPr="000B18A9" w:rsidRDefault="00057F43">
            <w:pPr>
              <w:spacing w:line="276" w:lineRule="auto"/>
              <w:ind w:firstLine="600"/>
              <w:rPr>
                <w:rFonts w:ascii="宋体" w:eastAsia="宋体" w:hAnsi="宋体" w:cs="Times New Roman"/>
                <w:sz w:val="24"/>
                <w:szCs w:val="24"/>
              </w:rPr>
            </w:pPr>
            <w:r w:rsidRPr="000B18A9">
              <w:rPr>
                <w:rFonts w:ascii="宋体" w:eastAsia="宋体" w:hAnsi="宋体" w:cs="Times New Roman"/>
                <w:sz w:val="24"/>
                <w:szCs w:val="24"/>
              </w:rPr>
              <w:t>广州地铁建设管理有限公司轨道交通建设工程工点设计管理及考核办法（</w:t>
            </w:r>
            <w:proofErr w:type="gramStart"/>
            <w:r w:rsidRPr="000B18A9">
              <w:rPr>
                <w:rFonts w:ascii="宋体" w:eastAsia="宋体" w:hAnsi="宋体" w:cs="Times New Roman"/>
                <w:sz w:val="24"/>
                <w:szCs w:val="24"/>
              </w:rPr>
              <w:t>穗铁建</w:t>
            </w:r>
            <w:proofErr w:type="gramEnd"/>
            <w:r w:rsidRPr="000B18A9">
              <w:rPr>
                <w:rFonts w:ascii="宋体" w:eastAsia="宋体" w:hAnsi="宋体" w:cs="Times New Roman"/>
                <w:sz w:val="24"/>
                <w:szCs w:val="24"/>
              </w:rPr>
              <w:t>总工〔2022〕273号）</w:t>
            </w:r>
          </w:p>
        </w:tc>
        <w:tc>
          <w:tcPr>
            <w:tcW w:w="2693" w:type="dxa"/>
            <w:vAlign w:val="center"/>
          </w:tcPr>
          <w:p w14:paraId="7AC74BEE" w14:textId="77777777" w:rsidR="00F06EC2" w:rsidRPr="000B18A9" w:rsidRDefault="00F06EC2">
            <w:pPr>
              <w:spacing w:line="276" w:lineRule="auto"/>
              <w:ind w:firstLineChars="200" w:firstLine="480"/>
              <w:rPr>
                <w:rFonts w:ascii="宋体" w:eastAsia="宋体" w:hAnsi="宋体" w:cs="Times New Roman"/>
                <w:sz w:val="24"/>
                <w:szCs w:val="24"/>
              </w:rPr>
            </w:pPr>
          </w:p>
        </w:tc>
      </w:tr>
      <w:tr w:rsidR="00F06EC2" w:rsidRPr="000B18A9" w14:paraId="60542DA6" w14:textId="77777777">
        <w:trPr>
          <w:trHeight w:val="567"/>
        </w:trPr>
        <w:tc>
          <w:tcPr>
            <w:tcW w:w="1141" w:type="dxa"/>
            <w:vAlign w:val="center"/>
          </w:tcPr>
          <w:p w14:paraId="311D0533" w14:textId="77777777" w:rsidR="00F06EC2" w:rsidRPr="000B18A9" w:rsidRDefault="00057F43">
            <w:pPr>
              <w:spacing w:line="276" w:lineRule="auto"/>
              <w:ind w:firstLineChars="200" w:firstLine="480"/>
              <w:rPr>
                <w:rFonts w:ascii="宋体" w:eastAsia="宋体" w:hAnsi="宋体" w:cs="Times New Roman"/>
                <w:sz w:val="24"/>
                <w:szCs w:val="24"/>
              </w:rPr>
            </w:pPr>
            <w:r w:rsidRPr="000B18A9">
              <w:rPr>
                <w:rFonts w:ascii="宋体" w:eastAsia="宋体" w:hAnsi="宋体" w:cs="Times New Roman"/>
                <w:sz w:val="24"/>
                <w:szCs w:val="24"/>
              </w:rPr>
              <w:lastRenderedPageBreak/>
              <w:t>14</w:t>
            </w:r>
          </w:p>
        </w:tc>
        <w:tc>
          <w:tcPr>
            <w:tcW w:w="5408" w:type="dxa"/>
            <w:vAlign w:val="center"/>
          </w:tcPr>
          <w:p w14:paraId="415D36B7" w14:textId="77777777" w:rsidR="00F06EC2" w:rsidRPr="000B18A9" w:rsidRDefault="00057F43">
            <w:pPr>
              <w:spacing w:line="276" w:lineRule="auto"/>
              <w:ind w:firstLine="600"/>
              <w:rPr>
                <w:rFonts w:ascii="宋体" w:eastAsia="宋体" w:hAnsi="宋体" w:cs="Times New Roman"/>
                <w:sz w:val="24"/>
                <w:szCs w:val="24"/>
              </w:rPr>
            </w:pPr>
            <w:r w:rsidRPr="000B18A9">
              <w:rPr>
                <w:rFonts w:ascii="宋体" w:eastAsia="宋体" w:hAnsi="宋体" w:cs="Times New Roman"/>
                <w:sz w:val="24"/>
                <w:szCs w:val="24"/>
              </w:rPr>
              <w:t>广州地铁建设管理有限公司轨道交通建设工程规划报建及规划条件核实管理办法（</w:t>
            </w:r>
            <w:proofErr w:type="gramStart"/>
            <w:r w:rsidRPr="000B18A9">
              <w:rPr>
                <w:rFonts w:ascii="宋体" w:eastAsia="宋体" w:hAnsi="宋体" w:cs="Times New Roman"/>
                <w:sz w:val="24"/>
                <w:szCs w:val="24"/>
              </w:rPr>
              <w:t>穗铁建</w:t>
            </w:r>
            <w:proofErr w:type="gramEnd"/>
            <w:r w:rsidRPr="000B18A9">
              <w:rPr>
                <w:rFonts w:ascii="宋体" w:eastAsia="宋体" w:hAnsi="宋体" w:cs="Times New Roman"/>
                <w:sz w:val="24"/>
                <w:szCs w:val="24"/>
              </w:rPr>
              <w:t>总工〔2022〕299号）</w:t>
            </w:r>
          </w:p>
        </w:tc>
        <w:tc>
          <w:tcPr>
            <w:tcW w:w="2693" w:type="dxa"/>
            <w:vAlign w:val="center"/>
          </w:tcPr>
          <w:p w14:paraId="3008E55F" w14:textId="77777777" w:rsidR="00F06EC2" w:rsidRPr="000B18A9" w:rsidRDefault="00F06EC2">
            <w:pPr>
              <w:spacing w:line="276" w:lineRule="auto"/>
              <w:ind w:firstLineChars="200" w:firstLine="480"/>
              <w:rPr>
                <w:rFonts w:ascii="宋体" w:eastAsia="宋体" w:hAnsi="宋体" w:cs="Times New Roman"/>
                <w:sz w:val="24"/>
                <w:szCs w:val="24"/>
              </w:rPr>
            </w:pPr>
          </w:p>
        </w:tc>
      </w:tr>
      <w:tr w:rsidR="00F06EC2" w:rsidRPr="000B18A9" w14:paraId="549735AF" w14:textId="77777777">
        <w:trPr>
          <w:trHeight w:val="567"/>
        </w:trPr>
        <w:tc>
          <w:tcPr>
            <w:tcW w:w="1141" w:type="dxa"/>
            <w:vAlign w:val="center"/>
          </w:tcPr>
          <w:p w14:paraId="186825BB" w14:textId="77777777" w:rsidR="00F06EC2" w:rsidRPr="000B18A9" w:rsidRDefault="00057F43">
            <w:pPr>
              <w:spacing w:line="276" w:lineRule="auto"/>
              <w:ind w:firstLineChars="200" w:firstLine="480"/>
              <w:rPr>
                <w:rFonts w:ascii="宋体" w:eastAsia="宋体" w:hAnsi="宋体" w:cs="Times New Roman"/>
                <w:sz w:val="24"/>
                <w:szCs w:val="24"/>
              </w:rPr>
            </w:pPr>
            <w:r w:rsidRPr="000B18A9">
              <w:rPr>
                <w:rFonts w:ascii="宋体" w:eastAsia="宋体" w:hAnsi="宋体" w:cs="Times New Roman"/>
                <w:sz w:val="24"/>
                <w:szCs w:val="24"/>
              </w:rPr>
              <w:t>15</w:t>
            </w:r>
          </w:p>
        </w:tc>
        <w:tc>
          <w:tcPr>
            <w:tcW w:w="5408" w:type="dxa"/>
            <w:vAlign w:val="center"/>
          </w:tcPr>
          <w:p w14:paraId="6E7C240A" w14:textId="77777777" w:rsidR="00F06EC2" w:rsidRPr="000B18A9" w:rsidRDefault="00057F43">
            <w:pPr>
              <w:ind w:firstLine="600"/>
              <w:rPr>
                <w:rFonts w:ascii="宋体" w:eastAsia="宋体" w:hAnsi="宋体" w:cs="Times New Roman"/>
                <w:sz w:val="24"/>
                <w:szCs w:val="24"/>
              </w:rPr>
            </w:pPr>
            <w:r w:rsidRPr="000B18A9">
              <w:rPr>
                <w:rFonts w:ascii="宋体" w:eastAsia="宋体" w:hAnsi="宋体" w:cs="Times New Roman"/>
                <w:sz w:val="24"/>
                <w:szCs w:val="24"/>
              </w:rPr>
              <w:t>广州地铁建设管理有限公司轨道交通工程盾构机准入和适应性评审管理办法（</w:t>
            </w:r>
            <w:proofErr w:type="gramStart"/>
            <w:r w:rsidRPr="000B18A9">
              <w:rPr>
                <w:rFonts w:ascii="宋体" w:eastAsia="宋体" w:hAnsi="宋体" w:cs="Times New Roman"/>
                <w:sz w:val="24"/>
                <w:szCs w:val="24"/>
              </w:rPr>
              <w:t>穗铁建</w:t>
            </w:r>
            <w:proofErr w:type="gramEnd"/>
            <w:r w:rsidRPr="000B18A9">
              <w:rPr>
                <w:rFonts w:ascii="宋体" w:eastAsia="宋体" w:hAnsi="宋体" w:cs="Times New Roman"/>
                <w:sz w:val="24"/>
                <w:szCs w:val="24"/>
              </w:rPr>
              <w:t>总工〔2022〕298号）</w:t>
            </w:r>
          </w:p>
        </w:tc>
        <w:tc>
          <w:tcPr>
            <w:tcW w:w="2693" w:type="dxa"/>
            <w:vAlign w:val="center"/>
          </w:tcPr>
          <w:p w14:paraId="2B7F7AD0" w14:textId="77777777" w:rsidR="00F06EC2" w:rsidRPr="000B18A9" w:rsidRDefault="00F06EC2">
            <w:pPr>
              <w:spacing w:line="276" w:lineRule="auto"/>
              <w:ind w:firstLineChars="200" w:firstLine="480"/>
              <w:rPr>
                <w:rFonts w:ascii="宋体" w:eastAsia="宋体" w:hAnsi="宋体" w:cs="Times New Roman"/>
                <w:sz w:val="24"/>
                <w:szCs w:val="24"/>
              </w:rPr>
            </w:pPr>
          </w:p>
        </w:tc>
      </w:tr>
      <w:tr w:rsidR="00F06EC2" w:rsidRPr="000B18A9" w14:paraId="35B286BE" w14:textId="77777777">
        <w:trPr>
          <w:trHeight w:val="567"/>
        </w:trPr>
        <w:tc>
          <w:tcPr>
            <w:tcW w:w="1141" w:type="dxa"/>
            <w:vAlign w:val="center"/>
          </w:tcPr>
          <w:p w14:paraId="47F35649" w14:textId="77777777" w:rsidR="00F06EC2" w:rsidRPr="000B18A9" w:rsidRDefault="00057F43">
            <w:pPr>
              <w:spacing w:line="276" w:lineRule="auto"/>
              <w:ind w:firstLineChars="200" w:firstLine="480"/>
              <w:rPr>
                <w:rFonts w:ascii="宋体" w:eastAsia="宋体" w:hAnsi="宋体" w:cs="Times New Roman"/>
                <w:sz w:val="24"/>
                <w:szCs w:val="24"/>
              </w:rPr>
            </w:pPr>
            <w:r w:rsidRPr="000B18A9">
              <w:rPr>
                <w:rFonts w:ascii="宋体" w:eastAsia="宋体" w:hAnsi="宋体" w:cs="Times New Roman"/>
                <w:sz w:val="24"/>
                <w:szCs w:val="24"/>
              </w:rPr>
              <w:t>16</w:t>
            </w:r>
          </w:p>
        </w:tc>
        <w:tc>
          <w:tcPr>
            <w:tcW w:w="5408" w:type="dxa"/>
            <w:vAlign w:val="center"/>
          </w:tcPr>
          <w:p w14:paraId="5D4214F2" w14:textId="77777777" w:rsidR="00F06EC2" w:rsidRPr="000B18A9" w:rsidRDefault="00057F43">
            <w:pPr>
              <w:spacing w:line="276" w:lineRule="auto"/>
              <w:ind w:firstLine="600"/>
              <w:rPr>
                <w:rFonts w:ascii="宋体" w:eastAsia="宋体" w:hAnsi="宋体" w:cs="Times New Roman"/>
                <w:sz w:val="24"/>
                <w:szCs w:val="24"/>
              </w:rPr>
            </w:pPr>
            <w:r w:rsidRPr="000B18A9">
              <w:rPr>
                <w:rFonts w:ascii="宋体" w:eastAsia="宋体" w:hAnsi="宋体" w:cs="Times New Roman"/>
                <w:sz w:val="24"/>
                <w:szCs w:val="24"/>
              </w:rPr>
              <w:t>广州地铁建设管理有限公司轨道交通工程盾构隧道区间孤石勘察及地面预爆破处理工程专项管理办法（</w:t>
            </w:r>
            <w:proofErr w:type="gramStart"/>
            <w:r w:rsidRPr="000B18A9">
              <w:rPr>
                <w:rFonts w:ascii="宋体" w:eastAsia="宋体" w:hAnsi="宋体" w:cs="Times New Roman"/>
                <w:sz w:val="24"/>
                <w:szCs w:val="24"/>
              </w:rPr>
              <w:t>穗铁建</w:t>
            </w:r>
            <w:proofErr w:type="gramEnd"/>
            <w:r w:rsidRPr="000B18A9">
              <w:rPr>
                <w:rFonts w:ascii="宋体" w:eastAsia="宋体" w:hAnsi="宋体" w:cs="Times New Roman"/>
                <w:sz w:val="24"/>
                <w:szCs w:val="24"/>
              </w:rPr>
              <w:t>总工〔2022〕291 号）</w:t>
            </w:r>
          </w:p>
        </w:tc>
        <w:tc>
          <w:tcPr>
            <w:tcW w:w="2693" w:type="dxa"/>
            <w:vAlign w:val="center"/>
          </w:tcPr>
          <w:p w14:paraId="4B2A6D5E" w14:textId="77777777" w:rsidR="00F06EC2" w:rsidRPr="000B18A9" w:rsidRDefault="00F06EC2">
            <w:pPr>
              <w:spacing w:line="276" w:lineRule="auto"/>
              <w:ind w:firstLineChars="200" w:firstLine="480"/>
              <w:rPr>
                <w:rFonts w:ascii="宋体" w:eastAsia="宋体" w:hAnsi="宋体" w:cs="Times New Roman"/>
                <w:sz w:val="24"/>
                <w:szCs w:val="24"/>
              </w:rPr>
            </w:pPr>
          </w:p>
        </w:tc>
      </w:tr>
      <w:tr w:rsidR="00F06EC2" w:rsidRPr="000B18A9" w14:paraId="5B7AB32D" w14:textId="77777777">
        <w:trPr>
          <w:trHeight w:val="567"/>
        </w:trPr>
        <w:tc>
          <w:tcPr>
            <w:tcW w:w="1141" w:type="dxa"/>
            <w:vAlign w:val="center"/>
          </w:tcPr>
          <w:p w14:paraId="1CE7E777" w14:textId="77777777" w:rsidR="00F06EC2" w:rsidRPr="000B18A9" w:rsidRDefault="00057F43">
            <w:pPr>
              <w:spacing w:line="276" w:lineRule="auto"/>
              <w:ind w:firstLineChars="200" w:firstLine="480"/>
              <w:rPr>
                <w:rFonts w:ascii="宋体" w:eastAsia="宋体" w:hAnsi="宋体" w:cs="Times New Roman"/>
                <w:sz w:val="24"/>
                <w:szCs w:val="24"/>
              </w:rPr>
            </w:pPr>
            <w:r w:rsidRPr="000B18A9">
              <w:rPr>
                <w:rFonts w:ascii="宋体" w:eastAsia="宋体" w:hAnsi="宋体" w:cs="Times New Roman"/>
                <w:sz w:val="24"/>
                <w:szCs w:val="24"/>
              </w:rPr>
              <w:t>17</w:t>
            </w:r>
          </w:p>
        </w:tc>
        <w:tc>
          <w:tcPr>
            <w:tcW w:w="5408" w:type="dxa"/>
            <w:vAlign w:val="center"/>
          </w:tcPr>
          <w:p w14:paraId="07A77BCD" w14:textId="77777777" w:rsidR="00F06EC2" w:rsidRPr="000B18A9" w:rsidRDefault="00057F43">
            <w:pPr>
              <w:spacing w:line="276" w:lineRule="auto"/>
              <w:ind w:firstLine="600"/>
              <w:rPr>
                <w:rFonts w:ascii="宋体" w:eastAsia="宋体" w:hAnsi="宋体" w:cs="Times New Roman"/>
                <w:sz w:val="24"/>
                <w:szCs w:val="24"/>
              </w:rPr>
            </w:pPr>
            <w:r w:rsidRPr="000B18A9">
              <w:rPr>
                <w:rFonts w:ascii="宋体" w:eastAsia="宋体" w:hAnsi="宋体" w:cs="Times New Roman"/>
                <w:sz w:val="24"/>
                <w:szCs w:val="24"/>
              </w:rPr>
              <w:t>广州地铁建设管理有限公司节能低碳管理办法（</w:t>
            </w:r>
            <w:proofErr w:type="gramStart"/>
            <w:r w:rsidRPr="000B18A9">
              <w:rPr>
                <w:rFonts w:ascii="宋体" w:eastAsia="宋体" w:hAnsi="宋体" w:cs="Times New Roman"/>
                <w:sz w:val="24"/>
                <w:szCs w:val="24"/>
              </w:rPr>
              <w:t>穗铁建</w:t>
            </w:r>
            <w:proofErr w:type="gramEnd"/>
            <w:r w:rsidRPr="000B18A9">
              <w:rPr>
                <w:rFonts w:ascii="宋体" w:eastAsia="宋体" w:hAnsi="宋体" w:cs="Times New Roman"/>
                <w:sz w:val="24"/>
                <w:szCs w:val="24"/>
              </w:rPr>
              <w:t>总工〔2022〕290号）</w:t>
            </w:r>
          </w:p>
        </w:tc>
        <w:tc>
          <w:tcPr>
            <w:tcW w:w="2693" w:type="dxa"/>
            <w:vAlign w:val="center"/>
          </w:tcPr>
          <w:p w14:paraId="3F452A75" w14:textId="77777777" w:rsidR="00F06EC2" w:rsidRPr="000B18A9" w:rsidRDefault="00F06EC2">
            <w:pPr>
              <w:spacing w:line="276" w:lineRule="auto"/>
              <w:ind w:firstLineChars="200" w:firstLine="480"/>
              <w:rPr>
                <w:rFonts w:ascii="宋体" w:eastAsia="宋体" w:hAnsi="宋体" w:cs="Times New Roman"/>
                <w:sz w:val="24"/>
                <w:szCs w:val="24"/>
              </w:rPr>
            </w:pPr>
          </w:p>
        </w:tc>
      </w:tr>
      <w:tr w:rsidR="00F06EC2" w:rsidRPr="000B18A9" w14:paraId="3EFA759A" w14:textId="77777777">
        <w:trPr>
          <w:trHeight w:val="567"/>
        </w:trPr>
        <w:tc>
          <w:tcPr>
            <w:tcW w:w="1141" w:type="dxa"/>
            <w:vAlign w:val="center"/>
          </w:tcPr>
          <w:p w14:paraId="0D38BC0A" w14:textId="77777777" w:rsidR="00F06EC2" w:rsidRPr="000B18A9" w:rsidRDefault="00057F43">
            <w:pPr>
              <w:spacing w:line="276" w:lineRule="auto"/>
              <w:ind w:firstLineChars="200" w:firstLine="480"/>
              <w:rPr>
                <w:rFonts w:ascii="宋体" w:eastAsia="宋体" w:hAnsi="宋体" w:cs="Times New Roman"/>
                <w:sz w:val="24"/>
                <w:szCs w:val="24"/>
              </w:rPr>
            </w:pPr>
            <w:r w:rsidRPr="000B18A9">
              <w:rPr>
                <w:rFonts w:ascii="宋体" w:eastAsia="宋体" w:hAnsi="宋体" w:cs="Times New Roman"/>
                <w:sz w:val="24"/>
                <w:szCs w:val="24"/>
              </w:rPr>
              <w:t>18</w:t>
            </w:r>
          </w:p>
        </w:tc>
        <w:tc>
          <w:tcPr>
            <w:tcW w:w="5408" w:type="dxa"/>
            <w:vAlign w:val="center"/>
          </w:tcPr>
          <w:p w14:paraId="54927451" w14:textId="77777777" w:rsidR="00F06EC2" w:rsidRPr="000B18A9" w:rsidRDefault="00057F43">
            <w:pPr>
              <w:spacing w:line="276" w:lineRule="auto"/>
              <w:ind w:firstLine="600"/>
              <w:rPr>
                <w:rFonts w:ascii="宋体" w:eastAsia="宋体" w:hAnsi="宋体" w:cs="Times New Roman"/>
                <w:sz w:val="24"/>
                <w:szCs w:val="24"/>
              </w:rPr>
            </w:pPr>
            <w:r w:rsidRPr="000B18A9">
              <w:rPr>
                <w:rFonts w:ascii="宋体" w:eastAsia="宋体" w:hAnsi="宋体" w:cs="Times New Roman"/>
                <w:sz w:val="24"/>
                <w:szCs w:val="24"/>
              </w:rPr>
              <w:t>广州地铁建设管理有限公司轨道交通建设工程设计总体总包管理及考核办法（</w:t>
            </w:r>
            <w:proofErr w:type="gramStart"/>
            <w:r w:rsidRPr="000B18A9">
              <w:rPr>
                <w:rFonts w:ascii="宋体" w:eastAsia="宋体" w:hAnsi="宋体" w:cs="Times New Roman"/>
                <w:sz w:val="24"/>
                <w:szCs w:val="24"/>
              </w:rPr>
              <w:t>穗铁建</w:t>
            </w:r>
            <w:proofErr w:type="gramEnd"/>
            <w:r w:rsidRPr="000B18A9">
              <w:rPr>
                <w:rFonts w:ascii="宋体" w:eastAsia="宋体" w:hAnsi="宋体" w:cs="Times New Roman"/>
                <w:sz w:val="24"/>
                <w:szCs w:val="24"/>
              </w:rPr>
              <w:t>总工〔2022〕305号）</w:t>
            </w:r>
          </w:p>
        </w:tc>
        <w:tc>
          <w:tcPr>
            <w:tcW w:w="2693" w:type="dxa"/>
            <w:vAlign w:val="center"/>
          </w:tcPr>
          <w:p w14:paraId="11853978" w14:textId="77777777" w:rsidR="00F06EC2" w:rsidRPr="000B18A9" w:rsidRDefault="00F06EC2">
            <w:pPr>
              <w:spacing w:line="276" w:lineRule="auto"/>
              <w:ind w:firstLineChars="200" w:firstLine="480"/>
              <w:rPr>
                <w:rFonts w:ascii="宋体" w:eastAsia="宋体" w:hAnsi="宋体" w:cs="Times New Roman"/>
                <w:sz w:val="24"/>
                <w:szCs w:val="24"/>
              </w:rPr>
            </w:pPr>
          </w:p>
        </w:tc>
      </w:tr>
      <w:tr w:rsidR="00F06EC2" w:rsidRPr="000B18A9" w14:paraId="13481BE4" w14:textId="77777777">
        <w:trPr>
          <w:trHeight w:val="567"/>
        </w:trPr>
        <w:tc>
          <w:tcPr>
            <w:tcW w:w="1141" w:type="dxa"/>
            <w:vAlign w:val="center"/>
          </w:tcPr>
          <w:p w14:paraId="297E79F3" w14:textId="77777777" w:rsidR="00F06EC2" w:rsidRPr="000B18A9" w:rsidRDefault="00057F43">
            <w:pPr>
              <w:spacing w:line="276" w:lineRule="auto"/>
              <w:ind w:firstLineChars="200" w:firstLine="480"/>
              <w:rPr>
                <w:rFonts w:ascii="宋体" w:eastAsia="宋体" w:hAnsi="宋体" w:cs="Times New Roman"/>
                <w:sz w:val="24"/>
                <w:szCs w:val="24"/>
              </w:rPr>
            </w:pPr>
            <w:r w:rsidRPr="000B18A9">
              <w:rPr>
                <w:rFonts w:ascii="宋体" w:eastAsia="宋体" w:hAnsi="宋体" w:cs="Times New Roman"/>
                <w:sz w:val="24"/>
                <w:szCs w:val="24"/>
              </w:rPr>
              <w:t>19</w:t>
            </w:r>
          </w:p>
        </w:tc>
        <w:tc>
          <w:tcPr>
            <w:tcW w:w="5408" w:type="dxa"/>
            <w:vAlign w:val="center"/>
          </w:tcPr>
          <w:p w14:paraId="7419336B" w14:textId="77777777" w:rsidR="00F06EC2" w:rsidRPr="000B18A9" w:rsidRDefault="00057F43">
            <w:pPr>
              <w:spacing w:line="276" w:lineRule="auto"/>
              <w:ind w:firstLine="600"/>
              <w:rPr>
                <w:rFonts w:ascii="宋体" w:eastAsia="宋体" w:hAnsi="宋体" w:cs="Times New Roman"/>
                <w:sz w:val="24"/>
                <w:szCs w:val="24"/>
              </w:rPr>
            </w:pPr>
            <w:r w:rsidRPr="000B18A9">
              <w:rPr>
                <w:rFonts w:ascii="宋体" w:eastAsia="宋体" w:hAnsi="宋体" w:cs="Times New Roman"/>
                <w:sz w:val="24"/>
                <w:szCs w:val="24"/>
              </w:rPr>
              <w:t>《广州市轨道交通线网岩土工程勘察总体技术要求》（第五版）</w:t>
            </w:r>
          </w:p>
        </w:tc>
        <w:tc>
          <w:tcPr>
            <w:tcW w:w="2693" w:type="dxa"/>
            <w:vAlign w:val="center"/>
          </w:tcPr>
          <w:p w14:paraId="05D68F67" w14:textId="77777777" w:rsidR="00F06EC2" w:rsidRPr="000B18A9" w:rsidRDefault="00F06EC2">
            <w:pPr>
              <w:spacing w:line="276" w:lineRule="auto"/>
              <w:ind w:firstLineChars="200" w:firstLine="480"/>
              <w:rPr>
                <w:rFonts w:ascii="宋体" w:eastAsia="宋体" w:hAnsi="宋体" w:cs="Times New Roman"/>
                <w:sz w:val="24"/>
                <w:szCs w:val="24"/>
              </w:rPr>
            </w:pPr>
          </w:p>
        </w:tc>
      </w:tr>
      <w:tr w:rsidR="00F06EC2" w:rsidRPr="000B18A9" w14:paraId="18609F2D" w14:textId="77777777">
        <w:trPr>
          <w:trHeight w:val="567"/>
        </w:trPr>
        <w:tc>
          <w:tcPr>
            <w:tcW w:w="1141" w:type="dxa"/>
            <w:vAlign w:val="center"/>
          </w:tcPr>
          <w:p w14:paraId="5062B984" w14:textId="77777777" w:rsidR="00F06EC2" w:rsidRPr="000B18A9" w:rsidRDefault="00057F43">
            <w:pPr>
              <w:spacing w:line="276" w:lineRule="auto"/>
              <w:ind w:firstLineChars="200" w:firstLine="480"/>
              <w:rPr>
                <w:rFonts w:ascii="宋体" w:eastAsia="宋体" w:hAnsi="宋体" w:cs="Times New Roman"/>
                <w:sz w:val="24"/>
                <w:szCs w:val="24"/>
              </w:rPr>
            </w:pPr>
            <w:r w:rsidRPr="000B18A9">
              <w:rPr>
                <w:rFonts w:ascii="宋体" w:eastAsia="宋体" w:hAnsi="宋体" w:cs="Times New Roman"/>
                <w:sz w:val="24"/>
                <w:szCs w:val="24"/>
              </w:rPr>
              <w:t>20</w:t>
            </w:r>
          </w:p>
        </w:tc>
        <w:tc>
          <w:tcPr>
            <w:tcW w:w="5408" w:type="dxa"/>
            <w:vAlign w:val="center"/>
          </w:tcPr>
          <w:p w14:paraId="7673E5ED" w14:textId="77777777" w:rsidR="00F06EC2" w:rsidRPr="000B18A9" w:rsidRDefault="00057F43">
            <w:pPr>
              <w:spacing w:line="276" w:lineRule="auto"/>
              <w:ind w:firstLine="600"/>
              <w:rPr>
                <w:rFonts w:ascii="宋体" w:eastAsia="宋体" w:hAnsi="宋体" w:cs="Times New Roman"/>
                <w:sz w:val="24"/>
                <w:szCs w:val="24"/>
              </w:rPr>
            </w:pPr>
            <w:r w:rsidRPr="000B18A9">
              <w:rPr>
                <w:rFonts w:ascii="宋体" w:eastAsia="宋体" w:hAnsi="宋体" w:cs="Times New Roman"/>
                <w:i/>
                <w:iCs/>
                <w:sz w:val="24"/>
                <w:szCs w:val="24"/>
              </w:rPr>
              <w:t>其他管理办法（如有，请自行补充）</w:t>
            </w:r>
          </w:p>
        </w:tc>
        <w:tc>
          <w:tcPr>
            <w:tcW w:w="2693" w:type="dxa"/>
            <w:vAlign w:val="center"/>
          </w:tcPr>
          <w:p w14:paraId="5748A14B" w14:textId="77777777" w:rsidR="00F06EC2" w:rsidRPr="000B18A9" w:rsidRDefault="00F06EC2">
            <w:pPr>
              <w:spacing w:line="276" w:lineRule="auto"/>
              <w:ind w:firstLineChars="200" w:firstLine="480"/>
              <w:rPr>
                <w:rFonts w:ascii="宋体" w:eastAsia="宋体" w:hAnsi="宋体" w:cs="Times New Roman"/>
                <w:sz w:val="24"/>
                <w:szCs w:val="24"/>
              </w:rPr>
            </w:pPr>
          </w:p>
        </w:tc>
      </w:tr>
    </w:tbl>
    <w:p w14:paraId="4DC74E86" w14:textId="77777777" w:rsidR="00F06EC2" w:rsidRPr="000B18A9" w:rsidRDefault="00057F43">
      <w:pPr>
        <w:ind w:firstLine="600"/>
        <w:rPr>
          <w:rFonts w:ascii="Times New Roman" w:eastAsia="仿宋_GB2312" w:hAnsi="Times New Roman" w:cs="Times New Roman"/>
          <w:sz w:val="24"/>
          <w:szCs w:val="24"/>
        </w:rPr>
      </w:pPr>
      <w:r w:rsidRPr="000B18A9">
        <w:rPr>
          <w:rFonts w:ascii="Times New Roman" w:eastAsia="仿宋_GB2312" w:hAnsi="Times New Roman" w:cs="Times New Roman" w:hint="eastAsia"/>
          <w:sz w:val="24"/>
          <w:szCs w:val="24"/>
        </w:rPr>
        <w:t>注：勘察设计单位已明确知晓并遵守我司相关管理办法，以上管理办法勘察设计</w:t>
      </w:r>
      <w:r w:rsidRPr="000B18A9">
        <w:rPr>
          <w:rFonts w:ascii="Times New Roman" w:eastAsia="仿宋_GB2312" w:hAnsi="Times New Roman" w:cs="Times New Roman" w:hint="eastAsia"/>
          <w:kern w:val="0"/>
          <w:sz w:val="24"/>
          <w:szCs w:val="24"/>
        </w:rPr>
        <w:t>单位签收后作为合同组成部分，</w:t>
      </w:r>
      <w:r w:rsidRPr="000B18A9">
        <w:rPr>
          <w:rFonts w:ascii="Times New Roman" w:eastAsia="仿宋_GB2312" w:hAnsi="Times New Roman" w:cs="Times New Roman" w:hint="eastAsia"/>
          <w:sz w:val="24"/>
          <w:szCs w:val="24"/>
        </w:rPr>
        <w:t>若管理办法后续有更新，则</w:t>
      </w:r>
      <w:r w:rsidRPr="000B18A9">
        <w:rPr>
          <w:rFonts w:ascii="Times New Roman" w:eastAsia="仿宋_GB2312" w:hAnsi="Times New Roman" w:cs="Times New Roman" w:hint="eastAsia"/>
          <w:kern w:val="0"/>
          <w:sz w:val="24"/>
          <w:szCs w:val="24"/>
        </w:rPr>
        <w:t>执行最新版本的管理要求。</w:t>
      </w:r>
    </w:p>
    <w:p w14:paraId="721C47F6" w14:textId="77777777" w:rsidR="00F06EC2" w:rsidRPr="000B18A9" w:rsidRDefault="00F06EC2">
      <w:pPr>
        <w:ind w:firstLine="600"/>
        <w:rPr>
          <w:rFonts w:ascii="宋体" w:eastAsia="宋体" w:hAnsi="宋体" w:cs="Times New Roman"/>
          <w:sz w:val="24"/>
          <w:szCs w:val="24"/>
        </w:rPr>
      </w:pPr>
    </w:p>
    <w:p w14:paraId="4201AE0A" w14:textId="77777777" w:rsidR="00F06EC2" w:rsidRPr="000B18A9" w:rsidRDefault="00F06EC2">
      <w:pPr>
        <w:rPr>
          <w:rFonts w:ascii="宋体" w:eastAsia="宋体" w:hAnsi="宋体" w:cs="Times New Roman"/>
          <w:szCs w:val="24"/>
        </w:rPr>
      </w:pPr>
    </w:p>
    <w:p w14:paraId="557E9145" w14:textId="77777777" w:rsidR="00F06EC2" w:rsidRPr="000B18A9" w:rsidRDefault="00F06EC2">
      <w:pPr>
        <w:rPr>
          <w:rFonts w:ascii="宋体" w:eastAsia="宋体" w:hAnsi="宋体" w:cs="Times New Roman"/>
          <w:szCs w:val="24"/>
        </w:rPr>
        <w:sectPr w:rsidR="00F06EC2" w:rsidRPr="000B18A9">
          <w:pgSz w:w="11906" w:h="16838"/>
          <w:pgMar w:top="1559" w:right="1418" w:bottom="1559" w:left="1418" w:header="709" w:footer="992" w:gutter="0"/>
          <w:cols w:space="720"/>
          <w:docGrid w:linePitch="312"/>
        </w:sectPr>
      </w:pPr>
    </w:p>
    <w:p w14:paraId="7397E386" w14:textId="77777777" w:rsidR="00F06EC2" w:rsidRPr="000B18A9" w:rsidRDefault="00F06EC2">
      <w:pPr>
        <w:rPr>
          <w:rFonts w:ascii="等线" w:eastAsia="等线" w:hAnsi="等线" w:cs="Times New Roman"/>
        </w:rPr>
      </w:pPr>
    </w:p>
    <w:p w14:paraId="25007541" w14:textId="77777777" w:rsidR="00F06EC2" w:rsidRPr="000B18A9" w:rsidRDefault="00F06EC2">
      <w:pPr>
        <w:rPr>
          <w:rFonts w:ascii="等线" w:eastAsia="等线" w:hAnsi="等线" w:cs="Times New Roman"/>
        </w:rPr>
      </w:pPr>
    </w:p>
    <w:p w14:paraId="1D9F15E8" w14:textId="46CC4404" w:rsidR="00F06EC2" w:rsidRPr="000B18A9" w:rsidRDefault="00057F43">
      <w:pPr>
        <w:spacing w:before="360" w:after="240" w:line="360" w:lineRule="auto"/>
        <w:ind w:firstLine="904"/>
        <w:jc w:val="center"/>
        <w:outlineLvl w:val="0"/>
        <w:rPr>
          <w:rFonts w:ascii="宋体" w:eastAsia="宋体" w:hAnsi="宋体" w:cs="Times New Roman"/>
          <w:b/>
          <w:spacing w:val="-20"/>
          <w:sz w:val="52"/>
          <w:szCs w:val="52"/>
        </w:rPr>
      </w:pPr>
      <w:bookmarkStart w:id="990" w:name="_Toc55573272"/>
      <w:bookmarkStart w:id="991" w:name="_Toc181866053"/>
      <w:r w:rsidRPr="000B18A9">
        <w:rPr>
          <w:rFonts w:ascii="宋体" w:eastAsia="宋体" w:hAnsi="宋体" w:cs="Times New Roman" w:hint="eastAsia"/>
          <w:b/>
          <w:sz w:val="36"/>
          <w:szCs w:val="36"/>
        </w:rPr>
        <w:t>第II卷</w:t>
      </w:r>
      <w:bookmarkEnd w:id="990"/>
      <w:r w:rsidRPr="000B18A9">
        <w:rPr>
          <w:rFonts w:ascii="宋体" w:eastAsia="宋体" w:hAnsi="宋体" w:cs="Times New Roman" w:hint="eastAsia"/>
          <w:b/>
          <w:sz w:val="52"/>
          <w:szCs w:val="52"/>
        </w:rPr>
        <w:t xml:space="preserve"> </w:t>
      </w:r>
      <w:r w:rsidRPr="000B18A9">
        <w:rPr>
          <w:rFonts w:ascii="宋体" w:eastAsia="Times New Roman" w:hAnsi="宋体" w:cs="Times New Roman" w:hint="eastAsia"/>
          <w:b/>
          <w:sz w:val="36"/>
          <w:szCs w:val="36"/>
        </w:rPr>
        <w:t>发包人要求</w:t>
      </w:r>
      <w:bookmarkEnd w:id="991"/>
    </w:p>
    <w:p w14:paraId="7B183035" w14:textId="77777777" w:rsidR="00F06EC2" w:rsidRPr="000B18A9" w:rsidRDefault="00F06EC2">
      <w:pPr>
        <w:spacing w:line="440" w:lineRule="exact"/>
        <w:ind w:firstLine="600"/>
        <w:jc w:val="left"/>
        <w:rPr>
          <w:rFonts w:ascii="宋体" w:eastAsia="宋体" w:hAnsi="宋体" w:cs="Times New Roman"/>
          <w:sz w:val="24"/>
        </w:rPr>
      </w:pPr>
    </w:p>
    <w:p w14:paraId="69FE53AB" w14:textId="77777777" w:rsidR="00F06EC2" w:rsidRPr="000B18A9" w:rsidRDefault="00F06EC2">
      <w:pPr>
        <w:spacing w:line="440" w:lineRule="exact"/>
        <w:ind w:firstLine="600"/>
        <w:jc w:val="left"/>
        <w:rPr>
          <w:rFonts w:ascii="宋体" w:eastAsia="宋体" w:hAnsi="宋体" w:cs="Times New Roman"/>
          <w:sz w:val="24"/>
        </w:rPr>
      </w:pPr>
    </w:p>
    <w:p w14:paraId="5CDCAF0C" w14:textId="77777777" w:rsidR="00F06EC2" w:rsidRPr="000B18A9" w:rsidRDefault="00F06EC2">
      <w:pPr>
        <w:spacing w:line="440" w:lineRule="exact"/>
        <w:ind w:firstLine="600"/>
        <w:jc w:val="left"/>
        <w:rPr>
          <w:rFonts w:ascii="宋体" w:eastAsia="宋体" w:hAnsi="宋体" w:cs="Times New Roman"/>
          <w:sz w:val="24"/>
        </w:rPr>
      </w:pPr>
    </w:p>
    <w:p w14:paraId="193436BA" w14:textId="77777777" w:rsidR="00F06EC2" w:rsidRPr="000B18A9" w:rsidRDefault="00F06EC2">
      <w:pPr>
        <w:spacing w:line="440" w:lineRule="exact"/>
        <w:ind w:firstLine="600"/>
        <w:jc w:val="left"/>
        <w:rPr>
          <w:rFonts w:ascii="宋体" w:eastAsia="宋体" w:hAnsi="宋体" w:cs="Times New Roman"/>
          <w:sz w:val="24"/>
        </w:rPr>
      </w:pPr>
    </w:p>
    <w:p w14:paraId="03244F79" w14:textId="77777777" w:rsidR="00F06EC2" w:rsidRPr="000B18A9" w:rsidRDefault="00F06EC2">
      <w:pPr>
        <w:spacing w:line="440" w:lineRule="exact"/>
        <w:ind w:firstLine="600"/>
        <w:jc w:val="left"/>
        <w:rPr>
          <w:rFonts w:ascii="宋体" w:eastAsia="宋体" w:hAnsi="宋体" w:cs="Times New Roman"/>
          <w:sz w:val="24"/>
        </w:rPr>
      </w:pPr>
    </w:p>
    <w:p w14:paraId="23097687" w14:textId="77777777" w:rsidR="00F06EC2" w:rsidRPr="000B18A9" w:rsidRDefault="00F06EC2">
      <w:pPr>
        <w:spacing w:line="440" w:lineRule="exact"/>
        <w:ind w:firstLine="600"/>
        <w:jc w:val="left"/>
        <w:rPr>
          <w:rFonts w:ascii="宋体" w:eastAsia="宋体" w:hAnsi="宋体" w:cs="Times New Roman"/>
          <w:sz w:val="24"/>
        </w:rPr>
      </w:pPr>
    </w:p>
    <w:p w14:paraId="3D14DAE8" w14:textId="77777777" w:rsidR="00F06EC2" w:rsidRPr="000B18A9" w:rsidRDefault="00F06EC2">
      <w:pPr>
        <w:spacing w:line="440" w:lineRule="exact"/>
        <w:ind w:firstLine="600"/>
        <w:jc w:val="left"/>
        <w:rPr>
          <w:rFonts w:ascii="宋体" w:eastAsia="宋体" w:hAnsi="宋体" w:cs="Times New Roman"/>
          <w:sz w:val="24"/>
        </w:rPr>
      </w:pPr>
    </w:p>
    <w:p w14:paraId="641EDA29" w14:textId="77777777" w:rsidR="00F06EC2" w:rsidRPr="000B18A9" w:rsidRDefault="00F06EC2">
      <w:pPr>
        <w:spacing w:line="440" w:lineRule="exact"/>
        <w:ind w:firstLine="600"/>
        <w:jc w:val="left"/>
        <w:rPr>
          <w:rFonts w:ascii="宋体" w:eastAsia="宋体" w:hAnsi="宋体" w:cs="Times New Roman"/>
          <w:sz w:val="24"/>
        </w:rPr>
      </w:pPr>
    </w:p>
    <w:p w14:paraId="0EA4359B" w14:textId="5F7AF9F0" w:rsidR="00F06EC2" w:rsidRPr="000B18A9" w:rsidRDefault="00057F43">
      <w:pPr>
        <w:spacing w:line="360" w:lineRule="auto"/>
        <w:ind w:firstLine="904"/>
        <w:jc w:val="center"/>
        <w:outlineLvl w:val="0"/>
        <w:rPr>
          <w:rFonts w:ascii="宋体" w:eastAsia="宋体" w:hAnsi="宋体" w:cs="Times New Roman"/>
          <w:b/>
          <w:spacing w:val="-20"/>
          <w:sz w:val="52"/>
          <w:szCs w:val="52"/>
        </w:rPr>
      </w:pPr>
      <w:bookmarkStart w:id="992" w:name="_Toc55573273"/>
      <w:bookmarkStart w:id="993" w:name="_Toc181866054"/>
      <w:r w:rsidRPr="000B18A9">
        <w:rPr>
          <w:rFonts w:ascii="宋体" w:eastAsia="宋体" w:hAnsi="宋体" w:cs="Times New Roman" w:hint="eastAsia"/>
          <w:b/>
          <w:sz w:val="36"/>
          <w:szCs w:val="36"/>
        </w:rPr>
        <w:t>第</w:t>
      </w:r>
      <w:r w:rsidR="0026765C">
        <w:rPr>
          <w:rFonts w:ascii="宋体" w:eastAsia="宋体" w:hAnsi="宋体" w:cs="Times New Roman" w:hint="eastAsia"/>
          <w:b/>
          <w:sz w:val="36"/>
          <w:szCs w:val="36"/>
        </w:rPr>
        <w:t>八</w:t>
      </w:r>
      <w:r w:rsidRPr="000B18A9">
        <w:rPr>
          <w:rFonts w:ascii="宋体" w:eastAsia="宋体" w:hAnsi="宋体" w:cs="Times New Roman" w:hint="eastAsia"/>
          <w:b/>
          <w:sz w:val="36"/>
          <w:szCs w:val="36"/>
        </w:rPr>
        <w:t>章</w:t>
      </w:r>
      <w:r w:rsidRPr="000B18A9">
        <w:rPr>
          <w:rFonts w:ascii="宋体" w:eastAsia="宋体" w:hAnsi="宋体" w:cs="Times New Roman" w:hint="eastAsia"/>
          <w:b/>
          <w:sz w:val="52"/>
          <w:szCs w:val="52"/>
        </w:rPr>
        <w:t xml:space="preserve"> </w:t>
      </w:r>
      <w:r w:rsidRPr="000B18A9">
        <w:rPr>
          <w:rFonts w:ascii="宋体" w:eastAsia="宋体" w:hAnsi="宋体" w:cs="Times New Roman" w:hint="eastAsia"/>
          <w:b/>
          <w:sz w:val="36"/>
          <w:szCs w:val="36"/>
        </w:rPr>
        <w:t>主要工作内容</w:t>
      </w:r>
      <w:bookmarkEnd w:id="992"/>
      <w:bookmarkEnd w:id="993"/>
    </w:p>
    <w:p w14:paraId="4CA94590" w14:textId="77777777" w:rsidR="00F06EC2" w:rsidRPr="000B18A9" w:rsidRDefault="00F06EC2">
      <w:pPr>
        <w:spacing w:line="360" w:lineRule="auto"/>
        <w:ind w:firstLine="880"/>
        <w:jc w:val="center"/>
        <w:rPr>
          <w:rFonts w:ascii="黑体" w:eastAsia="黑体" w:hAnsi="Times New Roman" w:cs="Times New Roman"/>
          <w:spacing w:val="26"/>
          <w:sz w:val="30"/>
        </w:rPr>
      </w:pPr>
    </w:p>
    <w:p w14:paraId="14DE7F61" w14:textId="77777777" w:rsidR="00F06EC2" w:rsidRPr="000B18A9" w:rsidRDefault="00F06EC2">
      <w:pPr>
        <w:spacing w:line="360" w:lineRule="auto"/>
        <w:ind w:firstLine="600"/>
        <w:jc w:val="center"/>
        <w:rPr>
          <w:rFonts w:ascii="黑体" w:eastAsia="黑体" w:hAnsi="Times New Roman" w:cs="Times New Roman"/>
          <w:sz w:val="24"/>
        </w:rPr>
      </w:pPr>
    </w:p>
    <w:p w14:paraId="36C96C74" w14:textId="77777777" w:rsidR="00F06EC2" w:rsidRPr="000B18A9" w:rsidRDefault="00F06EC2">
      <w:pPr>
        <w:spacing w:line="360" w:lineRule="auto"/>
        <w:ind w:firstLine="600"/>
        <w:jc w:val="center"/>
        <w:rPr>
          <w:rFonts w:ascii="黑体" w:eastAsia="黑体" w:hAnsi="Times New Roman" w:cs="Times New Roman"/>
          <w:sz w:val="24"/>
        </w:rPr>
      </w:pPr>
    </w:p>
    <w:p w14:paraId="68526B2A" w14:textId="77777777" w:rsidR="00F06EC2" w:rsidRPr="000B18A9" w:rsidRDefault="00F06EC2">
      <w:pPr>
        <w:spacing w:line="360" w:lineRule="auto"/>
        <w:ind w:firstLine="600"/>
        <w:jc w:val="center"/>
        <w:rPr>
          <w:rFonts w:ascii="黑体" w:eastAsia="黑体" w:hAnsi="Times New Roman" w:cs="Times New Roman"/>
          <w:sz w:val="24"/>
        </w:rPr>
      </w:pPr>
    </w:p>
    <w:p w14:paraId="3CE61FF8" w14:textId="77777777" w:rsidR="00F06EC2" w:rsidRPr="000B18A9" w:rsidRDefault="00F06EC2">
      <w:pPr>
        <w:spacing w:line="360" w:lineRule="auto"/>
        <w:ind w:firstLine="600"/>
        <w:jc w:val="center"/>
        <w:rPr>
          <w:rFonts w:ascii="黑体" w:eastAsia="黑体" w:hAnsi="Times New Roman" w:cs="Times New Roman"/>
          <w:sz w:val="24"/>
        </w:rPr>
      </w:pPr>
    </w:p>
    <w:p w14:paraId="636554A5" w14:textId="77777777" w:rsidR="00F06EC2" w:rsidRPr="000B18A9" w:rsidRDefault="00F06EC2">
      <w:pPr>
        <w:spacing w:line="360" w:lineRule="auto"/>
        <w:ind w:firstLine="600"/>
        <w:jc w:val="center"/>
        <w:rPr>
          <w:rFonts w:ascii="黑体" w:eastAsia="黑体" w:hAnsi="Times New Roman" w:cs="Times New Roman"/>
          <w:sz w:val="24"/>
        </w:rPr>
      </w:pPr>
    </w:p>
    <w:p w14:paraId="416D18D4" w14:textId="77777777" w:rsidR="00F06EC2" w:rsidRPr="000B18A9" w:rsidRDefault="00F06EC2">
      <w:pPr>
        <w:spacing w:line="360" w:lineRule="auto"/>
        <w:ind w:firstLine="600"/>
        <w:jc w:val="center"/>
        <w:rPr>
          <w:rFonts w:ascii="黑体" w:eastAsia="黑体" w:hAnsi="Times New Roman" w:cs="Times New Roman"/>
          <w:sz w:val="24"/>
        </w:rPr>
      </w:pPr>
    </w:p>
    <w:p w14:paraId="115E6385" w14:textId="77777777" w:rsidR="00F06EC2" w:rsidRPr="000B18A9" w:rsidRDefault="00F06EC2">
      <w:pPr>
        <w:spacing w:line="360" w:lineRule="auto"/>
        <w:ind w:firstLine="900"/>
        <w:jc w:val="center"/>
        <w:rPr>
          <w:rFonts w:ascii="黑体" w:eastAsia="黑体" w:hAnsi="Times New Roman" w:cs="Times New Roman"/>
          <w:sz w:val="36"/>
        </w:rPr>
      </w:pPr>
    </w:p>
    <w:p w14:paraId="6D1CAB5F" w14:textId="77777777" w:rsidR="00F06EC2" w:rsidRPr="000B18A9" w:rsidRDefault="00057F43">
      <w:pPr>
        <w:spacing w:line="360" w:lineRule="auto"/>
        <w:ind w:firstLineChars="600" w:firstLine="2160"/>
        <w:rPr>
          <w:rFonts w:ascii="黑体" w:eastAsia="黑体" w:hAnsi="Times New Roman" w:cs="Times New Roman"/>
          <w:sz w:val="36"/>
        </w:rPr>
      </w:pPr>
      <w:r w:rsidRPr="000B18A9">
        <w:rPr>
          <w:rFonts w:ascii="黑体" w:eastAsia="黑体" w:hAnsi="Times New Roman" w:cs="Times New Roman" w:hint="eastAsia"/>
          <w:sz w:val="36"/>
        </w:rPr>
        <w:t>招标人：广州地铁集团有限公司</w:t>
      </w:r>
    </w:p>
    <w:p w14:paraId="7FE75557" w14:textId="77777777" w:rsidR="00F06EC2" w:rsidRPr="000B18A9" w:rsidRDefault="00057F43">
      <w:pPr>
        <w:spacing w:line="360" w:lineRule="auto"/>
        <w:ind w:firstLine="900"/>
        <w:jc w:val="center"/>
        <w:rPr>
          <w:rFonts w:ascii="宋体" w:eastAsia="宋体" w:hAnsi="宋体" w:cs="Times New Roman"/>
          <w:b/>
          <w:bCs/>
          <w:sz w:val="24"/>
        </w:rPr>
      </w:pPr>
      <w:r w:rsidRPr="000B18A9">
        <w:rPr>
          <w:rFonts w:ascii="黑体" w:eastAsia="黑体" w:hAnsi="Times New Roman" w:cs="Times New Roman" w:hint="eastAsia"/>
          <w:sz w:val="36"/>
        </w:rPr>
        <w:t>20</w:t>
      </w:r>
      <w:r w:rsidRPr="000B18A9">
        <w:rPr>
          <w:rFonts w:ascii="黑体" w:eastAsia="黑体" w:hAnsi="Times New Roman" w:cs="Times New Roman"/>
          <w:sz w:val="36"/>
        </w:rPr>
        <w:t xml:space="preserve"> </w:t>
      </w:r>
      <w:r w:rsidRPr="000B18A9">
        <w:rPr>
          <w:rFonts w:ascii="黑体" w:eastAsia="黑体" w:hAnsi="Times New Roman" w:cs="Times New Roman" w:hint="eastAsia"/>
          <w:sz w:val="36"/>
        </w:rPr>
        <w:t>年</w:t>
      </w:r>
      <w:r w:rsidRPr="000B18A9">
        <w:rPr>
          <w:rFonts w:ascii="黑体" w:eastAsia="黑体" w:hAnsi="Times New Roman" w:cs="Times New Roman"/>
          <w:sz w:val="36"/>
        </w:rPr>
        <w:t xml:space="preserve">  </w:t>
      </w:r>
      <w:r w:rsidRPr="000B18A9">
        <w:rPr>
          <w:rFonts w:ascii="黑体" w:eastAsia="黑体" w:hAnsi="Times New Roman" w:cs="Times New Roman" w:hint="eastAsia"/>
          <w:sz w:val="36"/>
        </w:rPr>
        <w:t>月</w:t>
      </w:r>
    </w:p>
    <w:p w14:paraId="68C1F84B" w14:textId="77777777" w:rsidR="00F06EC2" w:rsidRPr="000B18A9" w:rsidRDefault="00F06EC2">
      <w:pPr>
        <w:spacing w:line="360" w:lineRule="auto"/>
        <w:ind w:firstLine="602"/>
        <w:jc w:val="left"/>
        <w:rPr>
          <w:rFonts w:ascii="宋体" w:eastAsia="宋体" w:hAnsi="宋体" w:cs="Times New Roman"/>
          <w:b/>
          <w:bCs/>
          <w:sz w:val="24"/>
        </w:rPr>
      </w:pPr>
    </w:p>
    <w:p w14:paraId="745F41AA" w14:textId="77777777" w:rsidR="00F06EC2" w:rsidRPr="000B18A9" w:rsidRDefault="00F06EC2">
      <w:pPr>
        <w:spacing w:line="360" w:lineRule="auto"/>
        <w:ind w:firstLine="602"/>
        <w:jc w:val="left"/>
        <w:rPr>
          <w:rFonts w:ascii="宋体" w:eastAsia="宋体" w:hAnsi="宋体" w:cs="Times New Roman"/>
          <w:b/>
          <w:bCs/>
          <w:sz w:val="24"/>
        </w:rPr>
      </w:pPr>
    </w:p>
    <w:p w14:paraId="05671098" w14:textId="77777777" w:rsidR="00F06EC2" w:rsidRPr="000B18A9" w:rsidRDefault="00F06EC2">
      <w:pPr>
        <w:spacing w:line="360" w:lineRule="auto"/>
        <w:ind w:firstLine="602"/>
        <w:jc w:val="left"/>
        <w:rPr>
          <w:rFonts w:ascii="宋体" w:eastAsia="宋体" w:hAnsi="宋体" w:cs="Times New Roman"/>
          <w:b/>
          <w:bCs/>
          <w:sz w:val="24"/>
        </w:rPr>
      </w:pPr>
    </w:p>
    <w:p w14:paraId="5DF4582E" w14:textId="77777777" w:rsidR="00F06EC2" w:rsidRPr="000B18A9" w:rsidRDefault="00057F43">
      <w:pPr>
        <w:ind w:firstLine="602"/>
        <w:rPr>
          <w:rFonts w:ascii="宋体" w:eastAsia="宋体" w:hAnsi="宋体" w:cs="Times New Roman"/>
          <w:b/>
          <w:bCs/>
          <w:sz w:val="24"/>
        </w:rPr>
      </w:pPr>
      <w:r w:rsidRPr="000B18A9">
        <w:rPr>
          <w:rFonts w:ascii="宋体" w:eastAsia="宋体" w:hAnsi="宋体" w:cs="Times New Roman"/>
          <w:b/>
          <w:bCs/>
          <w:sz w:val="24"/>
        </w:rPr>
        <w:br w:type="page"/>
      </w:r>
    </w:p>
    <w:p w14:paraId="01E7C910" w14:textId="77777777" w:rsidR="00F06EC2" w:rsidRPr="000B18A9" w:rsidRDefault="00F06EC2">
      <w:pPr>
        <w:spacing w:line="360" w:lineRule="auto"/>
        <w:ind w:left="420" w:firstLine="602"/>
        <w:jc w:val="left"/>
        <w:rPr>
          <w:rFonts w:ascii="宋体" w:hAnsi="宋体"/>
          <w:b/>
          <w:bCs/>
          <w:sz w:val="24"/>
        </w:rPr>
      </w:pPr>
    </w:p>
    <w:p w14:paraId="341910F4" w14:textId="77777777" w:rsidR="00F06EC2" w:rsidRPr="000B18A9" w:rsidRDefault="00057F43">
      <w:pPr>
        <w:numPr>
          <w:ilvl w:val="0"/>
          <w:numId w:val="22"/>
        </w:numPr>
        <w:spacing w:line="360" w:lineRule="auto"/>
        <w:ind w:firstLine="602"/>
        <w:jc w:val="left"/>
        <w:rPr>
          <w:rFonts w:ascii="宋体" w:hAnsi="宋体"/>
          <w:b/>
          <w:bCs/>
          <w:sz w:val="24"/>
        </w:rPr>
      </w:pPr>
      <w:r w:rsidRPr="000B18A9">
        <w:rPr>
          <w:rFonts w:ascii="宋体" w:hAnsi="宋体" w:hint="eastAsia"/>
          <w:b/>
          <w:bCs/>
          <w:sz w:val="24"/>
        </w:rPr>
        <w:t>项目概况与范围</w:t>
      </w:r>
    </w:p>
    <w:p w14:paraId="40AC2594" w14:textId="6F4CC324" w:rsidR="00F06EC2" w:rsidRPr="000B18A9" w:rsidRDefault="00057F43">
      <w:pPr>
        <w:numPr>
          <w:ilvl w:val="0"/>
          <w:numId w:val="23"/>
        </w:numPr>
        <w:spacing w:line="360" w:lineRule="auto"/>
        <w:ind w:firstLineChars="175" w:firstLine="422"/>
        <w:jc w:val="left"/>
        <w:rPr>
          <w:rFonts w:ascii="宋体" w:hAnsi="宋体"/>
          <w:sz w:val="24"/>
        </w:rPr>
      </w:pPr>
      <w:r w:rsidRPr="000B18A9">
        <w:rPr>
          <w:rFonts w:ascii="宋体" w:hAnsi="宋体" w:hint="eastAsia"/>
          <w:b/>
          <w:bCs/>
          <w:sz w:val="24"/>
        </w:rPr>
        <w:t>工程名称：</w:t>
      </w:r>
      <w:r w:rsidRPr="000B18A9">
        <w:rPr>
          <w:rFonts w:ascii="宋体" w:hAnsi="宋体" w:hint="eastAsia"/>
          <w:sz w:val="24"/>
        </w:rPr>
        <w:t>广州市轨道交通十三号线二期</w:t>
      </w:r>
      <w:r w:rsidR="00782328">
        <w:rPr>
          <w:rFonts w:ascii="宋体" w:hAnsi="宋体" w:hint="eastAsia"/>
          <w:sz w:val="24"/>
        </w:rPr>
        <w:t>天河公园</w:t>
      </w:r>
      <w:proofErr w:type="gramStart"/>
      <w:r w:rsidR="00782328">
        <w:rPr>
          <w:rFonts w:ascii="宋体" w:hAnsi="宋体" w:hint="eastAsia"/>
          <w:sz w:val="24"/>
        </w:rPr>
        <w:t>站相关</w:t>
      </w:r>
      <w:proofErr w:type="gramEnd"/>
      <w:r w:rsidR="00782328">
        <w:rPr>
          <w:rFonts w:ascii="宋体" w:hAnsi="宋体" w:hint="eastAsia"/>
          <w:sz w:val="24"/>
        </w:rPr>
        <w:t>恢复（绿化升级改造及水体治理）</w:t>
      </w:r>
      <w:r w:rsidR="0026765C">
        <w:rPr>
          <w:rFonts w:ascii="宋体" w:hAnsi="宋体" w:hint="eastAsia"/>
          <w:sz w:val="24"/>
        </w:rPr>
        <w:t>工程勘察设计服务项目</w:t>
      </w:r>
      <w:r w:rsidRPr="000B18A9">
        <w:rPr>
          <w:rFonts w:ascii="宋体" w:hAnsi="宋体" w:hint="eastAsia"/>
          <w:sz w:val="24"/>
        </w:rPr>
        <w:t>。</w:t>
      </w:r>
    </w:p>
    <w:p w14:paraId="272A6D71" w14:textId="77777777" w:rsidR="00F06EC2" w:rsidRPr="000B18A9" w:rsidRDefault="00F06EC2">
      <w:pPr>
        <w:pStyle w:val="20"/>
        <w:ind w:firstLine="600"/>
      </w:pPr>
    </w:p>
    <w:p w14:paraId="21B55741" w14:textId="77777777" w:rsidR="00F06EC2" w:rsidRPr="000B18A9" w:rsidRDefault="00057F43">
      <w:pPr>
        <w:numPr>
          <w:ilvl w:val="0"/>
          <w:numId w:val="24"/>
        </w:numPr>
        <w:spacing w:line="360" w:lineRule="auto"/>
        <w:ind w:firstLineChars="175" w:firstLine="422"/>
        <w:jc w:val="left"/>
        <w:rPr>
          <w:rFonts w:ascii="宋体" w:hAnsi="宋体"/>
          <w:sz w:val="24"/>
        </w:rPr>
      </w:pPr>
      <w:r w:rsidRPr="000B18A9">
        <w:rPr>
          <w:rFonts w:ascii="宋体" w:hAnsi="宋体" w:hint="eastAsia"/>
          <w:b/>
          <w:bCs/>
          <w:sz w:val="24"/>
        </w:rPr>
        <w:t>工程建设地点：</w:t>
      </w:r>
      <w:r w:rsidRPr="000B18A9">
        <w:rPr>
          <w:rFonts w:ascii="宋体" w:hAnsi="宋体" w:hint="eastAsia"/>
          <w:sz w:val="24"/>
        </w:rPr>
        <w:t>广州市天河公园。</w:t>
      </w:r>
    </w:p>
    <w:p w14:paraId="44E10BDD" w14:textId="77777777" w:rsidR="00F06EC2" w:rsidRPr="000B18A9" w:rsidRDefault="00F06EC2">
      <w:pPr>
        <w:pStyle w:val="20"/>
        <w:ind w:firstLine="600"/>
      </w:pPr>
    </w:p>
    <w:p w14:paraId="0891006B" w14:textId="77777777" w:rsidR="00F06EC2" w:rsidRPr="000B18A9" w:rsidRDefault="00057F43">
      <w:pPr>
        <w:numPr>
          <w:ilvl w:val="0"/>
          <w:numId w:val="24"/>
        </w:numPr>
        <w:spacing w:line="360" w:lineRule="auto"/>
        <w:ind w:firstLineChars="175" w:firstLine="422"/>
        <w:jc w:val="left"/>
        <w:rPr>
          <w:rFonts w:ascii="宋体" w:hAnsi="宋体"/>
          <w:sz w:val="24"/>
        </w:rPr>
      </w:pPr>
      <w:r w:rsidRPr="000B18A9">
        <w:rPr>
          <w:rFonts w:ascii="宋体" w:hAnsi="宋体" w:hint="eastAsia"/>
          <w:b/>
          <w:bCs/>
          <w:sz w:val="24"/>
        </w:rPr>
        <w:t>设计服务内容：</w:t>
      </w:r>
      <w:r w:rsidRPr="000B18A9">
        <w:rPr>
          <w:rFonts w:ascii="宋体" w:hAnsi="宋体" w:hint="eastAsia"/>
          <w:sz w:val="24"/>
        </w:rPr>
        <w:t>完成本项目所有建设内容的设计工作，主要包括：</w:t>
      </w:r>
    </w:p>
    <w:p w14:paraId="3DC9C843" w14:textId="77777777" w:rsidR="00F06EC2" w:rsidRPr="000B18A9" w:rsidRDefault="00057F43">
      <w:pPr>
        <w:pStyle w:val="20"/>
        <w:numPr>
          <w:ilvl w:val="0"/>
          <w:numId w:val="25"/>
        </w:numPr>
        <w:spacing w:line="360" w:lineRule="auto"/>
        <w:ind w:leftChars="200" w:left="420" w:firstLine="600"/>
        <w:rPr>
          <w:rFonts w:ascii="宋体" w:hAnsi="宋体" w:cs="宋体"/>
          <w:szCs w:val="22"/>
        </w:rPr>
      </w:pPr>
      <w:r w:rsidRPr="000B18A9">
        <w:rPr>
          <w:rFonts w:ascii="宋体" w:hAnsi="宋体" w:cs="宋体" w:hint="eastAsia"/>
          <w:szCs w:val="22"/>
        </w:rPr>
        <w:t>项目设计主要服务范围:项目总面积约19.51公顷其中包含三大内容：1、天河公园绿化恢复升级改造工程，总面积约11.36公顷。设计内容包括：建设天府路轴线广场区域，改造南门区域，南门地铁主变电站建设区域绿化恢复；增设山林登山步道，补充园区的休息廊、厕所等配套设施建设，绿化种植升级，及完善配套设施。2、天河公园水体整体治理工程，总面积约8.15公顷。设计内容包括：湖体的清淤和湖底防渗处理；湖岸修复及加固；水质提升，包含种植水生植物、生态补水、</w:t>
      </w:r>
      <w:proofErr w:type="gramStart"/>
      <w:r w:rsidRPr="000B18A9">
        <w:rPr>
          <w:rFonts w:ascii="宋体" w:hAnsi="宋体" w:cs="宋体" w:hint="eastAsia"/>
          <w:szCs w:val="22"/>
        </w:rPr>
        <w:t>喷泉造流工程</w:t>
      </w:r>
      <w:proofErr w:type="gramEnd"/>
      <w:r w:rsidRPr="000B18A9">
        <w:rPr>
          <w:rFonts w:ascii="宋体" w:hAnsi="宋体" w:cs="宋体" w:hint="eastAsia"/>
          <w:szCs w:val="22"/>
        </w:rPr>
        <w:t>。3、地质勘察包含水域地质钻孔；陆地地质钻孔；地形测绘；水文地质实验；物探等。</w:t>
      </w:r>
    </w:p>
    <w:p w14:paraId="01147F72" w14:textId="77777777" w:rsidR="00F06EC2" w:rsidRPr="000B18A9" w:rsidRDefault="00057F43">
      <w:pPr>
        <w:pStyle w:val="20"/>
        <w:numPr>
          <w:ilvl w:val="0"/>
          <w:numId w:val="25"/>
        </w:numPr>
        <w:spacing w:line="360" w:lineRule="auto"/>
        <w:ind w:leftChars="200" w:left="420" w:firstLine="600"/>
      </w:pPr>
      <w:r w:rsidRPr="000B18A9">
        <w:rPr>
          <w:rFonts w:ascii="宋体" w:hAnsi="宋体" w:cs="宋体" w:hint="eastAsia"/>
          <w:szCs w:val="22"/>
        </w:rPr>
        <w:t>配合现场工作及控制施工效果，工作内容包括:负责图纸交底，及时配合解决施工过程中发生的与设计有关的问题;在施工各阶段对现场进行排查，排查现场是否按图施工;参与施工例会，对现场与图纸不符的地方做出设计变更、工程完成后配合甲方做竣工验收;工程招标阶段材料定板定样的配合及施工阶段的工程配合。</w:t>
      </w:r>
    </w:p>
    <w:p w14:paraId="0A69E85F" w14:textId="77777777" w:rsidR="00F06EC2" w:rsidRPr="000B18A9" w:rsidRDefault="00057F43">
      <w:pPr>
        <w:pStyle w:val="20"/>
        <w:numPr>
          <w:ilvl w:val="0"/>
          <w:numId w:val="25"/>
        </w:numPr>
        <w:spacing w:line="360" w:lineRule="auto"/>
        <w:ind w:leftChars="200" w:left="420" w:firstLine="600"/>
      </w:pPr>
      <w:r w:rsidRPr="000B18A9">
        <w:rPr>
          <w:rFonts w:hint="eastAsia"/>
        </w:rPr>
        <w:t>施工过程的现场配合</w:t>
      </w:r>
      <w:r w:rsidRPr="000B18A9">
        <w:rPr>
          <w:rFonts w:hint="eastAsia"/>
        </w:rPr>
        <w:t>:</w:t>
      </w:r>
      <w:r w:rsidRPr="000B18A9">
        <w:rPr>
          <w:rFonts w:hint="eastAsia"/>
        </w:rPr>
        <w:t>施工过程中对现场巡查次数以合同约定为准。</w:t>
      </w:r>
    </w:p>
    <w:p w14:paraId="1C044195" w14:textId="77777777" w:rsidR="00F06EC2" w:rsidRPr="000B18A9" w:rsidRDefault="00057F43">
      <w:pPr>
        <w:pStyle w:val="20"/>
        <w:numPr>
          <w:ilvl w:val="0"/>
          <w:numId w:val="25"/>
        </w:numPr>
        <w:spacing w:line="360" w:lineRule="auto"/>
        <w:ind w:leftChars="200" w:left="420" w:firstLine="600"/>
      </w:pPr>
      <w:r w:rsidRPr="000B18A9">
        <w:rPr>
          <w:rFonts w:hint="eastAsia"/>
        </w:rPr>
        <w:t>各阶段设计及造价讨论会、汇报会。</w:t>
      </w:r>
    </w:p>
    <w:p w14:paraId="6A54B187" w14:textId="77777777" w:rsidR="00F06EC2" w:rsidRPr="000B18A9" w:rsidRDefault="00057F43">
      <w:pPr>
        <w:pStyle w:val="20"/>
        <w:numPr>
          <w:ilvl w:val="0"/>
          <w:numId w:val="25"/>
        </w:numPr>
        <w:spacing w:line="360" w:lineRule="auto"/>
        <w:ind w:leftChars="200" w:left="420" w:firstLine="600"/>
      </w:pPr>
      <w:r w:rsidRPr="000B18A9">
        <w:rPr>
          <w:rFonts w:hint="eastAsia"/>
        </w:rPr>
        <w:t>配合甲方做好项目的图纸、资料等管理、移交及存档工作。</w:t>
      </w:r>
    </w:p>
    <w:p w14:paraId="4E2B79AC" w14:textId="77777777" w:rsidR="00F06EC2" w:rsidRPr="000B18A9" w:rsidRDefault="00057F43">
      <w:pPr>
        <w:pStyle w:val="20"/>
        <w:numPr>
          <w:ilvl w:val="0"/>
          <w:numId w:val="25"/>
        </w:numPr>
        <w:spacing w:line="360" w:lineRule="auto"/>
        <w:ind w:leftChars="200" w:left="420" w:firstLine="600"/>
      </w:pPr>
      <w:r w:rsidRPr="000B18A9">
        <w:rPr>
          <w:rFonts w:hint="eastAsia"/>
        </w:rPr>
        <w:t>配合甲方进行政府要求相关报建工作。</w:t>
      </w:r>
    </w:p>
    <w:p w14:paraId="74E793BF" w14:textId="77777777" w:rsidR="00F06EC2" w:rsidRPr="000B18A9" w:rsidRDefault="00057F43">
      <w:pPr>
        <w:pStyle w:val="20"/>
        <w:numPr>
          <w:ilvl w:val="0"/>
          <w:numId w:val="25"/>
        </w:numPr>
        <w:spacing w:line="360" w:lineRule="auto"/>
        <w:ind w:leftChars="200" w:left="420" w:firstLine="600"/>
      </w:pPr>
      <w:r w:rsidRPr="000B18A9">
        <w:rPr>
          <w:rFonts w:hint="eastAsia"/>
        </w:rPr>
        <w:t>设计要求注重实用与环保性综合考虑客户的使用要求，考虑设计的绿色环保及人性化设计。</w:t>
      </w:r>
    </w:p>
    <w:p w14:paraId="731C058A" w14:textId="77777777" w:rsidR="00F06EC2" w:rsidRPr="000B18A9" w:rsidRDefault="00057F43">
      <w:pPr>
        <w:pStyle w:val="20"/>
        <w:numPr>
          <w:ilvl w:val="0"/>
          <w:numId w:val="25"/>
        </w:numPr>
        <w:spacing w:line="360" w:lineRule="auto"/>
        <w:ind w:leftChars="200" w:left="420" w:firstLine="600"/>
      </w:pPr>
      <w:r w:rsidRPr="000B18A9">
        <w:rPr>
          <w:rFonts w:hint="eastAsia"/>
        </w:rPr>
        <w:t>设计要求满足客户日常运营及特殊会议要求。</w:t>
      </w:r>
    </w:p>
    <w:p w14:paraId="150D626A" w14:textId="77777777" w:rsidR="00F06EC2" w:rsidRPr="000B18A9" w:rsidRDefault="00057F43">
      <w:pPr>
        <w:pStyle w:val="20"/>
        <w:numPr>
          <w:ilvl w:val="0"/>
          <w:numId w:val="25"/>
        </w:numPr>
        <w:spacing w:line="360" w:lineRule="auto"/>
        <w:ind w:leftChars="200" w:left="420" w:firstLine="600"/>
      </w:pPr>
      <w:r w:rsidRPr="000B18A9">
        <w:rPr>
          <w:rFonts w:hint="eastAsia"/>
        </w:rPr>
        <w:t>材料</w:t>
      </w:r>
      <w:r w:rsidRPr="000B18A9">
        <w:rPr>
          <w:rFonts w:hint="eastAsia"/>
        </w:rPr>
        <w:t>(</w:t>
      </w:r>
      <w:r w:rsidRPr="000B18A9">
        <w:rPr>
          <w:rFonts w:hint="eastAsia"/>
        </w:rPr>
        <w:t>设备</w:t>
      </w:r>
      <w:r w:rsidRPr="000B18A9">
        <w:rPr>
          <w:rFonts w:hint="eastAsia"/>
        </w:rPr>
        <w:t>)</w:t>
      </w:r>
      <w:r w:rsidRPr="000B18A9">
        <w:rPr>
          <w:rFonts w:hint="eastAsia"/>
        </w:rPr>
        <w:t>设计联络工作全过程配合服务，包括但不限于依据设计图纸提供物料手册，参与多方定版定样会议并对相关成果进行确认。</w:t>
      </w:r>
    </w:p>
    <w:p w14:paraId="3D8549E9" w14:textId="77777777" w:rsidR="00F06EC2" w:rsidRPr="000B18A9" w:rsidRDefault="00F06EC2" w:rsidP="00542A14">
      <w:pPr>
        <w:pStyle w:val="23"/>
        <w:rPr>
          <w:color w:val="auto"/>
        </w:rPr>
      </w:pPr>
    </w:p>
    <w:p w14:paraId="3D713B79" w14:textId="77777777" w:rsidR="00F06EC2" w:rsidRPr="000B18A9" w:rsidRDefault="00057F43">
      <w:pPr>
        <w:numPr>
          <w:ilvl w:val="0"/>
          <w:numId w:val="22"/>
        </w:numPr>
        <w:spacing w:line="360" w:lineRule="auto"/>
        <w:ind w:firstLine="602"/>
        <w:jc w:val="left"/>
        <w:rPr>
          <w:rFonts w:ascii="宋体" w:hAnsi="宋体"/>
          <w:b/>
          <w:bCs/>
          <w:sz w:val="24"/>
        </w:rPr>
      </w:pPr>
      <w:r w:rsidRPr="000B18A9">
        <w:rPr>
          <w:rFonts w:ascii="宋体" w:hAnsi="宋体" w:hint="eastAsia"/>
          <w:b/>
          <w:bCs/>
          <w:sz w:val="24"/>
        </w:rPr>
        <w:lastRenderedPageBreak/>
        <w:t>设计依据：</w:t>
      </w:r>
    </w:p>
    <w:p w14:paraId="3C0363E7" w14:textId="05D32BB7" w:rsidR="00F06EC2" w:rsidRPr="000B18A9" w:rsidRDefault="00057F43">
      <w:pPr>
        <w:pStyle w:val="20"/>
        <w:numPr>
          <w:ilvl w:val="0"/>
          <w:numId w:val="26"/>
        </w:numPr>
        <w:spacing w:line="360" w:lineRule="auto"/>
        <w:ind w:leftChars="200" w:left="420" w:firstLine="600"/>
      </w:pPr>
      <w:r w:rsidRPr="000B18A9">
        <w:rPr>
          <w:rFonts w:hint="eastAsia"/>
        </w:rPr>
        <w:t>中华人民共和国的法律、行政法规、司法解释、部门规章、地方性法规、广东省、广州市现行有关地方性法规、规章和相关的工程设计技术规范、</w:t>
      </w:r>
      <w:proofErr w:type="gramStart"/>
      <w:r w:rsidRPr="000B18A9">
        <w:rPr>
          <w:rFonts w:hint="eastAsia"/>
        </w:rPr>
        <w:t>规</w:t>
      </w:r>
      <w:proofErr w:type="gramEnd"/>
    </w:p>
    <w:p w14:paraId="691C71AD" w14:textId="77777777" w:rsidR="00F06EC2" w:rsidRPr="000B18A9" w:rsidRDefault="00057F43">
      <w:pPr>
        <w:pStyle w:val="20"/>
        <w:spacing w:line="360" w:lineRule="auto"/>
        <w:ind w:leftChars="200" w:left="420" w:firstLine="600"/>
      </w:pPr>
      <w:r w:rsidRPr="000B18A9">
        <w:rPr>
          <w:rFonts w:hint="eastAsia"/>
        </w:rPr>
        <w:t>定及标准。</w:t>
      </w:r>
    </w:p>
    <w:p w14:paraId="0341F51C" w14:textId="77777777" w:rsidR="00F06EC2" w:rsidRPr="000B18A9" w:rsidRDefault="00057F43">
      <w:pPr>
        <w:pStyle w:val="20"/>
        <w:numPr>
          <w:ilvl w:val="0"/>
          <w:numId w:val="26"/>
        </w:numPr>
        <w:spacing w:line="360" w:lineRule="auto"/>
        <w:ind w:leftChars="200" w:left="420" w:firstLine="600"/>
      </w:pPr>
      <w:r w:rsidRPr="000B18A9">
        <w:rPr>
          <w:rFonts w:hint="eastAsia"/>
        </w:rPr>
        <w:t>甲方提供的设计任务书。</w:t>
      </w:r>
    </w:p>
    <w:p w14:paraId="1464DEEF" w14:textId="77777777" w:rsidR="00F06EC2" w:rsidRPr="000B18A9" w:rsidRDefault="00057F43">
      <w:pPr>
        <w:pStyle w:val="20"/>
        <w:numPr>
          <w:ilvl w:val="0"/>
          <w:numId w:val="26"/>
        </w:numPr>
        <w:spacing w:line="360" w:lineRule="auto"/>
        <w:ind w:leftChars="200" w:left="420" w:firstLine="600"/>
      </w:pPr>
      <w:r w:rsidRPr="000B18A9">
        <w:rPr>
          <w:rFonts w:hint="eastAsia"/>
        </w:rPr>
        <w:t>甲方提供的设计基础资料。</w:t>
      </w:r>
    </w:p>
    <w:p w14:paraId="7CC92D4C" w14:textId="77777777" w:rsidR="00F06EC2" w:rsidRPr="000B18A9" w:rsidRDefault="00057F43">
      <w:pPr>
        <w:pStyle w:val="20"/>
        <w:numPr>
          <w:ilvl w:val="0"/>
          <w:numId w:val="26"/>
        </w:numPr>
        <w:spacing w:line="360" w:lineRule="auto"/>
        <w:ind w:leftChars="200" w:left="420" w:firstLine="600"/>
      </w:pPr>
      <w:r w:rsidRPr="000B18A9">
        <w:rPr>
          <w:rFonts w:hint="eastAsia"/>
        </w:rPr>
        <w:t xml:space="preserve"> </w:t>
      </w:r>
      <w:r w:rsidRPr="000B18A9">
        <w:rPr>
          <w:rFonts w:hint="eastAsia"/>
        </w:rPr>
        <w:t>经合同各方签署的本合同及一切附件和补充文件。</w:t>
      </w:r>
    </w:p>
    <w:p w14:paraId="4CDBAF79" w14:textId="77777777" w:rsidR="00F06EC2" w:rsidRPr="000B18A9" w:rsidRDefault="00057F43">
      <w:pPr>
        <w:pStyle w:val="20"/>
        <w:numPr>
          <w:ilvl w:val="0"/>
          <w:numId w:val="26"/>
        </w:numPr>
        <w:spacing w:line="360" w:lineRule="auto"/>
        <w:ind w:leftChars="200" w:left="420" w:firstLine="600"/>
      </w:pPr>
      <w:r w:rsidRPr="000B18A9">
        <w:rPr>
          <w:rFonts w:hint="eastAsia"/>
        </w:rPr>
        <w:t>设计和建设过程中的政府审批意见，甲方委托或组织的评审机构</w:t>
      </w:r>
      <w:r w:rsidRPr="000B18A9">
        <w:rPr>
          <w:rFonts w:hint="eastAsia"/>
        </w:rPr>
        <w:t>(</w:t>
      </w:r>
      <w:r w:rsidRPr="000B18A9">
        <w:rPr>
          <w:rFonts w:hint="eastAsia"/>
        </w:rPr>
        <w:t>会议</w:t>
      </w:r>
      <w:r w:rsidRPr="000B18A9">
        <w:rPr>
          <w:rFonts w:hint="eastAsia"/>
        </w:rPr>
        <w:t>)</w:t>
      </w:r>
      <w:r w:rsidRPr="000B18A9">
        <w:rPr>
          <w:rFonts w:hint="eastAsia"/>
        </w:rPr>
        <w:t>提出的及甲方发出的阶段性书面意见，各方来往的各类书面文件、会议纪要等。</w:t>
      </w:r>
    </w:p>
    <w:p w14:paraId="22E7A055" w14:textId="77777777" w:rsidR="00F06EC2" w:rsidRPr="000B18A9" w:rsidRDefault="00057F43">
      <w:pPr>
        <w:pStyle w:val="20"/>
        <w:numPr>
          <w:ilvl w:val="0"/>
          <w:numId w:val="26"/>
        </w:numPr>
        <w:spacing w:line="360" w:lineRule="auto"/>
        <w:ind w:leftChars="200" w:left="420" w:firstLine="600"/>
      </w:pPr>
      <w:r w:rsidRPr="000B18A9">
        <w:rPr>
          <w:rFonts w:hint="eastAsia"/>
        </w:rPr>
        <w:t>设计中选通知书</w:t>
      </w:r>
      <w:r w:rsidRPr="000B18A9">
        <w:rPr>
          <w:rFonts w:hint="eastAsia"/>
        </w:rPr>
        <w:t>(</w:t>
      </w:r>
      <w:r w:rsidRPr="000B18A9">
        <w:rPr>
          <w:rFonts w:hint="eastAsia"/>
        </w:rPr>
        <w:t>或设计委托书</w:t>
      </w:r>
      <w:r w:rsidRPr="000B18A9">
        <w:rPr>
          <w:rFonts w:hint="eastAsia"/>
        </w:rPr>
        <w:t>)</w:t>
      </w:r>
    </w:p>
    <w:p w14:paraId="2AFE9B85" w14:textId="77777777" w:rsidR="00F06EC2" w:rsidRPr="000B18A9" w:rsidRDefault="00057F43">
      <w:pPr>
        <w:pStyle w:val="20"/>
        <w:numPr>
          <w:ilvl w:val="0"/>
          <w:numId w:val="26"/>
        </w:numPr>
        <w:spacing w:line="360" w:lineRule="auto"/>
        <w:ind w:leftChars="200" w:left="420" w:firstLine="600"/>
      </w:pPr>
      <w:r w:rsidRPr="000B18A9">
        <w:rPr>
          <w:rFonts w:hint="eastAsia"/>
        </w:rPr>
        <w:t>乙方参加投标的方案，以及评标专家的意见、甲方提出的修改意见。</w:t>
      </w:r>
    </w:p>
    <w:p w14:paraId="04A11177" w14:textId="77777777" w:rsidR="00F06EC2" w:rsidRPr="000B18A9" w:rsidRDefault="00F06EC2" w:rsidP="00542A14">
      <w:pPr>
        <w:pStyle w:val="23"/>
        <w:rPr>
          <w:color w:val="auto"/>
        </w:rPr>
      </w:pPr>
    </w:p>
    <w:p w14:paraId="3227B508" w14:textId="77777777" w:rsidR="00F06EC2" w:rsidRPr="000B18A9" w:rsidRDefault="00057F43">
      <w:pPr>
        <w:numPr>
          <w:ilvl w:val="0"/>
          <w:numId w:val="22"/>
        </w:numPr>
        <w:spacing w:line="360" w:lineRule="auto"/>
        <w:ind w:firstLine="602"/>
        <w:jc w:val="left"/>
        <w:rPr>
          <w:rFonts w:ascii="宋体" w:hAnsi="宋体"/>
          <w:b/>
          <w:bCs/>
          <w:sz w:val="24"/>
        </w:rPr>
      </w:pPr>
      <w:r w:rsidRPr="000B18A9">
        <w:rPr>
          <w:rFonts w:ascii="宋体" w:hAnsi="宋体" w:hint="eastAsia"/>
          <w:b/>
          <w:bCs/>
          <w:sz w:val="24"/>
        </w:rPr>
        <w:t>设计成果要求：</w:t>
      </w:r>
    </w:p>
    <w:p w14:paraId="3858D397" w14:textId="77777777" w:rsidR="00F06EC2" w:rsidRPr="000B18A9" w:rsidRDefault="00057F43">
      <w:pPr>
        <w:pStyle w:val="20"/>
        <w:numPr>
          <w:ilvl w:val="0"/>
          <w:numId w:val="27"/>
        </w:numPr>
        <w:spacing w:line="360" w:lineRule="auto"/>
        <w:ind w:leftChars="200" w:left="420" w:firstLine="600"/>
      </w:pPr>
      <w:r w:rsidRPr="000B18A9">
        <w:rPr>
          <w:rFonts w:hint="eastAsia"/>
        </w:rPr>
        <w:t>成果要求。</w:t>
      </w:r>
    </w:p>
    <w:p w14:paraId="42BA1FF9" w14:textId="77777777" w:rsidR="00F06EC2" w:rsidRPr="000B18A9" w:rsidRDefault="00057F43" w:rsidP="00542A14">
      <w:pPr>
        <w:pStyle w:val="23"/>
        <w:rPr>
          <w:color w:val="auto"/>
        </w:rPr>
      </w:pPr>
      <w:r w:rsidRPr="000B18A9">
        <w:rPr>
          <w:rFonts w:hint="eastAsia"/>
          <w:color w:val="auto"/>
        </w:rPr>
        <w:t>提交的服务成果包括但不限于：</w:t>
      </w:r>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7002"/>
      </w:tblGrid>
      <w:tr w:rsidR="00F06EC2" w:rsidRPr="000B18A9" w14:paraId="5FFDBF90" w14:textId="77777777">
        <w:tc>
          <w:tcPr>
            <w:tcW w:w="2079" w:type="dxa"/>
          </w:tcPr>
          <w:p w14:paraId="79695E4F" w14:textId="77777777" w:rsidR="00F06EC2" w:rsidRPr="000B18A9" w:rsidRDefault="00057F43">
            <w:pPr>
              <w:pStyle w:val="20"/>
              <w:ind w:firstLine="702"/>
              <w:jc w:val="center"/>
              <w:rPr>
                <w:rFonts w:hint="default"/>
                <w:b/>
                <w:bCs/>
              </w:rPr>
            </w:pPr>
            <w:r w:rsidRPr="000B18A9">
              <w:rPr>
                <w:b/>
                <w:bCs/>
                <w:spacing w:val="20"/>
              </w:rPr>
              <w:t>服务内容</w:t>
            </w:r>
          </w:p>
        </w:tc>
        <w:tc>
          <w:tcPr>
            <w:tcW w:w="7207" w:type="dxa"/>
          </w:tcPr>
          <w:p w14:paraId="5A53E825" w14:textId="77777777" w:rsidR="00F06EC2" w:rsidRPr="000B18A9" w:rsidRDefault="00057F43">
            <w:pPr>
              <w:pStyle w:val="20"/>
              <w:ind w:firstLine="702"/>
              <w:jc w:val="center"/>
              <w:rPr>
                <w:rFonts w:hint="default"/>
                <w:b/>
                <w:bCs/>
              </w:rPr>
            </w:pPr>
            <w:r w:rsidRPr="000B18A9">
              <w:rPr>
                <w:b/>
                <w:bCs/>
                <w:spacing w:val="20"/>
              </w:rPr>
              <w:t>主要工作</w:t>
            </w:r>
          </w:p>
        </w:tc>
      </w:tr>
      <w:tr w:rsidR="00F06EC2" w:rsidRPr="000B18A9" w14:paraId="0A932BD5" w14:textId="77777777">
        <w:tc>
          <w:tcPr>
            <w:tcW w:w="2079" w:type="dxa"/>
          </w:tcPr>
          <w:p w14:paraId="24AAD546" w14:textId="77777777" w:rsidR="00F06EC2" w:rsidRPr="000B18A9" w:rsidRDefault="00057F43">
            <w:pPr>
              <w:pStyle w:val="20"/>
              <w:ind w:firstLine="700"/>
              <w:jc w:val="center"/>
              <w:rPr>
                <w:rFonts w:hint="default"/>
                <w:spacing w:val="20"/>
              </w:rPr>
            </w:pPr>
            <w:r w:rsidRPr="000B18A9">
              <w:rPr>
                <w:spacing w:val="20"/>
              </w:rPr>
              <w:t>方案设计</w:t>
            </w:r>
          </w:p>
        </w:tc>
        <w:tc>
          <w:tcPr>
            <w:tcW w:w="7207" w:type="dxa"/>
          </w:tcPr>
          <w:p w14:paraId="48C4AFBA" w14:textId="77777777" w:rsidR="00F06EC2" w:rsidRPr="000B18A9" w:rsidRDefault="00057F43">
            <w:pPr>
              <w:pStyle w:val="20"/>
              <w:ind w:firstLineChars="150" w:firstLine="420"/>
              <w:jc w:val="left"/>
              <w:rPr>
                <w:rFonts w:hint="default"/>
                <w:spacing w:val="20"/>
              </w:rPr>
            </w:pPr>
            <w:r w:rsidRPr="000B18A9">
              <w:rPr>
                <w:spacing w:val="20"/>
              </w:rPr>
              <w:t>1</w:t>
            </w:r>
            <w:r w:rsidRPr="000B18A9">
              <w:rPr>
                <w:spacing w:val="20"/>
              </w:rPr>
              <w:t>、设计方应进行现场踏勘，了解场地的优势和限制条件、位置、竞争产品、规范和条例、材料供应。全面了解业主的项目意图，考虑与景观设计相关的各专业所提供的条件和接口，为准确开展设计收集必要的资料。</w:t>
            </w:r>
          </w:p>
          <w:p w14:paraId="3C964F7B" w14:textId="77777777" w:rsidR="00F06EC2" w:rsidRPr="000B18A9" w:rsidRDefault="00057F43">
            <w:pPr>
              <w:pStyle w:val="20"/>
              <w:ind w:firstLineChars="150" w:firstLine="420"/>
              <w:jc w:val="left"/>
              <w:rPr>
                <w:rFonts w:hint="default"/>
                <w:spacing w:val="20"/>
              </w:rPr>
            </w:pPr>
            <w:r w:rsidRPr="000B18A9">
              <w:rPr>
                <w:spacing w:val="20"/>
              </w:rPr>
              <w:t>2</w:t>
            </w:r>
            <w:r w:rsidRPr="000B18A9">
              <w:rPr>
                <w:spacing w:val="20"/>
              </w:rPr>
              <w:t>、设计方应参加与业主启动会议，以审核并确定项目范围、设计标准、功能标准、规划的考虑因素、设计限制条件和项目主题。</w:t>
            </w:r>
          </w:p>
          <w:p w14:paraId="6D740483" w14:textId="77777777" w:rsidR="00F06EC2" w:rsidRPr="000B18A9" w:rsidRDefault="00057F43">
            <w:pPr>
              <w:pStyle w:val="20"/>
              <w:ind w:firstLineChars="150" w:firstLine="420"/>
              <w:jc w:val="left"/>
              <w:rPr>
                <w:rFonts w:hint="default"/>
                <w:spacing w:val="20"/>
              </w:rPr>
            </w:pPr>
            <w:r w:rsidRPr="000B18A9">
              <w:rPr>
                <w:spacing w:val="20"/>
              </w:rPr>
              <w:t>3</w:t>
            </w:r>
            <w:r w:rsidRPr="000B18A9">
              <w:rPr>
                <w:spacing w:val="20"/>
              </w:rPr>
              <w:t>、设计方应根据上述确定的指标，进行方案设计，设计方应协助业主设定景观的投资预算限额。</w:t>
            </w:r>
          </w:p>
          <w:p w14:paraId="16DE05D6" w14:textId="77777777" w:rsidR="00F06EC2" w:rsidRPr="000B18A9" w:rsidRDefault="00057F43">
            <w:pPr>
              <w:pStyle w:val="20"/>
              <w:ind w:firstLineChars="150" w:firstLine="420"/>
              <w:jc w:val="left"/>
              <w:rPr>
                <w:rFonts w:hint="default"/>
                <w:spacing w:val="20"/>
              </w:rPr>
            </w:pPr>
            <w:r w:rsidRPr="000B18A9">
              <w:rPr>
                <w:spacing w:val="20"/>
              </w:rPr>
              <w:t>4</w:t>
            </w:r>
            <w:r w:rsidRPr="000B18A9">
              <w:rPr>
                <w:spacing w:val="20"/>
              </w:rPr>
              <w:t>、设计方应向业主提出详细的设计进度确定各阶段的关键里程碑，包括预先进行的样板段设计文件。</w:t>
            </w:r>
          </w:p>
          <w:p w14:paraId="5E929A1D" w14:textId="77777777" w:rsidR="00F06EC2" w:rsidRPr="000B18A9" w:rsidRDefault="00057F43">
            <w:pPr>
              <w:pStyle w:val="20"/>
              <w:ind w:firstLineChars="150" w:firstLine="420"/>
              <w:jc w:val="left"/>
              <w:rPr>
                <w:rFonts w:hint="default"/>
                <w:spacing w:val="20"/>
              </w:rPr>
            </w:pPr>
            <w:r w:rsidRPr="000B18A9">
              <w:rPr>
                <w:spacing w:val="20"/>
              </w:rPr>
              <w:t>5</w:t>
            </w:r>
            <w:r w:rsidRPr="000B18A9">
              <w:rPr>
                <w:spacing w:val="20"/>
              </w:rPr>
              <w:t>、设计方须与建筑、结构专业工程师和机电专业工程师配合，协调这些专业系统和网络，避免在实现预期设计目标时发生冲突。</w:t>
            </w:r>
          </w:p>
          <w:p w14:paraId="392F2D4B" w14:textId="77777777" w:rsidR="00F06EC2" w:rsidRPr="000B18A9" w:rsidRDefault="00057F43">
            <w:pPr>
              <w:pStyle w:val="20"/>
              <w:ind w:firstLineChars="150" w:firstLine="420"/>
              <w:jc w:val="left"/>
              <w:rPr>
                <w:rFonts w:hint="default"/>
                <w:spacing w:val="20"/>
              </w:rPr>
            </w:pPr>
            <w:r w:rsidRPr="000B18A9">
              <w:rPr>
                <w:spacing w:val="20"/>
              </w:rPr>
              <w:t>6</w:t>
            </w:r>
            <w:r w:rsidRPr="000B18A9">
              <w:rPr>
                <w:spacing w:val="20"/>
              </w:rPr>
              <w:t>、设计关键点文字说明。</w:t>
            </w:r>
          </w:p>
          <w:p w14:paraId="61E95928" w14:textId="77777777" w:rsidR="00F06EC2" w:rsidRPr="000B18A9" w:rsidRDefault="00057F43">
            <w:pPr>
              <w:pStyle w:val="20"/>
              <w:ind w:firstLineChars="150" w:firstLine="420"/>
              <w:jc w:val="left"/>
              <w:rPr>
                <w:rFonts w:hint="default"/>
                <w:spacing w:val="20"/>
              </w:rPr>
            </w:pPr>
            <w:r w:rsidRPr="000B18A9">
              <w:rPr>
                <w:spacing w:val="20"/>
              </w:rPr>
              <w:lastRenderedPageBreak/>
              <w:t>7</w:t>
            </w:r>
            <w:r w:rsidRPr="000B18A9">
              <w:rPr>
                <w:spacing w:val="20"/>
              </w:rPr>
              <w:t>、彩色景观方案总平面图</w:t>
            </w:r>
            <w:r w:rsidRPr="000B18A9">
              <w:rPr>
                <w:spacing w:val="20"/>
              </w:rPr>
              <w:t>(</w:t>
            </w:r>
            <w:proofErr w:type="gramStart"/>
            <w:r w:rsidRPr="000B18A9">
              <w:rPr>
                <w:spacing w:val="20"/>
              </w:rPr>
              <w:t>含主要</w:t>
            </w:r>
            <w:proofErr w:type="gramEnd"/>
            <w:r w:rsidRPr="000B18A9">
              <w:rPr>
                <w:spacing w:val="20"/>
              </w:rPr>
              <w:t>技术经济指标</w:t>
            </w:r>
            <w:r w:rsidRPr="000B18A9">
              <w:rPr>
                <w:spacing w:val="20"/>
              </w:rPr>
              <w:t>)</w:t>
            </w:r>
            <w:r w:rsidRPr="000B18A9">
              <w:rPr>
                <w:spacing w:val="20"/>
              </w:rPr>
              <w:t>。</w:t>
            </w:r>
          </w:p>
          <w:p w14:paraId="500E353D" w14:textId="77777777" w:rsidR="00F06EC2" w:rsidRPr="000B18A9" w:rsidRDefault="00057F43">
            <w:pPr>
              <w:pStyle w:val="20"/>
              <w:ind w:firstLineChars="150" w:firstLine="420"/>
              <w:jc w:val="left"/>
              <w:rPr>
                <w:rFonts w:hint="default"/>
                <w:spacing w:val="20"/>
              </w:rPr>
            </w:pPr>
            <w:r w:rsidRPr="000B18A9">
              <w:rPr>
                <w:spacing w:val="20"/>
              </w:rPr>
              <w:t>8</w:t>
            </w:r>
            <w:r w:rsidRPr="000B18A9">
              <w:rPr>
                <w:spacing w:val="20"/>
              </w:rPr>
              <w:t>、分析平面图</w:t>
            </w:r>
            <w:r w:rsidRPr="000B18A9">
              <w:rPr>
                <w:spacing w:val="20"/>
              </w:rPr>
              <w:t>(</w:t>
            </w:r>
            <w:r w:rsidRPr="000B18A9">
              <w:rPr>
                <w:spacing w:val="20"/>
              </w:rPr>
              <w:t>包括区位分析、交通分析、景观及视线分析、功能分析、物业管理分析等</w:t>
            </w:r>
            <w:r w:rsidRPr="000B18A9">
              <w:rPr>
                <w:spacing w:val="20"/>
              </w:rPr>
              <w:t>)</w:t>
            </w:r>
            <w:r w:rsidRPr="000B18A9">
              <w:rPr>
                <w:spacing w:val="20"/>
              </w:rPr>
              <w:t>。</w:t>
            </w:r>
          </w:p>
          <w:p w14:paraId="4C1D399B" w14:textId="77777777" w:rsidR="00F06EC2" w:rsidRPr="000B18A9" w:rsidRDefault="00057F43">
            <w:pPr>
              <w:pStyle w:val="20"/>
              <w:ind w:firstLineChars="150" w:firstLine="420"/>
              <w:jc w:val="left"/>
              <w:rPr>
                <w:rFonts w:hint="default"/>
                <w:spacing w:val="20"/>
              </w:rPr>
            </w:pPr>
            <w:r w:rsidRPr="000B18A9">
              <w:rPr>
                <w:spacing w:val="20"/>
              </w:rPr>
              <w:t>9</w:t>
            </w:r>
            <w:r w:rsidRPr="000B18A9">
              <w:rPr>
                <w:spacing w:val="20"/>
              </w:rPr>
              <w:t>、分项平面图</w:t>
            </w:r>
            <w:r w:rsidRPr="000B18A9">
              <w:rPr>
                <w:spacing w:val="20"/>
              </w:rPr>
              <w:t>(</w:t>
            </w:r>
            <w:r w:rsidRPr="000B18A9">
              <w:rPr>
                <w:spacing w:val="20"/>
              </w:rPr>
              <w:t>包括竖向设计平面图、功能分区平面图、主要物料平面图、景观小品、景点要素及服务设施平面布置图、主入口放大图等</w:t>
            </w:r>
            <w:r w:rsidRPr="000B18A9">
              <w:rPr>
                <w:spacing w:val="20"/>
              </w:rPr>
              <w:t>)</w:t>
            </w:r>
            <w:r w:rsidRPr="000B18A9">
              <w:rPr>
                <w:spacing w:val="20"/>
              </w:rPr>
              <w:t>。</w:t>
            </w:r>
          </w:p>
          <w:p w14:paraId="1837BDFC" w14:textId="77777777" w:rsidR="00F06EC2" w:rsidRPr="000B18A9" w:rsidRDefault="00057F43">
            <w:pPr>
              <w:pStyle w:val="20"/>
              <w:ind w:firstLineChars="150" w:firstLine="420"/>
              <w:jc w:val="left"/>
              <w:rPr>
                <w:rFonts w:hint="default"/>
                <w:spacing w:val="20"/>
              </w:rPr>
            </w:pPr>
            <w:r w:rsidRPr="000B18A9">
              <w:rPr>
                <w:spacing w:val="20"/>
              </w:rPr>
              <w:t>10</w:t>
            </w:r>
            <w:r w:rsidRPr="000B18A9">
              <w:rPr>
                <w:spacing w:val="20"/>
              </w:rPr>
              <w:t>、场地纵、横断面图</w:t>
            </w:r>
            <w:r w:rsidRPr="000B18A9">
              <w:rPr>
                <w:spacing w:val="20"/>
              </w:rPr>
              <w:t>(</w:t>
            </w:r>
            <w:r w:rsidRPr="000B18A9">
              <w:rPr>
                <w:spacing w:val="20"/>
              </w:rPr>
              <w:t>应针对重要的景观断面绘制断面图，</w:t>
            </w:r>
            <w:proofErr w:type="gramStart"/>
            <w:r w:rsidRPr="000B18A9">
              <w:rPr>
                <w:spacing w:val="20"/>
              </w:rPr>
              <w:t>需反映</w:t>
            </w:r>
            <w:proofErr w:type="gramEnd"/>
            <w:r w:rsidRPr="000B18A9">
              <w:rPr>
                <w:spacing w:val="20"/>
              </w:rPr>
              <w:t>景观空间的各项要素：尺度比例、重要高程、地面地下空间利用、周边道路、植物等</w:t>
            </w:r>
            <w:r w:rsidRPr="000B18A9">
              <w:rPr>
                <w:spacing w:val="20"/>
              </w:rPr>
              <w:t>)</w:t>
            </w:r>
            <w:r w:rsidRPr="000B18A9">
              <w:rPr>
                <w:spacing w:val="20"/>
              </w:rPr>
              <w:t>。</w:t>
            </w:r>
          </w:p>
          <w:p w14:paraId="2D803BBF" w14:textId="77777777" w:rsidR="00F06EC2" w:rsidRPr="000B18A9" w:rsidRDefault="00057F43">
            <w:pPr>
              <w:pStyle w:val="20"/>
              <w:ind w:firstLineChars="150" w:firstLine="420"/>
              <w:jc w:val="left"/>
              <w:rPr>
                <w:rFonts w:hint="default"/>
                <w:spacing w:val="20"/>
              </w:rPr>
            </w:pPr>
            <w:r w:rsidRPr="000B18A9">
              <w:rPr>
                <w:spacing w:val="20"/>
              </w:rPr>
              <w:t>11</w:t>
            </w:r>
            <w:r w:rsidRPr="000B18A9">
              <w:rPr>
                <w:spacing w:val="20"/>
              </w:rPr>
              <w:t>、景观立面图</w:t>
            </w:r>
            <w:r w:rsidRPr="000B18A9">
              <w:rPr>
                <w:spacing w:val="20"/>
              </w:rPr>
              <w:t>(</w:t>
            </w:r>
            <w:r w:rsidRPr="000B18A9">
              <w:rPr>
                <w:spacing w:val="20"/>
              </w:rPr>
              <w:t>应结合建筑及场地景观进行绘制，需明确反映景观与建筑及周边的体量大小及竖向关系。</w:t>
            </w:r>
            <w:r w:rsidRPr="000B18A9">
              <w:rPr>
                <w:spacing w:val="20"/>
              </w:rPr>
              <w:t>)</w:t>
            </w:r>
          </w:p>
          <w:p w14:paraId="2B80E801" w14:textId="77777777" w:rsidR="00F06EC2" w:rsidRPr="000B18A9" w:rsidRDefault="00057F43">
            <w:pPr>
              <w:pStyle w:val="20"/>
              <w:ind w:firstLineChars="150" w:firstLine="420"/>
              <w:jc w:val="left"/>
              <w:rPr>
                <w:rFonts w:hint="default"/>
                <w:spacing w:val="20"/>
              </w:rPr>
            </w:pPr>
            <w:r w:rsidRPr="000B18A9">
              <w:rPr>
                <w:spacing w:val="20"/>
              </w:rPr>
              <w:t>12</w:t>
            </w:r>
            <w:r w:rsidRPr="000B18A9">
              <w:rPr>
                <w:spacing w:val="20"/>
              </w:rPr>
              <w:t>、效果表现类图纸</w:t>
            </w:r>
            <w:r w:rsidRPr="000B18A9">
              <w:rPr>
                <w:spacing w:val="20"/>
              </w:rPr>
              <w:t>(sketchup</w:t>
            </w:r>
            <w:r w:rsidRPr="000B18A9">
              <w:rPr>
                <w:spacing w:val="20"/>
              </w:rPr>
              <w:t>演示表现体量和空间，不表现具体材质</w:t>
            </w:r>
            <w:r w:rsidRPr="000B18A9">
              <w:rPr>
                <w:spacing w:val="20"/>
              </w:rPr>
              <w:t>)</w:t>
            </w:r>
            <w:r w:rsidRPr="000B18A9">
              <w:rPr>
                <w:spacing w:val="20"/>
              </w:rPr>
              <w:t>。</w:t>
            </w:r>
          </w:p>
          <w:p w14:paraId="0B512B22" w14:textId="77777777" w:rsidR="00F06EC2" w:rsidRPr="000B18A9" w:rsidRDefault="00057F43">
            <w:pPr>
              <w:pStyle w:val="20"/>
              <w:ind w:firstLineChars="150" w:firstLine="420"/>
              <w:jc w:val="left"/>
              <w:rPr>
                <w:rFonts w:hint="default"/>
                <w:spacing w:val="20"/>
              </w:rPr>
            </w:pPr>
            <w:r w:rsidRPr="000B18A9">
              <w:rPr>
                <w:spacing w:val="20"/>
              </w:rPr>
              <w:t>13</w:t>
            </w:r>
            <w:r w:rsidRPr="000B18A9">
              <w:rPr>
                <w:spacing w:val="20"/>
              </w:rPr>
              <w:t>、景点参考图片</w:t>
            </w:r>
            <w:r w:rsidRPr="000B18A9">
              <w:rPr>
                <w:spacing w:val="20"/>
              </w:rPr>
              <w:t>(</w:t>
            </w:r>
            <w:r w:rsidRPr="000B18A9">
              <w:rPr>
                <w:spacing w:val="20"/>
              </w:rPr>
              <w:t>包括景观节点意向、小品意向图、灯具意向及布置等，图片要和平面图对应上</w:t>
            </w:r>
            <w:r w:rsidRPr="000B18A9">
              <w:rPr>
                <w:spacing w:val="20"/>
              </w:rPr>
              <w:t>)</w:t>
            </w:r>
            <w:r w:rsidRPr="000B18A9">
              <w:rPr>
                <w:spacing w:val="20"/>
              </w:rPr>
              <w:t>。</w:t>
            </w:r>
          </w:p>
          <w:p w14:paraId="43F076BE" w14:textId="77777777" w:rsidR="00F06EC2" w:rsidRPr="000B18A9" w:rsidRDefault="00057F43">
            <w:pPr>
              <w:pStyle w:val="20"/>
              <w:ind w:firstLineChars="150" w:firstLine="420"/>
              <w:jc w:val="left"/>
              <w:rPr>
                <w:rFonts w:hint="default"/>
                <w:spacing w:val="20"/>
              </w:rPr>
            </w:pPr>
            <w:r w:rsidRPr="000B18A9">
              <w:rPr>
                <w:spacing w:val="20"/>
              </w:rPr>
              <w:t>14</w:t>
            </w:r>
            <w:r w:rsidRPr="000B18A9">
              <w:rPr>
                <w:spacing w:val="20"/>
              </w:rPr>
              <w:t>、方向性植物布置平面图</w:t>
            </w:r>
            <w:r w:rsidRPr="000B18A9">
              <w:rPr>
                <w:spacing w:val="20"/>
              </w:rPr>
              <w:t>(</w:t>
            </w:r>
            <w:r w:rsidRPr="000B18A9">
              <w:rPr>
                <w:spacing w:val="20"/>
              </w:rPr>
              <w:t>表达植物空间关系、色彩关系、群落关系、标志树种位置等</w:t>
            </w:r>
            <w:r w:rsidRPr="000B18A9">
              <w:rPr>
                <w:spacing w:val="20"/>
              </w:rPr>
              <w:t>)</w:t>
            </w:r>
            <w:r w:rsidRPr="000B18A9">
              <w:rPr>
                <w:spacing w:val="20"/>
              </w:rPr>
              <w:t>。</w:t>
            </w:r>
          </w:p>
          <w:p w14:paraId="7B08241F" w14:textId="77777777" w:rsidR="00F06EC2" w:rsidRPr="000B18A9" w:rsidRDefault="00057F43">
            <w:pPr>
              <w:pStyle w:val="20"/>
              <w:ind w:firstLineChars="150" w:firstLine="420"/>
              <w:jc w:val="left"/>
              <w:rPr>
                <w:rFonts w:hint="default"/>
                <w:spacing w:val="20"/>
              </w:rPr>
            </w:pPr>
            <w:r w:rsidRPr="000B18A9">
              <w:rPr>
                <w:spacing w:val="20"/>
              </w:rPr>
              <w:t>15</w:t>
            </w:r>
            <w:r w:rsidRPr="000B18A9">
              <w:rPr>
                <w:spacing w:val="20"/>
              </w:rPr>
              <w:t>、重要景观场地绿化效果图或立面图、夜间照明效果设计图。</w:t>
            </w:r>
          </w:p>
          <w:p w14:paraId="025EB5F2" w14:textId="77777777" w:rsidR="00F06EC2" w:rsidRPr="000B18A9" w:rsidRDefault="00057F43">
            <w:pPr>
              <w:pStyle w:val="20"/>
              <w:ind w:firstLineChars="150" w:firstLine="420"/>
              <w:jc w:val="left"/>
              <w:rPr>
                <w:rFonts w:hint="default"/>
                <w:spacing w:val="20"/>
              </w:rPr>
            </w:pPr>
            <w:r w:rsidRPr="000B18A9">
              <w:rPr>
                <w:spacing w:val="20"/>
              </w:rPr>
              <w:t>16</w:t>
            </w:r>
            <w:r w:rsidRPr="000B18A9">
              <w:rPr>
                <w:spacing w:val="20"/>
              </w:rPr>
              <w:t>、基调树种、骨干树种、特色树种品种表及效果要求图示。</w:t>
            </w:r>
          </w:p>
          <w:p w14:paraId="0676C1FC" w14:textId="77777777" w:rsidR="00F06EC2" w:rsidRPr="000B18A9" w:rsidRDefault="00057F43">
            <w:pPr>
              <w:pStyle w:val="20"/>
              <w:ind w:firstLineChars="150" w:firstLine="420"/>
              <w:jc w:val="left"/>
              <w:rPr>
                <w:rFonts w:hint="default"/>
                <w:spacing w:val="20"/>
              </w:rPr>
            </w:pPr>
            <w:r w:rsidRPr="000B18A9">
              <w:rPr>
                <w:spacing w:val="20"/>
              </w:rPr>
              <w:t>17</w:t>
            </w:r>
            <w:r w:rsidRPr="000B18A9">
              <w:rPr>
                <w:spacing w:val="20"/>
              </w:rPr>
              <w:t>、导示牌方案设计。</w:t>
            </w:r>
          </w:p>
          <w:p w14:paraId="14FC9574" w14:textId="77777777" w:rsidR="00F06EC2" w:rsidRPr="000B18A9" w:rsidRDefault="00057F43">
            <w:pPr>
              <w:pStyle w:val="20"/>
              <w:ind w:firstLineChars="150" w:firstLine="420"/>
              <w:jc w:val="left"/>
              <w:rPr>
                <w:rFonts w:hint="default"/>
                <w:spacing w:val="20"/>
              </w:rPr>
            </w:pPr>
            <w:r w:rsidRPr="000B18A9">
              <w:rPr>
                <w:spacing w:val="20"/>
              </w:rPr>
              <w:t>18</w:t>
            </w:r>
            <w:r w:rsidRPr="000B18A9">
              <w:rPr>
                <w:spacing w:val="20"/>
              </w:rPr>
              <w:t>、工程成本估算表</w:t>
            </w:r>
            <w:r w:rsidRPr="000B18A9">
              <w:rPr>
                <w:spacing w:val="20"/>
              </w:rPr>
              <w:t>(</w:t>
            </w:r>
            <w:r w:rsidRPr="000B18A9">
              <w:rPr>
                <w:spacing w:val="20"/>
              </w:rPr>
              <w:t>含各区成本分摊</w:t>
            </w:r>
            <w:r w:rsidRPr="000B18A9">
              <w:rPr>
                <w:spacing w:val="20"/>
              </w:rPr>
              <w:t>)</w:t>
            </w:r>
            <w:r w:rsidRPr="000B18A9">
              <w:rPr>
                <w:spacing w:val="20"/>
              </w:rPr>
              <w:t>。</w:t>
            </w:r>
          </w:p>
          <w:p w14:paraId="38FE3064" w14:textId="77777777" w:rsidR="00F06EC2" w:rsidRPr="000B18A9" w:rsidRDefault="00057F43">
            <w:pPr>
              <w:pStyle w:val="20"/>
              <w:ind w:firstLineChars="150" w:firstLine="420"/>
              <w:jc w:val="left"/>
              <w:rPr>
                <w:rFonts w:hint="default"/>
                <w:b/>
                <w:bCs/>
                <w:spacing w:val="20"/>
              </w:rPr>
            </w:pPr>
            <w:r w:rsidRPr="000B18A9">
              <w:rPr>
                <w:spacing w:val="20"/>
              </w:rPr>
              <w:t>19</w:t>
            </w:r>
            <w:r w:rsidRPr="000B18A9">
              <w:rPr>
                <w:spacing w:val="20"/>
              </w:rPr>
              <w:t>、本阶段至少应考虑的会议</w:t>
            </w:r>
            <w:r w:rsidRPr="000B18A9">
              <w:rPr>
                <w:spacing w:val="20"/>
              </w:rPr>
              <w:t>:</w:t>
            </w:r>
            <w:r w:rsidRPr="000B18A9">
              <w:rPr>
                <w:spacing w:val="20"/>
              </w:rPr>
              <w:t>方案设计成果汇报会、设计技术交底会。</w:t>
            </w:r>
          </w:p>
        </w:tc>
      </w:tr>
      <w:tr w:rsidR="00F06EC2" w:rsidRPr="000B18A9" w14:paraId="52A080BB" w14:textId="77777777">
        <w:tc>
          <w:tcPr>
            <w:tcW w:w="2079" w:type="dxa"/>
          </w:tcPr>
          <w:p w14:paraId="4B054EB7" w14:textId="77777777" w:rsidR="00F06EC2" w:rsidRPr="000B18A9" w:rsidRDefault="00057F43">
            <w:pPr>
              <w:pStyle w:val="20"/>
              <w:ind w:firstLine="700"/>
              <w:jc w:val="center"/>
              <w:rPr>
                <w:rFonts w:hint="default"/>
                <w:spacing w:val="20"/>
              </w:rPr>
            </w:pPr>
            <w:r w:rsidRPr="000B18A9">
              <w:rPr>
                <w:spacing w:val="20"/>
              </w:rPr>
              <w:lastRenderedPageBreak/>
              <w:t>初步设计</w:t>
            </w:r>
          </w:p>
          <w:p w14:paraId="25A98F22" w14:textId="77777777" w:rsidR="00F06EC2" w:rsidRPr="000B18A9" w:rsidRDefault="00057F43">
            <w:pPr>
              <w:pStyle w:val="20"/>
              <w:ind w:firstLine="700"/>
              <w:jc w:val="center"/>
              <w:rPr>
                <w:rFonts w:hint="default"/>
                <w:spacing w:val="20"/>
              </w:rPr>
            </w:pPr>
            <w:r w:rsidRPr="000B18A9">
              <w:rPr>
                <w:spacing w:val="20"/>
              </w:rPr>
              <w:t>（含设计概算）</w:t>
            </w:r>
          </w:p>
        </w:tc>
        <w:tc>
          <w:tcPr>
            <w:tcW w:w="7207" w:type="dxa"/>
          </w:tcPr>
          <w:p w14:paraId="74E4DE38" w14:textId="77777777" w:rsidR="00F06EC2" w:rsidRPr="000B18A9" w:rsidRDefault="00057F43">
            <w:pPr>
              <w:pStyle w:val="20"/>
              <w:ind w:firstLineChars="150" w:firstLine="421"/>
              <w:jc w:val="left"/>
              <w:rPr>
                <w:rFonts w:hint="default"/>
                <w:b/>
                <w:bCs/>
                <w:spacing w:val="20"/>
              </w:rPr>
            </w:pPr>
            <w:r w:rsidRPr="000B18A9">
              <w:rPr>
                <w:b/>
                <w:bCs/>
                <w:spacing w:val="20"/>
              </w:rPr>
              <w:t>园建、建筑、结构部分</w:t>
            </w:r>
            <w:r w:rsidRPr="000B18A9">
              <w:rPr>
                <w:b/>
                <w:bCs/>
                <w:spacing w:val="20"/>
              </w:rPr>
              <w:t>:</w:t>
            </w:r>
          </w:p>
          <w:p w14:paraId="0B2E0681" w14:textId="77777777" w:rsidR="00F06EC2" w:rsidRPr="000B18A9" w:rsidRDefault="00057F43">
            <w:pPr>
              <w:pStyle w:val="20"/>
              <w:ind w:firstLineChars="150" w:firstLine="420"/>
              <w:jc w:val="left"/>
              <w:rPr>
                <w:rFonts w:hint="default"/>
                <w:spacing w:val="20"/>
              </w:rPr>
            </w:pPr>
            <w:r w:rsidRPr="000B18A9">
              <w:rPr>
                <w:spacing w:val="20"/>
              </w:rPr>
              <w:t>1</w:t>
            </w:r>
            <w:r w:rsidRPr="000B18A9">
              <w:rPr>
                <w:spacing w:val="20"/>
              </w:rPr>
              <w:t>、设计说明、图纸目录。</w:t>
            </w:r>
          </w:p>
          <w:p w14:paraId="7FBC3596" w14:textId="77777777" w:rsidR="00F06EC2" w:rsidRPr="000B18A9" w:rsidRDefault="00057F43">
            <w:pPr>
              <w:pStyle w:val="20"/>
              <w:ind w:firstLineChars="150" w:firstLine="420"/>
              <w:jc w:val="left"/>
              <w:rPr>
                <w:rFonts w:hint="default"/>
                <w:spacing w:val="20"/>
              </w:rPr>
            </w:pPr>
            <w:r w:rsidRPr="000B18A9">
              <w:rPr>
                <w:spacing w:val="20"/>
              </w:rPr>
              <w:t>2</w:t>
            </w:r>
            <w:r w:rsidRPr="000B18A9">
              <w:rPr>
                <w:spacing w:val="20"/>
              </w:rPr>
              <w:t>、初步总平面图、分区图、放线定位图、索引图、物料分布及色彩分析图、竖向设计图</w:t>
            </w:r>
            <w:r w:rsidRPr="000B18A9">
              <w:rPr>
                <w:spacing w:val="20"/>
              </w:rPr>
              <w:t>(</w:t>
            </w:r>
            <w:r w:rsidRPr="000B18A9">
              <w:rPr>
                <w:spacing w:val="20"/>
              </w:rPr>
              <w:t>包含土壤造型</w:t>
            </w:r>
            <w:r w:rsidRPr="000B18A9">
              <w:rPr>
                <w:spacing w:val="20"/>
              </w:rPr>
              <w:t>)</w:t>
            </w:r>
            <w:r w:rsidRPr="000B18A9">
              <w:rPr>
                <w:spacing w:val="20"/>
              </w:rPr>
              <w:t>。</w:t>
            </w:r>
          </w:p>
          <w:p w14:paraId="7260BA91" w14:textId="77777777" w:rsidR="00F06EC2" w:rsidRPr="000B18A9" w:rsidRDefault="00057F43">
            <w:pPr>
              <w:pStyle w:val="20"/>
              <w:ind w:firstLineChars="150" w:firstLine="420"/>
              <w:jc w:val="left"/>
              <w:rPr>
                <w:rFonts w:hint="default"/>
                <w:spacing w:val="20"/>
              </w:rPr>
            </w:pPr>
            <w:r w:rsidRPr="000B18A9">
              <w:rPr>
                <w:spacing w:val="20"/>
              </w:rPr>
              <w:t>3</w:t>
            </w:r>
            <w:r w:rsidRPr="000B18A9">
              <w:rPr>
                <w:spacing w:val="20"/>
              </w:rPr>
              <w:t>、局部放大平面图、重要地形剖面、剖面图</w:t>
            </w:r>
            <w:r w:rsidRPr="000B18A9">
              <w:rPr>
                <w:spacing w:val="20"/>
              </w:rPr>
              <w:t>(</w:t>
            </w:r>
            <w:r w:rsidRPr="000B18A9">
              <w:rPr>
                <w:spacing w:val="20"/>
              </w:rPr>
              <w:t>包括材料、标高、材质</w:t>
            </w:r>
            <w:r w:rsidRPr="000B18A9">
              <w:rPr>
                <w:spacing w:val="20"/>
              </w:rPr>
              <w:t>)</w:t>
            </w:r>
          </w:p>
          <w:p w14:paraId="03E24F48" w14:textId="77777777" w:rsidR="00F06EC2" w:rsidRPr="000B18A9" w:rsidRDefault="00057F43">
            <w:pPr>
              <w:pStyle w:val="20"/>
              <w:ind w:firstLineChars="150" w:firstLine="420"/>
              <w:jc w:val="left"/>
              <w:rPr>
                <w:rFonts w:hint="default"/>
                <w:spacing w:val="20"/>
              </w:rPr>
            </w:pPr>
            <w:r w:rsidRPr="000B18A9">
              <w:rPr>
                <w:spacing w:val="20"/>
              </w:rPr>
              <w:t>4</w:t>
            </w:r>
            <w:r w:rsidRPr="000B18A9">
              <w:rPr>
                <w:spacing w:val="20"/>
              </w:rPr>
              <w:t>、庇护性建筑</w:t>
            </w:r>
            <w:r w:rsidRPr="000B18A9">
              <w:rPr>
                <w:spacing w:val="20"/>
              </w:rPr>
              <w:t>(</w:t>
            </w:r>
            <w:r w:rsidRPr="000B18A9">
              <w:rPr>
                <w:spacing w:val="20"/>
              </w:rPr>
              <w:t>廊、亭等</w:t>
            </w:r>
            <w:r w:rsidRPr="000B18A9">
              <w:rPr>
                <w:spacing w:val="20"/>
              </w:rPr>
              <w:t>)</w:t>
            </w:r>
            <w:r w:rsidRPr="000B18A9">
              <w:rPr>
                <w:spacing w:val="20"/>
              </w:rPr>
              <w:t>平、立、</w:t>
            </w:r>
            <w:proofErr w:type="gramStart"/>
            <w:r w:rsidRPr="000B18A9">
              <w:rPr>
                <w:spacing w:val="20"/>
              </w:rPr>
              <w:t>剖及详图</w:t>
            </w:r>
            <w:proofErr w:type="gramEnd"/>
            <w:r w:rsidRPr="000B18A9">
              <w:rPr>
                <w:spacing w:val="20"/>
              </w:rPr>
              <w:t>。</w:t>
            </w:r>
          </w:p>
          <w:p w14:paraId="1C082159" w14:textId="77777777" w:rsidR="00F06EC2" w:rsidRPr="000B18A9" w:rsidRDefault="00057F43">
            <w:pPr>
              <w:pStyle w:val="20"/>
              <w:ind w:firstLineChars="150" w:firstLine="420"/>
              <w:jc w:val="left"/>
              <w:rPr>
                <w:rFonts w:hint="default"/>
                <w:spacing w:val="20"/>
              </w:rPr>
            </w:pPr>
            <w:r w:rsidRPr="000B18A9">
              <w:rPr>
                <w:spacing w:val="20"/>
              </w:rPr>
              <w:t>5</w:t>
            </w:r>
            <w:r w:rsidRPr="000B18A9">
              <w:rPr>
                <w:spacing w:val="20"/>
              </w:rPr>
              <w:t>、水景设计详图、动态水景必须明确与效果相关的参数、设备选型</w:t>
            </w:r>
          </w:p>
          <w:p w14:paraId="7EF422E7" w14:textId="77777777" w:rsidR="00F06EC2" w:rsidRPr="000B18A9" w:rsidRDefault="00057F43">
            <w:pPr>
              <w:pStyle w:val="20"/>
              <w:ind w:firstLineChars="150" w:firstLine="420"/>
              <w:jc w:val="left"/>
              <w:rPr>
                <w:rFonts w:hint="default"/>
                <w:spacing w:val="20"/>
              </w:rPr>
            </w:pPr>
            <w:r w:rsidRPr="000B18A9">
              <w:rPr>
                <w:spacing w:val="20"/>
              </w:rPr>
              <w:lastRenderedPageBreak/>
              <w:t>6</w:t>
            </w:r>
            <w:r w:rsidRPr="000B18A9">
              <w:rPr>
                <w:spacing w:val="20"/>
              </w:rPr>
              <w:t>、景观小品</w:t>
            </w:r>
            <w:r w:rsidRPr="000B18A9">
              <w:rPr>
                <w:spacing w:val="20"/>
              </w:rPr>
              <w:t>(</w:t>
            </w:r>
            <w:r w:rsidRPr="000B18A9">
              <w:rPr>
                <w:spacing w:val="20"/>
              </w:rPr>
              <w:t>垃圾桶、座椅、花盆等</w:t>
            </w:r>
            <w:r w:rsidRPr="000B18A9">
              <w:rPr>
                <w:spacing w:val="20"/>
              </w:rPr>
              <w:t>)</w:t>
            </w:r>
            <w:r w:rsidRPr="000B18A9">
              <w:rPr>
                <w:spacing w:val="20"/>
              </w:rPr>
              <w:t>选型图片。</w:t>
            </w:r>
          </w:p>
          <w:p w14:paraId="76EBF45F" w14:textId="77777777" w:rsidR="00F06EC2" w:rsidRPr="000B18A9" w:rsidRDefault="00057F43">
            <w:pPr>
              <w:pStyle w:val="20"/>
              <w:ind w:firstLineChars="150" w:firstLine="420"/>
              <w:jc w:val="left"/>
              <w:rPr>
                <w:rFonts w:hint="default"/>
                <w:spacing w:val="20"/>
              </w:rPr>
            </w:pPr>
            <w:r w:rsidRPr="000B18A9">
              <w:rPr>
                <w:spacing w:val="20"/>
              </w:rPr>
              <w:t>7</w:t>
            </w:r>
            <w:r w:rsidRPr="000B18A9">
              <w:rPr>
                <w:spacing w:val="20"/>
              </w:rPr>
              <w:t>、景观细部构造</w:t>
            </w:r>
            <w:r w:rsidRPr="000B18A9">
              <w:rPr>
                <w:spacing w:val="20"/>
              </w:rPr>
              <w:t>(</w:t>
            </w:r>
            <w:r w:rsidRPr="000B18A9">
              <w:rPr>
                <w:spacing w:val="20"/>
              </w:rPr>
              <w:t>台阶、栏杆、道牙、挡墙等</w:t>
            </w:r>
            <w:r w:rsidRPr="000B18A9">
              <w:rPr>
                <w:spacing w:val="20"/>
              </w:rPr>
              <w:t>)</w:t>
            </w:r>
            <w:r w:rsidRPr="000B18A9">
              <w:rPr>
                <w:spacing w:val="20"/>
              </w:rPr>
              <w:t>详图及材料选择。</w:t>
            </w:r>
          </w:p>
          <w:p w14:paraId="550AD579" w14:textId="77777777" w:rsidR="00F06EC2" w:rsidRPr="000B18A9" w:rsidRDefault="00057F43">
            <w:pPr>
              <w:pStyle w:val="20"/>
              <w:ind w:firstLineChars="150" w:firstLine="420"/>
              <w:jc w:val="left"/>
              <w:rPr>
                <w:rFonts w:hint="default"/>
                <w:spacing w:val="20"/>
              </w:rPr>
            </w:pPr>
            <w:r w:rsidRPr="000B18A9">
              <w:rPr>
                <w:spacing w:val="20"/>
              </w:rPr>
              <w:t>8</w:t>
            </w:r>
            <w:r w:rsidRPr="000B18A9">
              <w:rPr>
                <w:spacing w:val="20"/>
              </w:rPr>
              <w:t>、物料选用表</w:t>
            </w:r>
            <w:r w:rsidRPr="000B18A9">
              <w:rPr>
                <w:spacing w:val="20"/>
              </w:rPr>
              <w:t>,</w:t>
            </w:r>
            <w:r w:rsidRPr="000B18A9">
              <w:rPr>
                <w:spacing w:val="20"/>
              </w:rPr>
              <w:t>应针对不同区域使用的物料进行分类列表表达，并提供样板及样板图片、管理分类</w:t>
            </w:r>
            <w:r w:rsidRPr="000B18A9">
              <w:rPr>
                <w:spacing w:val="20"/>
              </w:rPr>
              <w:t>(</w:t>
            </w:r>
            <w:r w:rsidRPr="000B18A9">
              <w:rPr>
                <w:spacing w:val="20"/>
              </w:rPr>
              <w:t>分级列出材料的重要程度及可替换条件</w:t>
            </w:r>
            <w:r w:rsidRPr="000B18A9">
              <w:rPr>
                <w:spacing w:val="20"/>
              </w:rPr>
              <w:t>)</w:t>
            </w:r>
            <w:r w:rsidRPr="000B18A9">
              <w:rPr>
                <w:spacing w:val="20"/>
              </w:rPr>
              <w:t>、新材料及特殊材料应提供相应供应商资料。</w:t>
            </w:r>
          </w:p>
          <w:p w14:paraId="1BAC71A1" w14:textId="77777777" w:rsidR="00F06EC2" w:rsidRPr="000B18A9" w:rsidRDefault="00057F43">
            <w:pPr>
              <w:pStyle w:val="20"/>
              <w:ind w:firstLineChars="150" w:firstLine="420"/>
              <w:jc w:val="left"/>
              <w:rPr>
                <w:rFonts w:hint="default"/>
                <w:spacing w:val="20"/>
              </w:rPr>
            </w:pPr>
            <w:r w:rsidRPr="000B18A9">
              <w:rPr>
                <w:spacing w:val="20"/>
              </w:rPr>
              <w:t>9</w:t>
            </w:r>
            <w:r w:rsidRPr="000B18A9">
              <w:rPr>
                <w:spacing w:val="20"/>
              </w:rPr>
              <w:t>、对雕塑、壁画等小品提供立意说明和概念图片，并说明其材料、体量大小及象征。</w:t>
            </w:r>
          </w:p>
          <w:p w14:paraId="418FEBD4" w14:textId="77777777" w:rsidR="00F06EC2" w:rsidRPr="000B18A9" w:rsidRDefault="00057F43">
            <w:pPr>
              <w:pStyle w:val="20"/>
              <w:ind w:firstLineChars="150" w:firstLine="420"/>
              <w:jc w:val="left"/>
              <w:rPr>
                <w:rFonts w:hint="default"/>
                <w:spacing w:val="20"/>
              </w:rPr>
            </w:pPr>
            <w:r w:rsidRPr="000B18A9">
              <w:rPr>
                <w:spacing w:val="20"/>
              </w:rPr>
              <w:t>10</w:t>
            </w:r>
            <w:r w:rsidRPr="000B18A9">
              <w:rPr>
                <w:spacing w:val="20"/>
              </w:rPr>
              <w:t>、提供项目成本概算。</w:t>
            </w:r>
          </w:p>
          <w:p w14:paraId="495702A6" w14:textId="77777777" w:rsidR="00F06EC2" w:rsidRPr="000B18A9" w:rsidRDefault="00F06EC2" w:rsidP="00542A14">
            <w:pPr>
              <w:pStyle w:val="23"/>
              <w:rPr>
                <w:rFonts w:hint="default"/>
                <w:color w:val="auto"/>
              </w:rPr>
            </w:pPr>
          </w:p>
          <w:p w14:paraId="2A0D83F5" w14:textId="77777777" w:rsidR="00F06EC2" w:rsidRPr="000B18A9" w:rsidRDefault="00057F43">
            <w:pPr>
              <w:pStyle w:val="20"/>
              <w:ind w:firstLineChars="150" w:firstLine="421"/>
              <w:jc w:val="left"/>
              <w:rPr>
                <w:rFonts w:hint="default"/>
                <w:b/>
                <w:bCs/>
                <w:spacing w:val="20"/>
              </w:rPr>
            </w:pPr>
            <w:r w:rsidRPr="000B18A9">
              <w:rPr>
                <w:b/>
                <w:bCs/>
                <w:spacing w:val="20"/>
              </w:rPr>
              <w:t>绿化部分</w:t>
            </w:r>
            <w:r w:rsidRPr="000B18A9">
              <w:rPr>
                <w:b/>
                <w:bCs/>
                <w:spacing w:val="20"/>
              </w:rPr>
              <w:t>:</w:t>
            </w:r>
          </w:p>
          <w:p w14:paraId="638C05D3" w14:textId="77777777" w:rsidR="00F06EC2" w:rsidRPr="000B18A9" w:rsidRDefault="00057F43">
            <w:pPr>
              <w:pStyle w:val="20"/>
              <w:ind w:firstLineChars="150" w:firstLine="420"/>
              <w:jc w:val="left"/>
              <w:rPr>
                <w:rFonts w:hint="default"/>
                <w:spacing w:val="20"/>
              </w:rPr>
            </w:pPr>
            <w:r w:rsidRPr="000B18A9">
              <w:rPr>
                <w:spacing w:val="20"/>
              </w:rPr>
              <w:t>1</w:t>
            </w:r>
            <w:r w:rsidRPr="000B18A9">
              <w:rPr>
                <w:spacing w:val="20"/>
              </w:rPr>
              <w:t>、绿化设计说明。</w:t>
            </w:r>
          </w:p>
          <w:p w14:paraId="0DC855DC" w14:textId="77777777" w:rsidR="00F06EC2" w:rsidRPr="000B18A9" w:rsidRDefault="00057F43">
            <w:pPr>
              <w:pStyle w:val="20"/>
              <w:ind w:firstLineChars="150" w:firstLine="420"/>
              <w:jc w:val="left"/>
              <w:rPr>
                <w:rFonts w:hint="default"/>
                <w:spacing w:val="20"/>
              </w:rPr>
            </w:pPr>
            <w:r w:rsidRPr="000B18A9">
              <w:rPr>
                <w:spacing w:val="20"/>
              </w:rPr>
              <w:t>2</w:t>
            </w:r>
            <w:r w:rsidRPr="000B18A9">
              <w:rPr>
                <w:spacing w:val="20"/>
              </w:rPr>
              <w:t>、乔木平面配置图，附乔木配置标准表</w:t>
            </w:r>
            <w:r w:rsidRPr="000B18A9">
              <w:rPr>
                <w:spacing w:val="20"/>
              </w:rPr>
              <w:t>(</w:t>
            </w:r>
            <w:r w:rsidRPr="000B18A9">
              <w:rPr>
                <w:spacing w:val="20"/>
              </w:rPr>
              <w:t>干径、冠幅、高度、分枝点、数量、树型控制图样、重要程度及替换条件、特殊植物种植要求</w:t>
            </w:r>
            <w:r w:rsidRPr="000B18A9">
              <w:rPr>
                <w:spacing w:val="20"/>
              </w:rPr>
              <w:t>)</w:t>
            </w:r>
          </w:p>
          <w:p w14:paraId="5992831B" w14:textId="77777777" w:rsidR="00F06EC2" w:rsidRPr="000B18A9" w:rsidRDefault="00057F43">
            <w:pPr>
              <w:pStyle w:val="20"/>
              <w:ind w:firstLineChars="150" w:firstLine="420"/>
              <w:jc w:val="left"/>
              <w:rPr>
                <w:rFonts w:hint="default"/>
                <w:spacing w:val="20"/>
              </w:rPr>
            </w:pPr>
            <w:r w:rsidRPr="000B18A9">
              <w:rPr>
                <w:spacing w:val="20"/>
              </w:rPr>
              <w:t>3</w:t>
            </w:r>
            <w:r w:rsidRPr="000B18A9">
              <w:rPr>
                <w:spacing w:val="20"/>
              </w:rPr>
              <w:t>、灌木及地被植物配置图，附灌木配置标准表</w:t>
            </w:r>
            <w:r w:rsidRPr="000B18A9">
              <w:rPr>
                <w:spacing w:val="20"/>
              </w:rPr>
              <w:t>(</w:t>
            </w:r>
            <w:r w:rsidRPr="000B18A9">
              <w:rPr>
                <w:spacing w:val="20"/>
              </w:rPr>
              <w:t>干径、冠幅、高度、分枝点、数量、树型控制图样、重要程度及替换条件、特殊植物种植要求</w:t>
            </w:r>
            <w:r w:rsidRPr="000B18A9">
              <w:rPr>
                <w:spacing w:val="20"/>
              </w:rPr>
              <w:t>)</w:t>
            </w:r>
          </w:p>
          <w:p w14:paraId="64BC86C3" w14:textId="77777777" w:rsidR="00F06EC2" w:rsidRPr="000B18A9" w:rsidRDefault="00057F43">
            <w:pPr>
              <w:pStyle w:val="20"/>
              <w:ind w:firstLineChars="150" w:firstLine="420"/>
              <w:jc w:val="left"/>
              <w:rPr>
                <w:rFonts w:hint="default"/>
                <w:spacing w:val="20"/>
              </w:rPr>
            </w:pPr>
            <w:r w:rsidRPr="000B18A9">
              <w:rPr>
                <w:spacing w:val="20"/>
              </w:rPr>
              <w:t>4</w:t>
            </w:r>
            <w:r w:rsidRPr="000B18A9">
              <w:rPr>
                <w:spacing w:val="20"/>
              </w:rPr>
              <w:t>、重要节点种植放大平面图及典型立面图。</w:t>
            </w:r>
          </w:p>
          <w:p w14:paraId="2F8ACC85" w14:textId="77777777" w:rsidR="00F06EC2" w:rsidRPr="000B18A9" w:rsidRDefault="00057F43">
            <w:pPr>
              <w:pStyle w:val="20"/>
              <w:ind w:firstLineChars="150" w:firstLine="420"/>
              <w:jc w:val="left"/>
              <w:rPr>
                <w:rFonts w:hint="default"/>
                <w:spacing w:val="20"/>
              </w:rPr>
            </w:pPr>
            <w:r w:rsidRPr="000B18A9">
              <w:rPr>
                <w:spacing w:val="20"/>
              </w:rPr>
              <w:t>5</w:t>
            </w:r>
            <w:r w:rsidRPr="000B18A9">
              <w:rPr>
                <w:spacing w:val="20"/>
              </w:rPr>
              <w:t>、标志树参考图片及效果控制要求。</w:t>
            </w:r>
          </w:p>
          <w:p w14:paraId="7AD4D072" w14:textId="77777777" w:rsidR="00F06EC2" w:rsidRPr="000B18A9" w:rsidRDefault="00057F43">
            <w:pPr>
              <w:pStyle w:val="20"/>
              <w:ind w:firstLineChars="150" w:firstLine="420"/>
              <w:jc w:val="left"/>
              <w:rPr>
                <w:rFonts w:hint="default"/>
                <w:spacing w:val="20"/>
              </w:rPr>
            </w:pPr>
            <w:r w:rsidRPr="000B18A9">
              <w:rPr>
                <w:spacing w:val="20"/>
              </w:rPr>
              <w:t>6</w:t>
            </w:r>
            <w:r w:rsidRPr="000B18A9">
              <w:rPr>
                <w:spacing w:val="20"/>
              </w:rPr>
              <w:t>、提供甲方成本概算所需的工程量清单。</w:t>
            </w:r>
          </w:p>
          <w:p w14:paraId="514DA637" w14:textId="77777777" w:rsidR="00F06EC2" w:rsidRPr="000B18A9" w:rsidRDefault="00F06EC2" w:rsidP="00542A14">
            <w:pPr>
              <w:pStyle w:val="23"/>
              <w:rPr>
                <w:rFonts w:hint="default"/>
                <w:color w:val="auto"/>
              </w:rPr>
            </w:pPr>
          </w:p>
          <w:p w14:paraId="2AEE6F1D" w14:textId="77777777" w:rsidR="00F06EC2" w:rsidRPr="000B18A9" w:rsidRDefault="00057F43">
            <w:pPr>
              <w:pStyle w:val="20"/>
              <w:ind w:firstLineChars="150" w:firstLine="421"/>
              <w:jc w:val="left"/>
              <w:rPr>
                <w:rFonts w:hint="default"/>
                <w:b/>
                <w:bCs/>
                <w:spacing w:val="20"/>
              </w:rPr>
            </w:pPr>
            <w:r w:rsidRPr="000B18A9">
              <w:rPr>
                <w:b/>
                <w:bCs/>
                <w:spacing w:val="20"/>
              </w:rPr>
              <w:t>水电部分</w:t>
            </w:r>
            <w:r w:rsidRPr="000B18A9">
              <w:rPr>
                <w:b/>
                <w:bCs/>
                <w:spacing w:val="20"/>
              </w:rPr>
              <w:t>:</w:t>
            </w:r>
          </w:p>
          <w:p w14:paraId="18296AED" w14:textId="77777777" w:rsidR="00F06EC2" w:rsidRPr="000B18A9" w:rsidRDefault="00057F43">
            <w:pPr>
              <w:pStyle w:val="20"/>
              <w:ind w:firstLineChars="150" w:firstLine="420"/>
              <w:jc w:val="left"/>
              <w:rPr>
                <w:rFonts w:hint="default"/>
                <w:spacing w:val="20"/>
              </w:rPr>
            </w:pPr>
            <w:r w:rsidRPr="000B18A9">
              <w:rPr>
                <w:spacing w:val="20"/>
              </w:rPr>
              <w:t>1</w:t>
            </w:r>
            <w:r w:rsidRPr="000B18A9">
              <w:rPr>
                <w:spacing w:val="20"/>
              </w:rPr>
              <w:t>、夜间照明布点图</w:t>
            </w:r>
            <w:r w:rsidRPr="000B18A9">
              <w:rPr>
                <w:spacing w:val="20"/>
              </w:rPr>
              <w:t>(</w:t>
            </w:r>
            <w:r w:rsidRPr="000B18A9">
              <w:rPr>
                <w:spacing w:val="20"/>
              </w:rPr>
              <w:t>分普通照明及深夜照明</w:t>
            </w:r>
            <w:r w:rsidRPr="000B18A9">
              <w:rPr>
                <w:spacing w:val="20"/>
              </w:rPr>
              <w:t>)</w:t>
            </w:r>
            <w:r w:rsidRPr="000B18A9">
              <w:rPr>
                <w:spacing w:val="20"/>
              </w:rPr>
              <w:t>。</w:t>
            </w:r>
          </w:p>
          <w:p w14:paraId="07F7D334" w14:textId="77777777" w:rsidR="00F06EC2" w:rsidRPr="000B18A9" w:rsidRDefault="00057F43">
            <w:pPr>
              <w:pStyle w:val="20"/>
              <w:ind w:firstLineChars="150" w:firstLine="420"/>
              <w:jc w:val="left"/>
              <w:rPr>
                <w:rFonts w:hint="default"/>
                <w:spacing w:val="20"/>
              </w:rPr>
            </w:pPr>
            <w:r w:rsidRPr="000B18A9">
              <w:rPr>
                <w:spacing w:val="20"/>
              </w:rPr>
              <w:t>2</w:t>
            </w:r>
            <w:r w:rsidRPr="000B18A9">
              <w:rPr>
                <w:spacing w:val="20"/>
              </w:rPr>
              <w:t>、含灯具初步选型表、灯具外型及控制尺寸、布点图</w:t>
            </w:r>
            <w:r w:rsidRPr="000B18A9">
              <w:rPr>
                <w:spacing w:val="20"/>
              </w:rPr>
              <w:t>(</w:t>
            </w:r>
            <w:r w:rsidRPr="000B18A9">
              <w:rPr>
                <w:spacing w:val="20"/>
              </w:rPr>
              <w:t>含样品照片并说明重要程度及替换条件</w:t>
            </w:r>
            <w:r w:rsidRPr="000B18A9">
              <w:rPr>
                <w:spacing w:val="20"/>
              </w:rPr>
              <w:t>)</w:t>
            </w:r>
          </w:p>
          <w:p w14:paraId="496E21D8" w14:textId="77777777" w:rsidR="00F06EC2" w:rsidRPr="000B18A9" w:rsidRDefault="00057F43">
            <w:pPr>
              <w:pStyle w:val="20"/>
              <w:ind w:firstLineChars="150" w:firstLine="420"/>
              <w:jc w:val="left"/>
              <w:rPr>
                <w:rFonts w:hint="default"/>
                <w:spacing w:val="20"/>
              </w:rPr>
            </w:pPr>
            <w:r w:rsidRPr="000B18A9">
              <w:rPr>
                <w:spacing w:val="20"/>
              </w:rPr>
              <w:t>3</w:t>
            </w:r>
            <w:r w:rsidRPr="000B18A9">
              <w:rPr>
                <w:spacing w:val="20"/>
              </w:rPr>
              <w:t>、初步给排水、灌溉分布及管线走向图。</w:t>
            </w:r>
          </w:p>
          <w:p w14:paraId="21153EE7" w14:textId="77777777" w:rsidR="00F06EC2" w:rsidRPr="000B18A9" w:rsidRDefault="00057F43">
            <w:pPr>
              <w:pStyle w:val="20"/>
              <w:ind w:firstLineChars="150" w:firstLine="420"/>
              <w:jc w:val="left"/>
              <w:rPr>
                <w:rFonts w:hint="default"/>
                <w:spacing w:val="20"/>
              </w:rPr>
            </w:pPr>
            <w:r w:rsidRPr="000B18A9">
              <w:rPr>
                <w:spacing w:val="20"/>
              </w:rPr>
              <w:t>4</w:t>
            </w:r>
            <w:r w:rsidRPr="000B18A9">
              <w:rPr>
                <w:spacing w:val="20"/>
              </w:rPr>
              <w:t>、背景音乐布点、造型图。</w:t>
            </w:r>
          </w:p>
          <w:p w14:paraId="471AD8D1" w14:textId="77777777" w:rsidR="00F06EC2" w:rsidRPr="000B18A9" w:rsidRDefault="00057F43">
            <w:pPr>
              <w:pStyle w:val="20"/>
              <w:ind w:firstLineChars="150" w:firstLine="420"/>
              <w:jc w:val="left"/>
              <w:rPr>
                <w:rFonts w:hint="default"/>
                <w:spacing w:val="20"/>
              </w:rPr>
            </w:pPr>
            <w:r w:rsidRPr="000B18A9">
              <w:rPr>
                <w:spacing w:val="20"/>
              </w:rPr>
              <w:t>5</w:t>
            </w:r>
            <w:r w:rsidRPr="000B18A9">
              <w:rPr>
                <w:spacing w:val="20"/>
              </w:rPr>
              <w:t>、电箱等部分设备的位置布点，且考虑合理利用景观遮挡或弱化环境中的设施设备。</w:t>
            </w:r>
          </w:p>
          <w:p w14:paraId="6BFCACE7" w14:textId="77777777" w:rsidR="00F06EC2" w:rsidRPr="000B18A9" w:rsidRDefault="00F06EC2">
            <w:pPr>
              <w:pStyle w:val="20"/>
              <w:ind w:firstLineChars="150" w:firstLine="421"/>
              <w:jc w:val="left"/>
              <w:rPr>
                <w:rFonts w:hint="default"/>
                <w:b/>
                <w:bCs/>
                <w:spacing w:val="20"/>
              </w:rPr>
            </w:pPr>
          </w:p>
          <w:p w14:paraId="57821819" w14:textId="77777777" w:rsidR="00F06EC2" w:rsidRPr="000B18A9" w:rsidRDefault="00057F43">
            <w:pPr>
              <w:pStyle w:val="20"/>
              <w:ind w:firstLineChars="150" w:firstLine="421"/>
              <w:jc w:val="left"/>
              <w:rPr>
                <w:rFonts w:hint="default"/>
                <w:b/>
                <w:bCs/>
                <w:spacing w:val="20"/>
              </w:rPr>
            </w:pPr>
            <w:r w:rsidRPr="000B18A9">
              <w:rPr>
                <w:b/>
                <w:bCs/>
                <w:spacing w:val="20"/>
              </w:rPr>
              <w:t>概算及清单</w:t>
            </w:r>
            <w:r w:rsidRPr="000B18A9">
              <w:rPr>
                <w:b/>
                <w:bCs/>
                <w:spacing w:val="20"/>
              </w:rPr>
              <w:t>:</w:t>
            </w:r>
          </w:p>
          <w:p w14:paraId="34E34C6D" w14:textId="77777777" w:rsidR="00F06EC2" w:rsidRPr="000B18A9" w:rsidRDefault="00057F43">
            <w:pPr>
              <w:pStyle w:val="20"/>
              <w:ind w:firstLineChars="150" w:firstLine="420"/>
              <w:jc w:val="left"/>
              <w:rPr>
                <w:rFonts w:hint="default"/>
                <w:spacing w:val="20"/>
              </w:rPr>
            </w:pPr>
            <w:r w:rsidRPr="000B18A9">
              <w:rPr>
                <w:spacing w:val="20"/>
              </w:rPr>
              <w:t>1</w:t>
            </w:r>
            <w:r w:rsidRPr="000B18A9">
              <w:rPr>
                <w:spacing w:val="20"/>
              </w:rPr>
              <w:t>、提供项目成本概算。</w:t>
            </w:r>
          </w:p>
          <w:p w14:paraId="0EF7C72B" w14:textId="77777777" w:rsidR="00F06EC2" w:rsidRPr="000B18A9" w:rsidRDefault="00057F43">
            <w:pPr>
              <w:pStyle w:val="20"/>
              <w:ind w:firstLineChars="150" w:firstLine="420"/>
              <w:jc w:val="left"/>
              <w:rPr>
                <w:rFonts w:hint="default"/>
                <w:spacing w:val="20"/>
              </w:rPr>
            </w:pPr>
            <w:r w:rsidRPr="000B18A9">
              <w:rPr>
                <w:spacing w:val="20"/>
              </w:rPr>
              <w:lastRenderedPageBreak/>
              <w:t>2</w:t>
            </w:r>
            <w:r w:rsidRPr="000B18A9">
              <w:rPr>
                <w:spacing w:val="20"/>
              </w:rPr>
              <w:t>、甲方成本概算所需的工程量清单。</w:t>
            </w:r>
          </w:p>
        </w:tc>
      </w:tr>
      <w:tr w:rsidR="00F06EC2" w:rsidRPr="000B18A9" w14:paraId="65CE59C1" w14:textId="77777777">
        <w:tc>
          <w:tcPr>
            <w:tcW w:w="2079" w:type="dxa"/>
          </w:tcPr>
          <w:p w14:paraId="7277640A" w14:textId="77777777" w:rsidR="00F06EC2" w:rsidRPr="000B18A9" w:rsidRDefault="00057F43">
            <w:pPr>
              <w:pStyle w:val="20"/>
              <w:ind w:firstLine="700"/>
              <w:jc w:val="center"/>
              <w:rPr>
                <w:rFonts w:hint="default"/>
                <w:spacing w:val="20"/>
              </w:rPr>
            </w:pPr>
            <w:r w:rsidRPr="000B18A9">
              <w:rPr>
                <w:spacing w:val="20"/>
              </w:rPr>
              <w:lastRenderedPageBreak/>
              <w:t>施工图</w:t>
            </w:r>
          </w:p>
          <w:p w14:paraId="6945D93A" w14:textId="77777777" w:rsidR="00F06EC2" w:rsidRPr="000B18A9" w:rsidRDefault="00057F43">
            <w:pPr>
              <w:pStyle w:val="20"/>
              <w:ind w:firstLine="700"/>
              <w:jc w:val="center"/>
              <w:rPr>
                <w:rFonts w:hint="default"/>
              </w:rPr>
            </w:pPr>
            <w:r w:rsidRPr="000B18A9">
              <w:rPr>
                <w:spacing w:val="20"/>
              </w:rPr>
              <w:t>（</w:t>
            </w:r>
            <w:proofErr w:type="gramStart"/>
            <w:r w:rsidRPr="000B18A9">
              <w:rPr>
                <w:spacing w:val="20"/>
              </w:rPr>
              <w:t>含设计</w:t>
            </w:r>
            <w:proofErr w:type="gramEnd"/>
            <w:r w:rsidRPr="000B18A9">
              <w:rPr>
                <w:spacing w:val="20"/>
              </w:rPr>
              <w:t>预算）</w:t>
            </w:r>
          </w:p>
        </w:tc>
        <w:tc>
          <w:tcPr>
            <w:tcW w:w="7207" w:type="dxa"/>
          </w:tcPr>
          <w:p w14:paraId="37AB812E" w14:textId="77777777" w:rsidR="00F06EC2" w:rsidRPr="000B18A9" w:rsidRDefault="00057F43">
            <w:pPr>
              <w:pStyle w:val="20"/>
              <w:ind w:firstLineChars="150" w:firstLine="420"/>
              <w:jc w:val="left"/>
              <w:rPr>
                <w:rFonts w:hint="default"/>
                <w:spacing w:val="20"/>
              </w:rPr>
            </w:pPr>
            <w:r w:rsidRPr="000B18A9">
              <w:rPr>
                <w:spacing w:val="20"/>
              </w:rPr>
              <w:t>1</w:t>
            </w:r>
            <w:r w:rsidRPr="000B18A9">
              <w:rPr>
                <w:spacing w:val="20"/>
              </w:rPr>
              <w:t>、施工图设计总说明及图纸目录</w:t>
            </w:r>
          </w:p>
          <w:p w14:paraId="498785E5" w14:textId="77777777" w:rsidR="00F06EC2" w:rsidRPr="000B18A9" w:rsidRDefault="00057F43">
            <w:pPr>
              <w:pStyle w:val="20"/>
              <w:ind w:firstLineChars="150" w:firstLine="420"/>
              <w:jc w:val="left"/>
              <w:rPr>
                <w:rFonts w:hint="default"/>
                <w:spacing w:val="20"/>
              </w:rPr>
            </w:pPr>
            <w:r w:rsidRPr="000B18A9">
              <w:rPr>
                <w:spacing w:val="20"/>
              </w:rPr>
              <w:t>2</w:t>
            </w:r>
            <w:r w:rsidRPr="000B18A9">
              <w:rPr>
                <w:spacing w:val="20"/>
              </w:rPr>
              <w:t>、总平面图及分区示意图。</w:t>
            </w:r>
          </w:p>
          <w:p w14:paraId="6F288744" w14:textId="77777777" w:rsidR="00F06EC2" w:rsidRPr="000B18A9" w:rsidRDefault="00057F43">
            <w:pPr>
              <w:pStyle w:val="20"/>
              <w:ind w:firstLineChars="150" w:firstLine="420"/>
              <w:jc w:val="left"/>
              <w:rPr>
                <w:rFonts w:hint="default"/>
                <w:spacing w:val="20"/>
              </w:rPr>
            </w:pPr>
            <w:r w:rsidRPr="000B18A9">
              <w:rPr>
                <w:spacing w:val="20"/>
              </w:rPr>
              <w:t>3</w:t>
            </w:r>
            <w:r w:rsidRPr="000B18A9">
              <w:rPr>
                <w:spacing w:val="20"/>
              </w:rPr>
              <w:t>、竖向标高及排水图。</w:t>
            </w:r>
          </w:p>
          <w:p w14:paraId="00DA3D2F" w14:textId="77777777" w:rsidR="00F06EC2" w:rsidRPr="000B18A9" w:rsidRDefault="00057F43">
            <w:pPr>
              <w:pStyle w:val="20"/>
              <w:ind w:firstLineChars="150" w:firstLine="420"/>
              <w:jc w:val="left"/>
              <w:rPr>
                <w:rFonts w:hint="default"/>
                <w:spacing w:val="20"/>
              </w:rPr>
            </w:pPr>
            <w:r w:rsidRPr="000B18A9">
              <w:rPr>
                <w:spacing w:val="20"/>
              </w:rPr>
              <w:t>4</w:t>
            </w:r>
            <w:r w:rsidRPr="000B18A9">
              <w:rPr>
                <w:spacing w:val="20"/>
              </w:rPr>
              <w:t>、</w:t>
            </w:r>
            <w:proofErr w:type="gramStart"/>
            <w:r w:rsidRPr="000B18A9">
              <w:rPr>
                <w:spacing w:val="20"/>
              </w:rPr>
              <w:t>物料图</w:t>
            </w:r>
            <w:proofErr w:type="gramEnd"/>
            <w:r w:rsidRPr="000B18A9">
              <w:rPr>
                <w:spacing w:val="20"/>
              </w:rPr>
              <w:t>手册。</w:t>
            </w:r>
          </w:p>
          <w:p w14:paraId="4F69E2C1" w14:textId="77777777" w:rsidR="00F06EC2" w:rsidRPr="000B18A9" w:rsidRDefault="00057F43">
            <w:pPr>
              <w:pStyle w:val="20"/>
              <w:ind w:firstLineChars="150" w:firstLine="420"/>
              <w:jc w:val="left"/>
              <w:rPr>
                <w:rFonts w:hint="default"/>
                <w:spacing w:val="20"/>
              </w:rPr>
            </w:pPr>
            <w:r w:rsidRPr="000B18A9">
              <w:rPr>
                <w:spacing w:val="20"/>
              </w:rPr>
              <w:t>5</w:t>
            </w:r>
            <w:r w:rsidRPr="000B18A9">
              <w:rPr>
                <w:spacing w:val="20"/>
              </w:rPr>
              <w:t>、放线定位图。</w:t>
            </w:r>
          </w:p>
          <w:p w14:paraId="2C2CE62D" w14:textId="77777777" w:rsidR="00F06EC2" w:rsidRPr="000B18A9" w:rsidRDefault="00057F43">
            <w:pPr>
              <w:pStyle w:val="20"/>
              <w:ind w:firstLineChars="150" w:firstLine="420"/>
              <w:jc w:val="left"/>
              <w:rPr>
                <w:rFonts w:hint="default"/>
                <w:spacing w:val="20"/>
              </w:rPr>
            </w:pPr>
            <w:r w:rsidRPr="000B18A9">
              <w:rPr>
                <w:spacing w:val="20"/>
              </w:rPr>
              <w:t>6</w:t>
            </w:r>
            <w:r w:rsidRPr="000B18A9">
              <w:rPr>
                <w:spacing w:val="20"/>
              </w:rPr>
              <w:t>、休闲设施的定位图。</w:t>
            </w:r>
          </w:p>
          <w:p w14:paraId="5187060B" w14:textId="77777777" w:rsidR="00F06EC2" w:rsidRPr="000B18A9" w:rsidRDefault="00057F43">
            <w:pPr>
              <w:pStyle w:val="20"/>
              <w:ind w:firstLineChars="150" w:firstLine="420"/>
              <w:jc w:val="left"/>
              <w:rPr>
                <w:rFonts w:hint="default"/>
                <w:spacing w:val="20"/>
              </w:rPr>
            </w:pPr>
            <w:r w:rsidRPr="000B18A9">
              <w:rPr>
                <w:spacing w:val="20"/>
              </w:rPr>
              <w:t>7</w:t>
            </w:r>
            <w:r w:rsidRPr="000B18A9">
              <w:rPr>
                <w:spacing w:val="20"/>
              </w:rPr>
              <w:t>、分区图</w:t>
            </w:r>
            <w:r w:rsidRPr="000B18A9">
              <w:rPr>
                <w:spacing w:val="20"/>
              </w:rPr>
              <w:t>(</w:t>
            </w:r>
            <w:r w:rsidRPr="000B18A9">
              <w:rPr>
                <w:spacing w:val="20"/>
              </w:rPr>
              <w:t>含分区平面及索引、铺装、竖向及排水坡度、放线、平面尺寸等</w:t>
            </w:r>
          </w:p>
          <w:p w14:paraId="43FFA897" w14:textId="77777777" w:rsidR="00F06EC2" w:rsidRPr="000B18A9" w:rsidRDefault="00057F43">
            <w:pPr>
              <w:pStyle w:val="20"/>
              <w:ind w:firstLineChars="150" w:firstLine="420"/>
              <w:jc w:val="left"/>
              <w:rPr>
                <w:rFonts w:hint="default"/>
                <w:spacing w:val="20"/>
              </w:rPr>
            </w:pPr>
            <w:r w:rsidRPr="000B18A9">
              <w:rPr>
                <w:spacing w:val="20"/>
              </w:rPr>
              <w:t>图纸</w:t>
            </w:r>
            <w:r w:rsidRPr="000B18A9">
              <w:rPr>
                <w:spacing w:val="20"/>
              </w:rPr>
              <w:t>)</w:t>
            </w:r>
            <w:r w:rsidRPr="000B18A9">
              <w:rPr>
                <w:spacing w:val="20"/>
              </w:rPr>
              <w:t>。</w:t>
            </w:r>
          </w:p>
          <w:p w14:paraId="41F38578" w14:textId="77777777" w:rsidR="00F06EC2" w:rsidRPr="000B18A9" w:rsidRDefault="00057F43">
            <w:pPr>
              <w:pStyle w:val="20"/>
              <w:ind w:firstLineChars="150" w:firstLine="420"/>
              <w:jc w:val="left"/>
              <w:rPr>
                <w:rFonts w:hint="default"/>
                <w:spacing w:val="20"/>
              </w:rPr>
            </w:pPr>
            <w:r w:rsidRPr="000B18A9">
              <w:rPr>
                <w:spacing w:val="20"/>
              </w:rPr>
              <w:t>8</w:t>
            </w:r>
            <w:r w:rsidRPr="000B18A9">
              <w:rPr>
                <w:spacing w:val="20"/>
              </w:rPr>
              <w:t>、水景详图。</w:t>
            </w:r>
          </w:p>
          <w:p w14:paraId="3654138D" w14:textId="77777777" w:rsidR="00F06EC2" w:rsidRPr="000B18A9" w:rsidRDefault="00057F43">
            <w:pPr>
              <w:pStyle w:val="20"/>
              <w:ind w:firstLineChars="150" w:firstLine="420"/>
              <w:jc w:val="left"/>
              <w:rPr>
                <w:rFonts w:hint="default"/>
                <w:spacing w:val="20"/>
              </w:rPr>
            </w:pPr>
            <w:r w:rsidRPr="000B18A9">
              <w:rPr>
                <w:spacing w:val="20"/>
              </w:rPr>
              <w:t>9</w:t>
            </w:r>
            <w:r w:rsidRPr="000B18A9">
              <w:rPr>
                <w:spacing w:val="20"/>
              </w:rPr>
              <w:t>、重要节点铺装详图，明确各种材质名称和规格尺寸，特殊施工工艺需要明确做法。</w:t>
            </w:r>
          </w:p>
          <w:p w14:paraId="527EE296" w14:textId="77777777" w:rsidR="00F06EC2" w:rsidRPr="000B18A9" w:rsidRDefault="00057F43">
            <w:pPr>
              <w:pStyle w:val="20"/>
              <w:ind w:firstLineChars="150" w:firstLine="420"/>
              <w:jc w:val="left"/>
              <w:rPr>
                <w:rFonts w:hint="default"/>
                <w:spacing w:val="20"/>
              </w:rPr>
            </w:pPr>
            <w:r w:rsidRPr="000B18A9">
              <w:rPr>
                <w:spacing w:val="20"/>
              </w:rPr>
              <w:t>10</w:t>
            </w:r>
            <w:r w:rsidRPr="000B18A9">
              <w:rPr>
                <w:spacing w:val="20"/>
              </w:rPr>
              <w:t>、各种小品详图</w:t>
            </w:r>
            <w:r w:rsidRPr="000B18A9">
              <w:rPr>
                <w:spacing w:val="20"/>
              </w:rPr>
              <w:t>(</w:t>
            </w:r>
            <w:r w:rsidRPr="000B18A9">
              <w:rPr>
                <w:spacing w:val="20"/>
              </w:rPr>
              <w:t>节点大样、剖面图、重要部位</w:t>
            </w:r>
            <w:proofErr w:type="gramStart"/>
            <w:r w:rsidRPr="000B18A9">
              <w:rPr>
                <w:spacing w:val="20"/>
              </w:rPr>
              <w:t>的轴测</w:t>
            </w:r>
            <w:proofErr w:type="gramEnd"/>
            <w:r w:rsidRPr="000B18A9">
              <w:rPr>
                <w:spacing w:val="20"/>
              </w:rPr>
              <w:t>)</w:t>
            </w:r>
          </w:p>
          <w:p w14:paraId="68C77094" w14:textId="77777777" w:rsidR="00F06EC2" w:rsidRPr="000B18A9" w:rsidRDefault="00057F43">
            <w:pPr>
              <w:pStyle w:val="20"/>
              <w:ind w:firstLineChars="150" w:firstLine="420"/>
              <w:jc w:val="left"/>
              <w:rPr>
                <w:rFonts w:hint="default"/>
                <w:spacing w:val="20"/>
              </w:rPr>
            </w:pPr>
            <w:r w:rsidRPr="000B18A9">
              <w:rPr>
                <w:spacing w:val="20"/>
              </w:rPr>
              <w:t>11</w:t>
            </w:r>
            <w:r w:rsidRPr="000B18A9">
              <w:rPr>
                <w:spacing w:val="20"/>
              </w:rPr>
              <w:t>、其他详图</w:t>
            </w:r>
            <w:r w:rsidRPr="000B18A9">
              <w:rPr>
                <w:spacing w:val="20"/>
              </w:rPr>
              <w:t>(</w:t>
            </w:r>
            <w:r w:rsidRPr="000B18A9">
              <w:rPr>
                <w:spacing w:val="20"/>
              </w:rPr>
              <w:t>铺装断面、</w:t>
            </w:r>
            <w:proofErr w:type="gramStart"/>
            <w:r w:rsidRPr="000B18A9">
              <w:rPr>
                <w:spacing w:val="20"/>
              </w:rPr>
              <w:t>梯步断面</w:t>
            </w:r>
            <w:proofErr w:type="gramEnd"/>
            <w:r w:rsidRPr="000B18A9">
              <w:rPr>
                <w:spacing w:val="20"/>
              </w:rPr>
              <w:t>等</w:t>
            </w:r>
            <w:r w:rsidRPr="000B18A9">
              <w:rPr>
                <w:spacing w:val="20"/>
              </w:rPr>
              <w:t>)</w:t>
            </w:r>
            <w:r w:rsidRPr="000B18A9">
              <w:rPr>
                <w:spacing w:val="20"/>
              </w:rPr>
              <w:t>。</w:t>
            </w:r>
          </w:p>
          <w:p w14:paraId="4636C0AC" w14:textId="77777777" w:rsidR="00F06EC2" w:rsidRPr="000B18A9" w:rsidRDefault="00057F43">
            <w:pPr>
              <w:pStyle w:val="20"/>
              <w:ind w:firstLineChars="150" w:firstLine="420"/>
              <w:jc w:val="left"/>
              <w:rPr>
                <w:rFonts w:hint="default"/>
                <w:spacing w:val="20"/>
              </w:rPr>
            </w:pPr>
            <w:r w:rsidRPr="000B18A9">
              <w:rPr>
                <w:spacing w:val="20"/>
              </w:rPr>
              <w:t>12</w:t>
            </w:r>
            <w:r w:rsidRPr="000B18A9">
              <w:rPr>
                <w:spacing w:val="20"/>
              </w:rPr>
              <w:t>、硬景装饰的样板</w:t>
            </w:r>
          </w:p>
          <w:p w14:paraId="3D8A5755" w14:textId="77777777" w:rsidR="00F06EC2" w:rsidRPr="000B18A9" w:rsidRDefault="00057F43">
            <w:pPr>
              <w:pStyle w:val="20"/>
              <w:ind w:firstLineChars="150" w:firstLine="420"/>
              <w:jc w:val="left"/>
              <w:rPr>
                <w:rFonts w:hint="default"/>
                <w:spacing w:val="20"/>
              </w:rPr>
            </w:pPr>
            <w:r w:rsidRPr="000B18A9">
              <w:rPr>
                <w:spacing w:val="20"/>
              </w:rPr>
              <w:t>13</w:t>
            </w:r>
            <w:r w:rsidRPr="000B18A9">
              <w:rPr>
                <w:spacing w:val="20"/>
              </w:rPr>
              <w:t>、重点小品照明图、灯具安装大样图、电系统图。</w:t>
            </w:r>
          </w:p>
          <w:p w14:paraId="7F453157" w14:textId="77777777" w:rsidR="00F06EC2" w:rsidRPr="000B18A9" w:rsidRDefault="00057F43">
            <w:pPr>
              <w:pStyle w:val="20"/>
              <w:ind w:firstLineChars="150" w:firstLine="420"/>
              <w:jc w:val="left"/>
              <w:rPr>
                <w:rFonts w:hint="default"/>
                <w:spacing w:val="20"/>
              </w:rPr>
            </w:pPr>
            <w:r w:rsidRPr="000B18A9">
              <w:rPr>
                <w:spacing w:val="20"/>
              </w:rPr>
              <w:t>14</w:t>
            </w:r>
            <w:r w:rsidRPr="000B18A9">
              <w:rPr>
                <w:spacing w:val="20"/>
              </w:rPr>
              <w:t>、景观照明及动力控制图。</w:t>
            </w:r>
          </w:p>
          <w:p w14:paraId="1C82D22A" w14:textId="77777777" w:rsidR="00F06EC2" w:rsidRPr="000B18A9" w:rsidRDefault="00057F43">
            <w:pPr>
              <w:pStyle w:val="20"/>
              <w:ind w:firstLineChars="150" w:firstLine="420"/>
              <w:jc w:val="left"/>
              <w:rPr>
                <w:rFonts w:hint="default"/>
                <w:spacing w:val="20"/>
              </w:rPr>
            </w:pPr>
            <w:r w:rsidRPr="000B18A9">
              <w:rPr>
                <w:spacing w:val="20"/>
              </w:rPr>
              <w:t>15</w:t>
            </w:r>
            <w:r w:rsidRPr="000B18A9">
              <w:rPr>
                <w:spacing w:val="20"/>
              </w:rPr>
              <w:t>、给水平面图。</w:t>
            </w:r>
          </w:p>
          <w:p w14:paraId="61C55CF6" w14:textId="77777777" w:rsidR="00F06EC2" w:rsidRPr="000B18A9" w:rsidRDefault="00057F43">
            <w:pPr>
              <w:pStyle w:val="20"/>
              <w:ind w:firstLineChars="150" w:firstLine="420"/>
              <w:jc w:val="left"/>
              <w:rPr>
                <w:rFonts w:hint="default"/>
                <w:spacing w:val="20"/>
              </w:rPr>
            </w:pPr>
            <w:r w:rsidRPr="000B18A9">
              <w:rPr>
                <w:spacing w:val="20"/>
              </w:rPr>
              <w:t>16</w:t>
            </w:r>
            <w:r w:rsidRPr="000B18A9">
              <w:rPr>
                <w:spacing w:val="20"/>
              </w:rPr>
              <w:t>、排水平面图。</w:t>
            </w:r>
          </w:p>
          <w:p w14:paraId="6B8C430C" w14:textId="77777777" w:rsidR="00F06EC2" w:rsidRPr="000B18A9" w:rsidRDefault="00057F43">
            <w:pPr>
              <w:pStyle w:val="20"/>
              <w:ind w:firstLineChars="150" w:firstLine="420"/>
              <w:jc w:val="left"/>
              <w:rPr>
                <w:rFonts w:hint="default"/>
                <w:spacing w:val="20"/>
              </w:rPr>
            </w:pPr>
            <w:r w:rsidRPr="000B18A9">
              <w:rPr>
                <w:spacing w:val="20"/>
              </w:rPr>
              <w:t>17</w:t>
            </w:r>
            <w:r w:rsidRPr="000B18A9">
              <w:rPr>
                <w:spacing w:val="20"/>
              </w:rPr>
              <w:t>、循环水景平面图、系统图、大样图，明确水电相关系统图、灯具，如选样、数量、物理参数等、水泵选择参数，管线平面布置等详图</w:t>
            </w:r>
          </w:p>
          <w:p w14:paraId="7EF522F5" w14:textId="77777777" w:rsidR="00F06EC2" w:rsidRPr="000B18A9" w:rsidRDefault="00057F43">
            <w:pPr>
              <w:pStyle w:val="20"/>
              <w:ind w:firstLineChars="150" w:firstLine="420"/>
              <w:jc w:val="left"/>
              <w:rPr>
                <w:rFonts w:hint="default"/>
                <w:spacing w:val="20"/>
              </w:rPr>
            </w:pPr>
            <w:r w:rsidRPr="000B18A9">
              <w:rPr>
                <w:spacing w:val="20"/>
              </w:rPr>
              <w:t>18</w:t>
            </w:r>
            <w:r w:rsidRPr="000B18A9">
              <w:rPr>
                <w:spacing w:val="20"/>
              </w:rPr>
              <w:t>、给水、排水大样。</w:t>
            </w:r>
          </w:p>
          <w:p w14:paraId="1D4B1E19" w14:textId="77777777" w:rsidR="00F06EC2" w:rsidRPr="000B18A9" w:rsidRDefault="00057F43">
            <w:pPr>
              <w:pStyle w:val="20"/>
              <w:ind w:firstLineChars="150" w:firstLine="420"/>
              <w:jc w:val="left"/>
              <w:rPr>
                <w:rFonts w:hint="default"/>
                <w:b/>
                <w:bCs/>
                <w:spacing w:val="20"/>
              </w:rPr>
            </w:pPr>
            <w:r w:rsidRPr="000B18A9">
              <w:rPr>
                <w:spacing w:val="20"/>
              </w:rPr>
              <w:t>19</w:t>
            </w:r>
            <w:r w:rsidRPr="000B18A9">
              <w:rPr>
                <w:spacing w:val="20"/>
              </w:rPr>
              <w:t>、乔、灌木、地被平面施工图、施工说明、苗木表。</w:t>
            </w:r>
          </w:p>
        </w:tc>
      </w:tr>
      <w:tr w:rsidR="00F06EC2" w:rsidRPr="000B18A9" w14:paraId="5AFA04D4" w14:textId="77777777">
        <w:tc>
          <w:tcPr>
            <w:tcW w:w="2079" w:type="dxa"/>
          </w:tcPr>
          <w:p w14:paraId="3856358D" w14:textId="77777777" w:rsidR="00F06EC2" w:rsidRPr="000B18A9" w:rsidRDefault="00057F43">
            <w:pPr>
              <w:pStyle w:val="20"/>
              <w:ind w:firstLine="700"/>
              <w:jc w:val="center"/>
              <w:rPr>
                <w:rFonts w:hint="default"/>
                <w:spacing w:val="20"/>
              </w:rPr>
            </w:pPr>
            <w:r w:rsidRPr="000B18A9">
              <w:rPr>
                <w:spacing w:val="20"/>
              </w:rPr>
              <w:t>竣工图编制</w:t>
            </w:r>
          </w:p>
        </w:tc>
        <w:tc>
          <w:tcPr>
            <w:tcW w:w="7207" w:type="dxa"/>
          </w:tcPr>
          <w:p w14:paraId="5E514666" w14:textId="77777777" w:rsidR="00F06EC2" w:rsidRPr="000B18A9" w:rsidRDefault="00057F43">
            <w:pPr>
              <w:pStyle w:val="20"/>
              <w:ind w:firstLineChars="150" w:firstLine="420"/>
              <w:jc w:val="left"/>
              <w:rPr>
                <w:rFonts w:hint="default"/>
                <w:spacing w:val="20"/>
              </w:rPr>
            </w:pPr>
            <w:r w:rsidRPr="000B18A9">
              <w:rPr>
                <w:spacing w:val="20"/>
              </w:rPr>
              <w:t>1</w:t>
            </w:r>
            <w:r w:rsidRPr="000B18A9">
              <w:rPr>
                <w:spacing w:val="20"/>
              </w:rPr>
              <w:t>、竣工图设计总说明及图纸目录</w:t>
            </w:r>
          </w:p>
          <w:p w14:paraId="6F06B1A3" w14:textId="77777777" w:rsidR="00F06EC2" w:rsidRPr="000B18A9" w:rsidRDefault="00057F43">
            <w:pPr>
              <w:pStyle w:val="20"/>
              <w:ind w:firstLineChars="150" w:firstLine="420"/>
              <w:jc w:val="left"/>
              <w:rPr>
                <w:rFonts w:hint="default"/>
                <w:spacing w:val="20"/>
              </w:rPr>
            </w:pPr>
            <w:r w:rsidRPr="000B18A9">
              <w:rPr>
                <w:spacing w:val="20"/>
              </w:rPr>
              <w:t>2</w:t>
            </w:r>
            <w:r w:rsidRPr="000B18A9">
              <w:rPr>
                <w:spacing w:val="20"/>
              </w:rPr>
              <w:t>、总平面图及分区示意图。</w:t>
            </w:r>
          </w:p>
          <w:p w14:paraId="6ED99A58" w14:textId="77777777" w:rsidR="00F06EC2" w:rsidRPr="000B18A9" w:rsidRDefault="00057F43">
            <w:pPr>
              <w:pStyle w:val="20"/>
              <w:ind w:firstLineChars="150" w:firstLine="420"/>
              <w:jc w:val="left"/>
              <w:rPr>
                <w:rFonts w:hint="default"/>
                <w:spacing w:val="20"/>
              </w:rPr>
            </w:pPr>
            <w:r w:rsidRPr="000B18A9">
              <w:rPr>
                <w:spacing w:val="20"/>
              </w:rPr>
              <w:t>3</w:t>
            </w:r>
            <w:r w:rsidRPr="000B18A9">
              <w:rPr>
                <w:spacing w:val="20"/>
              </w:rPr>
              <w:t>、竖向标高及排水图。</w:t>
            </w:r>
          </w:p>
          <w:p w14:paraId="2D0323F9" w14:textId="77777777" w:rsidR="00F06EC2" w:rsidRPr="000B18A9" w:rsidRDefault="00057F43">
            <w:pPr>
              <w:pStyle w:val="20"/>
              <w:ind w:firstLineChars="150" w:firstLine="420"/>
              <w:jc w:val="left"/>
              <w:rPr>
                <w:rFonts w:hint="default"/>
                <w:spacing w:val="20"/>
              </w:rPr>
            </w:pPr>
            <w:r w:rsidRPr="000B18A9">
              <w:rPr>
                <w:spacing w:val="20"/>
              </w:rPr>
              <w:t>4</w:t>
            </w:r>
            <w:r w:rsidRPr="000B18A9">
              <w:rPr>
                <w:spacing w:val="20"/>
              </w:rPr>
              <w:t>、</w:t>
            </w:r>
            <w:proofErr w:type="gramStart"/>
            <w:r w:rsidRPr="000B18A9">
              <w:rPr>
                <w:spacing w:val="20"/>
              </w:rPr>
              <w:t>物料图</w:t>
            </w:r>
            <w:proofErr w:type="gramEnd"/>
            <w:r w:rsidRPr="000B18A9">
              <w:rPr>
                <w:spacing w:val="20"/>
              </w:rPr>
              <w:t>手册。</w:t>
            </w:r>
          </w:p>
          <w:p w14:paraId="6C87C0A0" w14:textId="77777777" w:rsidR="00F06EC2" w:rsidRPr="000B18A9" w:rsidRDefault="00057F43">
            <w:pPr>
              <w:pStyle w:val="20"/>
              <w:ind w:firstLineChars="150" w:firstLine="420"/>
              <w:jc w:val="left"/>
              <w:rPr>
                <w:rFonts w:hint="default"/>
                <w:spacing w:val="20"/>
              </w:rPr>
            </w:pPr>
            <w:r w:rsidRPr="000B18A9">
              <w:rPr>
                <w:spacing w:val="20"/>
              </w:rPr>
              <w:t>5</w:t>
            </w:r>
            <w:r w:rsidRPr="000B18A9">
              <w:rPr>
                <w:spacing w:val="20"/>
              </w:rPr>
              <w:t>、放线定位图。</w:t>
            </w:r>
          </w:p>
          <w:p w14:paraId="2EF5AAAB" w14:textId="77777777" w:rsidR="00F06EC2" w:rsidRPr="000B18A9" w:rsidRDefault="00057F43">
            <w:pPr>
              <w:pStyle w:val="20"/>
              <w:ind w:firstLineChars="150" w:firstLine="420"/>
              <w:jc w:val="left"/>
              <w:rPr>
                <w:rFonts w:hint="default"/>
                <w:spacing w:val="20"/>
              </w:rPr>
            </w:pPr>
            <w:r w:rsidRPr="000B18A9">
              <w:rPr>
                <w:spacing w:val="20"/>
              </w:rPr>
              <w:t>6</w:t>
            </w:r>
            <w:r w:rsidRPr="000B18A9">
              <w:rPr>
                <w:spacing w:val="20"/>
              </w:rPr>
              <w:t>、休闲设施的定位图。</w:t>
            </w:r>
          </w:p>
          <w:p w14:paraId="21A1355E" w14:textId="77777777" w:rsidR="00F06EC2" w:rsidRPr="000B18A9" w:rsidRDefault="00057F43">
            <w:pPr>
              <w:pStyle w:val="20"/>
              <w:ind w:firstLineChars="150" w:firstLine="420"/>
              <w:jc w:val="left"/>
              <w:rPr>
                <w:rFonts w:hint="default"/>
                <w:spacing w:val="20"/>
              </w:rPr>
            </w:pPr>
            <w:r w:rsidRPr="000B18A9">
              <w:rPr>
                <w:spacing w:val="20"/>
              </w:rPr>
              <w:t>7</w:t>
            </w:r>
            <w:r w:rsidRPr="000B18A9">
              <w:rPr>
                <w:spacing w:val="20"/>
              </w:rPr>
              <w:t>、分区图</w:t>
            </w:r>
            <w:r w:rsidRPr="000B18A9">
              <w:rPr>
                <w:spacing w:val="20"/>
              </w:rPr>
              <w:t>(</w:t>
            </w:r>
            <w:r w:rsidRPr="000B18A9">
              <w:rPr>
                <w:spacing w:val="20"/>
              </w:rPr>
              <w:t>含分区平面及索引、铺装、竖向及排水</w:t>
            </w:r>
            <w:r w:rsidRPr="000B18A9">
              <w:rPr>
                <w:spacing w:val="20"/>
              </w:rPr>
              <w:lastRenderedPageBreak/>
              <w:t>坡度、放线、平面尺寸等</w:t>
            </w:r>
          </w:p>
          <w:p w14:paraId="4089296C" w14:textId="77777777" w:rsidR="00F06EC2" w:rsidRPr="000B18A9" w:rsidRDefault="00057F43">
            <w:pPr>
              <w:pStyle w:val="20"/>
              <w:ind w:firstLineChars="150" w:firstLine="420"/>
              <w:jc w:val="left"/>
              <w:rPr>
                <w:rFonts w:hint="default"/>
                <w:spacing w:val="20"/>
              </w:rPr>
            </w:pPr>
            <w:r w:rsidRPr="000B18A9">
              <w:rPr>
                <w:spacing w:val="20"/>
              </w:rPr>
              <w:t>图纸</w:t>
            </w:r>
            <w:r w:rsidRPr="000B18A9">
              <w:rPr>
                <w:spacing w:val="20"/>
              </w:rPr>
              <w:t>)</w:t>
            </w:r>
            <w:r w:rsidRPr="000B18A9">
              <w:rPr>
                <w:spacing w:val="20"/>
              </w:rPr>
              <w:t>。</w:t>
            </w:r>
          </w:p>
          <w:p w14:paraId="6906D8A4" w14:textId="77777777" w:rsidR="00F06EC2" w:rsidRPr="000B18A9" w:rsidRDefault="00057F43">
            <w:pPr>
              <w:pStyle w:val="20"/>
              <w:ind w:firstLineChars="150" w:firstLine="420"/>
              <w:jc w:val="left"/>
              <w:rPr>
                <w:rFonts w:hint="default"/>
                <w:spacing w:val="20"/>
              </w:rPr>
            </w:pPr>
            <w:r w:rsidRPr="000B18A9">
              <w:rPr>
                <w:spacing w:val="20"/>
              </w:rPr>
              <w:t>8</w:t>
            </w:r>
            <w:r w:rsidRPr="000B18A9">
              <w:rPr>
                <w:spacing w:val="20"/>
              </w:rPr>
              <w:t>、水景详图。</w:t>
            </w:r>
          </w:p>
          <w:p w14:paraId="46B20590" w14:textId="77777777" w:rsidR="00F06EC2" w:rsidRPr="000B18A9" w:rsidRDefault="00057F43">
            <w:pPr>
              <w:pStyle w:val="20"/>
              <w:ind w:firstLineChars="150" w:firstLine="420"/>
              <w:jc w:val="left"/>
              <w:rPr>
                <w:rFonts w:hint="default"/>
                <w:spacing w:val="20"/>
              </w:rPr>
            </w:pPr>
            <w:r w:rsidRPr="000B18A9">
              <w:rPr>
                <w:spacing w:val="20"/>
              </w:rPr>
              <w:t>9</w:t>
            </w:r>
            <w:r w:rsidRPr="000B18A9">
              <w:rPr>
                <w:spacing w:val="20"/>
              </w:rPr>
              <w:t>、重要节点铺装详图，明确各种材质名称和规格尺寸，特殊施工工艺需要明确做法。</w:t>
            </w:r>
          </w:p>
          <w:p w14:paraId="368C3410" w14:textId="77777777" w:rsidR="00F06EC2" w:rsidRPr="000B18A9" w:rsidRDefault="00057F43">
            <w:pPr>
              <w:pStyle w:val="20"/>
              <w:ind w:firstLineChars="150" w:firstLine="420"/>
              <w:jc w:val="left"/>
              <w:rPr>
                <w:rFonts w:hint="default"/>
                <w:spacing w:val="20"/>
              </w:rPr>
            </w:pPr>
            <w:r w:rsidRPr="000B18A9">
              <w:rPr>
                <w:spacing w:val="20"/>
              </w:rPr>
              <w:t>10</w:t>
            </w:r>
            <w:r w:rsidRPr="000B18A9">
              <w:rPr>
                <w:spacing w:val="20"/>
              </w:rPr>
              <w:t>、各种小品详图</w:t>
            </w:r>
            <w:r w:rsidRPr="000B18A9">
              <w:rPr>
                <w:spacing w:val="20"/>
              </w:rPr>
              <w:t>(</w:t>
            </w:r>
            <w:r w:rsidRPr="000B18A9">
              <w:rPr>
                <w:spacing w:val="20"/>
              </w:rPr>
              <w:t>节点大样、剖面图、重要部位</w:t>
            </w:r>
            <w:proofErr w:type="gramStart"/>
            <w:r w:rsidRPr="000B18A9">
              <w:rPr>
                <w:spacing w:val="20"/>
              </w:rPr>
              <w:t>的轴测</w:t>
            </w:r>
            <w:proofErr w:type="gramEnd"/>
            <w:r w:rsidRPr="000B18A9">
              <w:rPr>
                <w:spacing w:val="20"/>
              </w:rPr>
              <w:t>)</w:t>
            </w:r>
          </w:p>
          <w:p w14:paraId="3BB61FFB" w14:textId="77777777" w:rsidR="00F06EC2" w:rsidRPr="000B18A9" w:rsidRDefault="00057F43">
            <w:pPr>
              <w:pStyle w:val="20"/>
              <w:ind w:firstLineChars="150" w:firstLine="420"/>
              <w:jc w:val="left"/>
              <w:rPr>
                <w:rFonts w:hint="default"/>
                <w:spacing w:val="20"/>
              </w:rPr>
            </w:pPr>
            <w:r w:rsidRPr="000B18A9">
              <w:rPr>
                <w:spacing w:val="20"/>
              </w:rPr>
              <w:t>11</w:t>
            </w:r>
            <w:r w:rsidRPr="000B18A9">
              <w:rPr>
                <w:spacing w:val="20"/>
              </w:rPr>
              <w:t>、其他详图</w:t>
            </w:r>
            <w:r w:rsidRPr="000B18A9">
              <w:rPr>
                <w:spacing w:val="20"/>
              </w:rPr>
              <w:t>(</w:t>
            </w:r>
            <w:r w:rsidRPr="000B18A9">
              <w:rPr>
                <w:spacing w:val="20"/>
              </w:rPr>
              <w:t>铺装断面、</w:t>
            </w:r>
            <w:proofErr w:type="gramStart"/>
            <w:r w:rsidRPr="000B18A9">
              <w:rPr>
                <w:spacing w:val="20"/>
              </w:rPr>
              <w:t>梯步断面</w:t>
            </w:r>
            <w:proofErr w:type="gramEnd"/>
            <w:r w:rsidRPr="000B18A9">
              <w:rPr>
                <w:spacing w:val="20"/>
              </w:rPr>
              <w:t>等</w:t>
            </w:r>
            <w:r w:rsidRPr="000B18A9">
              <w:rPr>
                <w:spacing w:val="20"/>
              </w:rPr>
              <w:t>)</w:t>
            </w:r>
            <w:r w:rsidRPr="000B18A9">
              <w:rPr>
                <w:spacing w:val="20"/>
              </w:rPr>
              <w:t>。</w:t>
            </w:r>
          </w:p>
          <w:p w14:paraId="54F5B5AD" w14:textId="77777777" w:rsidR="00F06EC2" w:rsidRPr="000B18A9" w:rsidRDefault="00057F43">
            <w:pPr>
              <w:pStyle w:val="20"/>
              <w:ind w:firstLineChars="150" w:firstLine="420"/>
              <w:jc w:val="left"/>
              <w:rPr>
                <w:rFonts w:hint="default"/>
                <w:spacing w:val="20"/>
              </w:rPr>
            </w:pPr>
            <w:r w:rsidRPr="000B18A9">
              <w:rPr>
                <w:spacing w:val="20"/>
              </w:rPr>
              <w:t>12</w:t>
            </w:r>
            <w:r w:rsidRPr="000B18A9">
              <w:rPr>
                <w:spacing w:val="20"/>
              </w:rPr>
              <w:t>、硬景装饰的样板</w:t>
            </w:r>
          </w:p>
          <w:p w14:paraId="7147915A" w14:textId="77777777" w:rsidR="00F06EC2" w:rsidRPr="000B18A9" w:rsidRDefault="00057F43">
            <w:pPr>
              <w:pStyle w:val="20"/>
              <w:ind w:firstLineChars="150" w:firstLine="420"/>
              <w:jc w:val="left"/>
              <w:rPr>
                <w:rFonts w:hint="default"/>
                <w:spacing w:val="20"/>
              </w:rPr>
            </w:pPr>
            <w:r w:rsidRPr="000B18A9">
              <w:rPr>
                <w:spacing w:val="20"/>
              </w:rPr>
              <w:t>13</w:t>
            </w:r>
            <w:r w:rsidRPr="000B18A9">
              <w:rPr>
                <w:spacing w:val="20"/>
              </w:rPr>
              <w:t>、重点小品照明图、灯具安装大样图、电系统图。</w:t>
            </w:r>
          </w:p>
          <w:p w14:paraId="61A00BED" w14:textId="77777777" w:rsidR="00F06EC2" w:rsidRPr="000B18A9" w:rsidRDefault="00057F43">
            <w:pPr>
              <w:pStyle w:val="20"/>
              <w:ind w:firstLineChars="150" w:firstLine="420"/>
              <w:jc w:val="left"/>
              <w:rPr>
                <w:rFonts w:hint="default"/>
                <w:spacing w:val="20"/>
              </w:rPr>
            </w:pPr>
            <w:r w:rsidRPr="000B18A9">
              <w:rPr>
                <w:spacing w:val="20"/>
              </w:rPr>
              <w:t>14</w:t>
            </w:r>
            <w:r w:rsidRPr="000B18A9">
              <w:rPr>
                <w:spacing w:val="20"/>
              </w:rPr>
              <w:t>、景观照明及动力控制图。</w:t>
            </w:r>
          </w:p>
          <w:p w14:paraId="53F66208" w14:textId="77777777" w:rsidR="00F06EC2" w:rsidRPr="000B18A9" w:rsidRDefault="00057F43">
            <w:pPr>
              <w:pStyle w:val="20"/>
              <w:ind w:firstLineChars="150" w:firstLine="420"/>
              <w:jc w:val="left"/>
              <w:rPr>
                <w:rFonts w:hint="default"/>
                <w:spacing w:val="20"/>
              </w:rPr>
            </w:pPr>
            <w:r w:rsidRPr="000B18A9">
              <w:rPr>
                <w:spacing w:val="20"/>
              </w:rPr>
              <w:t>15</w:t>
            </w:r>
            <w:r w:rsidRPr="000B18A9">
              <w:rPr>
                <w:spacing w:val="20"/>
              </w:rPr>
              <w:t>、给水平面图。</w:t>
            </w:r>
          </w:p>
          <w:p w14:paraId="2E1BAC11" w14:textId="77777777" w:rsidR="00F06EC2" w:rsidRPr="000B18A9" w:rsidRDefault="00057F43">
            <w:pPr>
              <w:pStyle w:val="20"/>
              <w:ind w:firstLineChars="150" w:firstLine="420"/>
              <w:jc w:val="left"/>
              <w:rPr>
                <w:rFonts w:hint="default"/>
                <w:spacing w:val="20"/>
              </w:rPr>
            </w:pPr>
            <w:r w:rsidRPr="000B18A9">
              <w:rPr>
                <w:spacing w:val="20"/>
              </w:rPr>
              <w:t>16</w:t>
            </w:r>
            <w:r w:rsidRPr="000B18A9">
              <w:rPr>
                <w:spacing w:val="20"/>
              </w:rPr>
              <w:t>、排水平面图。</w:t>
            </w:r>
          </w:p>
          <w:p w14:paraId="76A4D5E0" w14:textId="77777777" w:rsidR="00F06EC2" w:rsidRPr="000B18A9" w:rsidRDefault="00057F43">
            <w:pPr>
              <w:pStyle w:val="20"/>
              <w:ind w:firstLineChars="150" w:firstLine="420"/>
              <w:jc w:val="left"/>
              <w:rPr>
                <w:rFonts w:hint="default"/>
                <w:spacing w:val="20"/>
              </w:rPr>
            </w:pPr>
            <w:r w:rsidRPr="000B18A9">
              <w:rPr>
                <w:spacing w:val="20"/>
              </w:rPr>
              <w:t>17</w:t>
            </w:r>
            <w:r w:rsidRPr="000B18A9">
              <w:rPr>
                <w:spacing w:val="20"/>
              </w:rPr>
              <w:t>、循环水景平面图、系统图、大样图，明确水电相关系统图、灯具，如选样、数量、物理参数等、水泵选择参数，管线平面布置等详图</w:t>
            </w:r>
          </w:p>
          <w:p w14:paraId="2CADDA14" w14:textId="77777777" w:rsidR="00F06EC2" w:rsidRPr="000B18A9" w:rsidRDefault="00057F43">
            <w:pPr>
              <w:pStyle w:val="20"/>
              <w:ind w:firstLineChars="150" w:firstLine="420"/>
              <w:jc w:val="left"/>
              <w:rPr>
                <w:rFonts w:hint="default"/>
                <w:spacing w:val="20"/>
              </w:rPr>
            </w:pPr>
            <w:r w:rsidRPr="000B18A9">
              <w:rPr>
                <w:spacing w:val="20"/>
              </w:rPr>
              <w:t>18</w:t>
            </w:r>
            <w:r w:rsidRPr="000B18A9">
              <w:rPr>
                <w:spacing w:val="20"/>
              </w:rPr>
              <w:t>、给水、排水大样。</w:t>
            </w:r>
          </w:p>
          <w:p w14:paraId="2493F3BB" w14:textId="77777777" w:rsidR="00F06EC2" w:rsidRPr="000B18A9" w:rsidRDefault="00057F43">
            <w:pPr>
              <w:pStyle w:val="20"/>
              <w:ind w:firstLineChars="150" w:firstLine="420"/>
              <w:jc w:val="left"/>
              <w:rPr>
                <w:rFonts w:hint="default"/>
                <w:spacing w:val="20"/>
              </w:rPr>
            </w:pPr>
            <w:r w:rsidRPr="000B18A9">
              <w:rPr>
                <w:spacing w:val="20"/>
              </w:rPr>
              <w:t>19</w:t>
            </w:r>
            <w:r w:rsidRPr="000B18A9">
              <w:rPr>
                <w:spacing w:val="20"/>
              </w:rPr>
              <w:t>、乔、灌木、地被平面施工图、施工说明、苗木表。</w:t>
            </w:r>
          </w:p>
        </w:tc>
      </w:tr>
      <w:tr w:rsidR="00F06EC2" w:rsidRPr="000B18A9" w14:paraId="1D4A8632" w14:textId="77777777">
        <w:tc>
          <w:tcPr>
            <w:tcW w:w="2079" w:type="dxa"/>
          </w:tcPr>
          <w:p w14:paraId="44982630" w14:textId="77777777" w:rsidR="00F06EC2" w:rsidRPr="000B18A9" w:rsidRDefault="00057F43">
            <w:pPr>
              <w:pStyle w:val="20"/>
              <w:ind w:firstLine="700"/>
              <w:jc w:val="center"/>
              <w:rPr>
                <w:rFonts w:hint="default"/>
                <w:spacing w:val="20"/>
              </w:rPr>
            </w:pPr>
            <w:r w:rsidRPr="000B18A9">
              <w:rPr>
                <w:spacing w:val="20"/>
              </w:rPr>
              <w:lastRenderedPageBreak/>
              <w:t>其他工作</w:t>
            </w:r>
          </w:p>
        </w:tc>
        <w:tc>
          <w:tcPr>
            <w:tcW w:w="7207" w:type="dxa"/>
          </w:tcPr>
          <w:p w14:paraId="1BFDCBDE" w14:textId="77777777" w:rsidR="00F06EC2" w:rsidRPr="000B18A9" w:rsidRDefault="00057F43">
            <w:pPr>
              <w:pStyle w:val="20"/>
              <w:ind w:firstLineChars="150" w:firstLine="420"/>
              <w:jc w:val="left"/>
              <w:rPr>
                <w:rFonts w:hint="default"/>
                <w:spacing w:val="20"/>
              </w:rPr>
            </w:pPr>
            <w:r w:rsidRPr="000B18A9">
              <w:rPr>
                <w:spacing w:val="20"/>
              </w:rPr>
              <w:t>1</w:t>
            </w:r>
            <w:r w:rsidRPr="000B18A9">
              <w:rPr>
                <w:spacing w:val="20"/>
              </w:rPr>
              <w:t>、技术配合工作：招标人后续各类招标工作配合、施工配合、现场服务、竣工图审核服务等；</w:t>
            </w:r>
          </w:p>
          <w:p w14:paraId="7282C19D" w14:textId="77777777" w:rsidR="00F06EC2" w:rsidRPr="000B18A9" w:rsidRDefault="00057F43">
            <w:pPr>
              <w:pStyle w:val="20"/>
              <w:ind w:firstLineChars="150" w:firstLine="420"/>
              <w:jc w:val="left"/>
              <w:rPr>
                <w:rFonts w:hint="default"/>
                <w:spacing w:val="20"/>
              </w:rPr>
            </w:pPr>
            <w:r w:rsidRPr="000B18A9">
              <w:rPr>
                <w:spacing w:val="20"/>
              </w:rPr>
              <w:t>2</w:t>
            </w:r>
            <w:r w:rsidRPr="000B18A9">
              <w:rPr>
                <w:spacing w:val="20"/>
              </w:rPr>
              <w:t>、设计文件修改、完善工作：中标人应根据政府相关行政主管部门、行业主管部门的审批意见无条件地修改、完善各阶段的设计成果文件，确保其满足相关的审批要求；中标人应根据施工图审查单位的审查、招标人的设计评审、招标人组织的专业人士的意见对设计成果文件进行修改、完善。</w:t>
            </w:r>
          </w:p>
        </w:tc>
      </w:tr>
    </w:tbl>
    <w:p w14:paraId="4F0ADDD7" w14:textId="77777777" w:rsidR="00F06EC2" w:rsidRPr="000B18A9" w:rsidRDefault="00F06EC2">
      <w:pPr>
        <w:spacing w:line="360" w:lineRule="auto"/>
        <w:ind w:firstLine="602"/>
        <w:jc w:val="left"/>
        <w:rPr>
          <w:rFonts w:ascii="宋体" w:eastAsia="宋体" w:hAnsi="宋体" w:cs="Times New Roman"/>
          <w:b/>
          <w:bCs/>
          <w:sz w:val="24"/>
        </w:rPr>
      </w:pPr>
    </w:p>
    <w:p w14:paraId="6EED6B5A" w14:textId="77777777" w:rsidR="00F06EC2" w:rsidRPr="000B18A9" w:rsidRDefault="00F06EC2">
      <w:pPr>
        <w:spacing w:line="360" w:lineRule="auto"/>
        <w:ind w:firstLine="602"/>
        <w:jc w:val="left"/>
        <w:rPr>
          <w:rFonts w:ascii="宋体" w:eastAsia="宋体" w:hAnsi="宋体" w:cs="Times New Roman"/>
          <w:b/>
          <w:bCs/>
          <w:sz w:val="24"/>
        </w:rPr>
      </w:pPr>
    </w:p>
    <w:p w14:paraId="253C4B44" w14:textId="77777777" w:rsidR="00F06EC2" w:rsidRPr="000B18A9" w:rsidRDefault="00F06EC2">
      <w:pPr>
        <w:spacing w:line="360" w:lineRule="auto"/>
        <w:ind w:firstLine="602"/>
        <w:jc w:val="left"/>
        <w:rPr>
          <w:rFonts w:ascii="宋体" w:eastAsia="宋体" w:hAnsi="宋体" w:cs="Times New Roman"/>
          <w:b/>
          <w:bCs/>
          <w:sz w:val="24"/>
        </w:rPr>
      </w:pPr>
    </w:p>
    <w:p w14:paraId="15203504" w14:textId="77777777" w:rsidR="00F06EC2" w:rsidRPr="000B18A9" w:rsidRDefault="00F06EC2">
      <w:pPr>
        <w:spacing w:line="360" w:lineRule="auto"/>
        <w:ind w:firstLine="602"/>
        <w:jc w:val="left"/>
        <w:rPr>
          <w:rFonts w:ascii="宋体" w:eastAsia="宋体" w:hAnsi="宋体" w:cs="Times New Roman"/>
          <w:b/>
          <w:bCs/>
          <w:sz w:val="24"/>
        </w:rPr>
      </w:pPr>
    </w:p>
    <w:p w14:paraId="0F9E8E9B" w14:textId="77777777" w:rsidR="00F06EC2" w:rsidRPr="000B18A9" w:rsidRDefault="00F06EC2">
      <w:pPr>
        <w:spacing w:line="360" w:lineRule="auto"/>
        <w:ind w:firstLine="602"/>
        <w:jc w:val="left"/>
        <w:rPr>
          <w:rFonts w:ascii="宋体" w:eastAsia="宋体" w:hAnsi="宋体" w:cs="Times New Roman"/>
          <w:b/>
          <w:bCs/>
          <w:sz w:val="24"/>
        </w:rPr>
      </w:pPr>
    </w:p>
    <w:p w14:paraId="50D193F8" w14:textId="77777777" w:rsidR="00F06EC2" w:rsidRPr="000B18A9" w:rsidRDefault="00F06EC2">
      <w:pPr>
        <w:spacing w:line="360" w:lineRule="auto"/>
        <w:ind w:firstLine="602"/>
        <w:jc w:val="left"/>
        <w:rPr>
          <w:rFonts w:ascii="宋体" w:eastAsia="宋体" w:hAnsi="宋体" w:cs="Times New Roman"/>
          <w:b/>
          <w:bCs/>
          <w:sz w:val="24"/>
        </w:rPr>
      </w:pPr>
    </w:p>
    <w:p w14:paraId="13266BC3" w14:textId="77777777" w:rsidR="00F06EC2" w:rsidRPr="000B18A9" w:rsidRDefault="00F06EC2">
      <w:pPr>
        <w:spacing w:line="360" w:lineRule="auto"/>
        <w:ind w:firstLine="602"/>
        <w:jc w:val="left"/>
        <w:rPr>
          <w:rFonts w:ascii="宋体" w:eastAsia="宋体" w:hAnsi="宋体" w:cs="Times New Roman"/>
          <w:b/>
          <w:bCs/>
          <w:sz w:val="24"/>
        </w:rPr>
      </w:pPr>
    </w:p>
    <w:p w14:paraId="4400C313" w14:textId="77777777" w:rsidR="00F06EC2" w:rsidRPr="000B18A9" w:rsidRDefault="00F06EC2">
      <w:pPr>
        <w:spacing w:line="360" w:lineRule="auto"/>
        <w:ind w:firstLine="1100"/>
        <w:jc w:val="center"/>
        <w:rPr>
          <w:rFonts w:ascii="Times New Roman" w:eastAsia="黑体" w:hAnsi="Times New Roman" w:cs="Times New Roman"/>
          <w:sz w:val="44"/>
          <w:szCs w:val="44"/>
        </w:rPr>
      </w:pPr>
    </w:p>
    <w:p w14:paraId="6C488252" w14:textId="77777777" w:rsidR="00F06EC2" w:rsidRPr="000B18A9" w:rsidRDefault="00F06EC2">
      <w:pPr>
        <w:spacing w:line="360" w:lineRule="auto"/>
        <w:ind w:firstLine="1100"/>
        <w:jc w:val="center"/>
        <w:rPr>
          <w:rFonts w:ascii="Times New Roman" w:eastAsia="黑体" w:hAnsi="Times New Roman" w:cs="Times New Roman"/>
          <w:sz w:val="44"/>
          <w:szCs w:val="44"/>
        </w:rPr>
      </w:pPr>
    </w:p>
    <w:p w14:paraId="34BC7C80" w14:textId="77777777" w:rsidR="00F06EC2" w:rsidRPr="000B18A9" w:rsidRDefault="00F06EC2" w:rsidP="00542A14">
      <w:pPr>
        <w:pStyle w:val="23"/>
        <w:rPr>
          <w:color w:val="auto"/>
        </w:rPr>
      </w:pPr>
    </w:p>
    <w:p w14:paraId="3E0105F4" w14:textId="77777777" w:rsidR="00F06EC2" w:rsidRPr="000B18A9" w:rsidRDefault="00F06EC2" w:rsidP="00542A14">
      <w:pPr>
        <w:pStyle w:val="23"/>
        <w:rPr>
          <w:color w:val="auto"/>
        </w:rPr>
      </w:pPr>
    </w:p>
    <w:p w14:paraId="484E381C" w14:textId="77777777" w:rsidR="00F06EC2" w:rsidRPr="000B18A9" w:rsidRDefault="00F06EC2" w:rsidP="00542A14">
      <w:pPr>
        <w:pStyle w:val="23"/>
        <w:rPr>
          <w:color w:val="auto"/>
        </w:rPr>
      </w:pPr>
    </w:p>
    <w:p w14:paraId="7BCB552C" w14:textId="77777777" w:rsidR="00F06EC2" w:rsidRPr="000B18A9" w:rsidRDefault="00F06EC2" w:rsidP="00542A14">
      <w:pPr>
        <w:pStyle w:val="23"/>
        <w:rPr>
          <w:color w:val="auto"/>
        </w:rPr>
      </w:pPr>
    </w:p>
    <w:p w14:paraId="428F725E" w14:textId="77777777" w:rsidR="00F06EC2" w:rsidRPr="000B18A9" w:rsidRDefault="00F06EC2" w:rsidP="00542A14">
      <w:pPr>
        <w:pStyle w:val="23"/>
        <w:rPr>
          <w:color w:val="auto"/>
        </w:rPr>
      </w:pPr>
    </w:p>
    <w:p w14:paraId="142363E2" w14:textId="77777777" w:rsidR="00F06EC2" w:rsidRPr="000B18A9" w:rsidRDefault="00F06EC2" w:rsidP="00542A14">
      <w:pPr>
        <w:pStyle w:val="23"/>
        <w:rPr>
          <w:color w:val="auto"/>
        </w:rPr>
      </w:pPr>
    </w:p>
    <w:p w14:paraId="2CBB7F83" w14:textId="77777777" w:rsidR="00F06EC2" w:rsidRPr="000B18A9" w:rsidRDefault="00F06EC2" w:rsidP="00542A14">
      <w:pPr>
        <w:pStyle w:val="23"/>
        <w:rPr>
          <w:color w:val="auto"/>
        </w:rPr>
      </w:pPr>
    </w:p>
    <w:p w14:paraId="30179716" w14:textId="77777777" w:rsidR="00F06EC2" w:rsidRPr="000B18A9" w:rsidRDefault="00F06EC2" w:rsidP="00542A14">
      <w:pPr>
        <w:pStyle w:val="23"/>
        <w:rPr>
          <w:color w:val="auto"/>
        </w:rPr>
      </w:pPr>
    </w:p>
    <w:p w14:paraId="140C004F" w14:textId="77777777" w:rsidR="00F06EC2" w:rsidRPr="000B18A9" w:rsidRDefault="00F06EC2" w:rsidP="00542A14">
      <w:pPr>
        <w:pStyle w:val="23"/>
        <w:rPr>
          <w:color w:val="auto"/>
        </w:rPr>
      </w:pPr>
    </w:p>
    <w:p w14:paraId="2B749DF5" w14:textId="3B4B2A3C" w:rsidR="00F06EC2" w:rsidRPr="000B18A9" w:rsidRDefault="00057F43">
      <w:pPr>
        <w:spacing w:line="360" w:lineRule="auto"/>
        <w:ind w:firstLine="904"/>
        <w:jc w:val="center"/>
        <w:outlineLvl w:val="0"/>
        <w:rPr>
          <w:rFonts w:ascii="宋体" w:eastAsia="宋体" w:hAnsi="宋体" w:cs="Times New Roman"/>
          <w:b/>
          <w:sz w:val="36"/>
          <w:szCs w:val="36"/>
        </w:rPr>
      </w:pPr>
      <w:bookmarkStart w:id="994" w:name="_Toc55573373"/>
      <w:bookmarkStart w:id="995" w:name="_Toc181866055"/>
      <w:r w:rsidRPr="000B18A9">
        <w:rPr>
          <w:rFonts w:ascii="宋体" w:eastAsia="宋体" w:hAnsi="宋体" w:cs="Times New Roman" w:hint="eastAsia"/>
          <w:b/>
          <w:sz w:val="36"/>
          <w:szCs w:val="36"/>
        </w:rPr>
        <w:t>第</w:t>
      </w:r>
      <w:r w:rsidR="0026765C">
        <w:rPr>
          <w:rFonts w:ascii="宋体" w:eastAsia="宋体" w:hAnsi="宋体" w:cs="Times New Roman" w:hint="eastAsia"/>
          <w:b/>
          <w:sz w:val="36"/>
          <w:szCs w:val="36"/>
        </w:rPr>
        <w:t>九</w:t>
      </w:r>
      <w:r w:rsidRPr="000B18A9">
        <w:rPr>
          <w:rFonts w:ascii="宋体" w:eastAsia="宋体" w:hAnsi="宋体" w:cs="Times New Roman" w:hint="eastAsia"/>
          <w:b/>
          <w:sz w:val="36"/>
          <w:szCs w:val="36"/>
        </w:rPr>
        <w:t>章</w:t>
      </w:r>
      <w:r w:rsidRPr="000B18A9">
        <w:rPr>
          <w:rFonts w:ascii="宋体" w:eastAsia="黑体" w:hAnsi="宋体" w:cs="Times New Roman" w:hint="eastAsia"/>
          <w:b/>
          <w:sz w:val="36"/>
          <w:szCs w:val="36"/>
        </w:rPr>
        <w:t xml:space="preserve"> </w:t>
      </w:r>
      <w:r w:rsidRPr="000B18A9">
        <w:rPr>
          <w:rFonts w:ascii="宋体" w:eastAsia="宋体" w:hAnsi="宋体" w:cs="Times New Roman" w:hint="eastAsia"/>
          <w:b/>
          <w:sz w:val="36"/>
          <w:szCs w:val="36"/>
        </w:rPr>
        <w:t>主要技术要求</w:t>
      </w:r>
      <w:bookmarkEnd w:id="994"/>
      <w:bookmarkEnd w:id="995"/>
    </w:p>
    <w:p w14:paraId="33DC8FE1" w14:textId="77777777" w:rsidR="00F06EC2" w:rsidRPr="000B18A9" w:rsidRDefault="00F06EC2">
      <w:pPr>
        <w:spacing w:line="360" w:lineRule="auto"/>
        <w:rPr>
          <w:rFonts w:ascii="Times New Roman" w:eastAsia="宋体" w:hAnsi="Times New Roman" w:cs="Times New Roman"/>
        </w:rPr>
      </w:pPr>
    </w:p>
    <w:p w14:paraId="2F887658" w14:textId="77777777" w:rsidR="00F06EC2" w:rsidRPr="000B18A9" w:rsidRDefault="00F06EC2">
      <w:pPr>
        <w:spacing w:line="360" w:lineRule="auto"/>
        <w:rPr>
          <w:rFonts w:ascii="Times New Roman" w:eastAsia="宋体" w:hAnsi="Times New Roman" w:cs="Times New Roman"/>
        </w:rPr>
      </w:pPr>
    </w:p>
    <w:p w14:paraId="2130CC03" w14:textId="77777777" w:rsidR="00F06EC2" w:rsidRPr="000B18A9" w:rsidRDefault="00F06EC2">
      <w:pPr>
        <w:spacing w:line="360" w:lineRule="auto"/>
        <w:rPr>
          <w:rFonts w:ascii="Times New Roman" w:eastAsia="宋体" w:hAnsi="Times New Roman" w:cs="Times New Roman"/>
        </w:rPr>
      </w:pPr>
    </w:p>
    <w:p w14:paraId="680F51D9" w14:textId="77777777" w:rsidR="00F06EC2" w:rsidRPr="000B18A9" w:rsidRDefault="00F06EC2">
      <w:pPr>
        <w:spacing w:line="360" w:lineRule="auto"/>
        <w:rPr>
          <w:rFonts w:ascii="Times New Roman" w:eastAsia="宋体" w:hAnsi="Times New Roman" w:cs="Times New Roman"/>
        </w:rPr>
      </w:pPr>
    </w:p>
    <w:p w14:paraId="2EC3EBF7" w14:textId="77777777" w:rsidR="00F06EC2" w:rsidRPr="000B18A9" w:rsidRDefault="00F06EC2">
      <w:pPr>
        <w:spacing w:line="360" w:lineRule="auto"/>
        <w:rPr>
          <w:rFonts w:ascii="Times New Roman" w:eastAsia="宋体" w:hAnsi="Times New Roman" w:cs="Times New Roman"/>
        </w:rPr>
      </w:pPr>
    </w:p>
    <w:p w14:paraId="2D403F6B" w14:textId="77777777" w:rsidR="00F06EC2" w:rsidRPr="000B18A9" w:rsidRDefault="00F06EC2">
      <w:pPr>
        <w:spacing w:line="360" w:lineRule="auto"/>
        <w:rPr>
          <w:rFonts w:ascii="Times New Roman" w:eastAsia="宋体" w:hAnsi="Times New Roman" w:cs="Times New Roman"/>
        </w:rPr>
      </w:pPr>
    </w:p>
    <w:p w14:paraId="14CDB9CD" w14:textId="77777777" w:rsidR="00F06EC2" w:rsidRPr="000B18A9" w:rsidRDefault="00F06EC2">
      <w:pPr>
        <w:spacing w:line="360" w:lineRule="auto"/>
        <w:rPr>
          <w:rFonts w:ascii="Times New Roman" w:eastAsia="宋体" w:hAnsi="Times New Roman" w:cs="Times New Roman"/>
        </w:rPr>
      </w:pPr>
    </w:p>
    <w:p w14:paraId="335D9D5A" w14:textId="77777777" w:rsidR="00F06EC2" w:rsidRPr="000B18A9" w:rsidRDefault="00F06EC2">
      <w:pPr>
        <w:spacing w:line="360" w:lineRule="auto"/>
        <w:rPr>
          <w:rFonts w:ascii="Times New Roman" w:eastAsia="宋体" w:hAnsi="Times New Roman" w:cs="Times New Roman"/>
        </w:rPr>
      </w:pPr>
    </w:p>
    <w:p w14:paraId="296A6229" w14:textId="77777777" w:rsidR="00F06EC2" w:rsidRPr="000B18A9" w:rsidRDefault="00F06EC2">
      <w:pPr>
        <w:spacing w:line="360" w:lineRule="auto"/>
        <w:rPr>
          <w:rFonts w:ascii="Times New Roman" w:eastAsia="宋体" w:hAnsi="Times New Roman" w:cs="Times New Roman"/>
        </w:rPr>
      </w:pPr>
    </w:p>
    <w:p w14:paraId="714477EA" w14:textId="77777777" w:rsidR="00F06EC2" w:rsidRPr="000B18A9" w:rsidRDefault="00F06EC2">
      <w:pPr>
        <w:spacing w:line="360" w:lineRule="auto"/>
        <w:rPr>
          <w:rFonts w:ascii="Times New Roman" w:eastAsia="宋体" w:hAnsi="Times New Roman" w:cs="Times New Roman"/>
        </w:rPr>
      </w:pPr>
    </w:p>
    <w:p w14:paraId="6AB92E9C" w14:textId="77777777" w:rsidR="00F06EC2" w:rsidRPr="000B18A9" w:rsidRDefault="00F06EC2">
      <w:pPr>
        <w:spacing w:line="360" w:lineRule="auto"/>
        <w:ind w:firstLine="904"/>
        <w:rPr>
          <w:rFonts w:ascii="宋体" w:eastAsia="宋体" w:hAnsi="宋体" w:cs="Times New Roman"/>
          <w:b/>
          <w:bCs/>
          <w:sz w:val="36"/>
        </w:rPr>
      </w:pPr>
    </w:p>
    <w:p w14:paraId="5D3E185F" w14:textId="77777777" w:rsidR="00F06EC2" w:rsidRPr="000B18A9" w:rsidRDefault="00057F43">
      <w:pPr>
        <w:spacing w:line="360" w:lineRule="auto"/>
        <w:ind w:firstLine="904"/>
        <w:jc w:val="center"/>
        <w:rPr>
          <w:rFonts w:ascii="宋体" w:eastAsia="宋体" w:hAnsi="宋体" w:cs="Times New Roman"/>
          <w:b/>
          <w:bCs/>
          <w:sz w:val="36"/>
        </w:rPr>
      </w:pPr>
      <w:r w:rsidRPr="000B18A9">
        <w:rPr>
          <w:rFonts w:ascii="宋体" w:eastAsia="宋体" w:hAnsi="宋体" w:cs="Times New Roman" w:hint="eastAsia"/>
          <w:b/>
          <w:bCs/>
          <w:sz w:val="36"/>
        </w:rPr>
        <w:t>广州地铁集团有限公司</w:t>
      </w:r>
    </w:p>
    <w:p w14:paraId="3239DE76" w14:textId="77777777" w:rsidR="00F06EC2" w:rsidRPr="000B18A9" w:rsidRDefault="00057F43">
      <w:pPr>
        <w:ind w:firstLine="904"/>
        <w:jc w:val="center"/>
        <w:rPr>
          <w:rFonts w:ascii="宋体" w:eastAsia="宋体" w:hAnsi="宋体" w:cs="Times New Roman"/>
          <w:b/>
          <w:bCs/>
          <w:sz w:val="36"/>
        </w:rPr>
      </w:pPr>
      <w:r w:rsidRPr="000B18A9">
        <w:rPr>
          <w:rFonts w:ascii="宋体" w:eastAsia="宋体" w:hAnsi="宋体" w:cs="Times New Roman" w:hint="eastAsia"/>
          <w:b/>
          <w:bCs/>
          <w:sz w:val="36"/>
        </w:rPr>
        <w:t>20</w:t>
      </w:r>
      <w:r w:rsidRPr="000B18A9">
        <w:rPr>
          <w:rFonts w:ascii="宋体" w:eastAsia="宋体" w:hAnsi="宋体" w:cs="Times New Roman"/>
          <w:b/>
          <w:bCs/>
          <w:sz w:val="36"/>
        </w:rPr>
        <w:t xml:space="preserve">  </w:t>
      </w:r>
      <w:r w:rsidRPr="000B18A9">
        <w:rPr>
          <w:rFonts w:ascii="宋体" w:eastAsia="宋体" w:hAnsi="宋体" w:cs="Times New Roman" w:hint="eastAsia"/>
          <w:b/>
          <w:bCs/>
          <w:sz w:val="36"/>
        </w:rPr>
        <w:t>年</w:t>
      </w:r>
      <w:r w:rsidRPr="000B18A9">
        <w:rPr>
          <w:rFonts w:ascii="宋体" w:eastAsia="宋体" w:hAnsi="宋体" w:cs="Times New Roman"/>
          <w:b/>
          <w:bCs/>
          <w:sz w:val="36"/>
        </w:rPr>
        <w:t xml:space="preserve">  </w:t>
      </w:r>
      <w:r w:rsidRPr="000B18A9">
        <w:rPr>
          <w:rFonts w:ascii="宋体" w:eastAsia="宋体" w:hAnsi="宋体" w:cs="Times New Roman" w:hint="eastAsia"/>
          <w:b/>
          <w:bCs/>
          <w:sz w:val="36"/>
        </w:rPr>
        <w:t>月</w:t>
      </w:r>
      <w:bookmarkStart w:id="996" w:name="_Toc223460466"/>
      <w:bookmarkStart w:id="997" w:name="_Toc223460465"/>
      <w:bookmarkEnd w:id="996"/>
      <w:bookmarkEnd w:id="997"/>
    </w:p>
    <w:p w14:paraId="7118288F" w14:textId="77777777" w:rsidR="00F06EC2" w:rsidRPr="000B18A9" w:rsidRDefault="00F06EC2">
      <w:pPr>
        <w:ind w:firstLine="904"/>
        <w:jc w:val="center"/>
        <w:rPr>
          <w:rFonts w:ascii="宋体" w:eastAsia="宋体" w:hAnsi="宋体" w:cs="Times New Roman"/>
          <w:b/>
          <w:bCs/>
          <w:sz w:val="36"/>
        </w:rPr>
      </w:pPr>
    </w:p>
    <w:p w14:paraId="46D8F208" w14:textId="339C7A65" w:rsidR="00F06EC2" w:rsidRPr="000B18A9" w:rsidRDefault="00057F43">
      <w:pPr>
        <w:spacing w:line="360" w:lineRule="auto"/>
        <w:ind w:firstLineChars="200" w:firstLine="480"/>
        <w:jc w:val="left"/>
        <w:rPr>
          <w:rFonts w:ascii="宋体" w:hAnsi="宋体"/>
          <w:sz w:val="24"/>
        </w:rPr>
      </w:pPr>
      <w:r w:rsidRPr="000B18A9">
        <w:rPr>
          <w:rFonts w:ascii="宋体" w:hAnsi="宋体" w:hint="eastAsia"/>
          <w:sz w:val="24"/>
        </w:rPr>
        <w:lastRenderedPageBreak/>
        <w:t>广州市轨道交通十三号线二期</w:t>
      </w:r>
      <w:r w:rsidR="00782328">
        <w:rPr>
          <w:rFonts w:ascii="宋体" w:hAnsi="宋体" w:hint="eastAsia"/>
          <w:sz w:val="24"/>
        </w:rPr>
        <w:t>天河公园</w:t>
      </w:r>
      <w:proofErr w:type="gramStart"/>
      <w:r w:rsidR="00782328">
        <w:rPr>
          <w:rFonts w:ascii="宋体" w:hAnsi="宋体" w:hint="eastAsia"/>
          <w:sz w:val="24"/>
        </w:rPr>
        <w:t>站相关</w:t>
      </w:r>
      <w:proofErr w:type="gramEnd"/>
      <w:r w:rsidR="00782328">
        <w:rPr>
          <w:rFonts w:ascii="宋体" w:hAnsi="宋体" w:hint="eastAsia"/>
          <w:sz w:val="24"/>
        </w:rPr>
        <w:t>恢复（绿化升级改造及水体治理）</w:t>
      </w:r>
      <w:r w:rsidR="0026765C">
        <w:rPr>
          <w:rFonts w:ascii="宋体" w:hAnsi="宋体" w:hint="eastAsia"/>
          <w:sz w:val="24"/>
        </w:rPr>
        <w:t>工程勘察设计服务项目</w:t>
      </w:r>
      <w:r w:rsidRPr="000B18A9">
        <w:rPr>
          <w:rFonts w:ascii="宋体" w:hAnsi="宋体" w:hint="eastAsia"/>
          <w:sz w:val="24"/>
        </w:rPr>
        <w:t>，根据项目建设需求列举以下七个专业设计依据，具体分为园林绿化专业、建筑专业、结构专业、给排水专业、电气专业、水利专业、勘察专业</w:t>
      </w:r>
      <w:r w:rsidRPr="000B18A9">
        <w:rPr>
          <w:rFonts w:ascii="宋体" w:hAnsi="宋体" w:hint="eastAsia"/>
          <w:b/>
          <w:bCs/>
          <w:sz w:val="24"/>
        </w:rPr>
        <w:t>，</w:t>
      </w:r>
      <w:r w:rsidRPr="000B18A9">
        <w:rPr>
          <w:rFonts w:ascii="宋体" w:hAnsi="宋体" w:hint="eastAsia"/>
          <w:sz w:val="24"/>
        </w:rPr>
        <w:t>未详尽之处，按照国家、工程所在地区现行有关工程与建筑设计的各类规范、规定及标准。</w:t>
      </w:r>
    </w:p>
    <w:p w14:paraId="0BC9EEF5" w14:textId="77777777" w:rsidR="00F06EC2" w:rsidRPr="000B18A9" w:rsidRDefault="00F06EC2">
      <w:pPr>
        <w:spacing w:line="360" w:lineRule="auto"/>
        <w:ind w:firstLine="602"/>
        <w:jc w:val="left"/>
        <w:rPr>
          <w:rFonts w:ascii="宋体" w:eastAsia="宋体" w:hAnsi="宋体"/>
          <w:b/>
          <w:bCs/>
          <w:sz w:val="24"/>
        </w:rPr>
      </w:pPr>
    </w:p>
    <w:p w14:paraId="5CE0DC82" w14:textId="77777777" w:rsidR="00F06EC2" w:rsidRPr="000B18A9" w:rsidRDefault="00057F43">
      <w:pPr>
        <w:numPr>
          <w:ilvl w:val="0"/>
          <w:numId w:val="28"/>
        </w:numPr>
        <w:spacing w:line="360" w:lineRule="auto"/>
        <w:ind w:firstLine="602"/>
        <w:jc w:val="left"/>
        <w:rPr>
          <w:rFonts w:ascii="宋体" w:hAnsi="宋体"/>
          <w:b/>
          <w:bCs/>
          <w:sz w:val="24"/>
        </w:rPr>
      </w:pPr>
      <w:r w:rsidRPr="000B18A9">
        <w:rPr>
          <w:rFonts w:ascii="宋体" w:hAnsi="宋体" w:hint="eastAsia"/>
          <w:b/>
          <w:bCs/>
          <w:sz w:val="24"/>
        </w:rPr>
        <w:t>设计依据</w:t>
      </w:r>
    </w:p>
    <w:p w14:paraId="39784736" w14:textId="77777777" w:rsidR="00F06EC2" w:rsidRPr="000B18A9" w:rsidRDefault="00057F43">
      <w:pPr>
        <w:spacing w:line="360" w:lineRule="auto"/>
        <w:ind w:leftChars="200" w:left="420" w:firstLine="602"/>
        <w:jc w:val="left"/>
        <w:rPr>
          <w:rFonts w:ascii="宋体" w:hAnsi="宋体"/>
          <w:b/>
          <w:bCs/>
          <w:sz w:val="24"/>
        </w:rPr>
      </w:pPr>
      <w:r w:rsidRPr="000B18A9">
        <w:rPr>
          <w:rFonts w:ascii="宋体" w:hAnsi="宋体" w:hint="eastAsia"/>
          <w:b/>
          <w:bCs/>
          <w:sz w:val="24"/>
        </w:rPr>
        <w:t>（一）园林绿化专业：</w:t>
      </w:r>
    </w:p>
    <w:p w14:paraId="5650B03E" w14:textId="77777777" w:rsidR="00F06EC2" w:rsidRPr="000B18A9" w:rsidRDefault="00057F43">
      <w:pPr>
        <w:numPr>
          <w:ilvl w:val="0"/>
          <w:numId w:val="29"/>
        </w:numPr>
        <w:spacing w:line="360" w:lineRule="auto"/>
        <w:ind w:firstLine="600"/>
        <w:jc w:val="left"/>
        <w:rPr>
          <w:rFonts w:ascii="宋体" w:hAnsi="宋体"/>
          <w:sz w:val="24"/>
        </w:rPr>
      </w:pPr>
      <w:r w:rsidRPr="000B18A9">
        <w:rPr>
          <w:rFonts w:ascii="宋体" w:hAnsi="宋体" w:hint="eastAsia"/>
          <w:sz w:val="24"/>
        </w:rPr>
        <w:t>《城市绿地设计规范》GB50420-2007（2016 年修订）</w:t>
      </w:r>
    </w:p>
    <w:p w14:paraId="70861B41" w14:textId="77777777" w:rsidR="00F06EC2" w:rsidRPr="000B18A9" w:rsidRDefault="00057F43">
      <w:pPr>
        <w:numPr>
          <w:ilvl w:val="0"/>
          <w:numId w:val="29"/>
        </w:numPr>
        <w:spacing w:line="360" w:lineRule="auto"/>
        <w:ind w:firstLine="600"/>
        <w:jc w:val="left"/>
        <w:rPr>
          <w:rFonts w:ascii="宋体" w:hAnsi="宋体"/>
          <w:sz w:val="24"/>
        </w:rPr>
      </w:pPr>
      <w:r w:rsidRPr="000B18A9">
        <w:rPr>
          <w:rFonts w:ascii="宋体" w:hAnsi="宋体" w:hint="eastAsia"/>
          <w:sz w:val="24"/>
        </w:rPr>
        <w:t>《公园设计规范》 GB51192-2016</w:t>
      </w:r>
    </w:p>
    <w:p w14:paraId="63D0798F" w14:textId="77777777" w:rsidR="00F06EC2" w:rsidRPr="000B18A9" w:rsidRDefault="00057F43">
      <w:pPr>
        <w:numPr>
          <w:ilvl w:val="0"/>
          <w:numId w:val="29"/>
        </w:numPr>
        <w:spacing w:line="360" w:lineRule="auto"/>
        <w:ind w:firstLine="600"/>
        <w:jc w:val="left"/>
        <w:rPr>
          <w:rFonts w:ascii="宋体" w:hAnsi="宋体"/>
          <w:sz w:val="24"/>
        </w:rPr>
      </w:pPr>
      <w:r w:rsidRPr="000B18A9">
        <w:rPr>
          <w:rFonts w:ascii="宋体" w:hAnsi="宋体" w:hint="eastAsia"/>
          <w:sz w:val="24"/>
        </w:rPr>
        <w:t>《城市绿地设计规范》 GB 50420-2007(2016年版)</w:t>
      </w:r>
    </w:p>
    <w:p w14:paraId="4FD440FC" w14:textId="77777777" w:rsidR="00F06EC2" w:rsidRPr="000B18A9" w:rsidRDefault="00057F43">
      <w:pPr>
        <w:numPr>
          <w:ilvl w:val="0"/>
          <w:numId w:val="29"/>
        </w:numPr>
        <w:spacing w:line="360" w:lineRule="auto"/>
        <w:ind w:firstLine="600"/>
        <w:jc w:val="left"/>
        <w:rPr>
          <w:rFonts w:ascii="宋体" w:hAnsi="宋体"/>
          <w:sz w:val="24"/>
        </w:rPr>
      </w:pPr>
      <w:r w:rsidRPr="000B18A9">
        <w:rPr>
          <w:rFonts w:ascii="宋体" w:hAnsi="宋体" w:hint="eastAsia"/>
          <w:sz w:val="24"/>
        </w:rPr>
        <w:t>《城市道路绿化规划与设计规范》CJJ75-97</w:t>
      </w:r>
    </w:p>
    <w:p w14:paraId="1CCDDBD1" w14:textId="77777777" w:rsidR="00F06EC2" w:rsidRPr="000B18A9" w:rsidRDefault="00057F43">
      <w:pPr>
        <w:numPr>
          <w:ilvl w:val="0"/>
          <w:numId w:val="29"/>
        </w:numPr>
        <w:spacing w:line="360" w:lineRule="auto"/>
        <w:ind w:firstLine="600"/>
        <w:jc w:val="left"/>
        <w:rPr>
          <w:rFonts w:ascii="宋体" w:hAnsi="宋体"/>
          <w:sz w:val="24"/>
        </w:rPr>
      </w:pPr>
      <w:r w:rsidRPr="000B18A9">
        <w:rPr>
          <w:rFonts w:ascii="宋体" w:hAnsi="宋体" w:hint="eastAsia"/>
          <w:sz w:val="24"/>
        </w:rPr>
        <w:t>《城市绿化工程施工及验收规范》CJJ/T82-2012</w:t>
      </w:r>
    </w:p>
    <w:p w14:paraId="2076935B" w14:textId="77777777" w:rsidR="00F06EC2" w:rsidRPr="000B18A9" w:rsidRDefault="00057F43">
      <w:pPr>
        <w:numPr>
          <w:ilvl w:val="0"/>
          <w:numId w:val="29"/>
        </w:numPr>
        <w:spacing w:line="360" w:lineRule="auto"/>
        <w:ind w:firstLine="600"/>
        <w:jc w:val="left"/>
        <w:rPr>
          <w:rFonts w:ascii="宋体" w:hAnsi="宋体"/>
          <w:sz w:val="24"/>
        </w:rPr>
      </w:pPr>
      <w:r w:rsidRPr="000B18A9">
        <w:rPr>
          <w:rFonts w:ascii="宋体" w:hAnsi="宋体" w:hint="eastAsia"/>
          <w:sz w:val="24"/>
        </w:rPr>
        <w:t>《总图制图标准》 GB/T50103-2010</w:t>
      </w:r>
    </w:p>
    <w:p w14:paraId="7FFFC6E6" w14:textId="77777777" w:rsidR="00F06EC2" w:rsidRPr="000B18A9" w:rsidRDefault="00057F43">
      <w:pPr>
        <w:numPr>
          <w:ilvl w:val="0"/>
          <w:numId w:val="29"/>
        </w:numPr>
        <w:spacing w:line="360" w:lineRule="auto"/>
        <w:ind w:firstLine="600"/>
        <w:jc w:val="left"/>
        <w:rPr>
          <w:rFonts w:ascii="宋体" w:hAnsi="宋体"/>
          <w:sz w:val="24"/>
        </w:rPr>
      </w:pPr>
      <w:r w:rsidRPr="000B18A9">
        <w:rPr>
          <w:rFonts w:ascii="宋体" w:hAnsi="宋体" w:hint="eastAsia"/>
          <w:sz w:val="24"/>
        </w:rPr>
        <w:t>《风景园林制图标准》 CJJ/T67-2015</w:t>
      </w:r>
    </w:p>
    <w:p w14:paraId="127E5247" w14:textId="77777777" w:rsidR="00F06EC2" w:rsidRPr="000B18A9" w:rsidRDefault="00057F43">
      <w:pPr>
        <w:numPr>
          <w:ilvl w:val="0"/>
          <w:numId w:val="29"/>
        </w:numPr>
        <w:spacing w:line="360" w:lineRule="auto"/>
        <w:ind w:firstLine="600"/>
        <w:jc w:val="left"/>
        <w:rPr>
          <w:rFonts w:ascii="宋体" w:hAnsi="宋体"/>
          <w:sz w:val="24"/>
        </w:rPr>
      </w:pPr>
      <w:r w:rsidRPr="000B18A9">
        <w:rPr>
          <w:rFonts w:ascii="宋体" w:hAnsi="宋体" w:hint="eastAsia"/>
          <w:sz w:val="24"/>
        </w:rPr>
        <w:t>《预拌砂浆》 GB/T25181-2019</w:t>
      </w:r>
    </w:p>
    <w:p w14:paraId="132736DA" w14:textId="77777777" w:rsidR="00F06EC2" w:rsidRPr="000B18A9" w:rsidRDefault="00057F43">
      <w:pPr>
        <w:numPr>
          <w:ilvl w:val="0"/>
          <w:numId w:val="29"/>
        </w:numPr>
        <w:spacing w:line="360" w:lineRule="auto"/>
        <w:ind w:firstLine="600"/>
        <w:jc w:val="left"/>
        <w:rPr>
          <w:rFonts w:ascii="宋体" w:hAnsi="宋体"/>
          <w:sz w:val="24"/>
        </w:rPr>
      </w:pPr>
      <w:r w:rsidRPr="000B18A9">
        <w:rPr>
          <w:rFonts w:ascii="宋体" w:hAnsi="宋体" w:hint="eastAsia"/>
          <w:sz w:val="24"/>
        </w:rPr>
        <w:t>《城市公园规划与设计规范》DBJ440100/T23-2009</w:t>
      </w:r>
    </w:p>
    <w:p w14:paraId="6270007E" w14:textId="77777777" w:rsidR="00F06EC2" w:rsidRPr="000B18A9" w:rsidRDefault="00057F43">
      <w:pPr>
        <w:numPr>
          <w:ilvl w:val="0"/>
          <w:numId w:val="29"/>
        </w:numPr>
        <w:spacing w:line="360" w:lineRule="auto"/>
        <w:ind w:firstLine="600"/>
        <w:jc w:val="left"/>
        <w:rPr>
          <w:rFonts w:ascii="宋体" w:hAnsi="宋体"/>
          <w:sz w:val="24"/>
        </w:rPr>
      </w:pPr>
      <w:r w:rsidRPr="000B18A9">
        <w:rPr>
          <w:rFonts w:ascii="宋体" w:hAnsi="宋体" w:hint="eastAsia"/>
          <w:sz w:val="24"/>
        </w:rPr>
        <w:t>《历史文化名城保护规划规范》GB50357-2005</w:t>
      </w:r>
    </w:p>
    <w:p w14:paraId="7DCFBD8F" w14:textId="77777777" w:rsidR="00F06EC2" w:rsidRPr="000B18A9" w:rsidRDefault="00057F43">
      <w:pPr>
        <w:numPr>
          <w:ilvl w:val="0"/>
          <w:numId w:val="29"/>
        </w:numPr>
        <w:spacing w:line="360" w:lineRule="auto"/>
        <w:ind w:firstLine="600"/>
        <w:jc w:val="left"/>
        <w:rPr>
          <w:rFonts w:ascii="宋体" w:hAnsi="宋体"/>
          <w:sz w:val="24"/>
        </w:rPr>
      </w:pPr>
      <w:r w:rsidRPr="000B18A9">
        <w:rPr>
          <w:rFonts w:ascii="宋体" w:hAnsi="宋体" w:hint="eastAsia"/>
          <w:sz w:val="24"/>
        </w:rPr>
        <w:t>《无障碍设计规范》GB 50763-2012</w:t>
      </w:r>
    </w:p>
    <w:p w14:paraId="25A80459" w14:textId="77777777" w:rsidR="00F06EC2" w:rsidRPr="000B18A9" w:rsidRDefault="00057F43">
      <w:pPr>
        <w:numPr>
          <w:ilvl w:val="0"/>
          <w:numId w:val="29"/>
        </w:numPr>
        <w:spacing w:line="360" w:lineRule="auto"/>
        <w:ind w:firstLine="600"/>
        <w:jc w:val="left"/>
        <w:rPr>
          <w:rFonts w:ascii="宋体" w:hAnsi="宋体"/>
          <w:sz w:val="24"/>
        </w:rPr>
      </w:pPr>
      <w:r w:rsidRPr="000B18A9">
        <w:rPr>
          <w:rFonts w:ascii="宋体" w:hAnsi="宋体" w:hint="eastAsia"/>
          <w:sz w:val="24"/>
        </w:rPr>
        <w:t>《生态混凝土应用技术规程》CECS 361-2013</w:t>
      </w:r>
    </w:p>
    <w:p w14:paraId="39BB854D" w14:textId="77777777" w:rsidR="00F06EC2" w:rsidRPr="000B18A9" w:rsidRDefault="00057F43">
      <w:pPr>
        <w:numPr>
          <w:ilvl w:val="0"/>
          <w:numId w:val="29"/>
        </w:numPr>
        <w:spacing w:line="360" w:lineRule="auto"/>
        <w:ind w:firstLine="600"/>
        <w:jc w:val="left"/>
        <w:rPr>
          <w:rFonts w:ascii="宋体" w:hAnsi="宋体"/>
          <w:sz w:val="24"/>
        </w:rPr>
      </w:pPr>
      <w:r w:rsidRPr="000B18A9">
        <w:rPr>
          <w:rFonts w:ascii="宋体" w:hAnsi="宋体" w:hint="eastAsia"/>
          <w:sz w:val="24"/>
        </w:rPr>
        <w:t>《城市绿地规划标准》GB/751346-2019</w:t>
      </w:r>
    </w:p>
    <w:p w14:paraId="69F5B2F0" w14:textId="77777777" w:rsidR="00F06EC2" w:rsidRPr="000B18A9" w:rsidRDefault="00057F43">
      <w:pPr>
        <w:numPr>
          <w:ilvl w:val="0"/>
          <w:numId w:val="29"/>
        </w:numPr>
        <w:spacing w:line="360" w:lineRule="auto"/>
        <w:ind w:firstLine="600"/>
        <w:jc w:val="left"/>
        <w:rPr>
          <w:rFonts w:ascii="宋体" w:hAnsi="宋体"/>
          <w:sz w:val="24"/>
        </w:rPr>
      </w:pPr>
      <w:r w:rsidRPr="000B18A9">
        <w:rPr>
          <w:rFonts w:ascii="宋体" w:hAnsi="宋体" w:hint="eastAsia"/>
          <w:sz w:val="24"/>
        </w:rPr>
        <w:t>《湿地公园设计标准》CJJ/T308-2021</w:t>
      </w:r>
    </w:p>
    <w:p w14:paraId="11DE8478" w14:textId="77777777" w:rsidR="00F06EC2" w:rsidRPr="000B18A9" w:rsidRDefault="00057F43">
      <w:pPr>
        <w:numPr>
          <w:ilvl w:val="0"/>
          <w:numId w:val="29"/>
        </w:numPr>
        <w:spacing w:line="360" w:lineRule="auto"/>
        <w:ind w:firstLine="600"/>
        <w:jc w:val="left"/>
        <w:rPr>
          <w:rFonts w:ascii="宋体" w:hAnsi="宋体"/>
          <w:sz w:val="24"/>
        </w:rPr>
      </w:pPr>
      <w:r w:rsidRPr="000B18A9">
        <w:rPr>
          <w:rFonts w:ascii="宋体" w:hAnsi="宋体" w:hint="eastAsia"/>
          <w:sz w:val="24"/>
        </w:rPr>
        <w:t>《公共厕所建设与管理规范》DB4401/T 15-2018</w:t>
      </w:r>
    </w:p>
    <w:p w14:paraId="208CBCEC" w14:textId="77777777" w:rsidR="00F06EC2" w:rsidRPr="000B18A9" w:rsidRDefault="00057F43">
      <w:pPr>
        <w:numPr>
          <w:ilvl w:val="0"/>
          <w:numId w:val="29"/>
        </w:numPr>
        <w:spacing w:line="360" w:lineRule="auto"/>
        <w:ind w:firstLine="600"/>
        <w:jc w:val="left"/>
        <w:rPr>
          <w:rFonts w:ascii="宋体" w:hAnsi="宋体"/>
          <w:sz w:val="24"/>
        </w:rPr>
      </w:pPr>
      <w:r w:rsidRPr="000B18A9">
        <w:rPr>
          <w:rFonts w:ascii="宋体" w:hAnsi="宋体" w:hint="eastAsia"/>
          <w:sz w:val="24"/>
        </w:rPr>
        <w:t>《城市古树名木养护和复壮工程技术规范》GB/T51168-2016</w:t>
      </w:r>
    </w:p>
    <w:p w14:paraId="52386E98" w14:textId="77777777" w:rsidR="00F06EC2" w:rsidRPr="000B18A9" w:rsidRDefault="00057F43">
      <w:pPr>
        <w:numPr>
          <w:ilvl w:val="0"/>
          <w:numId w:val="29"/>
        </w:numPr>
        <w:spacing w:line="360" w:lineRule="auto"/>
        <w:ind w:firstLine="600"/>
        <w:jc w:val="left"/>
        <w:rPr>
          <w:rFonts w:ascii="宋体" w:hAnsi="宋体"/>
          <w:sz w:val="24"/>
        </w:rPr>
      </w:pPr>
      <w:r w:rsidRPr="000B18A9">
        <w:rPr>
          <w:rFonts w:ascii="宋体" w:hAnsi="宋体" w:hint="eastAsia"/>
          <w:sz w:val="24"/>
        </w:rPr>
        <w:t>《垂直绿化工程技术规程》CJ/T236-2015</w:t>
      </w:r>
    </w:p>
    <w:p w14:paraId="59F79449" w14:textId="77777777" w:rsidR="00F06EC2" w:rsidRPr="000B18A9" w:rsidRDefault="00057F43">
      <w:pPr>
        <w:spacing w:line="360" w:lineRule="auto"/>
        <w:ind w:firstLineChars="175" w:firstLine="420"/>
        <w:jc w:val="left"/>
        <w:rPr>
          <w:rFonts w:ascii="宋体" w:hAnsi="宋体"/>
          <w:sz w:val="24"/>
        </w:rPr>
      </w:pPr>
      <w:r w:rsidRPr="000B18A9">
        <w:rPr>
          <w:rFonts w:ascii="宋体" w:hAnsi="宋体" w:hint="eastAsia"/>
          <w:sz w:val="24"/>
        </w:rPr>
        <w:t>未详尽之处，均按照国家、工程所在地区现行有关工程与建筑设计的各类规范、规定及标准。</w:t>
      </w:r>
    </w:p>
    <w:p w14:paraId="0A0090E9" w14:textId="77777777" w:rsidR="00F06EC2" w:rsidRPr="000B18A9" w:rsidRDefault="00F06EC2">
      <w:pPr>
        <w:spacing w:line="360" w:lineRule="auto"/>
        <w:ind w:firstLineChars="175" w:firstLine="420"/>
        <w:jc w:val="left"/>
        <w:rPr>
          <w:rFonts w:ascii="宋体" w:hAnsi="宋体"/>
          <w:sz w:val="24"/>
        </w:rPr>
      </w:pPr>
    </w:p>
    <w:p w14:paraId="52C3ECB2" w14:textId="77777777" w:rsidR="00F06EC2" w:rsidRPr="000B18A9" w:rsidRDefault="00057F43">
      <w:pPr>
        <w:numPr>
          <w:ilvl w:val="0"/>
          <w:numId w:val="30"/>
        </w:numPr>
        <w:spacing w:line="360" w:lineRule="auto"/>
        <w:ind w:leftChars="200" w:left="420" w:firstLine="602"/>
        <w:jc w:val="left"/>
        <w:rPr>
          <w:rFonts w:ascii="宋体" w:hAnsi="宋体"/>
          <w:b/>
          <w:bCs/>
          <w:sz w:val="24"/>
        </w:rPr>
      </w:pPr>
      <w:r w:rsidRPr="000B18A9">
        <w:rPr>
          <w:rFonts w:ascii="宋体" w:hAnsi="宋体" w:hint="eastAsia"/>
          <w:b/>
          <w:bCs/>
          <w:sz w:val="24"/>
        </w:rPr>
        <w:t>建筑专业：</w:t>
      </w:r>
    </w:p>
    <w:p w14:paraId="415C4F64" w14:textId="77777777" w:rsidR="00F06EC2" w:rsidRPr="000B18A9" w:rsidRDefault="00057F43">
      <w:pPr>
        <w:widowControl/>
        <w:numPr>
          <w:ilvl w:val="0"/>
          <w:numId w:val="31"/>
        </w:numPr>
        <w:ind w:firstLine="675"/>
        <w:jc w:val="left"/>
        <w:rPr>
          <w:rFonts w:ascii="宋体" w:eastAsia="宋体" w:hAnsi="宋体" w:cs="宋体"/>
          <w:kern w:val="0"/>
          <w:sz w:val="27"/>
          <w:szCs w:val="27"/>
          <w:lang w:bidi="ar"/>
        </w:rPr>
      </w:pPr>
      <w:r w:rsidRPr="000B18A9">
        <w:rPr>
          <w:rFonts w:ascii="宋体" w:eastAsia="宋体" w:hAnsi="宋体" w:cs="宋体" w:hint="eastAsia"/>
          <w:kern w:val="0"/>
          <w:sz w:val="27"/>
          <w:szCs w:val="27"/>
          <w:lang w:bidi="ar"/>
        </w:rPr>
        <w:lastRenderedPageBreak/>
        <w:t xml:space="preserve">[统一 ] </w:t>
      </w:r>
    </w:p>
    <w:p w14:paraId="0D5E8A4B"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lang w:bidi="ar"/>
        </w:rPr>
        <w:t xml:space="preserve">《房屋建筑制图统一标准》（ GB/T 50001-2017） </w:t>
      </w:r>
    </w:p>
    <w:p w14:paraId="7EEC2659"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lang w:bidi="ar"/>
        </w:rPr>
        <w:t xml:space="preserve">《总图制图标准》（ GB/T 50103-2010） </w:t>
      </w:r>
    </w:p>
    <w:p w14:paraId="448832FF"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lang w:bidi="ar"/>
        </w:rPr>
        <w:t xml:space="preserve">《建筑制图标准》（ GB/T 50104-2010） </w:t>
      </w:r>
    </w:p>
    <w:p w14:paraId="3819347B"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lang w:bidi="ar"/>
        </w:rPr>
        <w:t xml:space="preserve">《建筑气候区划标准》（ GB50178--1993） </w:t>
      </w:r>
    </w:p>
    <w:p w14:paraId="39FF3657"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lang w:bidi="ar"/>
        </w:rPr>
        <w:t xml:space="preserve">《民用建筑设计统一标准》（ GB50352-2019） </w:t>
      </w:r>
    </w:p>
    <w:p w14:paraId="0ED4716A"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lang w:bidi="ar"/>
        </w:rPr>
        <w:t xml:space="preserve">《无障碍设计规范》（ GB50763-2012） </w:t>
      </w:r>
    </w:p>
    <w:p w14:paraId="070F9FC4"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lang w:bidi="ar"/>
        </w:rPr>
        <w:t xml:space="preserve">《民用建筑绿色设计规范》（ JGJ/T 229-2010） </w:t>
      </w:r>
    </w:p>
    <w:p w14:paraId="7D70D4C7"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lang w:bidi="ar"/>
        </w:rPr>
        <w:t xml:space="preserve">《建筑内部装修设计防火规范》（ GB 50222-2017） </w:t>
      </w:r>
    </w:p>
    <w:p w14:paraId="6C9FC76F"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lang w:bidi="ar"/>
        </w:rPr>
        <w:t xml:space="preserve">《建筑设计防火规范》（ GB 50016-2014） 2018年版 </w:t>
      </w:r>
    </w:p>
    <w:p w14:paraId="48B2D1F4"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lang w:bidi="ar"/>
        </w:rPr>
        <w:t xml:space="preserve">《建筑防烟排烟系统技术标准》（ GB51251-2017） </w:t>
      </w:r>
    </w:p>
    <w:p w14:paraId="0F2D5563"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lang w:bidi="ar"/>
        </w:rPr>
        <w:t xml:space="preserve">《民用建筑工程室内环境污染控制标准》 GB50325-2020 </w:t>
      </w:r>
    </w:p>
    <w:p w14:paraId="59315EFA" w14:textId="77777777" w:rsidR="00F06EC2" w:rsidRPr="000B18A9" w:rsidRDefault="00057F43">
      <w:pPr>
        <w:widowControl/>
        <w:ind w:firstLine="675"/>
        <w:jc w:val="left"/>
      </w:pPr>
      <w:r w:rsidRPr="000B18A9">
        <w:rPr>
          <w:rFonts w:ascii="宋体" w:eastAsia="宋体" w:hAnsi="宋体" w:cs="宋体" w:hint="eastAsia"/>
          <w:kern w:val="0"/>
          <w:sz w:val="27"/>
          <w:szCs w:val="27"/>
          <w:lang w:bidi="ar"/>
        </w:rPr>
        <w:t>B. [</w:t>
      </w:r>
      <w:proofErr w:type="gramStart"/>
      <w:r w:rsidRPr="000B18A9">
        <w:rPr>
          <w:rFonts w:ascii="宋体" w:eastAsia="宋体" w:hAnsi="宋体" w:cs="宋体" w:hint="eastAsia"/>
          <w:kern w:val="0"/>
          <w:sz w:val="27"/>
          <w:szCs w:val="27"/>
          <w:lang w:bidi="ar"/>
        </w:rPr>
        <w:t>规划 ]</w:t>
      </w:r>
      <w:proofErr w:type="gramEnd"/>
      <w:r w:rsidRPr="000B18A9">
        <w:rPr>
          <w:rFonts w:ascii="宋体" w:eastAsia="宋体" w:hAnsi="宋体" w:cs="宋体" w:hint="eastAsia"/>
          <w:kern w:val="0"/>
          <w:sz w:val="27"/>
          <w:szCs w:val="27"/>
          <w:lang w:bidi="ar"/>
        </w:rPr>
        <w:t xml:space="preserve"> </w:t>
      </w:r>
    </w:p>
    <w:p w14:paraId="56157682"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lang w:bidi="ar"/>
        </w:rPr>
      </w:pPr>
      <w:r w:rsidRPr="000B18A9">
        <w:rPr>
          <w:rFonts w:ascii="宋体" w:eastAsia="宋体" w:hAnsi="宋体" w:cs="Times New Roman" w:hint="eastAsia"/>
          <w:sz w:val="24"/>
          <w:lang w:bidi="ar"/>
        </w:rPr>
        <w:t xml:space="preserve">《城乡建设用地竖向规划规范》 (CJJ83-2016) </w:t>
      </w:r>
    </w:p>
    <w:p w14:paraId="10704354" w14:textId="77777777" w:rsidR="00F06EC2" w:rsidRPr="000B18A9" w:rsidRDefault="00057F43">
      <w:pPr>
        <w:widowControl/>
        <w:ind w:firstLine="675"/>
        <w:jc w:val="left"/>
        <w:rPr>
          <w:rFonts w:ascii="宋体" w:eastAsia="宋体" w:hAnsi="宋体" w:cs="宋体"/>
          <w:kern w:val="0"/>
          <w:sz w:val="27"/>
          <w:szCs w:val="27"/>
          <w:lang w:bidi="ar"/>
        </w:rPr>
      </w:pPr>
      <w:proofErr w:type="gramStart"/>
      <w:r w:rsidRPr="000B18A9">
        <w:rPr>
          <w:rFonts w:ascii="宋体" w:eastAsia="宋体" w:hAnsi="宋体" w:cs="宋体" w:hint="eastAsia"/>
          <w:kern w:val="0"/>
          <w:sz w:val="27"/>
          <w:szCs w:val="27"/>
          <w:lang w:bidi="ar"/>
        </w:rPr>
        <w:t>C.[</w:t>
      </w:r>
      <w:proofErr w:type="gramEnd"/>
      <w:r w:rsidRPr="000B18A9">
        <w:rPr>
          <w:rFonts w:ascii="宋体" w:eastAsia="宋体" w:hAnsi="宋体" w:cs="宋体" w:hint="eastAsia"/>
          <w:kern w:val="0"/>
          <w:sz w:val="27"/>
          <w:szCs w:val="27"/>
          <w:lang w:bidi="ar"/>
        </w:rPr>
        <w:t xml:space="preserve">公共 ] </w:t>
      </w:r>
    </w:p>
    <w:p w14:paraId="3DD3A8C9"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lang w:bidi="ar"/>
        </w:rPr>
      </w:pPr>
      <w:r w:rsidRPr="000B18A9">
        <w:rPr>
          <w:rFonts w:ascii="宋体" w:eastAsia="宋体" w:hAnsi="宋体" w:cs="Times New Roman" w:hint="eastAsia"/>
          <w:sz w:val="24"/>
          <w:lang w:bidi="ar"/>
        </w:rPr>
        <w:t xml:space="preserve">《展览建筑设计规范》 JGJ 218-2010 </w:t>
      </w:r>
    </w:p>
    <w:p w14:paraId="7BFEF47E" w14:textId="77777777" w:rsidR="00F06EC2" w:rsidRPr="000B18A9" w:rsidRDefault="00057F43">
      <w:pPr>
        <w:widowControl/>
        <w:ind w:firstLine="675"/>
        <w:jc w:val="left"/>
      </w:pPr>
      <w:proofErr w:type="gramStart"/>
      <w:r w:rsidRPr="000B18A9">
        <w:rPr>
          <w:rFonts w:ascii="宋体" w:eastAsia="宋体" w:hAnsi="宋体" w:cs="宋体" w:hint="eastAsia"/>
          <w:kern w:val="0"/>
          <w:sz w:val="27"/>
          <w:szCs w:val="27"/>
          <w:lang w:bidi="ar"/>
        </w:rPr>
        <w:t>D.[</w:t>
      </w:r>
      <w:proofErr w:type="gramEnd"/>
      <w:r w:rsidRPr="000B18A9">
        <w:rPr>
          <w:rFonts w:ascii="宋体" w:eastAsia="宋体" w:hAnsi="宋体" w:cs="宋体" w:hint="eastAsia"/>
          <w:kern w:val="0"/>
          <w:sz w:val="27"/>
          <w:szCs w:val="27"/>
          <w:lang w:bidi="ar"/>
        </w:rPr>
        <w:t xml:space="preserve">技术 ] </w:t>
      </w:r>
    </w:p>
    <w:p w14:paraId="7EF67EEE"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lang w:bidi="ar"/>
        </w:rPr>
      </w:pPr>
      <w:r w:rsidRPr="000B18A9">
        <w:rPr>
          <w:rFonts w:ascii="宋体" w:eastAsia="宋体" w:hAnsi="宋体" w:cs="Times New Roman" w:hint="eastAsia"/>
          <w:sz w:val="24"/>
          <w:lang w:bidi="ar"/>
        </w:rPr>
        <w:t xml:space="preserve">《建筑抗震设计规范》（ GB50011-2010）（ 2016 年版） </w:t>
      </w:r>
    </w:p>
    <w:p w14:paraId="517065B9"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lang w:bidi="ar"/>
        </w:rPr>
      </w:pPr>
      <w:r w:rsidRPr="000B18A9">
        <w:rPr>
          <w:rFonts w:ascii="宋体" w:eastAsia="宋体" w:hAnsi="宋体" w:cs="Times New Roman" w:hint="eastAsia"/>
          <w:sz w:val="24"/>
          <w:lang w:bidi="ar"/>
        </w:rPr>
        <w:t xml:space="preserve">《非结构构件抗震设计规范》（ JGJ339-2015） </w:t>
      </w:r>
    </w:p>
    <w:p w14:paraId="5FFB4E62"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lang w:bidi="ar"/>
        </w:rPr>
      </w:pPr>
      <w:r w:rsidRPr="000B18A9">
        <w:rPr>
          <w:rFonts w:ascii="宋体" w:eastAsia="宋体" w:hAnsi="宋体" w:cs="Times New Roman" w:hint="eastAsia"/>
          <w:sz w:val="24"/>
          <w:lang w:bidi="ar"/>
        </w:rPr>
        <w:t xml:space="preserve">《建筑工程抗震设防分类标准》（ GB50223-2008） </w:t>
      </w:r>
    </w:p>
    <w:p w14:paraId="46FB002F"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lang w:bidi="ar"/>
        </w:rPr>
      </w:pPr>
      <w:r w:rsidRPr="000B18A9">
        <w:rPr>
          <w:rFonts w:ascii="宋体" w:eastAsia="宋体" w:hAnsi="宋体" w:cs="Times New Roman" w:hint="eastAsia"/>
          <w:sz w:val="24"/>
          <w:lang w:bidi="ar"/>
        </w:rPr>
        <w:t xml:space="preserve">《民用建筑热工设计规范》（ GB 50176-2016） </w:t>
      </w:r>
    </w:p>
    <w:p w14:paraId="2642EB36"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lang w:bidi="ar"/>
        </w:rPr>
      </w:pPr>
      <w:r w:rsidRPr="000B18A9">
        <w:rPr>
          <w:rFonts w:ascii="宋体" w:eastAsia="宋体" w:hAnsi="宋体" w:cs="Times New Roman" w:hint="eastAsia"/>
          <w:sz w:val="24"/>
          <w:lang w:bidi="ar"/>
        </w:rPr>
        <w:t xml:space="preserve">《公共建筑节能设计标准》（ GB 50189-2015） </w:t>
      </w:r>
    </w:p>
    <w:p w14:paraId="70462BD0"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lang w:bidi="ar"/>
        </w:rPr>
      </w:pPr>
      <w:r w:rsidRPr="000B18A9">
        <w:rPr>
          <w:rFonts w:ascii="宋体" w:eastAsia="宋体" w:hAnsi="宋体" w:cs="Times New Roman" w:hint="eastAsia"/>
          <w:sz w:val="24"/>
          <w:lang w:bidi="ar"/>
        </w:rPr>
        <w:t xml:space="preserve">《建筑日照计算参数标准》（ GB/T 50947-2014） </w:t>
      </w:r>
    </w:p>
    <w:p w14:paraId="4F0BC96A"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lang w:bidi="ar"/>
        </w:rPr>
      </w:pPr>
      <w:r w:rsidRPr="000B18A9">
        <w:rPr>
          <w:rFonts w:ascii="宋体" w:eastAsia="宋体" w:hAnsi="宋体" w:cs="Times New Roman" w:hint="eastAsia"/>
          <w:sz w:val="24"/>
          <w:lang w:bidi="ar"/>
        </w:rPr>
        <w:t xml:space="preserve">《建筑玻璃应用技术规程》 (JGJ113-2015) </w:t>
      </w:r>
    </w:p>
    <w:p w14:paraId="123AD548"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lang w:bidi="ar"/>
        </w:rPr>
      </w:pPr>
      <w:r w:rsidRPr="000B18A9">
        <w:rPr>
          <w:rFonts w:ascii="宋体" w:eastAsia="宋体" w:hAnsi="宋体" w:cs="Times New Roman" w:hint="eastAsia"/>
          <w:sz w:val="24"/>
          <w:lang w:bidi="ar"/>
        </w:rPr>
        <w:t xml:space="preserve">《屋面工程技术规范》（ GB 50345-2012） </w:t>
      </w:r>
    </w:p>
    <w:p w14:paraId="7614E29A"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lang w:bidi="ar"/>
        </w:rPr>
      </w:pPr>
      <w:r w:rsidRPr="000B18A9">
        <w:rPr>
          <w:rFonts w:ascii="宋体" w:eastAsia="宋体" w:hAnsi="宋体" w:cs="Times New Roman" w:hint="eastAsia"/>
          <w:sz w:val="24"/>
          <w:lang w:bidi="ar"/>
        </w:rPr>
        <w:t xml:space="preserve">《倒置式屋面工程技术规程》（ JGJ 230-2010） </w:t>
      </w:r>
    </w:p>
    <w:p w14:paraId="1A4617AC"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lang w:bidi="ar"/>
        </w:rPr>
      </w:pPr>
      <w:r w:rsidRPr="000B18A9">
        <w:rPr>
          <w:rFonts w:ascii="宋体" w:eastAsia="宋体" w:hAnsi="宋体" w:cs="Times New Roman" w:hint="eastAsia"/>
          <w:sz w:val="24"/>
          <w:lang w:bidi="ar"/>
        </w:rPr>
        <w:t xml:space="preserve">《地下工程防水技术规范》（ GB 50108-2008） </w:t>
      </w:r>
    </w:p>
    <w:p w14:paraId="0E06E05A"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lang w:bidi="ar"/>
        </w:rPr>
      </w:pPr>
      <w:r w:rsidRPr="000B18A9">
        <w:rPr>
          <w:rFonts w:ascii="宋体" w:eastAsia="宋体" w:hAnsi="宋体" w:cs="Times New Roman" w:hint="eastAsia"/>
          <w:sz w:val="24"/>
          <w:lang w:bidi="ar"/>
        </w:rPr>
        <w:t xml:space="preserve">《外墙外保温工程技术规程》（ JGJ 144-2019） </w:t>
      </w:r>
    </w:p>
    <w:p w14:paraId="38D99F62"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lang w:bidi="ar"/>
        </w:rPr>
      </w:pPr>
      <w:r w:rsidRPr="000B18A9">
        <w:rPr>
          <w:rFonts w:ascii="宋体" w:eastAsia="宋体" w:hAnsi="宋体" w:cs="Times New Roman" w:hint="eastAsia"/>
          <w:sz w:val="24"/>
          <w:lang w:bidi="ar"/>
        </w:rPr>
        <w:t xml:space="preserve">《玻璃幕墙工程技术规范》（ JGJ102-2003 / J280-2003） </w:t>
      </w:r>
    </w:p>
    <w:p w14:paraId="0FC43F68"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lang w:bidi="ar"/>
        </w:rPr>
      </w:pPr>
      <w:r w:rsidRPr="000B18A9">
        <w:rPr>
          <w:rFonts w:ascii="宋体" w:eastAsia="宋体" w:hAnsi="宋体" w:cs="Times New Roman" w:hint="eastAsia"/>
          <w:sz w:val="24"/>
          <w:lang w:bidi="ar"/>
        </w:rPr>
        <w:t xml:space="preserve">《陶瓷薄板幕墙工程技术规程》（ DBJ/T 15-123-2016） </w:t>
      </w:r>
    </w:p>
    <w:p w14:paraId="76C13339"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lang w:bidi="ar"/>
        </w:rPr>
      </w:pPr>
      <w:r w:rsidRPr="000B18A9">
        <w:rPr>
          <w:rFonts w:ascii="宋体" w:eastAsia="宋体" w:hAnsi="宋体" w:cs="Times New Roman" w:hint="eastAsia"/>
          <w:sz w:val="24"/>
          <w:lang w:bidi="ar"/>
        </w:rPr>
        <w:lastRenderedPageBreak/>
        <w:t xml:space="preserve">《金属与石材幕墙工程技术规范》（ JGJ133-2001） </w:t>
      </w:r>
    </w:p>
    <w:p w14:paraId="6CD7059E"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lang w:bidi="ar"/>
        </w:rPr>
      </w:pPr>
      <w:r w:rsidRPr="000B18A9">
        <w:rPr>
          <w:rFonts w:ascii="宋体" w:eastAsia="宋体" w:hAnsi="宋体" w:cs="Times New Roman" w:hint="eastAsia"/>
          <w:sz w:val="24"/>
          <w:lang w:bidi="ar"/>
        </w:rPr>
        <w:t xml:space="preserve">《公共建筑吊顶工程技术规程》 (JGJ345-2015) </w:t>
      </w:r>
    </w:p>
    <w:p w14:paraId="0FFF7E9B"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lang w:bidi="ar"/>
        </w:rPr>
      </w:pPr>
      <w:r w:rsidRPr="000B18A9">
        <w:rPr>
          <w:rFonts w:ascii="宋体" w:eastAsia="宋体" w:hAnsi="宋体" w:cs="Times New Roman" w:hint="eastAsia"/>
          <w:sz w:val="24"/>
          <w:lang w:bidi="ar"/>
        </w:rPr>
        <w:t xml:space="preserve">《建筑地面设计规范》（ GB 50037-2013） </w:t>
      </w:r>
    </w:p>
    <w:p w14:paraId="57A8ABB1"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lang w:bidi="ar"/>
        </w:rPr>
      </w:pPr>
      <w:r w:rsidRPr="000B18A9">
        <w:rPr>
          <w:rFonts w:ascii="宋体" w:eastAsia="宋体" w:hAnsi="宋体" w:cs="Times New Roman" w:hint="eastAsia"/>
          <w:sz w:val="24"/>
          <w:lang w:bidi="ar"/>
        </w:rPr>
        <w:t xml:space="preserve">《建筑地面工程防滑技术规程》 (JGJ/T331-2014) </w:t>
      </w:r>
    </w:p>
    <w:p w14:paraId="7CCF85A8"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lang w:bidi="ar"/>
        </w:rPr>
      </w:pPr>
      <w:r w:rsidRPr="000B18A9">
        <w:rPr>
          <w:rFonts w:ascii="宋体" w:eastAsia="宋体" w:hAnsi="宋体" w:cs="Times New Roman" w:hint="eastAsia"/>
          <w:sz w:val="24"/>
          <w:lang w:bidi="ar"/>
        </w:rPr>
        <w:t xml:space="preserve">《民用建筑隔声设计规范》（ GB50118-2010） </w:t>
      </w:r>
    </w:p>
    <w:p w14:paraId="40476E80"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lang w:bidi="ar"/>
        </w:rPr>
      </w:pPr>
      <w:r w:rsidRPr="000B18A9">
        <w:rPr>
          <w:rFonts w:ascii="宋体" w:eastAsia="宋体" w:hAnsi="宋体" w:cs="Times New Roman" w:hint="eastAsia"/>
          <w:sz w:val="24"/>
          <w:lang w:bidi="ar"/>
        </w:rPr>
        <w:t xml:space="preserve">《广东省铝合金门窗工程设计施工及验收规范》（ BBJ15-30-2002） </w:t>
      </w:r>
    </w:p>
    <w:p w14:paraId="0F66F0B5"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lang w:bidi="ar"/>
        </w:rPr>
      </w:pPr>
      <w:r w:rsidRPr="000B18A9">
        <w:rPr>
          <w:rFonts w:ascii="宋体" w:eastAsia="宋体" w:hAnsi="宋体" w:cs="Times New Roman" w:hint="eastAsia"/>
          <w:sz w:val="24"/>
          <w:lang w:bidi="ar"/>
        </w:rPr>
        <w:t xml:space="preserve">《建筑外门窗气密、水密、抗风压性能检测方法》 GB/T7106-2019 </w:t>
      </w:r>
    </w:p>
    <w:p w14:paraId="7B2CF8D0"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lang w:bidi="ar"/>
        </w:rPr>
      </w:pPr>
      <w:r w:rsidRPr="000B18A9">
        <w:rPr>
          <w:rFonts w:ascii="宋体" w:eastAsia="宋体" w:hAnsi="宋体" w:cs="Times New Roman" w:hint="eastAsia"/>
          <w:sz w:val="24"/>
          <w:lang w:bidi="ar"/>
        </w:rPr>
        <w:t xml:space="preserve">《建筑幕墙》 GB/T 21086-2017。 </w:t>
      </w:r>
    </w:p>
    <w:p w14:paraId="07523216"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lang w:bidi="ar"/>
        </w:rPr>
      </w:pPr>
      <w:r w:rsidRPr="000B18A9">
        <w:rPr>
          <w:rFonts w:ascii="宋体" w:eastAsia="宋体" w:hAnsi="宋体" w:cs="Times New Roman" w:hint="eastAsia"/>
          <w:sz w:val="24"/>
          <w:lang w:bidi="ar"/>
        </w:rPr>
        <w:t xml:space="preserve">广东省标准《建筑防水工程技术规范》（ DBJ/T15-19-2019） </w:t>
      </w:r>
    </w:p>
    <w:p w14:paraId="77582678" w14:textId="77777777" w:rsidR="00F06EC2" w:rsidRPr="000B18A9" w:rsidRDefault="00057F43">
      <w:pPr>
        <w:widowControl/>
        <w:ind w:firstLine="675"/>
        <w:jc w:val="left"/>
      </w:pPr>
      <w:proofErr w:type="gramStart"/>
      <w:r w:rsidRPr="000B18A9">
        <w:rPr>
          <w:rFonts w:ascii="宋体" w:eastAsia="宋体" w:hAnsi="宋体" w:cs="宋体" w:hint="eastAsia"/>
          <w:kern w:val="0"/>
          <w:sz w:val="27"/>
          <w:szCs w:val="27"/>
          <w:lang w:bidi="ar"/>
        </w:rPr>
        <w:t>E.[</w:t>
      </w:r>
      <w:proofErr w:type="gramEnd"/>
      <w:r w:rsidRPr="000B18A9">
        <w:rPr>
          <w:rFonts w:ascii="宋体" w:eastAsia="宋体" w:hAnsi="宋体" w:cs="宋体" w:hint="eastAsia"/>
          <w:kern w:val="0"/>
          <w:sz w:val="27"/>
          <w:szCs w:val="27"/>
          <w:lang w:bidi="ar"/>
        </w:rPr>
        <w:t xml:space="preserve">强制 ] </w:t>
      </w:r>
    </w:p>
    <w:p w14:paraId="0BC8B771"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lang w:bidi="ar"/>
        </w:rPr>
      </w:pPr>
      <w:r w:rsidRPr="000B18A9">
        <w:rPr>
          <w:rFonts w:ascii="宋体" w:eastAsia="宋体" w:hAnsi="宋体" w:cs="Times New Roman" w:hint="eastAsia"/>
          <w:sz w:val="24"/>
          <w:lang w:bidi="ar"/>
        </w:rPr>
        <w:t xml:space="preserve">《工程建设标准强制性条文（城乡规划部分）》（ 2013年版） </w:t>
      </w:r>
    </w:p>
    <w:p w14:paraId="2E32289E"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lang w:bidi="ar"/>
        </w:rPr>
      </w:pPr>
      <w:r w:rsidRPr="000B18A9">
        <w:rPr>
          <w:rFonts w:ascii="宋体" w:eastAsia="宋体" w:hAnsi="宋体" w:cs="Times New Roman" w:hint="eastAsia"/>
          <w:sz w:val="24"/>
          <w:lang w:bidi="ar"/>
        </w:rPr>
        <w:t xml:space="preserve">《工程建设标准强制性条文（房屋建筑部分）》（ 2013年版） </w:t>
      </w:r>
    </w:p>
    <w:p w14:paraId="554D0293"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lang w:bidi="ar"/>
        </w:rPr>
      </w:pPr>
      <w:r w:rsidRPr="000B18A9">
        <w:rPr>
          <w:rFonts w:ascii="宋体" w:eastAsia="宋体" w:hAnsi="宋体" w:cs="Times New Roman" w:hint="eastAsia"/>
          <w:sz w:val="24"/>
          <w:lang w:bidi="ar"/>
        </w:rPr>
        <w:t xml:space="preserve">《全国民用建筑工程设计技术措施》规划建筑（ 2009年版） </w:t>
      </w:r>
    </w:p>
    <w:p w14:paraId="06689EB1"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lang w:bidi="ar"/>
        </w:rPr>
      </w:pPr>
      <w:r w:rsidRPr="000B18A9">
        <w:rPr>
          <w:rFonts w:ascii="宋体" w:eastAsia="宋体" w:hAnsi="宋体" w:cs="Times New Roman" w:hint="eastAsia"/>
          <w:sz w:val="24"/>
          <w:lang w:bidi="ar"/>
        </w:rPr>
        <w:t xml:space="preserve">《建筑工程设计文件编制深度规定》（ 2016年版）（住房和城乡建设部 2016年 11月） </w:t>
      </w:r>
    </w:p>
    <w:p w14:paraId="769CA53E" w14:textId="77777777" w:rsidR="00F06EC2" w:rsidRPr="000B18A9" w:rsidRDefault="00057F43">
      <w:pPr>
        <w:widowControl/>
        <w:ind w:firstLine="675"/>
        <w:jc w:val="left"/>
      </w:pPr>
      <w:proofErr w:type="gramStart"/>
      <w:r w:rsidRPr="000B18A9">
        <w:rPr>
          <w:rFonts w:ascii="宋体" w:eastAsia="宋体" w:hAnsi="宋体" w:cs="宋体" w:hint="eastAsia"/>
          <w:kern w:val="0"/>
          <w:sz w:val="27"/>
          <w:szCs w:val="27"/>
          <w:lang w:bidi="ar"/>
        </w:rPr>
        <w:t>F.[</w:t>
      </w:r>
      <w:proofErr w:type="gramEnd"/>
      <w:r w:rsidRPr="000B18A9">
        <w:rPr>
          <w:rFonts w:ascii="宋体" w:eastAsia="宋体" w:hAnsi="宋体" w:cs="宋体" w:hint="eastAsia"/>
          <w:kern w:val="0"/>
          <w:sz w:val="27"/>
          <w:szCs w:val="27"/>
          <w:lang w:bidi="ar"/>
        </w:rPr>
        <w:t xml:space="preserve">其它 ] </w:t>
      </w:r>
    </w:p>
    <w:p w14:paraId="727C3D85" w14:textId="77777777" w:rsidR="00F06EC2" w:rsidRPr="000B18A9" w:rsidRDefault="00057F43">
      <w:pPr>
        <w:widowControl/>
        <w:numPr>
          <w:ilvl w:val="0"/>
          <w:numId w:val="32"/>
        </w:numPr>
        <w:spacing w:line="360" w:lineRule="auto"/>
        <w:ind w:firstLine="600"/>
        <w:jc w:val="left"/>
        <w:rPr>
          <w:rFonts w:ascii="宋体" w:eastAsia="宋体" w:hAnsi="宋体" w:cs="Times New Roman"/>
          <w:sz w:val="24"/>
          <w:lang w:bidi="ar"/>
        </w:rPr>
      </w:pPr>
      <w:r w:rsidRPr="000B18A9">
        <w:rPr>
          <w:rFonts w:ascii="宋体" w:eastAsia="宋体" w:hAnsi="宋体" w:cs="Times New Roman" w:hint="eastAsia"/>
          <w:sz w:val="24"/>
          <w:lang w:bidi="ar"/>
        </w:rPr>
        <w:t>国家与地方其它相关规范、法规、规程。</w:t>
      </w:r>
    </w:p>
    <w:p w14:paraId="23511D37" w14:textId="77777777" w:rsidR="00F06EC2" w:rsidRPr="000B18A9" w:rsidRDefault="00F06EC2">
      <w:pPr>
        <w:spacing w:line="360" w:lineRule="auto"/>
        <w:ind w:leftChars="200" w:left="420" w:firstLine="602"/>
        <w:jc w:val="left"/>
        <w:rPr>
          <w:rFonts w:ascii="宋体" w:hAnsi="宋体"/>
          <w:b/>
          <w:bCs/>
          <w:sz w:val="24"/>
        </w:rPr>
      </w:pPr>
    </w:p>
    <w:p w14:paraId="79DA913B" w14:textId="77777777" w:rsidR="00F06EC2" w:rsidRPr="000B18A9" w:rsidRDefault="00057F43">
      <w:pPr>
        <w:numPr>
          <w:ilvl w:val="0"/>
          <w:numId w:val="30"/>
        </w:numPr>
        <w:spacing w:line="360" w:lineRule="auto"/>
        <w:ind w:leftChars="200" w:left="420" w:firstLine="602"/>
        <w:jc w:val="left"/>
        <w:rPr>
          <w:rFonts w:ascii="宋体" w:hAnsi="宋体"/>
          <w:b/>
          <w:bCs/>
          <w:sz w:val="24"/>
        </w:rPr>
      </w:pPr>
      <w:r w:rsidRPr="000B18A9">
        <w:rPr>
          <w:rFonts w:ascii="宋体" w:hAnsi="宋体" w:hint="eastAsia"/>
          <w:b/>
          <w:bCs/>
          <w:sz w:val="24"/>
        </w:rPr>
        <w:t>结构专业</w:t>
      </w:r>
    </w:p>
    <w:p w14:paraId="510284DC"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&lt;&lt;建筑结构荷载规范&gt;&gt;GB50009-2012</w:t>
      </w:r>
    </w:p>
    <w:p w14:paraId="68AFD2A5"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&lt;&lt;混凝土结构设计规范&gt;&gt;GB50010-2010(2015版)</w:t>
      </w:r>
    </w:p>
    <w:p w14:paraId="3C310545"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&lt;&lt;建筑抗震设计规范&gt;&gt;GB50011-2010(2016版)</w:t>
      </w:r>
    </w:p>
    <w:p w14:paraId="3FA3EF2C"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&lt;&lt;建筑地基基础设计规范&gt;&gt; GB50007-2011/DBJ 15-31-2016</w:t>
      </w:r>
    </w:p>
    <w:p w14:paraId="0F1B534A"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&lt;建筑桩基技术规范&gt;&gt; JGJ94-2008</w:t>
      </w:r>
    </w:p>
    <w:p w14:paraId="2656EB5E"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&lt;&lt;锤击式预应力混凝土管桩基础设计规程&gt;&gt;DBJ/T15-22-2008</w:t>
      </w:r>
    </w:p>
    <w:p w14:paraId="6F903270"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《砌体结构设计规范》 GB50003-2011</w:t>
      </w:r>
    </w:p>
    <w:p w14:paraId="09EBE2DC"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&lt;蒸压加气混凝土砌块自承重墙</w:t>
      </w:r>
      <w:proofErr w:type="gramStart"/>
      <w:r w:rsidRPr="000B18A9">
        <w:rPr>
          <w:rFonts w:ascii="宋体" w:eastAsia="宋体" w:hAnsi="宋体" w:cs="Times New Roman" w:hint="eastAsia"/>
          <w:sz w:val="24"/>
        </w:rPr>
        <w:t>体技术</w:t>
      </w:r>
      <w:proofErr w:type="gramEnd"/>
      <w:r w:rsidRPr="000B18A9">
        <w:rPr>
          <w:rFonts w:ascii="宋体" w:eastAsia="宋体" w:hAnsi="宋体" w:cs="Times New Roman" w:hint="eastAsia"/>
          <w:sz w:val="24"/>
        </w:rPr>
        <w:t>规程&gt;&gt;DBJ15-82-2011</w:t>
      </w:r>
    </w:p>
    <w:p w14:paraId="396AC240"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&lt;建筑抗震鉴定标准&gt;&gt; CB50023-2017</w:t>
      </w:r>
    </w:p>
    <w:p w14:paraId="4FAAF128"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&lt;建筑结构可靠性设计统一标准&gt;&gt;GB50068-2018</w:t>
      </w:r>
    </w:p>
    <w:p w14:paraId="6BF2788D"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&lt;&lt;</w:t>
      </w:r>
      <w:proofErr w:type="gramStart"/>
      <w:r w:rsidRPr="000B18A9">
        <w:rPr>
          <w:rFonts w:ascii="宋体" w:eastAsia="宋体" w:hAnsi="宋体" w:cs="Times New Roman" w:hint="eastAsia"/>
          <w:sz w:val="24"/>
        </w:rPr>
        <w:t>盈建科</w:t>
      </w:r>
      <w:proofErr w:type="gramEnd"/>
      <w:r w:rsidRPr="000B18A9">
        <w:rPr>
          <w:rFonts w:ascii="宋体" w:eastAsia="宋体" w:hAnsi="宋体" w:cs="Times New Roman" w:hint="eastAsia"/>
          <w:sz w:val="24"/>
        </w:rPr>
        <w:t>建筑结构计算软件YJK-A&gt;&gt;，本工程结构设计采用的计算程序</w:t>
      </w:r>
      <w:r w:rsidRPr="000B18A9">
        <w:rPr>
          <w:rFonts w:ascii="宋体" w:eastAsia="宋体" w:hAnsi="宋体" w:cs="Times New Roman" w:hint="eastAsia"/>
          <w:sz w:val="24"/>
        </w:rPr>
        <w:lastRenderedPageBreak/>
        <w:t>及辅助计算软件名称为。编制单位， 北京</w:t>
      </w:r>
      <w:proofErr w:type="gramStart"/>
      <w:r w:rsidRPr="000B18A9">
        <w:rPr>
          <w:rFonts w:ascii="宋体" w:eastAsia="宋体" w:hAnsi="宋体" w:cs="Times New Roman" w:hint="eastAsia"/>
          <w:sz w:val="24"/>
        </w:rPr>
        <w:t>盈建科软件</w:t>
      </w:r>
      <w:proofErr w:type="gramEnd"/>
      <w:r w:rsidRPr="000B18A9">
        <w:rPr>
          <w:rFonts w:ascii="宋体" w:eastAsia="宋体" w:hAnsi="宋体" w:cs="Times New Roman" w:hint="eastAsia"/>
          <w:sz w:val="24"/>
        </w:rPr>
        <w:t>股份有限公司</w:t>
      </w:r>
    </w:p>
    <w:p w14:paraId="50079E13" w14:textId="77777777" w:rsidR="00F06EC2" w:rsidRPr="000B18A9" w:rsidRDefault="00F06EC2">
      <w:pPr>
        <w:spacing w:line="360" w:lineRule="auto"/>
        <w:ind w:leftChars="200" w:left="420" w:firstLine="602"/>
        <w:jc w:val="left"/>
        <w:rPr>
          <w:rFonts w:ascii="宋体" w:hAnsi="宋体"/>
          <w:b/>
          <w:bCs/>
          <w:sz w:val="24"/>
        </w:rPr>
      </w:pPr>
    </w:p>
    <w:p w14:paraId="4F482B9F" w14:textId="77777777" w:rsidR="00F06EC2" w:rsidRPr="000B18A9" w:rsidRDefault="00057F43">
      <w:pPr>
        <w:numPr>
          <w:ilvl w:val="0"/>
          <w:numId w:val="30"/>
        </w:numPr>
        <w:spacing w:line="360" w:lineRule="auto"/>
        <w:ind w:leftChars="200" w:left="420" w:firstLine="602"/>
        <w:jc w:val="left"/>
        <w:rPr>
          <w:rFonts w:ascii="宋体" w:hAnsi="宋体"/>
          <w:b/>
          <w:bCs/>
          <w:sz w:val="24"/>
        </w:rPr>
      </w:pPr>
      <w:r w:rsidRPr="000B18A9">
        <w:rPr>
          <w:rFonts w:ascii="宋体" w:hAnsi="宋体" w:hint="eastAsia"/>
          <w:b/>
          <w:bCs/>
          <w:sz w:val="24"/>
        </w:rPr>
        <w:t>电气专业</w:t>
      </w:r>
    </w:p>
    <w:p w14:paraId="1EBE621C"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《民用闭路监视电视系统工程技术规范》GB50198-2O11</w:t>
      </w:r>
    </w:p>
    <w:p w14:paraId="08C67C81"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《综合布线系统工程设计规范》GB50311-2016</w:t>
      </w:r>
    </w:p>
    <w:p w14:paraId="41A31A69"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《智能建筑设计标准》GB50314-2015</w:t>
      </w:r>
    </w:p>
    <w:p w14:paraId="2938F4CE"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《民用建筑电气设计标准》(GB 51348-2019)</w:t>
      </w:r>
    </w:p>
    <w:p w14:paraId="09144154"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《低压配电设计规范》GB50054-2011;</w:t>
      </w:r>
    </w:p>
    <w:p w14:paraId="691AF9B9"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《建筑物电子信息系统防冒技术规范》GB50343-2012</w:t>
      </w:r>
    </w:p>
    <w:p w14:paraId="4AEB0F9D"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《视频安防监控系统工程设计规范》GB50395-2007;</w:t>
      </w:r>
    </w:p>
    <w:p w14:paraId="36C2D8F8"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《城市夜景照明设计规范》JGJ/T 163--2008</w:t>
      </w:r>
    </w:p>
    <w:p w14:paraId="6C0A8140"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《城市照明节能评价标准》JGJ/T307-2013</w:t>
      </w:r>
    </w:p>
    <w:p w14:paraId="6A0D6850"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《安全防范工程技术规范》GB50348-2018</w:t>
      </w:r>
    </w:p>
    <w:p w14:paraId="1F67ACD7"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《供配电系统设计规范》(GB 50052--2009)</w:t>
      </w:r>
    </w:p>
    <w:p w14:paraId="675E7D88"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《通用用电设备配电设计规范》(GB50055-2011)</w:t>
      </w:r>
    </w:p>
    <w:p w14:paraId="2F02CAE9"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《建筑照明设计标准》(GB50034-2013)</w:t>
      </w:r>
    </w:p>
    <w:p w14:paraId="192F13D4"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《公共建筑节能设计标准》(GB50189-2015)</w:t>
      </w:r>
    </w:p>
    <w:p w14:paraId="3E1874EC"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《建筑物防雷设计规范》(GB 50057--2010年版)</w:t>
      </w:r>
    </w:p>
    <w:p w14:paraId="4B4A5175"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《城市道路照明设计标准》(CJJ 45--2015)</w:t>
      </w:r>
    </w:p>
    <w:p w14:paraId="7D23D988"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《公园设计规范》(GB51192--2016)</w:t>
      </w:r>
    </w:p>
    <w:p w14:paraId="635D230D"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《建筑物电子信息系统防雷技术规范》(GB50343-2012)</w:t>
      </w:r>
    </w:p>
    <w:p w14:paraId="07169240"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《灯具一般安全要求与实验规范》(GB7000.1)</w:t>
      </w:r>
    </w:p>
    <w:p w14:paraId="07F563A4"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《道路与街路照明灯具性能要求》(GB/T 24827-2015)</w:t>
      </w:r>
    </w:p>
    <w:p w14:paraId="6BFC3B81"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《道路与街路照明灯具安全要求》(GB7000.5-2005/EC60598-2-3:2002)</w:t>
      </w:r>
    </w:p>
    <w:p w14:paraId="4683B528"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《国家标准：道路照明用LED灯性能要求》(GB/T24907-2010)</w:t>
      </w:r>
    </w:p>
    <w:p w14:paraId="45C98B95"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《印发广东省推广使用LED照明产品实施方案的通知》(粤府函(2012)113号)。</w:t>
      </w:r>
    </w:p>
    <w:p w14:paraId="5FFCBAFA"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《电力工程电缆设计标准》(GB50217-2018)</w:t>
      </w:r>
    </w:p>
    <w:p w14:paraId="7D9DFF94" w14:textId="77777777" w:rsidR="00F06EC2" w:rsidRPr="000B18A9" w:rsidRDefault="00057F43">
      <w:pPr>
        <w:numPr>
          <w:ilvl w:val="0"/>
          <w:numId w:val="33"/>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甲方提供的设计要点</w:t>
      </w:r>
    </w:p>
    <w:p w14:paraId="3162CD26" w14:textId="77777777" w:rsidR="00F06EC2" w:rsidRPr="000B18A9" w:rsidRDefault="00057F43">
      <w:pPr>
        <w:numPr>
          <w:ilvl w:val="0"/>
          <w:numId w:val="33"/>
        </w:numPr>
        <w:spacing w:line="360" w:lineRule="auto"/>
        <w:ind w:left="420" w:firstLine="600"/>
        <w:jc w:val="left"/>
        <w:rPr>
          <w:rFonts w:ascii="宋体" w:eastAsia="宋体" w:hAnsi="宋体" w:cs="Times New Roman"/>
          <w:sz w:val="24"/>
        </w:rPr>
      </w:pPr>
      <w:r w:rsidRPr="000B18A9">
        <w:rPr>
          <w:rFonts w:ascii="宋体" w:eastAsia="宋体" w:hAnsi="宋体" w:cs="Times New Roman" w:hint="eastAsia"/>
          <w:sz w:val="24"/>
        </w:rPr>
        <w:lastRenderedPageBreak/>
        <w:t>国家现行的与本工程设计相关的标准、规范、规程。</w:t>
      </w:r>
    </w:p>
    <w:p w14:paraId="3664F25D" w14:textId="77777777" w:rsidR="00F06EC2" w:rsidRPr="000B18A9" w:rsidRDefault="00F06EC2">
      <w:pPr>
        <w:spacing w:line="360" w:lineRule="auto"/>
        <w:ind w:firstLine="600"/>
        <w:jc w:val="left"/>
        <w:rPr>
          <w:rFonts w:ascii="宋体" w:eastAsia="宋体" w:hAnsi="宋体" w:cs="Times New Roman"/>
          <w:sz w:val="24"/>
        </w:rPr>
        <w:sectPr w:rsidR="00F06EC2" w:rsidRPr="000B18A9">
          <w:headerReference w:type="default" r:id="rId14"/>
          <w:type w:val="nextColumn"/>
          <w:pgSz w:w="11906" w:h="16838"/>
          <w:pgMar w:top="1559" w:right="1418" w:bottom="1559" w:left="1418" w:header="851" w:footer="992" w:gutter="0"/>
          <w:cols w:space="720"/>
          <w:docGrid w:linePitch="312"/>
        </w:sectPr>
      </w:pPr>
    </w:p>
    <w:p w14:paraId="59B29F2B" w14:textId="77777777" w:rsidR="00F06EC2" w:rsidRPr="000B18A9" w:rsidRDefault="00057F43">
      <w:pPr>
        <w:numPr>
          <w:ilvl w:val="0"/>
          <w:numId w:val="30"/>
        </w:numPr>
        <w:spacing w:line="360" w:lineRule="auto"/>
        <w:ind w:leftChars="200" w:left="420" w:firstLine="602"/>
        <w:jc w:val="left"/>
        <w:rPr>
          <w:rFonts w:ascii="宋体" w:hAnsi="宋体"/>
          <w:b/>
          <w:bCs/>
          <w:sz w:val="24"/>
        </w:rPr>
      </w:pPr>
      <w:r w:rsidRPr="000B18A9">
        <w:rPr>
          <w:rFonts w:ascii="宋体" w:hAnsi="宋体" w:hint="eastAsia"/>
          <w:b/>
          <w:bCs/>
          <w:sz w:val="24"/>
        </w:rPr>
        <w:lastRenderedPageBreak/>
        <w:t>给排水专业</w:t>
      </w:r>
    </w:p>
    <w:p w14:paraId="3491161B" w14:textId="77777777" w:rsidR="00F06EC2" w:rsidRPr="000B18A9" w:rsidRDefault="00057F43">
      <w:pPr>
        <w:numPr>
          <w:ilvl w:val="0"/>
          <w:numId w:val="34"/>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&lt;&lt;建筑给水排水设计标准&gt;&gt;(GB50015-2019</w:t>
      </w:r>
    </w:p>
    <w:p w14:paraId="3D09C959" w14:textId="77777777" w:rsidR="00F06EC2" w:rsidRPr="000B18A9" w:rsidRDefault="00057F43">
      <w:pPr>
        <w:numPr>
          <w:ilvl w:val="0"/>
          <w:numId w:val="34"/>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)&lt;&lt;城市排水工程规划规范&gt;&gt;(GB50318-2017)</w:t>
      </w:r>
    </w:p>
    <w:p w14:paraId="3B7E365F" w14:textId="77777777" w:rsidR="00F06EC2" w:rsidRPr="000B18A9" w:rsidRDefault="00057F43">
      <w:pPr>
        <w:numPr>
          <w:ilvl w:val="0"/>
          <w:numId w:val="34"/>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&lt;&lt;城市给水工程规划规范&gt;&gt;(GB50282-2016)</w:t>
      </w:r>
    </w:p>
    <w:p w14:paraId="73F8A896" w14:textId="77777777" w:rsidR="00F06EC2" w:rsidRPr="000B18A9" w:rsidRDefault="00057F43">
      <w:pPr>
        <w:numPr>
          <w:ilvl w:val="0"/>
          <w:numId w:val="34"/>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&lt;&lt;室外给水设计标准&gt;&gt;(GB50013-2018)</w:t>
      </w:r>
    </w:p>
    <w:p w14:paraId="256866AC" w14:textId="77777777" w:rsidR="00F06EC2" w:rsidRPr="000B18A9" w:rsidRDefault="00057F43">
      <w:pPr>
        <w:numPr>
          <w:ilvl w:val="0"/>
          <w:numId w:val="34"/>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&lt;&lt;室外排水设计标准&gt;&gt;(GB50014-2021)</w:t>
      </w:r>
    </w:p>
    <w:p w14:paraId="3137A8C8" w14:textId="77777777" w:rsidR="00F06EC2" w:rsidRPr="000B18A9" w:rsidRDefault="00057F43">
      <w:pPr>
        <w:numPr>
          <w:ilvl w:val="0"/>
          <w:numId w:val="34"/>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&lt;&lt;给水排水管道工程施工及验收规范&gt;&gt;(GB50268-2008)</w:t>
      </w:r>
    </w:p>
    <w:p w14:paraId="3F52C165" w14:textId="77777777" w:rsidR="00F06EC2" w:rsidRPr="000B18A9" w:rsidRDefault="00057F43">
      <w:pPr>
        <w:numPr>
          <w:ilvl w:val="0"/>
          <w:numId w:val="34"/>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&lt;&lt;建筑排水塑料管道工程技术规程&gt;&gt;(CJJ/T29-2010)</w:t>
      </w:r>
    </w:p>
    <w:p w14:paraId="64D21721" w14:textId="77777777" w:rsidR="00F06EC2" w:rsidRPr="000B18A9" w:rsidRDefault="00057F43">
      <w:pPr>
        <w:numPr>
          <w:ilvl w:val="0"/>
          <w:numId w:val="34"/>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&lt;&lt;生活饮用水卫生标准&gt;&gt;(GB5749-2006)</w:t>
      </w:r>
    </w:p>
    <w:p w14:paraId="6ACE4C37" w14:textId="77777777" w:rsidR="00F06EC2" w:rsidRPr="000B18A9" w:rsidRDefault="00057F43">
      <w:pPr>
        <w:numPr>
          <w:ilvl w:val="0"/>
          <w:numId w:val="34"/>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&lt;&lt;饮用净水水质标准&gt;&gt;(CJ94-2005)</w:t>
      </w:r>
    </w:p>
    <w:p w14:paraId="074EC428" w14:textId="77777777" w:rsidR="00F06EC2" w:rsidRPr="000B18A9" w:rsidRDefault="00057F43">
      <w:pPr>
        <w:numPr>
          <w:ilvl w:val="0"/>
          <w:numId w:val="34"/>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&lt;&lt;地表水环境质量标准&gt;&gt;(GB3838-2002)</w:t>
      </w:r>
    </w:p>
    <w:p w14:paraId="73C7F4D7" w14:textId="77777777" w:rsidR="00F06EC2" w:rsidRPr="000B18A9" w:rsidRDefault="00057F43">
      <w:pPr>
        <w:numPr>
          <w:ilvl w:val="0"/>
          <w:numId w:val="34"/>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&lt;&lt;喷灌工程技术规范&gt;&gt;(GB/T50085-2007)</w:t>
      </w:r>
    </w:p>
    <w:p w14:paraId="5908D2CA" w14:textId="77777777" w:rsidR="00F06EC2" w:rsidRPr="000B18A9" w:rsidRDefault="00057F43">
      <w:pPr>
        <w:numPr>
          <w:ilvl w:val="0"/>
          <w:numId w:val="34"/>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&lt;&lt;园林绿化工程施工及验收规范&gt;&gt;(CJJ/T82-2012)</w:t>
      </w:r>
    </w:p>
    <w:p w14:paraId="428B84CC" w14:textId="77777777" w:rsidR="00F06EC2" w:rsidRPr="000B18A9" w:rsidRDefault="00057F43">
      <w:pPr>
        <w:numPr>
          <w:ilvl w:val="0"/>
          <w:numId w:val="34"/>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&lt;&lt;城市污水再生利用景观环境用水水质&gt;&gt;(GB/T 18921)</w:t>
      </w:r>
    </w:p>
    <w:p w14:paraId="7D7251C9" w14:textId="77777777" w:rsidR="00F06EC2" w:rsidRPr="000B18A9" w:rsidRDefault="00057F43">
      <w:pPr>
        <w:numPr>
          <w:ilvl w:val="0"/>
          <w:numId w:val="34"/>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&lt;&lt;民用建筑节水设计标准&gt;&gt;(GB50555-2010)</w:t>
      </w:r>
    </w:p>
    <w:p w14:paraId="25B87765" w14:textId="77777777" w:rsidR="00F06EC2" w:rsidRPr="000B18A9" w:rsidRDefault="00057F43">
      <w:pPr>
        <w:numPr>
          <w:ilvl w:val="0"/>
          <w:numId w:val="34"/>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&lt;&lt;广州市海绵城市建设指标体系(试行)&gt;&gt;</w:t>
      </w:r>
    </w:p>
    <w:p w14:paraId="30C91C68" w14:textId="77777777" w:rsidR="00F06EC2" w:rsidRPr="000B18A9" w:rsidRDefault="00057F43">
      <w:pPr>
        <w:numPr>
          <w:ilvl w:val="0"/>
          <w:numId w:val="34"/>
        </w:numPr>
        <w:spacing w:line="360" w:lineRule="auto"/>
        <w:ind w:firstLine="600"/>
        <w:jc w:val="left"/>
        <w:rPr>
          <w:rFonts w:ascii="宋体" w:eastAsia="宋体" w:hAnsi="宋体" w:cs="Times New Roman"/>
          <w:sz w:val="24"/>
        </w:rPr>
      </w:pPr>
      <w:r w:rsidRPr="000B18A9">
        <w:rPr>
          <w:rFonts w:ascii="宋体" w:eastAsia="宋体" w:hAnsi="宋体" w:cs="Times New Roman" w:hint="eastAsia"/>
          <w:sz w:val="24"/>
        </w:rPr>
        <w:t>本工程的有关批文及本院各专业互提资料等</w:t>
      </w:r>
    </w:p>
    <w:p w14:paraId="2E539CE5" w14:textId="77777777" w:rsidR="00F06EC2" w:rsidRPr="000B18A9" w:rsidRDefault="00F06EC2">
      <w:pPr>
        <w:spacing w:line="360" w:lineRule="auto"/>
        <w:ind w:left="420" w:firstLine="600"/>
        <w:jc w:val="left"/>
        <w:rPr>
          <w:rFonts w:ascii="宋体" w:eastAsia="宋体" w:hAnsi="宋体" w:cs="Times New Roman"/>
          <w:sz w:val="24"/>
        </w:rPr>
      </w:pPr>
    </w:p>
    <w:p w14:paraId="58B6D23C" w14:textId="77777777" w:rsidR="00F06EC2" w:rsidRPr="000B18A9" w:rsidRDefault="00057F43">
      <w:pPr>
        <w:numPr>
          <w:ilvl w:val="0"/>
          <w:numId w:val="30"/>
        </w:numPr>
        <w:spacing w:line="360" w:lineRule="auto"/>
        <w:ind w:leftChars="200" w:left="420" w:firstLine="602"/>
        <w:jc w:val="left"/>
        <w:rPr>
          <w:rFonts w:ascii="宋体" w:hAnsi="宋体"/>
          <w:b/>
          <w:bCs/>
          <w:sz w:val="24"/>
        </w:rPr>
      </w:pPr>
      <w:r w:rsidRPr="000B18A9">
        <w:rPr>
          <w:rFonts w:ascii="宋体" w:hAnsi="宋体" w:hint="eastAsia"/>
          <w:b/>
          <w:bCs/>
          <w:sz w:val="24"/>
        </w:rPr>
        <w:t>水利专业</w:t>
      </w:r>
    </w:p>
    <w:p w14:paraId="78AC27DA" w14:textId="77777777" w:rsidR="00F06EC2" w:rsidRPr="000B18A9" w:rsidRDefault="00057F43">
      <w:pPr>
        <w:spacing w:line="360" w:lineRule="auto"/>
        <w:ind w:left="420" w:firstLine="600"/>
        <w:jc w:val="left"/>
        <w:rPr>
          <w:rFonts w:ascii="宋体" w:eastAsia="宋体" w:hAnsi="宋体" w:cs="Times New Roman"/>
          <w:sz w:val="24"/>
        </w:rPr>
      </w:pPr>
      <w:r w:rsidRPr="000B18A9">
        <w:rPr>
          <w:rFonts w:ascii="宋体" w:eastAsia="宋体" w:hAnsi="宋体" w:cs="Times New Roman" w:hint="eastAsia"/>
          <w:sz w:val="24"/>
        </w:rPr>
        <w:t>（1）《防洪标准》（GB50201-2014）；</w:t>
      </w:r>
    </w:p>
    <w:p w14:paraId="7F81D126" w14:textId="77777777" w:rsidR="00F06EC2" w:rsidRPr="000B18A9" w:rsidRDefault="00057F43">
      <w:pPr>
        <w:spacing w:line="360" w:lineRule="auto"/>
        <w:ind w:left="420" w:firstLine="600"/>
        <w:jc w:val="left"/>
        <w:rPr>
          <w:rFonts w:ascii="宋体" w:eastAsia="宋体" w:hAnsi="宋体" w:cs="Times New Roman"/>
          <w:sz w:val="24"/>
        </w:rPr>
      </w:pPr>
      <w:r w:rsidRPr="000B18A9">
        <w:rPr>
          <w:rFonts w:ascii="宋体" w:eastAsia="宋体" w:hAnsi="宋体" w:cs="Times New Roman" w:hint="eastAsia"/>
          <w:sz w:val="24"/>
        </w:rPr>
        <w:t>（2）《室外排水设计标准》（GB50014-2021）；</w:t>
      </w:r>
    </w:p>
    <w:p w14:paraId="3241A1DB" w14:textId="77777777" w:rsidR="00F06EC2" w:rsidRPr="000B18A9" w:rsidRDefault="00057F43">
      <w:pPr>
        <w:spacing w:line="360" w:lineRule="auto"/>
        <w:ind w:left="420" w:firstLine="600"/>
        <w:jc w:val="left"/>
        <w:rPr>
          <w:rFonts w:ascii="宋体" w:eastAsia="宋体" w:hAnsi="宋体" w:cs="Times New Roman"/>
          <w:sz w:val="24"/>
        </w:rPr>
      </w:pPr>
      <w:r w:rsidRPr="000B18A9">
        <w:rPr>
          <w:rFonts w:ascii="宋体" w:eastAsia="宋体" w:hAnsi="宋体" w:cs="Times New Roman" w:hint="eastAsia"/>
          <w:sz w:val="24"/>
        </w:rPr>
        <w:t>（3）《堤防工程管理设计规范》（SL171-2020）；</w:t>
      </w:r>
    </w:p>
    <w:p w14:paraId="1AEB1C90" w14:textId="77777777" w:rsidR="00F06EC2" w:rsidRPr="000B18A9" w:rsidRDefault="00057F43">
      <w:pPr>
        <w:spacing w:line="360" w:lineRule="auto"/>
        <w:ind w:left="420" w:firstLine="600"/>
        <w:jc w:val="left"/>
        <w:rPr>
          <w:rFonts w:ascii="宋体" w:eastAsia="宋体" w:hAnsi="宋体" w:cs="Times New Roman"/>
          <w:sz w:val="24"/>
        </w:rPr>
      </w:pPr>
      <w:r w:rsidRPr="000B18A9">
        <w:rPr>
          <w:rFonts w:ascii="宋体" w:eastAsia="宋体" w:hAnsi="宋体" w:cs="Times New Roman" w:hint="eastAsia"/>
          <w:sz w:val="24"/>
        </w:rPr>
        <w:t>（4）《堤防工程施工规范》（SL260-2014）；</w:t>
      </w:r>
    </w:p>
    <w:p w14:paraId="48B37729" w14:textId="77777777" w:rsidR="00F06EC2" w:rsidRPr="000B18A9" w:rsidRDefault="00057F43">
      <w:pPr>
        <w:spacing w:line="360" w:lineRule="auto"/>
        <w:ind w:left="420" w:firstLine="600"/>
        <w:jc w:val="left"/>
        <w:rPr>
          <w:rFonts w:ascii="宋体" w:eastAsia="宋体" w:hAnsi="宋体" w:cs="Times New Roman"/>
          <w:sz w:val="24"/>
        </w:rPr>
      </w:pPr>
      <w:r w:rsidRPr="000B18A9">
        <w:rPr>
          <w:rFonts w:ascii="宋体" w:eastAsia="宋体" w:hAnsi="宋体" w:cs="Times New Roman" w:hint="eastAsia"/>
          <w:sz w:val="24"/>
        </w:rPr>
        <w:t>（5）《人工湿地水质净化技术指南》（生态环境部，2021.4）；</w:t>
      </w:r>
    </w:p>
    <w:p w14:paraId="27EF383D" w14:textId="77777777" w:rsidR="00F06EC2" w:rsidRPr="000B18A9" w:rsidRDefault="00057F43">
      <w:pPr>
        <w:spacing w:line="360" w:lineRule="auto"/>
        <w:ind w:left="420" w:firstLine="600"/>
        <w:jc w:val="left"/>
        <w:rPr>
          <w:rFonts w:ascii="宋体" w:eastAsia="宋体" w:hAnsi="宋体" w:cs="Times New Roman"/>
          <w:sz w:val="24"/>
        </w:rPr>
      </w:pPr>
      <w:r w:rsidRPr="000B18A9">
        <w:rPr>
          <w:rFonts w:ascii="宋体" w:eastAsia="宋体" w:hAnsi="宋体" w:cs="Times New Roman" w:hint="eastAsia"/>
          <w:sz w:val="24"/>
        </w:rPr>
        <w:t>（6）《地表水环境质量标准》（GB3838-2002）；</w:t>
      </w:r>
    </w:p>
    <w:p w14:paraId="1F4D358F" w14:textId="77777777" w:rsidR="00F06EC2" w:rsidRPr="000B18A9" w:rsidRDefault="00057F43">
      <w:pPr>
        <w:spacing w:line="360" w:lineRule="auto"/>
        <w:ind w:left="420" w:firstLine="600"/>
        <w:jc w:val="left"/>
        <w:rPr>
          <w:rFonts w:ascii="宋体" w:eastAsia="宋体" w:hAnsi="宋体" w:cs="Times New Roman"/>
          <w:sz w:val="24"/>
        </w:rPr>
      </w:pPr>
      <w:r w:rsidRPr="000B18A9">
        <w:rPr>
          <w:rFonts w:ascii="宋体" w:eastAsia="宋体" w:hAnsi="宋体" w:cs="Times New Roman" w:hint="eastAsia"/>
          <w:sz w:val="24"/>
        </w:rPr>
        <w:t>（7）《水利工程水利计算规范》（SL104-2015）；</w:t>
      </w:r>
    </w:p>
    <w:p w14:paraId="700C67AB" w14:textId="77777777" w:rsidR="00F06EC2" w:rsidRPr="000B18A9" w:rsidRDefault="00057F43">
      <w:pPr>
        <w:spacing w:line="360" w:lineRule="auto"/>
        <w:ind w:left="420" w:firstLine="600"/>
        <w:jc w:val="left"/>
        <w:rPr>
          <w:rFonts w:ascii="宋体" w:eastAsia="宋体" w:hAnsi="宋体" w:cs="Times New Roman"/>
          <w:sz w:val="24"/>
        </w:rPr>
      </w:pPr>
      <w:r w:rsidRPr="000B18A9">
        <w:rPr>
          <w:rFonts w:ascii="宋体" w:eastAsia="宋体" w:hAnsi="宋体" w:cs="Times New Roman" w:hint="eastAsia"/>
          <w:sz w:val="24"/>
        </w:rPr>
        <w:t>（8）《水利水电工程施工组织设计规范》SL303-2004；</w:t>
      </w:r>
    </w:p>
    <w:p w14:paraId="26F1F838" w14:textId="77777777" w:rsidR="00F06EC2" w:rsidRPr="000B18A9" w:rsidRDefault="00057F43">
      <w:pPr>
        <w:spacing w:line="360" w:lineRule="auto"/>
        <w:ind w:left="420" w:firstLine="600"/>
        <w:jc w:val="left"/>
        <w:rPr>
          <w:rFonts w:ascii="宋体" w:eastAsia="宋体" w:hAnsi="宋体" w:cs="Times New Roman"/>
          <w:sz w:val="24"/>
        </w:rPr>
      </w:pPr>
      <w:r w:rsidRPr="000B18A9">
        <w:rPr>
          <w:rFonts w:ascii="宋体" w:eastAsia="宋体" w:hAnsi="宋体" w:cs="Times New Roman" w:hint="eastAsia"/>
          <w:sz w:val="24"/>
        </w:rPr>
        <w:t>（9）《中华人民共和国河道管理条例》；</w:t>
      </w:r>
    </w:p>
    <w:p w14:paraId="2BCC41CE" w14:textId="77777777" w:rsidR="00F06EC2" w:rsidRPr="000B18A9" w:rsidRDefault="00057F43">
      <w:pPr>
        <w:spacing w:line="360" w:lineRule="auto"/>
        <w:ind w:left="420" w:firstLine="600"/>
        <w:jc w:val="left"/>
        <w:rPr>
          <w:rFonts w:ascii="宋体" w:eastAsia="宋体" w:hAnsi="宋体" w:cs="Times New Roman"/>
          <w:sz w:val="24"/>
        </w:rPr>
      </w:pPr>
      <w:r w:rsidRPr="000B18A9">
        <w:rPr>
          <w:rFonts w:ascii="宋体" w:eastAsia="宋体" w:hAnsi="宋体" w:cs="Times New Roman" w:hint="eastAsia"/>
          <w:sz w:val="24"/>
        </w:rPr>
        <w:t>（10）《广州市河涌管理规定》；</w:t>
      </w:r>
    </w:p>
    <w:p w14:paraId="56053DEC" w14:textId="77777777" w:rsidR="00F06EC2" w:rsidRPr="000B18A9" w:rsidRDefault="00057F43">
      <w:pPr>
        <w:spacing w:line="360" w:lineRule="auto"/>
        <w:ind w:left="420" w:firstLine="600"/>
        <w:jc w:val="left"/>
        <w:rPr>
          <w:rFonts w:ascii="宋体" w:eastAsia="宋体" w:hAnsi="宋体" w:cs="Times New Roman"/>
          <w:sz w:val="24"/>
        </w:rPr>
      </w:pPr>
      <w:r w:rsidRPr="000B18A9">
        <w:rPr>
          <w:rFonts w:ascii="宋体" w:eastAsia="宋体" w:hAnsi="宋体" w:cs="Times New Roman" w:hint="eastAsia"/>
          <w:sz w:val="24"/>
        </w:rPr>
        <w:lastRenderedPageBreak/>
        <w:t>（11）《水利水电工程水文计算规范》（DL/T5431-2009）；</w:t>
      </w:r>
    </w:p>
    <w:p w14:paraId="22256885" w14:textId="77777777" w:rsidR="00F06EC2" w:rsidRPr="000B18A9" w:rsidRDefault="00057F43">
      <w:pPr>
        <w:spacing w:line="360" w:lineRule="auto"/>
        <w:ind w:left="420" w:firstLine="600"/>
        <w:jc w:val="left"/>
        <w:rPr>
          <w:rFonts w:ascii="宋体" w:eastAsia="宋体" w:hAnsi="宋体" w:cs="Times New Roman"/>
          <w:sz w:val="24"/>
        </w:rPr>
      </w:pPr>
      <w:r w:rsidRPr="000B18A9">
        <w:rPr>
          <w:rFonts w:ascii="宋体" w:eastAsia="宋体" w:hAnsi="宋体" w:cs="Times New Roman" w:hint="eastAsia"/>
          <w:sz w:val="24"/>
        </w:rPr>
        <w:t>（12）《水利水电工程等级划分及洪水标准》（SL252-2000）；</w:t>
      </w:r>
    </w:p>
    <w:p w14:paraId="10276B5E" w14:textId="77777777" w:rsidR="00F06EC2" w:rsidRPr="000B18A9" w:rsidRDefault="00057F43">
      <w:pPr>
        <w:spacing w:line="360" w:lineRule="auto"/>
        <w:ind w:firstLineChars="200" w:firstLine="480"/>
        <w:rPr>
          <w:rFonts w:ascii="宋体" w:hAnsi="宋体" w:cs="宋体"/>
          <w:sz w:val="24"/>
        </w:rPr>
      </w:pPr>
      <w:r w:rsidRPr="000B18A9">
        <w:rPr>
          <w:rFonts w:ascii="宋体" w:hAnsi="宋体" w:cs="宋体" w:hint="eastAsia"/>
          <w:sz w:val="24"/>
        </w:rPr>
        <w:t>（13）《水工挡土墙设计规范》（SL379-2007）；</w:t>
      </w:r>
    </w:p>
    <w:p w14:paraId="534EBFB4" w14:textId="77777777" w:rsidR="00F06EC2" w:rsidRPr="000B18A9" w:rsidRDefault="00057F43">
      <w:pPr>
        <w:spacing w:line="360" w:lineRule="auto"/>
        <w:ind w:firstLineChars="200" w:firstLine="480"/>
        <w:rPr>
          <w:rFonts w:ascii="宋体" w:hAnsi="宋体" w:cs="宋体"/>
          <w:sz w:val="24"/>
        </w:rPr>
      </w:pPr>
      <w:r w:rsidRPr="000B18A9">
        <w:rPr>
          <w:rFonts w:ascii="宋体" w:hAnsi="宋体" w:cs="宋体" w:hint="eastAsia"/>
          <w:sz w:val="24"/>
        </w:rPr>
        <w:t>（14）《水工建筑物荷载设计规范》（SL744-2016）；</w:t>
      </w:r>
    </w:p>
    <w:p w14:paraId="0F1D2BF8" w14:textId="77777777" w:rsidR="00F06EC2" w:rsidRPr="000B18A9" w:rsidRDefault="00057F43">
      <w:pPr>
        <w:spacing w:line="360" w:lineRule="auto"/>
        <w:ind w:firstLineChars="200" w:firstLine="480"/>
        <w:rPr>
          <w:rFonts w:ascii="宋体" w:hAnsi="宋体" w:cs="宋体"/>
          <w:sz w:val="24"/>
        </w:rPr>
      </w:pPr>
      <w:r w:rsidRPr="000B18A9">
        <w:rPr>
          <w:rFonts w:ascii="宋体" w:hAnsi="宋体" w:cs="宋体" w:hint="eastAsia"/>
          <w:sz w:val="24"/>
        </w:rPr>
        <w:t>（15）《水工混凝土结构设计规范》（SL191-2008）；</w:t>
      </w:r>
    </w:p>
    <w:p w14:paraId="6D2C78D2" w14:textId="77777777" w:rsidR="00F06EC2" w:rsidRPr="000B18A9" w:rsidRDefault="00057F43">
      <w:pPr>
        <w:spacing w:line="360" w:lineRule="auto"/>
        <w:ind w:firstLineChars="200" w:firstLine="480"/>
        <w:rPr>
          <w:rFonts w:ascii="宋体" w:eastAsia="宋体" w:hAnsi="宋体" w:cs="宋体"/>
          <w:sz w:val="24"/>
        </w:rPr>
      </w:pPr>
      <w:r w:rsidRPr="000B18A9">
        <w:rPr>
          <w:rFonts w:ascii="宋体" w:eastAsia="宋体" w:hAnsi="宋体" w:cs="宋体" w:hint="eastAsia"/>
          <w:sz w:val="24"/>
        </w:rPr>
        <w:t>（16）《水电工程水工建筑抗震设计规范》（NB35047－2015）。</w:t>
      </w:r>
    </w:p>
    <w:p w14:paraId="5E24052D" w14:textId="77777777" w:rsidR="00F06EC2" w:rsidRPr="000B18A9" w:rsidRDefault="00F06EC2">
      <w:pPr>
        <w:pStyle w:val="20"/>
        <w:ind w:firstLine="600"/>
      </w:pPr>
    </w:p>
    <w:p w14:paraId="26E776FA" w14:textId="77777777" w:rsidR="00F06EC2" w:rsidRPr="000B18A9" w:rsidRDefault="00057F43">
      <w:pPr>
        <w:numPr>
          <w:ilvl w:val="0"/>
          <w:numId w:val="30"/>
        </w:numPr>
        <w:spacing w:line="360" w:lineRule="auto"/>
        <w:ind w:leftChars="200" w:left="420" w:firstLine="602"/>
        <w:jc w:val="left"/>
        <w:rPr>
          <w:rFonts w:ascii="宋体" w:eastAsia="宋体" w:hAnsi="宋体" w:cs="Times New Roman"/>
          <w:b/>
          <w:bCs/>
          <w:sz w:val="24"/>
        </w:rPr>
      </w:pPr>
      <w:r w:rsidRPr="000B18A9">
        <w:rPr>
          <w:rFonts w:ascii="宋体" w:eastAsia="宋体" w:hAnsi="宋体" w:cs="Times New Roman" w:hint="eastAsia"/>
          <w:b/>
          <w:bCs/>
          <w:sz w:val="24"/>
        </w:rPr>
        <w:t>勘察设计专业</w:t>
      </w:r>
    </w:p>
    <w:p w14:paraId="18CC1051" w14:textId="77777777" w:rsidR="00F06EC2" w:rsidRPr="000B18A9" w:rsidRDefault="00057F43">
      <w:pPr>
        <w:spacing w:line="360" w:lineRule="auto"/>
        <w:ind w:firstLineChars="200" w:firstLine="480"/>
        <w:rPr>
          <w:rFonts w:ascii="宋体" w:eastAsia="宋体" w:hAnsi="宋体" w:cs="宋体"/>
          <w:sz w:val="24"/>
        </w:rPr>
      </w:pPr>
      <w:r w:rsidRPr="000B18A9">
        <w:rPr>
          <w:rFonts w:ascii="宋体" w:eastAsia="宋体" w:hAnsi="宋体" w:cs="宋体" w:hint="eastAsia"/>
          <w:sz w:val="24"/>
        </w:rPr>
        <w:t>（1）《工程勘察通用规范》（GB55017-2021）；</w:t>
      </w:r>
    </w:p>
    <w:p w14:paraId="679AAF71" w14:textId="77777777" w:rsidR="00F06EC2" w:rsidRPr="000B18A9" w:rsidRDefault="00057F43">
      <w:pPr>
        <w:spacing w:line="360" w:lineRule="auto"/>
        <w:ind w:firstLineChars="200" w:firstLine="480"/>
        <w:rPr>
          <w:rFonts w:ascii="宋体" w:eastAsia="宋体" w:hAnsi="宋体" w:cs="宋体"/>
          <w:sz w:val="24"/>
        </w:rPr>
      </w:pPr>
      <w:r w:rsidRPr="000B18A9">
        <w:rPr>
          <w:rFonts w:ascii="宋体" w:eastAsia="宋体" w:hAnsi="宋体" w:cs="宋体" w:hint="eastAsia"/>
          <w:sz w:val="24"/>
        </w:rPr>
        <w:t>（2）《水利水电工程地质勘察规范》（GB50487－2008）；</w:t>
      </w:r>
    </w:p>
    <w:p w14:paraId="34496ED9" w14:textId="77777777" w:rsidR="00F06EC2" w:rsidRPr="000B18A9" w:rsidRDefault="00057F43">
      <w:pPr>
        <w:spacing w:line="360" w:lineRule="auto"/>
        <w:ind w:firstLineChars="200" w:firstLine="480"/>
        <w:rPr>
          <w:rFonts w:ascii="宋体" w:eastAsia="宋体" w:hAnsi="宋体" w:cs="宋体"/>
          <w:sz w:val="24"/>
        </w:rPr>
      </w:pPr>
      <w:r w:rsidRPr="000B18A9">
        <w:rPr>
          <w:rFonts w:ascii="宋体" w:eastAsia="宋体" w:hAnsi="宋体" w:cs="宋体" w:hint="eastAsia"/>
          <w:sz w:val="24"/>
        </w:rPr>
        <w:t>（3）《中国地震动参数区划图》（GB18306-2015）；</w:t>
      </w:r>
    </w:p>
    <w:p w14:paraId="002E4AC9" w14:textId="77777777" w:rsidR="00F06EC2" w:rsidRPr="000B18A9" w:rsidRDefault="00057F43">
      <w:pPr>
        <w:spacing w:line="360" w:lineRule="auto"/>
        <w:ind w:firstLineChars="200" w:firstLine="480"/>
        <w:rPr>
          <w:rFonts w:ascii="宋体" w:eastAsia="宋体" w:hAnsi="宋体" w:cs="宋体"/>
          <w:sz w:val="24"/>
        </w:rPr>
      </w:pPr>
      <w:r w:rsidRPr="000B18A9">
        <w:rPr>
          <w:rFonts w:ascii="宋体" w:eastAsia="宋体" w:hAnsi="宋体" w:cs="宋体" w:hint="eastAsia"/>
          <w:sz w:val="24"/>
        </w:rPr>
        <w:t>（4）《中小型水利水电工程地质勘察规范》（SL55-2005）；</w:t>
      </w:r>
    </w:p>
    <w:p w14:paraId="0AF7AD3B" w14:textId="77777777" w:rsidR="00F06EC2" w:rsidRPr="000B18A9" w:rsidRDefault="00057F43">
      <w:pPr>
        <w:spacing w:line="360" w:lineRule="auto"/>
        <w:ind w:firstLineChars="200" w:firstLine="480"/>
        <w:rPr>
          <w:rFonts w:ascii="宋体" w:eastAsia="宋体" w:hAnsi="宋体" w:cs="宋体"/>
          <w:sz w:val="24"/>
        </w:rPr>
      </w:pPr>
      <w:r w:rsidRPr="000B18A9">
        <w:rPr>
          <w:rFonts w:ascii="宋体" w:eastAsia="宋体" w:hAnsi="宋体" w:cs="宋体" w:hint="eastAsia"/>
          <w:sz w:val="24"/>
        </w:rPr>
        <w:t>（5）《工程地质勘察规范》（GB50021-2017）；</w:t>
      </w:r>
    </w:p>
    <w:p w14:paraId="5ABD6A5A" w14:textId="77777777" w:rsidR="00F06EC2" w:rsidRPr="000B18A9" w:rsidRDefault="00057F43">
      <w:pPr>
        <w:spacing w:line="360" w:lineRule="auto"/>
        <w:ind w:firstLineChars="200" w:firstLine="480"/>
        <w:rPr>
          <w:rFonts w:ascii="宋体" w:eastAsia="宋体" w:hAnsi="宋体" w:cs="宋体"/>
          <w:sz w:val="24"/>
        </w:rPr>
      </w:pPr>
      <w:r w:rsidRPr="000B18A9">
        <w:rPr>
          <w:rFonts w:ascii="宋体" w:eastAsia="宋体" w:hAnsi="宋体" w:cs="宋体" w:hint="eastAsia"/>
          <w:sz w:val="24"/>
        </w:rPr>
        <w:t>（6）《建筑地基基础设计规范》（GB50007-2011）；</w:t>
      </w:r>
    </w:p>
    <w:p w14:paraId="2FA5F693" w14:textId="77777777" w:rsidR="00F06EC2" w:rsidRPr="000B18A9" w:rsidRDefault="00057F43">
      <w:pPr>
        <w:spacing w:line="360" w:lineRule="auto"/>
        <w:ind w:firstLineChars="200" w:firstLine="480"/>
        <w:rPr>
          <w:rFonts w:ascii="宋体" w:eastAsia="宋体" w:hAnsi="宋体" w:cs="宋体"/>
          <w:sz w:val="24"/>
        </w:rPr>
      </w:pPr>
      <w:r w:rsidRPr="000B18A9">
        <w:rPr>
          <w:rFonts w:ascii="宋体" w:eastAsia="宋体" w:hAnsi="宋体" w:cs="宋体" w:hint="eastAsia"/>
          <w:sz w:val="24"/>
        </w:rPr>
        <w:t>（7）《水电工程水工建筑抗震设计规范》（NB35047－2015）。</w:t>
      </w:r>
    </w:p>
    <w:p w14:paraId="0CF12193" w14:textId="77777777" w:rsidR="00F06EC2" w:rsidRPr="000B18A9" w:rsidRDefault="00F06EC2">
      <w:pPr>
        <w:spacing w:line="360" w:lineRule="auto"/>
        <w:ind w:firstLine="602"/>
        <w:jc w:val="left"/>
        <w:rPr>
          <w:rFonts w:ascii="宋体" w:eastAsia="宋体" w:hAnsi="宋体" w:cs="Times New Roman"/>
          <w:b/>
          <w:bCs/>
          <w:sz w:val="24"/>
        </w:rPr>
        <w:sectPr w:rsidR="00F06EC2" w:rsidRPr="000B18A9">
          <w:headerReference w:type="default" r:id="rId15"/>
          <w:type w:val="nextColumn"/>
          <w:pgSz w:w="11906" w:h="16838"/>
          <w:pgMar w:top="1559" w:right="1418" w:bottom="1559" w:left="1418" w:header="851" w:footer="992" w:gutter="0"/>
          <w:cols w:space="720"/>
          <w:docGrid w:linePitch="312"/>
        </w:sectPr>
      </w:pPr>
    </w:p>
    <w:p w14:paraId="19A1B269" w14:textId="77777777" w:rsidR="00F06EC2" w:rsidRPr="000B18A9" w:rsidRDefault="00F06EC2">
      <w:pPr>
        <w:ind w:firstLine="904"/>
        <w:jc w:val="center"/>
        <w:rPr>
          <w:rFonts w:ascii="宋体" w:eastAsia="宋体" w:hAnsi="宋体" w:cs="Times New Roman"/>
          <w:b/>
          <w:bCs/>
          <w:sz w:val="36"/>
        </w:rPr>
      </w:pPr>
    </w:p>
    <w:p w14:paraId="6B462DD9" w14:textId="77777777" w:rsidR="00F06EC2" w:rsidRPr="000B18A9" w:rsidRDefault="00F06EC2">
      <w:pPr>
        <w:ind w:firstLine="900"/>
        <w:jc w:val="center"/>
        <w:rPr>
          <w:rFonts w:ascii="宋体" w:eastAsia="宋体" w:hAnsi="宋体" w:cs="Times New Roman"/>
          <w:sz w:val="36"/>
        </w:rPr>
      </w:pPr>
    </w:p>
    <w:p w14:paraId="7E59D783" w14:textId="1684A0AA" w:rsidR="00F06EC2" w:rsidRPr="000B18A9" w:rsidRDefault="00057F43">
      <w:pPr>
        <w:spacing w:before="360" w:after="240" w:line="360" w:lineRule="auto"/>
        <w:ind w:firstLine="904"/>
        <w:jc w:val="center"/>
        <w:outlineLvl w:val="0"/>
        <w:rPr>
          <w:rFonts w:ascii="宋体" w:eastAsia="宋体" w:hAnsi="宋体" w:cs="Times New Roman"/>
          <w:b/>
          <w:sz w:val="36"/>
          <w:szCs w:val="36"/>
        </w:rPr>
      </w:pPr>
      <w:bookmarkStart w:id="998" w:name="_Toc55573438"/>
      <w:bookmarkStart w:id="999" w:name="_Toc181866056"/>
      <w:r w:rsidRPr="000B18A9">
        <w:rPr>
          <w:rFonts w:ascii="宋体" w:eastAsia="宋体" w:hAnsi="宋体" w:cs="Times New Roman" w:hint="eastAsia"/>
          <w:b/>
          <w:sz w:val="36"/>
          <w:szCs w:val="36"/>
        </w:rPr>
        <w:t>第III卷</w:t>
      </w:r>
      <w:bookmarkEnd w:id="998"/>
      <w:bookmarkEnd w:id="999"/>
    </w:p>
    <w:p w14:paraId="57ADBC31" w14:textId="77777777" w:rsidR="00F06EC2" w:rsidRPr="000B18A9" w:rsidRDefault="00F06EC2">
      <w:pPr>
        <w:spacing w:line="360" w:lineRule="auto"/>
        <w:ind w:firstLine="1100"/>
        <w:jc w:val="center"/>
        <w:rPr>
          <w:rFonts w:ascii="Times New Roman" w:eastAsia="黑体" w:hAnsi="Times New Roman" w:cs="Times New Roman"/>
          <w:sz w:val="44"/>
          <w:szCs w:val="44"/>
        </w:rPr>
      </w:pPr>
    </w:p>
    <w:p w14:paraId="3F198A87" w14:textId="77777777" w:rsidR="00F06EC2" w:rsidRPr="000B18A9" w:rsidRDefault="00F06EC2">
      <w:pPr>
        <w:spacing w:line="360" w:lineRule="auto"/>
        <w:ind w:firstLine="1230"/>
        <w:jc w:val="center"/>
        <w:rPr>
          <w:rFonts w:ascii="黑体" w:eastAsia="黑体" w:hAnsi="Times New Roman" w:cs="Times New Roman"/>
          <w:spacing w:val="26"/>
          <w:sz w:val="44"/>
        </w:rPr>
      </w:pPr>
    </w:p>
    <w:p w14:paraId="51E43801" w14:textId="77777777" w:rsidR="00F06EC2" w:rsidRPr="000B18A9" w:rsidRDefault="00F06EC2">
      <w:pPr>
        <w:spacing w:line="360" w:lineRule="auto"/>
        <w:ind w:firstLine="880"/>
        <w:jc w:val="center"/>
        <w:rPr>
          <w:rFonts w:ascii="黑体" w:eastAsia="黑体" w:hAnsi="Times New Roman" w:cs="Times New Roman"/>
          <w:spacing w:val="26"/>
          <w:sz w:val="30"/>
        </w:rPr>
      </w:pPr>
    </w:p>
    <w:p w14:paraId="3B456BD6" w14:textId="14E380A4" w:rsidR="00F06EC2" w:rsidRPr="000B18A9" w:rsidRDefault="0026765C">
      <w:pPr>
        <w:keepNext/>
        <w:keepLines/>
        <w:adjustRightInd w:val="0"/>
        <w:spacing w:before="240" w:after="60" w:line="360" w:lineRule="auto"/>
        <w:ind w:firstLine="800"/>
        <w:jc w:val="center"/>
        <w:textAlignment w:val="baseline"/>
        <w:outlineLvl w:val="0"/>
        <w:rPr>
          <w:rFonts w:ascii="宋体" w:eastAsia="黑体" w:hAnsi="宋体" w:cs="Times New Roman"/>
          <w:kern w:val="24"/>
          <w:sz w:val="32"/>
          <w:szCs w:val="20"/>
        </w:rPr>
      </w:pPr>
      <w:bookmarkStart w:id="1000" w:name="_Toc55573439"/>
      <w:bookmarkStart w:id="1001" w:name="_Toc23434583"/>
      <w:bookmarkStart w:id="1002" w:name="_Toc492300524"/>
      <w:bookmarkStart w:id="1003" w:name="_Toc181866057"/>
      <w:r>
        <w:rPr>
          <w:rFonts w:ascii="宋体" w:eastAsia="黑体" w:hAnsi="宋体" w:cs="Times New Roman" w:hint="eastAsia"/>
          <w:kern w:val="24"/>
          <w:sz w:val="32"/>
          <w:szCs w:val="20"/>
        </w:rPr>
        <w:t>第十</w:t>
      </w:r>
      <w:r w:rsidR="00057F43" w:rsidRPr="000B18A9">
        <w:rPr>
          <w:rFonts w:ascii="宋体" w:eastAsia="黑体" w:hAnsi="宋体" w:cs="Times New Roman" w:hint="eastAsia"/>
          <w:kern w:val="24"/>
          <w:sz w:val="32"/>
          <w:szCs w:val="20"/>
        </w:rPr>
        <w:t>章</w:t>
      </w:r>
      <w:r w:rsidR="00057F43" w:rsidRPr="000B18A9">
        <w:rPr>
          <w:rFonts w:ascii="宋体" w:eastAsia="黑体" w:hAnsi="宋体" w:cs="Times New Roman" w:hint="eastAsia"/>
          <w:kern w:val="24"/>
          <w:sz w:val="32"/>
          <w:szCs w:val="20"/>
        </w:rPr>
        <w:t xml:space="preserve"> </w:t>
      </w:r>
      <w:r w:rsidR="00057F43" w:rsidRPr="000B18A9">
        <w:rPr>
          <w:rFonts w:ascii="宋体" w:eastAsia="黑体" w:hAnsi="宋体" w:cs="Times New Roman" w:hint="eastAsia"/>
          <w:kern w:val="24"/>
          <w:sz w:val="32"/>
          <w:szCs w:val="20"/>
        </w:rPr>
        <w:t>投标文件格式</w:t>
      </w:r>
      <w:bookmarkEnd w:id="1000"/>
      <w:bookmarkEnd w:id="1001"/>
      <w:bookmarkEnd w:id="1002"/>
      <w:bookmarkEnd w:id="1003"/>
    </w:p>
    <w:p w14:paraId="7146B2AD"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br w:type="page"/>
      </w:r>
    </w:p>
    <w:p w14:paraId="4041910E" w14:textId="77777777" w:rsidR="00F06EC2" w:rsidRPr="000B18A9" w:rsidRDefault="00F06EC2">
      <w:pPr>
        <w:spacing w:line="360" w:lineRule="auto"/>
        <w:rPr>
          <w:rFonts w:ascii="宋体" w:eastAsia="宋体" w:hAnsi="宋体" w:cs="Times New Roman"/>
        </w:rPr>
      </w:pPr>
    </w:p>
    <w:p w14:paraId="2E66A9D1" w14:textId="77777777" w:rsidR="00F06EC2" w:rsidRPr="000B18A9" w:rsidRDefault="00F06EC2">
      <w:pPr>
        <w:spacing w:line="360" w:lineRule="auto"/>
        <w:rPr>
          <w:rFonts w:ascii="宋体" w:eastAsia="宋体" w:hAnsi="宋体" w:cs="Times New Roman"/>
        </w:rPr>
      </w:pPr>
    </w:p>
    <w:p w14:paraId="338D87B3" w14:textId="77777777" w:rsidR="00F06EC2" w:rsidRPr="000B18A9" w:rsidRDefault="00F06EC2">
      <w:pPr>
        <w:spacing w:line="360" w:lineRule="auto"/>
        <w:rPr>
          <w:rFonts w:ascii="宋体" w:eastAsia="宋体" w:hAnsi="宋体" w:cs="Times New Roman"/>
        </w:rPr>
      </w:pPr>
    </w:p>
    <w:p w14:paraId="579BB086" w14:textId="77777777" w:rsidR="00F06EC2" w:rsidRPr="000B18A9" w:rsidRDefault="00F06EC2">
      <w:pPr>
        <w:spacing w:line="360" w:lineRule="auto"/>
        <w:ind w:firstLine="500"/>
        <w:rPr>
          <w:rFonts w:ascii="宋体" w:eastAsia="宋体" w:hAnsi="宋体" w:cs="Times New Roman"/>
          <w:sz w:val="20"/>
        </w:rPr>
      </w:pPr>
    </w:p>
    <w:p w14:paraId="0ACFDDFF" w14:textId="77777777" w:rsidR="00F06EC2" w:rsidRPr="000B18A9" w:rsidRDefault="00057F43">
      <w:pPr>
        <w:spacing w:line="360" w:lineRule="auto"/>
        <w:ind w:firstLine="700"/>
        <w:jc w:val="center"/>
        <w:rPr>
          <w:rFonts w:ascii="宋体" w:eastAsia="宋体" w:hAnsi="宋体" w:cs="Times New Roman"/>
          <w:sz w:val="28"/>
          <w:szCs w:val="28"/>
        </w:rPr>
      </w:pPr>
      <w:r w:rsidRPr="000B18A9">
        <w:rPr>
          <w:rFonts w:ascii="宋体" w:eastAsia="宋体" w:hAnsi="宋体" w:cs="Times New Roman" w:hint="eastAsia"/>
          <w:sz w:val="28"/>
          <w:szCs w:val="28"/>
          <w:u w:val="single"/>
        </w:rPr>
        <w:t xml:space="preserve">      </w:t>
      </w:r>
      <w:r w:rsidRPr="000B18A9">
        <w:rPr>
          <w:rFonts w:ascii="宋体" w:eastAsia="宋体" w:hAnsi="宋体" w:cs="Times New Roman"/>
          <w:sz w:val="28"/>
          <w:szCs w:val="28"/>
          <w:u w:val="single"/>
        </w:rPr>
        <w:t xml:space="preserve">        </w:t>
      </w:r>
      <w:r w:rsidRPr="000B18A9">
        <w:rPr>
          <w:rFonts w:ascii="宋体" w:eastAsia="宋体" w:hAnsi="宋体" w:cs="Times New Roman" w:hint="eastAsia"/>
          <w:sz w:val="28"/>
          <w:szCs w:val="28"/>
          <w:u w:val="single"/>
        </w:rPr>
        <w:t xml:space="preserve">  </w:t>
      </w:r>
      <w:r w:rsidRPr="000B18A9">
        <w:rPr>
          <w:rFonts w:ascii="宋体" w:eastAsia="宋体" w:hAnsi="宋体" w:cs="Times New Roman" w:hint="eastAsia"/>
          <w:sz w:val="28"/>
          <w:szCs w:val="28"/>
        </w:rPr>
        <w:t>（项目名称）</w:t>
      </w:r>
    </w:p>
    <w:p w14:paraId="638446E4" w14:textId="77777777" w:rsidR="00F06EC2" w:rsidRPr="000B18A9" w:rsidRDefault="00F06EC2">
      <w:pPr>
        <w:spacing w:line="360" w:lineRule="auto"/>
        <w:ind w:firstLine="500"/>
        <w:rPr>
          <w:rFonts w:ascii="宋体" w:eastAsia="宋体" w:hAnsi="宋体" w:cs="Times New Roman"/>
          <w:sz w:val="20"/>
        </w:rPr>
      </w:pPr>
    </w:p>
    <w:p w14:paraId="64A08F10" w14:textId="77777777" w:rsidR="00F06EC2" w:rsidRPr="000B18A9" w:rsidRDefault="00F06EC2">
      <w:pPr>
        <w:spacing w:line="360" w:lineRule="auto"/>
        <w:ind w:firstLine="500"/>
        <w:rPr>
          <w:rFonts w:ascii="宋体" w:eastAsia="宋体" w:hAnsi="宋体" w:cs="Times New Roman"/>
          <w:sz w:val="20"/>
        </w:rPr>
      </w:pPr>
    </w:p>
    <w:p w14:paraId="7E9D4AC6" w14:textId="77777777" w:rsidR="00F06EC2" w:rsidRPr="000B18A9" w:rsidRDefault="00057F43">
      <w:pPr>
        <w:spacing w:line="360" w:lineRule="auto"/>
        <w:ind w:firstLine="1100"/>
        <w:jc w:val="center"/>
        <w:rPr>
          <w:rFonts w:ascii="宋体" w:eastAsia="宋体" w:hAnsi="宋体" w:cs="Times New Roman"/>
          <w:sz w:val="44"/>
        </w:rPr>
      </w:pPr>
      <w:r w:rsidRPr="000B18A9">
        <w:rPr>
          <w:rFonts w:ascii="宋体" w:eastAsia="宋体" w:hAnsi="宋体" w:cs="Times New Roman" w:hint="eastAsia"/>
          <w:sz w:val="44"/>
        </w:rPr>
        <w:t>投 标 文 件</w:t>
      </w:r>
    </w:p>
    <w:p w14:paraId="734A98B2" w14:textId="77777777" w:rsidR="00F06EC2" w:rsidRPr="000B18A9" w:rsidRDefault="00F06EC2">
      <w:pPr>
        <w:spacing w:line="360" w:lineRule="auto"/>
        <w:ind w:firstLine="1100"/>
        <w:jc w:val="center"/>
        <w:rPr>
          <w:rFonts w:ascii="宋体" w:eastAsia="宋体" w:hAnsi="宋体" w:cs="Times New Roman"/>
          <w:sz w:val="44"/>
        </w:rPr>
      </w:pPr>
    </w:p>
    <w:p w14:paraId="0FD0CDCB" w14:textId="77777777" w:rsidR="00F06EC2" w:rsidRPr="000B18A9" w:rsidRDefault="00F06EC2">
      <w:pPr>
        <w:spacing w:line="360" w:lineRule="auto"/>
        <w:ind w:firstLine="700"/>
        <w:rPr>
          <w:rFonts w:ascii="宋体" w:eastAsia="宋体" w:hAnsi="宋体" w:cs="Times New Roman"/>
          <w:sz w:val="28"/>
        </w:rPr>
      </w:pPr>
    </w:p>
    <w:p w14:paraId="5873923A" w14:textId="77777777" w:rsidR="00F06EC2" w:rsidRPr="000B18A9" w:rsidRDefault="00057F43">
      <w:pPr>
        <w:spacing w:line="360" w:lineRule="auto"/>
        <w:ind w:firstLine="700"/>
        <w:jc w:val="center"/>
        <w:rPr>
          <w:rFonts w:ascii="宋体" w:eastAsia="宋体" w:hAnsi="宋体" w:cs="Times New Roman"/>
          <w:sz w:val="28"/>
        </w:rPr>
      </w:pPr>
      <w:r w:rsidRPr="000B18A9">
        <w:rPr>
          <w:rFonts w:ascii="宋体" w:eastAsia="宋体" w:hAnsi="宋体" w:cs="Times New Roman" w:hint="eastAsia"/>
          <w:sz w:val="28"/>
        </w:rPr>
        <w:t>（商务标/技术标）</w:t>
      </w:r>
    </w:p>
    <w:p w14:paraId="64BD9EB9" w14:textId="77777777" w:rsidR="00F06EC2" w:rsidRPr="000B18A9" w:rsidRDefault="00F06EC2">
      <w:pPr>
        <w:spacing w:line="360" w:lineRule="auto"/>
        <w:ind w:firstLine="700"/>
        <w:rPr>
          <w:rFonts w:ascii="宋体" w:eastAsia="宋体" w:hAnsi="宋体" w:cs="Times New Roman"/>
          <w:sz w:val="28"/>
        </w:rPr>
      </w:pPr>
    </w:p>
    <w:p w14:paraId="597F0F60" w14:textId="77777777" w:rsidR="00F06EC2" w:rsidRPr="000B18A9" w:rsidRDefault="00F06EC2">
      <w:pPr>
        <w:spacing w:line="360" w:lineRule="auto"/>
        <w:ind w:firstLine="700"/>
        <w:rPr>
          <w:rFonts w:ascii="宋体" w:eastAsia="宋体" w:hAnsi="宋体" w:cs="Times New Roman"/>
          <w:sz w:val="28"/>
        </w:rPr>
      </w:pPr>
    </w:p>
    <w:p w14:paraId="7A7DAC7D" w14:textId="77777777" w:rsidR="00F06EC2" w:rsidRPr="000B18A9" w:rsidRDefault="00F06EC2">
      <w:pPr>
        <w:spacing w:line="360" w:lineRule="auto"/>
        <w:ind w:firstLine="700"/>
        <w:rPr>
          <w:rFonts w:ascii="宋体" w:eastAsia="宋体" w:hAnsi="宋体" w:cs="Times New Roman"/>
          <w:sz w:val="28"/>
        </w:rPr>
      </w:pPr>
    </w:p>
    <w:p w14:paraId="424F36B7" w14:textId="77777777" w:rsidR="00F06EC2" w:rsidRPr="000B18A9" w:rsidRDefault="00F06EC2">
      <w:pPr>
        <w:spacing w:line="360" w:lineRule="auto"/>
        <w:ind w:firstLine="700"/>
        <w:rPr>
          <w:rFonts w:ascii="宋体" w:eastAsia="宋体" w:hAnsi="宋体" w:cs="Times New Roman"/>
          <w:sz w:val="28"/>
        </w:rPr>
      </w:pPr>
    </w:p>
    <w:p w14:paraId="73F2D555" w14:textId="77777777" w:rsidR="00F06EC2" w:rsidRPr="000B18A9" w:rsidRDefault="00F06EC2">
      <w:pPr>
        <w:spacing w:line="360" w:lineRule="auto"/>
        <w:ind w:firstLine="700"/>
        <w:rPr>
          <w:rFonts w:ascii="宋体" w:eastAsia="宋体" w:hAnsi="宋体" w:cs="Times New Roman"/>
          <w:sz w:val="28"/>
        </w:rPr>
      </w:pPr>
    </w:p>
    <w:p w14:paraId="45EF0953" w14:textId="77777777" w:rsidR="00F06EC2" w:rsidRPr="000B18A9" w:rsidRDefault="00F06EC2">
      <w:pPr>
        <w:spacing w:line="360" w:lineRule="auto"/>
        <w:ind w:firstLine="700"/>
        <w:rPr>
          <w:rFonts w:ascii="宋体" w:eastAsia="宋体" w:hAnsi="宋体" w:cs="Times New Roman"/>
          <w:sz w:val="28"/>
        </w:rPr>
      </w:pPr>
    </w:p>
    <w:p w14:paraId="7E45A145" w14:textId="77777777" w:rsidR="00F06EC2" w:rsidRPr="000B18A9" w:rsidRDefault="00057F43">
      <w:pPr>
        <w:spacing w:line="360" w:lineRule="auto"/>
        <w:ind w:firstLineChars="400" w:firstLine="1120"/>
        <w:rPr>
          <w:rFonts w:ascii="宋体" w:eastAsia="宋体" w:hAnsi="宋体" w:cs="Times New Roman"/>
          <w:sz w:val="28"/>
          <w:u w:val="single"/>
        </w:rPr>
      </w:pPr>
      <w:r w:rsidRPr="000B18A9">
        <w:rPr>
          <w:rFonts w:ascii="宋体" w:eastAsia="宋体" w:hAnsi="宋体" w:cs="Times New Roman" w:hint="eastAsia"/>
          <w:sz w:val="28"/>
        </w:rPr>
        <w:t>投标人：</w:t>
      </w:r>
      <w:r w:rsidRPr="000B18A9">
        <w:rPr>
          <w:rFonts w:ascii="宋体" w:eastAsia="宋体" w:hAnsi="宋体" w:cs="Times New Roman" w:hint="eastAsia"/>
          <w:u w:val="single"/>
        </w:rPr>
        <w:t xml:space="preserve">                                            </w:t>
      </w:r>
      <w:r w:rsidRPr="000B18A9">
        <w:rPr>
          <w:rFonts w:ascii="宋体" w:eastAsia="宋体" w:hAnsi="宋体" w:cs="Times New Roman" w:hint="eastAsia"/>
          <w:sz w:val="28"/>
        </w:rPr>
        <w:t>（盖单位章）</w:t>
      </w:r>
    </w:p>
    <w:p w14:paraId="5048D864" w14:textId="77777777" w:rsidR="00F06EC2" w:rsidRPr="000B18A9" w:rsidRDefault="00057F43">
      <w:pPr>
        <w:spacing w:line="360" w:lineRule="auto"/>
        <w:ind w:firstLineChars="400" w:firstLine="1120"/>
        <w:jc w:val="left"/>
        <w:rPr>
          <w:rFonts w:ascii="宋体" w:eastAsia="宋体" w:hAnsi="宋体" w:cs="Times New Roman"/>
          <w:sz w:val="28"/>
        </w:rPr>
      </w:pPr>
      <w:r w:rsidRPr="000B18A9">
        <w:rPr>
          <w:rFonts w:ascii="宋体" w:eastAsia="宋体" w:hAnsi="宋体" w:cs="Times New Roman" w:hint="eastAsia"/>
          <w:sz w:val="28"/>
        </w:rPr>
        <w:t>法定代表人或其委托代理人：</w:t>
      </w:r>
      <w:r w:rsidRPr="000B18A9">
        <w:rPr>
          <w:rFonts w:ascii="宋体" w:eastAsia="宋体" w:hAnsi="宋体" w:cs="Times New Roman" w:hint="eastAsia"/>
          <w:u w:val="single"/>
        </w:rPr>
        <w:t xml:space="preserve">       </w:t>
      </w:r>
      <w:r w:rsidRPr="000B18A9">
        <w:rPr>
          <w:rFonts w:ascii="宋体" w:eastAsia="宋体" w:hAnsi="宋体" w:cs="Times New Roman" w:hint="eastAsia"/>
          <w:sz w:val="28"/>
        </w:rPr>
        <w:t>（签字）</w:t>
      </w:r>
    </w:p>
    <w:p w14:paraId="15A245C7" w14:textId="77777777" w:rsidR="00F06EC2" w:rsidRPr="000B18A9" w:rsidRDefault="00F06EC2">
      <w:pPr>
        <w:spacing w:line="360" w:lineRule="auto"/>
        <w:ind w:firstLine="700"/>
        <w:jc w:val="center"/>
        <w:rPr>
          <w:rFonts w:ascii="宋体" w:eastAsia="宋体" w:hAnsi="宋体" w:cs="Times New Roman"/>
          <w:sz w:val="28"/>
        </w:rPr>
      </w:pPr>
    </w:p>
    <w:p w14:paraId="0D5BA7C8" w14:textId="77777777" w:rsidR="00F06EC2" w:rsidRPr="000B18A9" w:rsidRDefault="00057F43">
      <w:pPr>
        <w:spacing w:line="360" w:lineRule="auto"/>
        <w:jc w:val="center"/>
        <w:rPr>
          <w:rFonts w:ascii="宋体" w:eastAsia="宋体" w:hAnsi="宋体" w:cs="Times New Roman"/>
        </w:rPr>
      </w:pPr>
      <w:r w:rsidRPr="000B18A9">
        <w:rPr>
          <w:rFonts w:ascii="宋体" w:eastAsia="宋体" w:hAnsi="宋体" w:cs="Times New Roman" w:hint="eastAsia"/>
          <w:u w:val="single"/>
        </w:rPr>
        <w:t xml:space="preserve">       </w:t>
      </w:r>
      <w:r w:rsidRPr="000B18A9">
        <w:rPr>
          <w:rFonts w:ascii="宋体" w:eastAsia="宋体" w:hAnsi="宋体" w:cs="Times New Roman" w:hint="eastAsia"/>
          <w:sz w:val="28"/>
        </w:rPr>
        <w:t>年</w:t>
      </w:r>
      <w:r w:rsidRPr="000B18A9">
        <w:rPr>
          <w:rFonts w:ascii="宋体" w:eastAsia="宋体" w:hAnsi="宋体" w:cs="Times New Roman" w:hint="eastAsia"/>
          <w:u w:val="single"/>
        </w:rPr>
        <w:t xml:space="preserve">       </w:t>
      </w:r>
      <w:r w:rsidRPr="000B18A9">
        <w:rPr>
          <w:rFonts w:ascii="宋体" w:eastAsia="宋体" w:hAnsi="宋体" w:cs="Times New Roman" w:hint="eastAsia"/>
          <w:sz w:val="28"/>
        </w:rPr>
        <w:t>月</w:t>
      </w:r>
      <w:r w:rsidRPr="000B18A9">
        <w:rPr>
          <w:rFonts w:ascii="宋体" w:eastAsia="宋体" w:hAnsi="宋体" w:cs="Times New Roman" w:hint="eastAsia"/>
          <w:u w:val="single"/>
        </w:rPr>
        <w:t xml:space="preserve">       </w:t>
      </w:r>
      <w:r w:rsidRPr="000B18A9">
        <w:rPr>
          <w:rFonts w:ascii="宋体" w:eastAsia="宋体" w:hAnsi="宋体" w:cs="Times New Roman" w:hint="eastAsia"/>
          <w:sz w:val="28"/>
        </w:rPr>
        <w:t>日</w:t>
      </w:r>
      <w:r w:rsidRPr="000B18A9">
        <w:rPr>
          <w:rFonts w:ascii="宋体" w:eastAsia="宋体" w:hAnsi="宋体" w:cs="Times New Roman" w:hint="eastAsia"/>
        </w:rPr>
        <w:br w:type="page"/>
      </w:r>
    </w:p>
    <w:p w14:paraId="104057E2" w14:textId="75207314" w:rsidR="00F06EC2" w:rsidRPr="000B18A9" w:rsidRDefault="00057F43">
      <w:pPr>
        <w:keepNext/>
        <w:keepLines/>
        <w:adjustRightInd w:val="0"/>
        <w:spacing w:before="240" w:after="240" w:line="360" w:lineRule="auto"/>
        <w:ind w:firstLine="700"/>
        <w:jc w:val="center"/>
        <w:textAlignment w:val="baseline"/>
        <w:outlineLvl w:val="1"/>
        <w:rPr>
          <w:rFonts w:ascii="宋体" w:eastAsia="宋体" w:hAnsi="宋体" w:cs="Times New Roman"/>
          <w:kern w:val="0"/>
          <w:sz w:val="28"/>
          <w:szCs w:val="20"/>
        </w:rPr>
      </w:pPr>
      <w:bookmarkStart w:id="1004" w:name="_Toc55573440"/>
      <w:bookmarkStart w:id="1005" w:name="_Toc181866058"/>
      <w:r w:rsidRPr="000B18A9">
        <w:rPr>
          <w:rFonts w:ascii="宋体" w:eastAsia="宋体" w:hAnsi="宋体" w:cs="Times New Roman" w:hint="eastAsia"/>
          <w:kern w:val="0"/>
          <w:sz w:val="28"/>
          <w:szCs w:val="20"/>
        </w:rPr>
        <w:lastRenderedPageBreak/>
        <w:t>目录</w:t>
      </w:r>
      <w:bookmarkEnd w:id="1004"/>
      <w:bookmarkEnd w:id="1005"/>
    </w:p>
    <w:p w14:paraId="0F7843BC" w14:textId="77777777" w:rsidR="00F06EC2" w:rsidRPr="000B18A9" w:rsidRDefault="00057F43">
      <w:pPr>
        <w:spacing w:line="360" w:lineRule="auto"/>
        <w:ind w:firstLine="527"/>
        <w:rPr>
          <w:rFonts w:ascii="宋体" w:eastAsia="宋体" w:hAnsi="宋体" w:cs="Times New Roman"/>
          <w:b/>
          <w:szCs w:val="21"/>
        </w:rPr>
      </w:pPr>
      <w:r w:rsidRPr="000B18A9">
        <w:rPr>
          <w:rFonts w:ascii="宋体" w:eastAsia="宋体" w:hAnsi="宋体" w:cs="Times New Roman" w:hint="eastAsia"/>
          <w:b/>
          <w:szCs w:val="21"/>
        </w:rPr>
        <w:t>商务标</w:t>
      </w:r>
    </w:p>
    <w:p w14:paraId="13CB337B"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一</w:t>
      </w:r>
      <w:r w:rsidRPr="000B18A9">
        <w:rPr>
          <w:rFonts w:ascii="宋体" w:eastAsia="宋体" w:hAnsi="宋体" w:cs="Times New Roman" w:hint="eastAsia"/>
        </w:rPr>
        <w:t>、投标函及投标函附录</w:t>
      </w:r>
    </w:p>
    <w:p w14:paraId="7582A14A"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二</w:t>
      </w:r>
      <w:r w:rsidRPr="000B18A9">
        <w:rPr>
          <w:rFonts w:ascii="宋体" w:eastAsia="宋体" w:hAnsi="宋体" w:cs="Times New Roman" w:hint="eastAsia"/>
        </w:rPr>
        <w:t>、合同条款响应性承诺书</w:t>
      </w:r>
    </w:p>
    <w:p w14:paraId="5804349F" w14:textId="645CBAF1" w:rsidR="00F06EC2" w:rsidRPr="000B18A9" w:rsidRDefault="00E2738A">
      <w:pPr>
        <w:spacing w:line="360" w:lineRule="auto"/>
        <w:rPr>
          <w:rFonts w:ascii="宋体" w:eastAsia="宋体" w:hAnsi="宋体" w:cs="Times New Roman"/>
        </w:rPr>
      </w:pPr>
      <w:r w:rsidRPr="000B18A9">
        <w:rPr>
          <w:rFonts w:ascii="宋体" w:eastAsia="宋体" w:hAnsi="宋体" w:cs="Times New Roman" w:hint="eastAsia"/>
        </w:rPr>
        <w:t>三</w:t>
      </w:r>
      <w:r w:rsidR="00057F43" w:rsidRPr="000B18A9">
        <w:rPr>
          <w:rFonts w:ascii="宋体" w:eastAsia="宋体" w:hAnsi="宋体" w:cs="Times New Roman" w:hint="eastAsia"/>
        </w:rPr>
        <w:t>、法定代表人身份证明（适用于无委托代理人的情况）</w:t>
      </w:r>
    </w:p>
    <w:p w14:paraId="34638BFB" w14:textId="4CF6C1BA" w:rsidR="00F06EC2" w:rsidRPr="000B18A9" w:rsidRDefault="00E2738A">
      <w:pPr>
        <w:spacing w:line="360" w:lineRule="auto"/>
        <w:rPr>
          <w:rFonts w:ascii="宋体" w:eastAsia="宋体" w:hAnsi="宋体" w:cs="Times New Roman"/>
        </w:rPr>
      </w:pPr>
      <w:r w:rsidRPr="000B18A9">
        <w:rPr>
          <w:rFonts w:ascii="宋体" w:eastAsia="宋体" w:hAnsi="宋体" w:cs="Times New Roman" w:hint="eastAsia"/>
        </w:rPr>
        <w:t>四</w:t>
      </w:r>
      <w:r w:rsidR="00057F43" w:rsidRPr="000B18A9">
        <w:rPr>
          <w:rFonts w:ascii="宋体" w:eastAsia="宋体" w:hAnsi="宋体" w:cs="Times New Roman" w:hint="eastAsia"/>
        </w:rPr>
        <w:t>、授权委托书（适用于有委托代理人的情况）</w:t>
      </w:r>
    </w:p>
    <w:p w14:paraId="69FDFC50" w14:textId="1DF167CF" w:rsidR="00F06EC2" w:rsidRPr="000B18A9" w:rsidRDefault="00E2738A">
      <w:pPr>
        <w:spacing w:line="360" w:lineRule="auto"/>
        <w:rPr>
          <w:rFonts w:ascii="宋体" w:eastAsia="宋体" w:hAnsi="宋体" w:cs="Times New Roman"/>
        </w:rPr>
      </w:pPr>
      <w:r w:rsidRPr="000B18A9">
        <w:rPr>
          <w:rFonts w:ascii="宋体" w:eastAsia="宋体" w:hAnsi="宋体" w:cs="Times New Roman" w:hint="eastAsia"/>
        </w:rPr>
        <w:t>五</w:t>
      </w:r>
      <w:r w:rsidR="00057F43" w:rsidRPr="000B18A9">
        <w:rPr>
          <w:rFonts w:ascii="宋体" w:eastAsia="宋体" w:hAnsi="宋体" w:cs="Times New Roman" w:hint="eastAsia"/>
        </w:rPr>
        <w:t>、廉洁承诺书</w:t>
      </w:r>
    </w:p>
    <w:p w14:paraId="4FC58AFD" w14:textId="0FB629F1" w:rsidR="00F06EC2" w:rsidRPr="000B18A9" w:rsidRDefault="00E2738A">
      <w:pPr>
        <w:spacing w:line="360" w:lineRule="auto"/>
        <w:rPr>
          <w:rFonts w:ascii="宋体" w:eastAsia="宋体" w:hAnsi="宋体" w:cs="Times New Roman"/>
        </w:rPr>
      </w:pPr>
      <w:r w:rsidRPr="000B18A9">
        <w:rPr>
          <w:rFonts w:ascii="宋体" w:eastAsia="宋体" w:hAnsi="宋体" w:cs="Times New Roman" w:hint="eastAsia"/>
        </w:rPr>
        <w:t>六</w:t>
      </w:r>
      <w:r w:rsidR="00057F43" w:rsidRPr="000B18A9">
        <w:rPr>
          <w:rFonts w:ascii="宋体" w:eastAsia="宋体" w:hAnsi="宋体" w:cs="Times New Roman" w:hint="eastAsia"/>
        </w:rPr>
        <w:t>、联合体协议书（如适用）</w:t>
      </w:r>
    </w:p>
    <w:p w14:paraId="74540ABF" w14:textId="22E1AA50" w:rsidR="00F06EC2" w:rsidRPr="000B18A9" w:rsidRDefault="00E2738A">
      <w:pPr>
        <w:spacing w:line="360" w:lineRule="auto"/>
        <w:rPr>
          <w:rFonts w:ascii="宋体" w:eastAsia="宋体" w:hAnsi="宋体" w:cs="Times New Roman"/>
        </w:rPr>
      </w:pPr>
      <w:r w:rsidRPr="000B18A9">
        <w:rPr>
          <w:rFonts w:ascii="宋体" w:eastAsia="宋体" w:hAnsi="宋体" w:cs="Times New Roman" w:hint="eastAsia"/>
          <w:szCs w:val="21"/>
        </w:rPr>
        <w:t>七</w:t>
      </w:r>
      <w:r w:rsidR="00057F43" w:rsidRPr="000B18A9">
        <w:rPr>
          <w:rFonts w:ascii="宋体" w:eastAsia="宋体" w:hAnsi="宋体" w:cs="Times New Roman" w:hint="eastAsia"/>
          <w:szCs w:val="21"/>
        </w:rPr>
        <w:t>、勘察</w:t>
      </w:r>
      <w:r w:rsidR="00057F43" w:rsidRPr="000B18A9">
        <w:rPr>
          <w:rFonts w:ascii="宋体" w:eastAsia="宋体" w:hAnsi="宋体" w:cs="Times New Roman" w:hint="eastAsia"/>
        </w:rPr>
        <w:t>设计费用清单</w:t>
      </w:r>
    </w:p>
    <w:p w14:paraId="572D3E97" w14:textId="74EC1BA2" w:rsidR="00F06EC2" w:rsidRPr="000B18A9" w:rsidRDefault="00E2738A">
      <w:pPr>
        <w:spacing w:line="360" w:lineRule="auto"/>
        <w:rPr>
          <w:rFonts w:ascii="宋体" w:eastAsia="宋体" w:hAnsi="宋体" w:cs="Times New Roman"/>
        </w:rPr>
      </w:pPr>
      <w:r w:rsidRPr="000B18A9">
        <w:rPr>
          <w:rFonts w:ascii="宋体" w:eastAsia="宋体" w:hAnsi="宋体" w:cs="Times New Roman" w:hint="eastAsia"/>
        </w:rPr>
        <w:t>八</w:t>
      </w:r>
      <w:r w:rsidR="00057F43" w:rsidRPr="000B18A9">
        <w:rPr>
          <w:rFonts w:ascii="宋体" w:eastAsia="宋体" w:hAnsi="宋体" w:cs="Times New Roman" w:hint="eastAsia"/>
        </w:rPr>
        <w:t>、投资估算</w:t>
      </w:r>
    </w:p>
    <w:p w14:paraId="7DC714C6" w14:textId="406020D5" w:rsidR="00F06EC2" w:rsidRPr="000B18A9" w:rsidRDefault="00E2738A">
      <w:pPr>
        <w:spacing w:line="360" w:lineRule="auto"/>
        <w:rPr>
          <w:rFonts w:ascii="宋体" w:eastAsia="宋体" w:hAnsi="宋体" w:cs="Times New Roman"/>
        </w:rPr>
      </w:pPr>
      <w:r w:rsidRPr="000B18A9">
        <w:rPr>
          <w:rFonts w:ascii="宋体" w:eastAsia="宋体" w:hAnsi="宋体" w:cs="Times New Roman" w:hint="eastAsia"/>
        </w:rPr>
        <w:t>九</w:t>
      </w:r>
      <w:r w:rsidR="00057F43" w:rsidRPr="000B18A9">
        <w:rPr>
          <w:rFonts w:ascii="宋体" w:eastAsia="宋体" w:hAnsi="宋体" w:cs="Times New Roman" w:hint="eastAsia"/>
        </w:rPr>
        <w:t>、资格审查资料</w:t>
      </w:r>
    </w:p>
    <w:p w14:paraId="5974DBAD" w14:textId="03FA7826" w:rsidR="00F06EC2" w:rsidRPr="000B18A9" w:rsidRDefault="00E2738A">
      <w:pPr>
        <w:spacing w:line="360" w:lineRule="auto"/>
        <w:rPr>
          <w:rFonts w:ascii="宋体" w:eastAsia="宋体" w:hAnsi="宋体" w:cs="Times New Roman"/>
        </w:rPr>
      </w:pPr>
      <w:r w:rsidRPr="000B18A9">
        <w:rPr>
          <w:rFonts w:ascii="宋体" w:eastAsia="宋体" w:hAnsi="宋体" w:cs="Times New Roman" w:hint="eastAsia"/>
        </w:rPr>
        <w:t>十</w:t>
      </w:r>
      <w:r w:rsidR="00057F43" w:rsidRPr="000B18A9">
        <w:rPr>
          <w:rFonts w:ascii="宋体" w:eastAsia="宋体" w:hAnsi="宋体" w:cs="Times New Roman" w:hint="eastAsia"/>
        </w:rPr>
        <w:t>、须评审的其他资料（格式自拟）</w:t>
      </w:r>
    </w:p>
    <w:p w14:paraId="731C5D7A" w14:textId="77777777" w:rsidR="00F06EC2" w:rsidRPr="000B18A9" w:rsidRDefault="00F06EC2">
      <w:pPr>
        <w:spacing w:line="360" w:lineRule="auto"/>
        <w:ind w:firstLine="527"/>
        <w:rPr>
          <w:rFonts w:ascii="宋体" w:eastAsia="宋体" w:hAnsi="宋体" w:cs="Times New Roman"/>
          <w:b/>
          <w:szCs w:val="21"/>
        </w:rPr>
      </w:pPr>
    </w:p>
    <w:p w14:paraId="223B0529" w14:textId="77777777" w:rsidR="00F06EC2" w:rsidRPr="000B18A9" w:rsidRDefault="00057F43">
      <w:pPr>
        <w:spacing w:line="360" w:lineRule="auto"/>
        <w:ind w:firstLine="527"/>
        <w:rPr>
          <w:rFonts w:ascii="宋体" w:eastAsia="宋体" w:hAnsi="宋体" w:cs="Times New Roman"/>
          <w:b/>
          <w:szCs w:val="21"/>
        </w:rPr>
      </w:pPr>
      <w:r w:rsidRPr="000B18A9">
        <w:rPr>
          <w:rFonts w:ascii="宋体" w:eastAsia="宋体" w:hAnsi="宋体" w:cs="Times New Roman" w:hint="eastAsia"/>
          <w:b/>
          <w:szCs w:val="21"/>
        </w:rPr>
        <w:t>技术标</w:t>
      </w:r>
    </w:p>
    <w:p w14:paraId="4D41C8D7"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一</w:t>
      </w:r>
      <w:r w:rsidRPr="000B18A9">
        <w:rPr>
          <w:rFonts w:ascii="宋体" w:eastAsia="宋体" w:hAnsi="宋体" w:cs="Times New Roman" w:hint="eastAsia"/>
        </w:rPr>
        <w:t>、勘察设计方案</w:t>
      </w:r>
    </w:p>
    <w:p w14:paraId="6FC2BCDD"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hint="eastAsia"/>
        </w:rPr>
        <w:t>二、设计计划和成果清单</w:t>
      </w:r>
    </w:p>
    <w:p w14:paraId="1CD4658B"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hint="eastAsia"/>
        </w:rPr>
        <w:t>三、接口实施细则建议方案</w:t>
      </w:r>
    </w:p>
    <w:p w14:paraId="1B4857B2"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hint="eastAsia"/>
        </w:rPr>
        <w:t>四、组织机构及拟委任的主要人员</w:t>
      </w:r>
    </w:p>
    <w:p w14:paraId="4159051B"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五</w:t>
      </w:r>
      <w:r w:rsidRPr="000B18A9">
        <w:rPr>
          <w:rFonts w:ascii="宋体" w:eastAsia="宋体" w:hAnsi="宋体" w:cs="Times New Roman" w:hint="eastAsia"/>
        </w:rPr>
        <w:t>、</w:t>
      </w:r>
      <w:r w:rsidRPr="000B18A9">
        <w:rPr>
          <w:rFonts w:ascii="宋体" w:eastAsia="宋体" w:hAnsi="宋体" w:cs="Times New Roman"/>
        </w:rPr>
        <w:t>主要人员简历表</w:t>
      </w:r>
    </w:p>
    <w:p w14:paraId="0F25B48E"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六</w:t>
      </w:r>
      <w:r w:rsidRPr="000B18A9">
        <w:rPr>
          <w:rFonts w:ascii="宋体" w:eastAsia="宋体" w:hAnsi="宋体" w:cs="Times New Roman" w:hint="eastAsia"/>
        </w:rPr>
        <w:t>、本项目设计质量保证措施及创优规划</w:t>
      </w:r>
    </w:p>
    <w:p w14:paraId="348C5399"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七</w:t>
      </w:r>
      <w:r w:rsidRPr="000B18A9">
        <w:rPr>
          <w:rFonts w:ascii="宋体" w:eastAsia="宋体" w:hAnsi="宋体" w:cs="Times New Roman" w:hint="eastAsia"/>
        </w:rPr>
        <w:t>、其他建议方案</w:t>
      </w:r>
    </w:p>
    <w:p w14:paraId="066FEE46"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hint="eastAsia"/>
        </w:rPr>
        <w:br w:type="page"/>
      </w:r>
    </w:p>
    <w:p w14:paraId="0F14B72B" w14:textId="11AD3F07" w:rsidR="00F06EC2" w:rsidRPr="000B18A9" w:rsidRDefault="00057F43">
      <w:pPr>
        <w:spacing w:line="360" w:lineRule="auto"/>
        <w:ind w:firstLine="803"/>
        <w:jc w:val="center"/>
        <w:outlineLvl w:val="0"/>
        <w:rPr>
          <w:rFonts w:ascii="宋体" w:eastAsia="宋体" w:hAnsi="宋体" w:cs="Times New Roman"/>
          <w:b/>
          <w:sz w:val="32"/>
          <w:szCs w:val="21"/>
        </w:rPr>
      </w:pPr>
      <w:bookmarkStart w:id="1006" w:name="_Toc55573441"/>
      <w:bookmarkStart w:id="1007" w:name="_Toc181866059"/>
      <w:r w:rsidRPr="000B18A9">
        <w:rPr>
          <w:rFonts w:ascii="宋体" w:eastAsia="宋体" w:hAnsi="宋体" w:cs="Times New Roman" w:hint="eastAsia"/>
          <w:b/>
          <w:sz w:val="32"/>
          <w:szCs w:val="21"/>
        </w:rPr>
        <w:lastRenderedPageBreak/>
        <w:t>商务标</w:t>
      </w:r>
      <w:bookmarkEnd w:id="1006"/>
      <w:bookmarkEnd w:id="1007"/>
    </w:p>
    <w:p w14:paraId="28C3A7E4" w14:textId="77777777" w:rsidR="00F06EC2" w:rsidRPr="000B18A9" w:rsidRDefault="00F06EC2">
      <w:pPr>
        <w:spacing w:line="360" w:lineRule="auto"/>
        <w:rPr>
          <w:rFonts w:ascii="宋体" w:eastAsia="宋体" w:hAnsi="宋体" w:cs="Times New Roman"/>
        </w:rPr>
      </w:pPr>
    </w:p>
    <w:p w14:paraId="750CA34D" w14:textId="1259A716" w:rsidR="00F06EC2" w:rsidRPr="000B18A9" w:rsidRDefault="00057F43">
      <w:pPr>
        <w:keepNext/>
        <w:keepLines/>
        <w:adjustRightInd w:val="0"/>
        <w:spacing w:before="240" w:after="240" w:line="360" w:lineRule="auto"/>
        <w:ind w:firstLine="700"/>
        <w:jc w:val="center"/>
        <w:textAlignment w:val="baseline"/>
        <w:outlineLvl w:val="1"/>
        <w:rPr>
          <w:rFonts w:ascii="宋体" w:eastAsia="黑体" w:hAnsi="宋体" w:cs="Times New Roman"/>
          <w:kern w:val="0"/>
          <w:sz w:val="28"/>
          <w:szCs w:val="20"/>
        </w:rPr>
      </w:pPr>
      <w:bookmarkStart w:id="1008" w:name="_Toc55573442"/>
      <w:bookmarkStart w:id="1009" w:name="_Toc14210"/>
      <w:bookmarkStart w:id="1010" w:name="_Toc181866060"/>
      <w:r w:rsidRPr="000B18A9">
        <w:rPr>
          <w:rFonts w:ascii="宋体" w:eastAsia="黑体" w:hAnsi="宋体" w:cs="Times New Roman" w:hint="eastAsia"/>
          <w:kern w:val="0"/>
          <w:sz w:val="28"/>
          <w:szCs w:val="20"/>
        </w:rPr>
        <w:t>一、投标函及投标函附录</w:t>
      </w:r>
      <w:bookmarkEnd w:id="1008"/>
      <w:bookmarkEnd w:id="1009"/>
      <w:bookmarkEnd w:id="1010"/>
    </w:p>
    <w:p w14:paraId="00E1BA23" w14:textId="5CE17622" w:rsidR="00F06EC2" w:rsidRPr="000B18A9" w:rsidRDefault="00057F43">
      <w:pPr>
        <w:keepNext/>
        <w:keepLines/>
        <w:spacing w:beforeLines="100" w:before="240" w:afterLines="50" w:after="120" w:line="360" w:lineRule="auto"/>
        <w:ind w:firstLine="527"/>
        <w:outlineLvl w:val="2"/>
        <w:rPr>
          <w:rFonts w:ascii="宋体" w:eastAsia="黑体" w:hAnsi="宋体" w:cs="Times New Roman"/>
          <w:b/>
          <w:bCs/>
          <w:szCs w:val="21"/>
        </w:rPr>
      </w:pPr>
      <w:bookmarkStart w:id="1011" w:name="_Toc55573443"/>
      <w:bookmarkStart w:id="1012" w:name="_Toc5799"/>
      <w:bookmarkStart w:id="1013" w:name="_Toc181866061"/>
      <w:r w:rsidRPr="000B18A9">
        <w:rPr>
          <w:rFonts w:ascii="宋体" w:eastAsia="黑体" w:hAnsi="宋体" w:cs="Times New Roman" w:hint="eastAsia"/>
          <w:b/>
          <w:bCs/>
          <w:szCs w:val="21"/>
        </w:rPr>
        <w:t>（一）投标函</w:t>
      </w:r>
      <w:bookmarkEnd w:id="1011"/>
      <w:bookmarkEnd w:id="1012"/>
      <w:bookmarkEnd w:id="1013"/>
    </w:p>
    <w:p w14:paraId="6EAE7940" w14:textId="77777777" w:rsidR="00F06EC2" w:rsidRPr="000B18A9" w:rsidRDefault="00057F43">
      <w:pPr>
        <w:spacing w:line="360" w:lineRule="auto"/>
        <w:rPr>
          <w:rFonts w:ascii="宋体" w:eastAsia="宋体" w:hAnsi="宋体" w:cs="Times New Roman"/>
          <w:szCs w:val="21"/>
        </w:rPr>
      </w:pP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（招标人名称）：</w:t>
      </w:r>
    </w:p>
    <w:p w14:paraId="6B658858" w14:textId="77777777" w:rsidR="00CF5788" w:rsidRPr="000B18A9" w:rsidRDefault="00057F43">
      <w:pPr>
        <w:spacing w:line="360" w:lineRule="auto"/>
        <w:ind w:firstLine="525"/>
        <w:rPr>
          <w:rFonts w:ascii="宋体" w:eastAsia="宋体" w:hAnsi="宋体" w:cs="Times New Roman"/>
          <w:szCs w:val="21"/>
        </w:rPr>
      </w:pPr>
      <w:r w:rsidRPr="000B18A9">
        <w:rPr>
          <w:rFonts w:ascii="宋体" w:eastAsia="宋体" w:hAnsi="宋体" w:cs="Times New Roman" w:hint="eastAsia"/>
          <w:szCs w:val="21"/>
        </w:rPr>
        <w:t>1．我方已仔细研究了</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（项目名称）项目招标文件的全部内容，愿意以人民币（大写）</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）的投标总报价（增值税税率为</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）,其中</w:t>
      </w:r>
      <w:r w:rsidR="00CF5788" w:rsidRPr="000B18A9">
        <w:rPr>
          <w:rFonts w:ascii="宋体" w:eastAsia="宋体" w:hAnsi="宋体" w:cs="Times New Roman" w:hint="eastAsia"/>
          <w:szCs w:val="21"/>
        </w:rPr>
        <w:t>：</w:t>
      </w:r>
    </w:p>
    <w:p w14:paraId="126FD46E" w14:textId="29C81825" w:rsidR="00CF5788" w:rsidRPr="000B18A9" w:rsidRDefault="00057F43" w:rsidP="00CF5788">
      <w:pPr>
        <w:spacing w:line="360" w:lineRule="auto"/>
        <w:ind w:leftChars="200" w:left="420"/>
        <w:rPr>
          <w:rFonts w:ascii="宋体" w:eastAsia="宋体" w:hAnsi="宋体" w:cs="Times New Roman"/>
          <w:szCs w:val="21"/>
        </w:rPr>
      </w:pPr>
      <w:r w:rsidRPr="000B18A9">
        <w:rPr>
          <w:rFonts w:ascii="宋体" w:eastAsia="宋体" w:hAnsi="宋体" w:cs="Times New Roman" w:hint="eastAsia"/>
          <w:szCs w:val="21"/>
        </w:rPr>
        <w:t>勘察费用人民币（大写）</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）（增值税税率为</w:t>
      </w:r>
      <w:r w:rsidRPr="000B18A9">
        <w:rPr>
          <w:rFonts w:ascii="宋体" w:eastAsia="宋体" w:hAnsi="宋体" w:cs="Times New Roman" w:hint="eastAsia"/>
          <w:szCs w:val="21"/>
          <w:u w:val="single"/>
        </w:rPr>
        <w:t xml:space="preserve">         </w:t>
      </w:r>
      <w:r w:rsidR="00CF5788" w:rsidRPr="000B18A9">
        <w:rPr>
          <w:rFonts w:ascii="宋体" w:eastAsia="宋体" w:hAnsi="宋体" w:cs="Times New Roman" w:hint="eastAsia"/>
          <w:szCs w:val="21"/>
        </w:rPr>
        <w:t>）；</w:t>
      </w:r>
      <w:r w:rsidR="009D10AD" w:rsidRPr="000B18A9">
        <w:rPr>
          <w:rFonts w:ascii="宋体" w:eastAsia="宋体" w:hAnsi="宋体" w:cs="Times New Roman" w:hint="eastAsia"/>
          <w:szCs w:val="21"/>
        </w:rPr>
        <w:t>设计费用（园林绿化升级改造）人民币（大写）</w:t>
      </w:r>
      <w:r w:rsidR="009D10AD" w:rsidRPr="000B18A9">
        <w:rPr>
          <w:rFonts w:ascii="宋体" w:eastAsia="宋体" w:hAnsi="宋体" w:cs="Times New Roman" w:hint="eastAsia"/>
          <w:szCs w:val="21"/>
          <w:u w:val="single"/>
        </w:rPr>
        <w:t xml:space="preserve">               </w:t>
      </w:r>
      <w:r w:rsidR="009D10AD" w:rsidRPr="000B18A9">
        <w:rPr>
          <w:rFonts w:ascii="宋体" w:eastAsia="宋体" w:hAnsi="宋体" w:cs="Times New Roman" w:hint="eastAsia"/>
          <w:szCs w:val="21"/>
        </w:rPr>
        <w:t>（¥</w:t>
      </w:r>
      <w:r w:rsidR="009D10AD" w:rsidRPr="000B18A9">
        <w:rPr>
          <w:rFonts w:ascii="宋体" w:eastAsia="宋体" w:hAnsi="宋体" w:cs="Times New Roman" w:hint="eastAsia"/>
          <w:szCs w:val="21"/>
          <w:u w:val="single"/>
        </w:rPr>
        <w:t xml:space="preserve">               </w:t>
      </w:r>
      <w:r w:rsidR="009D10AD" w:rsidRPr="000B18A9">
        <w:rPr>
          <w:rFonts w:ascii="宋体" w:eastAsia="宋体" w:hAnsi="宋体" w:cs="Times New Roman" w:hint="eastAsia"/>
          <w:szCs w:val="21"/>
        </w:rPr>
        <w:t>）（增值税税率为</w:t>
      </w:r>
      <w:r w:rsidR="009D10AD" w:rsidRPr="000B18A9">
        <w:rPr>
          <w:rFonts w:ascii="宋体" w:eastAsia="宋体" w:hAnsi="宋体" w:cs="Times New Roman" w:hint="eastAsia"/>
          <w:szCs w:val="21"/>
          <w:u w:val="single"/>
        </w:rPr>
        <w:t xml:space="preserve">         </w:t>
      </w:r>
      <w:r w:rsidR="009D10AD" w:rsidRPr="000B18A9">
        <w:rPr>
          <w:rFonts w:ascii="宋体" w:eastAsia="宋体" w:hAnsi="宋体" w:cs="Times New Roman" w:hint="eastAsia"/>
          <w:szCs w:val="21"/>
        </w:rPr>
        <w:t>）</w:t>
      </w:r>
      <w:r w:rsidR="00CF5788" w:rsidRPr="000B18A9">
        <w:rPr>
          <w:rFonts w:ascii="宋体" w:eastAsia="宋体" w:hAnsi="宋体" w:cs="Times New Roman" w:hint="eastAsia"/>
          <w:szCs w:val="21"/>
        </w:rPr>
        <w:t>；</w:t>
      </w:r>
    </w:p>
    <w:p w14:paraId="009E2EDF" w14:textId="77777777" w:rsidR="00CF5788" w:rsidRPr="000B18A9" w:rsidRDefault="009D10AD" w:rsidP="00CF5788">
      <w:pPr>
        <w:spacing w:line="360" w:lineRule="auto"/>
        <w:ind w:leftChars="200" w:left="420"/>
        <w:rPr>
          <w:rFonts w:ascii="宋体" w:eastAsia="宋体" w:hAnsi="宋体" w:cs="Times New Roman"/>
          <w:szCs w:val="21"/>
        </w:rPr>
      </w:pPr>
      <w:r w:rsidRPr="000B18A9">
        <w:rPr>
          <w:rFonts w:ascii="宋体" w:eastAsia="宋体" w:hAnsi="宋体" w:cs="Times New Roman" w:hint="eastAsia"/>
          <w:szCs w:val="21"/>
        </w:rPr>
        <w:t>设计费用（</w:t>
      </w:r>
      <w:r w:rsidR="00CF5788" w:rsidRPr="000B18A9">
        <w:rPr>
          <w:rFonts w:ascii="宋体" w:eastAsia="宋体" w:hAnsi="宋体" w:cs="Times New Roman" w:hint="eastAsia"/>
          <w:szCs w:val="21"/>
        </w:rPr>
        <w:t>水体治理</w:t>
      </w:r>
      <w:r w:rsidRPr="000B18A9">
        <w:rPr>
          <w:rFonts w:ascii="宋体" w:eastAsia="宋体" w:hAnsi="宋体" w:cs="Times New Roman" w:hint="eastAsia"/>
          <w:szCs w:val="21"/>
        </w:rPr>
        <w:t>）</w:t>
      </w:r>
      <w:r w:rsidR="00CF5788" w:rsidRPr="000B18A9">
        <w:rPr>
          <w:rFonts w:ascii="宋体" w:eastAsia="宋体" w:hAnsi="宋体" w:cs="Times New Roman" w:hint="eastAsia"/>
          <w:szCs w:val="21"/>
        </w:rPr>
        <w:t>人民币（大写）</w:t>
      </w:r>
      <w:r w:rsidR="00CF5788" w:rsidRPr="000B18A9">
        <w:rPr>
          <w:rFonts w:ascii="宋体" w:eastAsia="宋体" w:hAnsi="宋体" w:cs="Times New Roman" w:hint="eastAsia"/>
          <w:szCs w:val="21"/>
          <w:u w:val="single"/>
        </w:rPr>
        <w:t xml:space="preserve">               </w:t>
      </w:r>
      <w:r w:rsidR="00CF5788" w:rsidRPr="000B18A9">
        <w:rPr>
          <w:rFonts w:ascii="宋体" w:eastAsia="宋体" w:hAnsi="宋体" w:cs="Times New Roman" w:hint="eastAsia"/>
          <w:szCs w:val="21"/>
        </w:rPr>
        <w:t>（¥</w:t>
      </w:r>
      <w:r w:rsidR="00CF5788" w:rsidRPr="000B18A9">
        <w:rPr>
          <w:rFonts w:ascii="宋体" w:eastAsia="宋体" w:hAnsi="宋体" w:cs="Times New Roman" w:hint="eastAsia"/>
          <w:szCs w:val="21"/>
          <w:u w:val="single"/>
        </w:rPr>
        <w:t xml:space="preserve">               </w:t>
      </w:r>
      <w:r w:rsidR="00CF5788" w:rsidRPr="000B18A9">
        <w:rPr>
          <w:rFonts w:ascii="宋体" w:eastAsia="宋体" w:hAnsi="宋体" w:cs="Times New Roman" w:hint="eastAsia"/>
          <w:szCs w:val="21"/>
        </w:rPr>
        <w:t>）（增值税税率为</w:t>
      </w:r>
      <w:r w:rsidR="00CF5788" w:rsidRPr="000B18A9">
        <w:rPr>
          <w:rFonts w:ascii="宋体" w:eastAsia="宋体" w:hAnsi="宋体" w:cs="Times New Roman" w:hint="eastAsia"/>
          <w:szCs w:val="21"/>
          <w:u w:val="single"/>
        </w:rPr>
        <w:t xml:space="preserve">         </w:t>
      </w:r>
      <w:r w:rsidR="00CF5788" w:rsidRPr="000B18A9">
        <w:rPr>
          <w:rFonts w:ascii="宋体" w:eastAsia="宋体" w:hAnsi="宋体" w:cs="Times New Roman" w:hint="eastAsia"/>
          <w:szCs w:val="21"/>
        </w:rPr>
        <w:t>）。</w:t>
      </w:r>
    </w:p>
    <w:p w14:paraId="366E705B" w14:textId="4F78C62D" w:rsidR="00F06EC2" w:rsidRPr="000B18A9" w:rsidRDefault="00057F43" w:rsidP="00CF5788">
      <w:pPr>
        <w:spacing w:line="360" w:lineRule="auto"/>
        <w:ind w:leftChars="200" w:left="420"/>
        <w:rPr>
          <w:rFonts w:ascii="宋体" w:eastAsia="宋体" w:hAnsi="宋体" w:cs="Times New Roman"/>
          <w:szCs w:val="21"/>
        </w:rPr>
      </w:pPr>
      <w:r w:rsidRPr="000B18A9">
        <w:rPr>
          <w:rFonts w:ascii="宋体" w:eastAsia="宋体" w:hAnsi="宋体" w:cs="Times New Roman" w:hint="eastAsia"/>
          <w:szCs w:val="21"/>
        </w:rPr>
        <w:t>服务期限预计</w:t>
      </w:r>
      <w:r w:rsidRPr="000B18A9">
        <w:rPr>
          <w:rFonts w:ascii="宋体" w:eastAsia="宋体" w:hAnsi="宋体" w:cs="Times New Roman"/>
        </w:rPr>
        <w:t>2021</w:t>
      </w:r>
      <w:r w:rsidRPr="000B18A9">
        <w:rPr>
          <w:rFonts w:ascii="宋体" w:eastAsia="宋体" w:hAnsi="宋体" w:cs="Times New Roman" w:hint="eastAsia"/>
        </w:rPr>
        <w:t>年</w:t>
      </w:r>
      <w:r w:rsidRPr="000B18A9">
        <w:rPr>
          <w:rFonts w:ascii="宋体" w:eastAsia="宋体" w:hAnsi="宋体" w:cs="Times New Roman"/>
        </w:rPr>
        <w:t>1</w:t>
      </w:r>
      <w:r w:rsidRPr="000B18A9">
        <w:rPr>
          <w:rFonts w:ascii="宋体" w:eastAsia="宋体" w:hAnsi="宋体" w:cs="Times New Roman" w:hint="eastAsia"/>
        </w:rPr>
        <w:t>月</w:t>
      </w:r>
      <w:r w:rsidRPr="000B18A9">
        <w:rPr>
          <w:rFonts w:ascii="宋体" w:eastAsia="宋体" w:hAnsi="宋体" w:cs="Times New Roman" w:hint="eastAsia"/>
          <w:szCs w:val="21"/>
        </w:rPr>
        <w:t>至本工程通过国家验收，按合同约定完成勘察设计工作。</w:t>
      </w:r>
    </w:p>
    <w:p w14:paraId="45D92BD9"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2. 我方的投标文件包括下列内容：</w:t>
      </w:r>
    </w:p>
    <w:p w14:paraId="3774070A" w14:textId="77777777" w:rsidR="00F06EC2" w:rsidRPr="000B18A9" w:rsidRDefault="00057F43">
      <w:pPr>
        <w:spacing w:line="360" w:lineRule="auto"/>
        <w:ind w:firstLine="525"/>
        <w:rPr>
          <w:rFonts w:ascii="宋体" w:eastAsia="宋体" w:hAnsi="宋体" w:cs="Times New Roman"/>
          <w:szCs w:val="21"/>
        </w:rPr>
      </w:pPr>
      <w:r w:rsidRPr="000B18A9">
        <w:rPr>
          <w:rFonts w:ascii="宋体" w:eastAsia="宋体" w:hAnsi="宋体" w:cs="Times New Roman" w:hint="eastAsia"/>
          <w:szCs w:val="21"/>
        </w:rPr>
        <w:t>（1）投标函及投标函附录；</w:t>
      </w:r>
    </w:p>
    <w:p w14:paraId="793ED0FD" w14:textId="77777777" w:rsidR="00F06EC2" w:rsidRPr="000B18A9" w:rsidRDefault="00057F43">
      <w:pPr>
        <w:spacing w:line="360" w:lineRule="auto"/>
        <w:ind w:firstLine="525"/>
        <w:rPr>
          <w:rFonts w:ascii="宋体" w:eastAsia="宋体" w:hAnsi="宋体" w:cs="Times New Roman"/>
          <w:szCs w:val="21"/>
        </w:rPr>
      </w:pPr>
      <w:r w:rsidRPr="000B18A9">
        <w:rPr>
          <w:rFonts w:ascii="宋体" w:eastAsia="宋体" w:hAnsi="宋体" w:cs="Times New Roman" w:hint="eastAsia"/>
          <w:szCs w:val="21"/>
        </w:rPr>
        <w:t>（2）合同条款响应性承诺书</w:t>
      </w:r>
    </w:p>
    <w:p w14:paraId="79E46940" w14:textId="77777777" w:rsidR="00F06EC2" w:rsidRPr="000B18A9" w:rsidRDefault="00057F43">
      <w:pPr>
        <w:spacing w:line="360" w:lineRule="auto"/>
        <w:ind w:firstLine="525"/>
        <w:rPr>
          <w:rFonts w:ascii="宋体" w:eastAsia="宋体" w:hAnsi="宋体" w:cs="Times New Roman"/>
          <w:szCs w:val="21"/>
        </w:rPr>
      </w:pPr>
      <w:r w:rsidRPr="000B18A9">
        <w:rPr>
          <w:rFonts w:ascii="宋体" w:eastAsia="宋体" w:hAnsi="宋体" w:cs="Times New Roman" w:hint="eastAsia"/>
          <w:szCs w:val="21"/>
        </w:rPr>
        <w:t>（3）法定代表人身份证明或授权委托书；</w:t>
      </w:r>
    </w:p>
    <w:p w14:paraId="4AA6B974" w14:textId="77777777" w:rsidR="00F06EC2" w:rsidRPr="000B18A9" w:rsidRDefault="00057F43">
      <w:pPr>
        <w:spacing w:line="360" w:lineRule="auto"/>
        <w:ind w:firstLine="525"/>
        <w:rPr>
          <w:rFonts w:ascii="宋体" w:eastAsia="宋体" w:hAnsi="宋体" w:cs="Times New Roman"/>
          <w:szCs w:val="21"/>
        </w:rPr>
      </w:pPr>
      <w:r w:rsidRPr="000B18A9">
        <w:rPr>
          <w:rFonts w:ascii="宋体" w:eastAsia="宋体" w:hAnsi="宋体" w:cs="Times New Roman" w:hint="eastAsia"/>
          <w:szCs w:val="21"/>
        </w:rPr>
        <w:t>（4）联合体协议书（如有）；</w:t>
      </w:r>
    </w:p>
    <w:p w14:paraId="2F6E7C33" w14:textId="3AA3AF0A" w:rsidR="00F06EC2" w:rsidRPr="000B18A9" w:rsidRDefault="00057F43">
      <w:pPr>
        <w:spacing w:line="360" w:lineRule="auto"/>
        <w:ind w:firstLine="525"/>
        <w:rPr>
          <w:rFonts w:ascii="宋体" w:eastAsia="宋体" w:hAnsi="宋体" w:cs="Times New Roman"/>
          <w:szCs w:val="21"/>
        </w:rPr>
      </w:pPr>
      <w:r w:rsidRPr="000B18A9">
        <w:rPr>
          <w:rFonts w:ascii="宋体" w:eastAsia="宋体" w:hAnsi="宋体" w:cs="Times New Roman" w:hint="eastAsia"/>
          <w:szCs w:val="21"/>
        </w:rPr>
        <w:t>（</w:t>
      </w:r>
      <w:r w:rsidR="000F37BF" w:rsidRPr="000B18A9">
        <w:rPr>
          <w:rFonts w:ascii="宋体" w:eastAsia="宋体" w:hAnsi="宋体" w:cs="Times New Roman"/>
          <w:szCs w:val="21"/>
        </w:rPr>
        <w:t>5</w:t>
      </w:r>
      <w:r w:rsidRPr="000B18A9">
        <w:rPr>
          <w:rFonts w:ascii="宋体" w:eastAsia="宋体" w:hAnsi="宋体" w:cs="Times New Roman" w:hint="eastAsia"/>
          <w:szCs w:val="21"/>
        </w:rPr>
        <w:t>）勘察设计费用清单</w:t>
      </w:r>
    </w:p>
    <w:p w14:paraId="3C9F6BCC" w14:textId="0556A338" w:rsidR="00F06EC2" w:rsidRPr="000B18A9" w:rsidRDefault="00057F43">
      <w:pPr>
        <w:spacing w:line="360" w:lineRule="auto"/>
        <w:ind w:firstLine="525"/>
        <w:rPr>
          <w:rFonts w:ascii="宋体" w:eastAsia="宋体" w:hAnsi="宋体" w:cs="Times New Roman"/>
          <w:szCs w:val="21"/>
        </w:rPr>
      </w:pPr>
      <w:r w:rsidRPr="000B18A9">
        <w:rPr>
          <w:rFonts w:ascii="宋体" w:eastAsia="宋体" w:hAnsi="宋体" w:cs="Times New Roman" w:hint="eastAsia"/>
          <w:szCs w:val="21"/>
        </w:rPr>
        <w:t>（</w:t>
      </w:r>
      <w:r w:rsidR="000F37BF" w:rsidRPr="000B18A9">
        <w:rPr>
          <w:rFonts w:ascii="宋体" w:eastAsia="宋体" w:hAnsi="宋体" w:cs="Times New Roman"/>
          <w:szCs w:val="21"/>
        </w:rPr>
        <w:t>6</w:t>
      </w:r>
      <w:r w:rsidRPr="000B18A9">
        <w:rPr>
          <w:rFonts w:ascii="宋体" w:eastAsia="宋体" w:hAnsi="宋体" w:cs="Times New Roman" w:hint="eastAsia"/>
          <w:szCs w:val="21"/>
        </w:rPr>
        <w:t>）投资估算；</w:t>
      </w:r>
    </w:p>
    <w:p w14:paraId="4AF73E96" w14:textId="55BF756E" w:rsidR="00F06EC2" w:rsidRPr="000B18A9" w:rsidRDefault="00057F43">
      <w:pPr>
        <w:spacing w:line="360" w:lineRule="auto"/>
        <w:ind w:firstLine="525"/>
        <w:rPr>
          <w:rFonts w:ascii="宋体" w:eastAsia="宋体" w:hAnsi="宋体" w:cs="Times New Roman"/>
          <w:szCs w:val="21"/>
        </w:rPr>
      </w:pPr>
      <w:r w:rsidRPr="000B18A9">
        <w:rPr>
          <w:rFonts w:ascii="宋体" w:eastAsia="宋体" w:hAnsi="宋体" w:cs="Times New Roman" w:hint="eastAsia"/>
          <w:szCs w:val="21"/>
        </w:rPr>
        <w:t>（</w:t>
      </w:r>
      <w:r w:rsidR="000F37BF" w:rsidRPr="000B18A9">
        <w:rPr>
          <w:rFonts w:ascii="宋体" w:eastAsia="宋体" w:hAnsi="宋体" w:cs="Times New Roman"/>
          <w:szCs w:val="21"/>
        </w:rPr>
        <w:t>7</w:t>
      </w:r>
      <w:r w:rsidRPr="000B18A9">
        <w:rPr>
          <w:rFonts w:ascii="宋体" w:eastAsia="宋体" w:hAnsi="宋体" w:cs="Times New Roman" w:hint="eastAsia"/>
          <w:szCs w:val="21"/>
        </w:rPr>
        <w:t>）资格审查资料；</w:t>
      </w:r>
    </w:p>
    <w:p w14:paraId="0A28D34B" w14:textId="461CD40B" w:rsidR="00F06EC2" w:rsidRPr="000B18A9" w:rsidRDefault="00057F43">
      <w:pPr>
        <w:spacing w:line="360" w:lineRule="auto"/>
        <w:ind w:firstLine="525"/>
        <w:rPr>
          <w:rFonts w:ascii="宋体" w:eastAsia="宋体" w:hAnsi="宋体" w:cs="Times New Roman"/>
          <w:szCs w:val="21"/>
        </w:rPr>
      </w:pPr>
      <w:r w:rsidRPr="000B18A9">
        <w:rPr>
          <w:rFonts w:ascii="宋体" w:eastAsia="宋体" w:hAnsi="宋体" w:cs="Times New Roman" w:hint="eastAsia"/>
          <w:szCs w:val="21"/>
        </w:rPr>
        <w:t>（</w:t>
      </w:r>
      <w:r w:rsidR="000F37BF" w:rsidRPr="000B18A9">
        <w:rPr>
          <w:rFonts w:ascii="宋体" w:eastAsia="宋体" w:hAnsi="宋体" w:cs="Times New Roman"/>
          <w:szCs w:val="21"/>
        </w:rPr>
        <w:t>8</w:t>
      </w:r>
      <w:r w:rsidRPr="000B18A9">
        <w:rPr>
          <w:rFonts w:ascii="宋体" w:eastAsia="宋体" w:hAnsi="宋体" w:cs="Times New Roman" w:hint="eastAsia"/>
          <w:szCs w:val="21"/>
        </w:rPr>
        <w:t>）须评审的其他资料</w:t>
      </w:r>
    </w:p>
    <w:p w14:paraId="5B3E8CB5" w14:textId="16B3C2F4" w:rsidR="00F06EC2" w:rsidRPr="000B18A9" w:rsidRDefault="00057F43">
      <w:pPr>
        <w:spacing w:line="360" w:lineRule="auto"/>
        <w:ind w:firstLine="525"/>
        <w:rPr>
          <w:rFonts w:ascii="宋体" w:eastAsia="宋体" w:hAnsi="宋体" w:cs="Times New Roman"/>
          <w:szCs w:val="21"/>
        </w:rPr>
      </w:pPr>
      <w:r w:rsidRPr="000B18A9">
        <w:rPr>
          <w:rFonts w:ascii="宋体" w:eastAsia="宋体" w:hAnsi="宋体" w:cs="Times New Roman" w:hint="eastAsia"/>
          <w:szCs w:val="21"/>
        </w:rPr>
        <w:t>（</w:t>
      </w:r>
      <w:r w:rsidR="000F37BF" w:rsidRPr="000B18A9">
        <w:rPr>
          <w:rFonts w:ascii="宋体" w:eastAsia="宋体" w:hAnsi="宋体" w:cs="Times New Roman"/>
          <w:szCs w:val="21"/>
        </w:rPr>
        <w:t>9</w:t>
      </w:r>
      <w:r w:rsidRPr="000B18A9">
        <w:rPr>
          <w:rFonts w:ascii="宋体" w:eastAsia="宋体" w:hAnsi="宋体" w:cs="Times New Roman" w:hint="eastAsia"/>
          <w:szCs w:val="21"/>
        </w:rPr>
        <w:t>）勘察设计方案</w:t>
      </w:r>
    </w:p>
    <w:p w14:paraId="09A8D8E5" w14:textId="13DF5166" w:rsidR="00F06EC2" w:rsidRPr="000B18A9" w:rsidRDefault="00057F43">
      <w:pPr>
        <w:spacing w:line="360" w:lineRule="auto"/>
        <w:ind w:firstLine="525"/>
        <w:rPr>
          <w:rFonts w:ascii="宋体" w:eastAsia="宋体" w:hAnsi="宋体" w:cs="Times New Roman"/>
          <w:szCs w:val="21"/>
        </w:rPr>
      </w:pPr>
      <w:r w:rsidRPr="000B18A9">
        <w:rPr>
          <w:rFonts w:ascii="宋体" w:eastAsia="宋体" w:hAnsi="宋体" w:cs="Times New Roman" w:hint="eastAsia"/>
          <w:szCs w:val="21"/>
        </w:rPr>
        <w:t>（1</w:t>
      </w:r>
      <w:r w:rsidR="000F37BF" w:rsidRPr="000B18A9">
        <w:rPr>
          <w:rFonts w:ascii="宋体" w:eastAsia="宋体" w:hAnsi="宋体" w:cs="Times New Roman"/>
          <w:szCs w:val="21"/>
        </w:rPr>
        <w:t>0</w:t>
      </w:r>
      <w:r w:rsidRPr="000B18A9">
        <w:rPr>
          <w:rFonts w:ascii="宋体" w:eastAsia="宋体" w:hAnsi="宋体" w:cs="Times New Roman" w:hint="eastAsia"/>
          <w:szCs w:val="21"/>
        </w:rPr>
        <w:t>）设计计划和成果清单</w:t>
      </w:r>
    </w:p>
    <w:p w14:paraId="2D957434" w14:textId="07D0EA4D" w:rsidR="00F06EC2" w:rsidRPr="000B18A9" w:rsidRDefault="00057F43">
      <w:pPr>
        <w:spacing w:line="360" w:lineRule="auto"/>
        <w:ind w:firstLine="525"/>
        <w:rPr>
          <w:rFonts w:ascii="宋体" w:eastAsia="宋体" w:hAnsi="宋体" w:cs="Times New Roman"/>
          <w:szCs w:val="21"/>
        </w:rPr>
      </w:pPr>
      <w:r w:rsidRPr="000B18A9">
        <w:rPr>
          <w:rFonts w:ascii="宋体" w:eastAsia="宋体" w:hAnsi="宋体" w:cs="Times New Roman" w:hint="eastAsia"/>
          <w:szCs w:val="21"/>
        </w:rPr>
        <w:t>（1</w:t>
      </w:r>
      <w:r w:rsidR="000F37BF" w:rsidRPr="000B18A9">
        <w:rPr>
          <w:rFonts w:ascii="宋体" w:eastAsia="宋体" w:hAnsi="宋体" w:cs="Times New Roman"/>
          <w:szCs w:val="21"/>
        </w:rPr>
        <w:t>1</w:t>
      </w:r>
      <w:r w:rsidRPr="000B18A9">
        <w:rPr>
          <w:rFonts w:ascii="宋体" w:eastAsia="宋体" w:hAnsi="宋体" w:cs="Times New Roman" w:hint="eastAsia"/>
          <w:szCs w:val="21"/>
        </w:rPr>
        <w:t>）接口实施细则建议方案</w:t>
      </w:r>
    </w:p>
    <w:p w14:paraId="5997AC68" w14:textId="018A730A" w:rsidR="00F06EC2" w:rsidRPr="000B18A9" w:rsidRDefault="00057F43">
      <w:pPr>
        <w:spacing w:line="360" w:lineRule="auto"/>
        <w:ind w:firstLine="525"/>
        <w:rPr>
          <w:rFonts w:ascii="宋体" w:eastAsia="宋体" w:hAnsi="宋体" w:cs="Times New Roman"/>
          <w:szCs w:val="21"/>
        </w:rPr>
      </w:pPr>
      <w:r w:rsidRPr="000B18A9">
        <w:rPr>
          <w:rFonts w:ascii="宋体" w:eastAsia="宋体" w:hAnsi="宋体" w:cs="Times New Roman" w:hint="eastAsia"/>
          <w:szCs w:val="21"/>
        </w:rPr>
        <w:t>（1</w:t>
      </w:r>
      <w:r w:rsidR="000F37BF" w:rsidRPr="000B18A9">
        <w:rPr>
          <w:rFonts w:ascii="宋体" w:eastAsia="宋体" w:hAnsi="宋体" w:cs="Times New Roman"/>
          <w:szCs w:val="21"/>
        </w:rPr>
        <w:t>2</w:t>
      </w:r>
      <w:r w:rsidRPr="000B18A9">
        <w:rPr>
          <w:rFonts w:ascii="宋体" w:eastAsia="宋体" w:hAnsi="宋体" w:cs="Times New Roman" w:hint="eastAsia"/>
          <w:szCs w:val="21"/>
        </w:rPr>
        <w:t>）组织机构及拟委任的主要人员</w:t>
      </w:r>
    </w:p>
    <w:p w14:paraId="2ABDF07E" w14:textId="4535CC89" w:rsidR="00F06EC2" w:rsidRPr="000B18A9" w:rsidRDefault="00057F43">
      <w:pPr>
        <w:spacing w:line="360" w:lineRule="auto"/>
        <w:ind w:firstLine="525"/>
        <w:rPr>
          <w:rFonts w:ascii="宋体" w:eastAsia="宋体" w:hAnsi="宋体" w:cs="Times New Roman"/>
          <w:szCs w:val="21"/>
        </w:rPr>
      </w:pPr>
      <w:r w:rsidRPr="000B18A9">
        <w:rPr>
          <w:rFonts w:ascii="宋体" w:eastAsia="宋体" w:hAnsi="宋体" w:cs="Times New Roman" w:hint="eastAsia"/>
          <w:szCs w:val="21"/>
        </w:rPr>
        <w:t>（1</w:t>
      </w:r>
      <w:r w:rsidR="000F37BF" w:rsidRPr="000B18A9">
        <w:rPr>
          <w:rFonts w:ascii="宋体" w:eastAsia="宋体" w:hAnsi="宋体" w:cs="Times New Roman"/>
          <w:szCs w:val="21"/>
        </w:rPr>
        <w:t>3</w:t>
      </w:r>
      <w:r w:rsidRPr="000B18A9">
        <w:rPr>
          <w:rFonts w:ascii="宋体" w:eastAsia="宋体" w:hAnsi="宋体" w:cs="Times New Roman" w:hint="eastAsia"/>
          <w:szCs w:val="21"/>
        </w:rPr>
        <w:t>）主要人员简历表</w:t>
      </w:r>
    </w:p>
    <w:p w14:paraId="53BFDC07" w14:textId="2AF158F6" w:rsidR="00F06EC2" w:rsidRPr="000B18A9" w:rsidRDefault="00057F43">
      <w:pPr>
        <w:spacing w:line="360" w:lineRule="auto"/>
        <w:ind w:firstLine="525"/>
        <w:rPr>
          <w:rFonts w:ascii="宋体" w:eastAsia="宋体" w:hAnsi="宋体" w:cs="Times New Roman"/>
          <w:szCs w:val="21"/>
        </w:rPr>
      </w:pPr>
      <w:r w:rsidRPr="000B18A9">
        <w:rPr>
          <w:rFonts w:ascii="宋体" w:eastAsia="宋体" w:hAnsi="宋体" w:cs="Times New Roman" w:hint="eastAsia"/>
          <w:szCs w:val="21"/>
        </w:rPr>
        <w:t>（1</w:t>
      </w:r>
      <w:r w:rsidR="000F37BF" w:rsidRPr="000B18A9">
        <w:rPr>
          <w:rFonts w:ascii="宋体" w:eastAsia="宋体" w:hAnsi="宋体" w:cs="Times New Roman"/>
          <w:szCs w:val="21"/>
        </w:rPr>
        <w:t>4</w:t>
      </w:r>
      <w:r w:rsidRPr="000B18A9">
        <w:rPr>
          <w:rFonts w:ascii="宋体" w:eastAsia="宋体" w:hAnsi="宋体" w:cs="Times New Roman" w:hint="eastAsia"/>
          <w:szCs w:val="21"/>
        </w:rPr>
        <w:t>）本项目设计质量保证措施及创优规划</w:t>
      </w:r>
    </w:p>
    <w:p w14:paraId="0268D29C" w14:textId="6865D136" w:rsidR="00F06EC2" w:rsidRPr="000B18A9" w:rsidRDefault="00057F43">
      <w:pPr>
        <w:spacing w:line="360" w:lineRule="auto"/>
        <w:ind w:firstLine="525"/>
        <w:rPr>
          <w:rFonts w:ascii="宋体" w:eastAsia="宋体" w:hAnsi="宋体" w:cs="Times New Roman"/>
          <w:szCs w:val="21"/>
        </w:rPr>
      </w:pPr>
      <w:r w:rsidRPr="000B18A9">
        <w:rPr>
          <w:rFonts w:ascii="宋体" w:eastAsia="宋体" w:hAnsi="宋体" w:cs="Times New Roman" w:hint="eastAsia"/>
          <w:szCs w:val="21"/>
        </w:rPr>
        <w:t>（1</w:t>
      </w:r>
      <w:r w:rsidR="000F37BF" w:rsidRPr="000B18A9">
        <w:rPr>
          <w:rFonts w:ascii="宋体" w:eastAsia="宋体" w:hAnsi="宋体" w:cs="Times New Roman"/>
          <w:szCs w:val="21"/>
        </w:rPr>
        <w:t>5</w:t>
      </w:r>
      <w:r w:rsidRPr="000B18A9">
        <w:rPr>
          <w:rFonts w:ascii="宋体" w:eastAsia="宋体" w:hAnsi="宋体" w:cs="Times New Roman" w:hint="eastAsia"/>
          <w:szCs w:val="21"/>
        </w:rPr>
        <w:t>）其他建议方案</w:t>
      </w:r>
    </w:p>
    <w:p w14:paraId="0A646AE4"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投标文件的上述组成部分如存在内容不一致的，以投标函为准。</w:t>
      </w:r>
    </w:p>
    <w:p w14:paraId="4965537E"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lastRenderedPageBreak/>
        <w:t>3．我方承诺在招标文件规定的投标有效期内不撤销投标文件。</w:t>
      </w:r>
    </w:p>
    <w:p w14:paraId="4F40EF1E"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4．如我方中标，我方承诺：</w:t>
      </w:r>
    </w:p>
    <w:p w14:paraId="0922211A" w14:textId="77777777" w:rsidR="00F06EC2" w:rsidRPr="000B18A9" w:rsidRDefault="00057F43">
      <w:pPr>
        <w:spacing w:line="360" w:lineRule="auto"/>
        <w:ind w:leftChars="400" w:left="945" w:hangingChars="50" w:hanging="105"/>
        <w:rPr>
          <w:rFonts w:ascii="宋体" w:eastAsia="宋体" w:hAnsi="宋体" w:cs="Times New Roman"/>
          <w:szCs w:val="21"/>
        </w:rPr>
      </w:pPr>
      <w:r w:rsidRPr="000B18A9">
        <w:rPr>
          <w:rFonts w:ascii="宋体" w:eastAsia="宋体" w:hAnsi="宋体" w:cs="Times New Roman" w:hint="eastAsia"/>
          <w:szCs w:val="21"/>
        </w:rPr>
        <w:t>（1）在收到中标通知书后，在中标通知书规定的期限内与你方签订合同；</w:t>
      </w:r>
    </w:p>
    <w:p w14:paraId="7D5C95B1" w14:textId="77777777" w:rsidR="00F06EC2" w:rsidRPr="000B18A9" w:rsidRDefault="00057F43">
      <w:pPr>
        <w:spacing w:line="360" w:lineRule="auto"/>
        <w:ind w:leftChars="400" w:left="945" w:hangingChars="50" w:hanging="105"/>
        <w:rPr>
          <w:rFonts w:ascii="宋体" w:eastAsia="宋体" w:hAnsi="宋体" w:cs="Times New Roman"/>
          <w:szCs w:val="21"/>
        </w:rPr>
      </w:pPr>
      <w:r w:rsidRPr="000B18A9">
        <w:rPr>
          <w:rFonts w:ascii="宋体" w:eastAsia="宋体" w:hAnsi="宋体" w:cs="Times New Roman" w:hint="eastAsia"/>
          <w:szCs w:val="21"/>
        </w:rPr>
        <w:t>（2）在签订合同时不向你方提出附加条件；</w:t>
      </w:r>
    </w:p>
    <w:p w14:paraId="63E7B0CB" w14:textId="77777777" w:rsidR="00F06EC2" w:rsidRPr="000B18A9" w:rsidRDefault="00057F43">
      <w:pPr>
        <w:spacing w:line="360" w:lineRule="auto"/>
        <w:ind w:leftChars="400" w:left="945" w:hangingChars="50" w:hanging="105"/>
        <w:rPr>
          <w:rFonts w:ascii="宋体" w:eastAsia="宋体" w:hAnsi="宋体" w:cs="Times New Roman"/>
          <w:szCs w:val="21"/>
        </w:rPr>
      </w:pPr>
      <w:r w:rsidRPr="000B18A9">
        <w:rPr>
          <w:rFonts w:ascii="宋体" w:eastAsia="宋体" w:hAnsi="宋体" w:cs="Times New Roman" w:hint="eastAsia"/>
          <w:szCs w:val="21"/>
        </w:rPr>
        <w:t>（3）按照招标文件要求提交履约保证金；</w:t>
      </w:r>
    </w:p>
    <w:p w14:paraId="4A764193" w14:textId="77777777" w:rsidR="00F06EC2" w:rsidRPr="000B18A9" w:rsidRDefault="00057F43">
      <w:pPr>
        <w:spacing w:line="360" w:lineRule="auto"/>
        <w:ind w:leftChars="400" w:left="945" w:hangingChars="50" w:hanging="105"/>
        <w:rPr>
          <w:rFonts w:ascii="宋体" w:eastAsia="宋体" w:hAnsi="宋体" w:cs="Times New Roman"/>
          <w:szCs w:val="21"/>
        </w:rPr>
      </w:pPr>
      <w:r w:rsidRPr="000B18A9">
        <w:rPr>
          <w:rFonts w:ascii="宋体" w:eastAsia="宋体" w:hAnsi="宋体" w:cs="Times New Roman" w:hint="eastAsia"/>
          <w:szCs w:val="21"/>
        </w:rPr>
        <w:t>（4）在合同约定的期限内完成合同规定的全部义务。</w:t>
      </w:r>
    </w:p>
    <w:p w14:paraId="35BE7879"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5．我方在此声明，所递交的投标文件及有关资料内容完整、真实和准确，且不存在第二章“投标人须知”第1.4.3项规定的任何一种情形。</w:t>
      </w:r>
    </w:p>
    <w:p w14:paraId="67208C27"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t>6．</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u w:val="single"/>
        </w:rPr>
        <w:tab/>
      </w:r>
      <w:r w:rsidRPr="000B18A9">
        <w:rPr>
          <w:rFonts w:ascii="宋体" w:eastAsia="宋体" w:hAnsi="宋体" w:cs="Times New Roman" w:hint="eastAsia"/>
          <w:szCs w:val="21"/>
        </w:rPr>
        <w:t>（其他补充说明）。</w:t>
      </w:r>
    </w:p>
    <w:p w14:paraId="66AD97F8" w14:textId="77777777" w:rsidR="00F06EC2" w:rsidRPr="000B18A9" w:rsidRDefault="00F06EC2">
      <w:pPr>
        <w:spacing w:line="360" w:lineRule="auto"/>
        <w:ind w:firstLineChars="200" w:firstLine="420"/>
        <w:rPr>
          <w:rFonts w:ascii="宋体" w:eastAsia="宋体" w:hAnsi="宋体" w:cs="Times New Roman"/>
          <w:szCs w:val="21"/>
        </w:rPr>
      </w:pPr>
    </w:p>
    <w:p w14:paraId="2CAC0333" w14:textId="77777777" w:rsidR="00F06EC2" w:rsidRPr="000B18A9" w:rsidRDefault="00057F43">
      <w:pPr>
        <w:spacing w:line="360" w:lineRule="auto"/>
        <w:ind w:firstLineChars="1200" w:firstLine="2520"/>
        <w:jc w:val="left"/>
        <w:rPr>
          <w:rFonts w:ascii="宋体" w:eastAsia="宋体" w:hAnsi="宋体" w:cs="Times New Roman"/>
          <w:szCs w:val="21"/>
        </w:rPr>
      </w:pPr>
      <w:r w:rsidRPr="000B18A9">
        <w:rPr>
          <w:rFonts w:ascii="宋体" w:eastAsia="宋体" w:hAnsi="宋体" w:cs="Times New Roman" w:hint="eastAsia"/>
          <w:szCs w:val="21"/>
        </w:rPr>
        <w:t>投 标 人：</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u w:val="single"/>
        </w:rPr>
        <w:tab/>
      </w:r>
      <w:r w:rsidRPr="000B18A9">
        <w:rPr>
          <w:rFonts w:ascii="宋体" w:eastAsia="宋体" w:hAnsi="宋体" w:cs="Times New Roman" w:hint="eastAsia"/>
          <w:szCs w:val="21"/>
        </w:rPr>
        <w:t>（盖单位章）</w:t>
      </w:r>
    </w:p>
    <w:p w14:paraId="5E0389E7" w14:textId="77777777" w:rsidR="00F06EC2" w:rsidRPr="000B18A9" w:rsidRDefault="00057F43">
      <w:pPr>
        <w:spacing w:line="360" w:lineRule="auto"/>
        <w:jc w:val="left"/>
        <w:rPr>
          <w:rFonts w:ascii="宋体" w:eastAsia="宋体" w:hAnsi="宋体" w:cs="Times New Roman"/>
          <w:szCs w:val="21"/>
        </w:rPr>
      </w:pPr>
      <w:r w:rsidRPr="000B18A9">
        <w:rPr>
          <w:rFonts w:ascii="宋体" w:eastAsia="宋体" w:hAnsi="宋体" w:cs="Times New Roman" w:hint="eastAsia"/>
          <w:szCs w:val="21"/>
        </w:rPr>
        <w:t xml:space="preserve">                        法定代表人或其委托代理人：</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u w:val="single"/>
        </w:rPr>
        <w:tab/>
      </w:r>
      <w:r w:rsidRPr="000B18A9">
        <w:rPr>
          <w:rFonts w:ascii="宋体" w:eastAsia="宋体" w:hAnsi="宋体" w:cs="Times New Roman"/>
          <w:szCs w:val="21"/>
          <w:u w:val="single"/>
        </w:rPr>
        <w:t xml:space="preserve">        </w:t>
      </w:r>
      <w:r w:rsidRPr="000B18A9">
        <w:rPr>
          <w:rFonts w:ascii="宋体" w:eastAsia="宋体" w:hAnsi="宋体" w:cs="Times New Roman" w:hint="eastAsia"/>
          <w:szCs w:val="21"/>
        </w:rPr>
        <w:t>（签字）</w:t>
      </w:r>
    </w:p>
    <w:p w14:paraId="48CE3C9B" w14:textId="77777777" w:rsidR="00F06EC2" w:rsidRPr="000B18A9" w:rsidRDefault="00057F43">
      <w:pPr>
        <w:spacing w:line="360" w:lineRule="auto"/>
        <w:ind w:firstLineChars="1200" w:firstLine="2520"/>
        <w:jc w:val="left"/>
        <w:rPr>
          <w:rFonts w:ascii="宋体" w:eastAsia="宋体" w:hAnsi="宋体" w:cs="Times New Roman"/>
          <w:szCs w:val="21"/>
        </w:rPr>
      </w:pPr>
      <w:r w:rsidRPr="000B18A9">
        <w:rPr>
          <w:rFonts w:ascii="宋体" w:eastAsia="宋体" w:hAnsi="宋体" w:cs="Times New Roman" w:hint="eastAsia"/>
          <w:szCs w:val="21"/>
        </w:rPr>
        <w:t>地    址：</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u w:val="single"/>
        </w:rPr>
        <w:tab/>
        <w:t xml:space="preserve">                             </w:t>
      </w:r>
      <w:r w:rsidRPr="000B18A9">
        <w:rPr>
          <w:rFonts w:ascii="宋体" w:eastAsia="宋体" w:hAnsi="宋体" w:cs="Times New Roman"/>
          <w:szCs w:val="21"/>
          <w:u w:val="single"/>
        </w:rPr>
        <w:t xml:space="preserve">  </w:t>
      </w:r>
    </w:p>
    <w:p w14:paraId="2AF7F069" w14:textId="77777777" w:rsidR="00F06EC2" w:rsidRPr="000B18A9" w:rsidRDefault="00057F43">
      <w:pPr>
        <w:spacing w:line="360" w:lineRule="auto"/>
        <w:ind w:firstLineChars="1200" w:firstLine="2520"/>
        <w:jc w:val="left"/>
        <w:rPr>
          <w:rFonts w:ascii="宋体" w:eastAsia="宋体" w:hAnsi="宋体" w:cs="Times New Roman"/>
          <w:szCs w:val="21"/>
        </w:rPr>
      </w:pPr>
      <w:r w:rsidRPr="000B18A9">
        <w:rPr>
          <w:rFonts w:ascii="宋体" w:eastAsia="宋体" w:hAnsi="宋体" w:cs="Times New Roman" w:hint="eastAsia"/>
          <w:szCs w:val="21"/>
        </w:rPr>
        <w:t>网    址：</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u w:val="single"/>
        </w:rPr>
        <w:tab/>
        <w:t xml:space="preserve">    </w:t>
      </w:r>
    </w:p>
    <w:p w14:paraId="04CEA76B" w14:textId="77777777" w:rsidR="00F06EC2" w:rsidRPr="000B18A9" w:rsidRDefault="00057F43">
      <w:pPr>
        <w:spacing w:line="360" w:lineRule="auto"/>
        <w:ind w:firstLineChars="1200" w:firstLine="2520"/>
        <w:jc w:val="left"/>
        <w:rPr>
          <w:rFonts w:ascii="宋体" w:eastAsia="宋体" w:hAnsi="宋体" w:cs="Times New Roman"/>
          <w:szCs w:val="21"/>
        </w:rPr>
      </w:pPr>
      <w:r w:rsidRPr="000B18A9">
        <w:rPr>
          <w:rFonts w:ascii="宋体" w:eastAsia="宋体" w:hAnsi="宋体" w:cs="Times New Roman" w:hint="eastAsia"/>
          <w:szCs w:val="21"/>
        </w:rPr>
        <w:t>电    话：</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u w:val="single"/>
        </w:rPr>
        <w:tab/>
        <w:t xml:space="preserve">                          </w:t>
      </w:r>
      <w:r w:rsidRPr="000B18A9">
        <w:rPr>
          <w:rFonts w:ascii="宋体" w:eastAsia="宋体" w:hAnsi="宋体" w:cs="Times New Roman" w:hint="eastAsia"/>
          <w:szCs w:val="21"/>
          <w:u w:val="single"/>
        </w:rPr>
        <w:tab/>
        <w:t xml:space="preserve">    </w:t>
      </w:r>
    </w:p>
    <w:p w14:paraId="06F95AFD" w14:textId="77777777" w:rsidR="00F06EC2" w:rsidRPr="000B18A9" w:rsidRDefault="00057F43">
      <w:pPr>
        <w:spacing w:line="360" w:lineRule="auto"/>
        <w:ind w:firstLineChars="1200" w:firstLine="2520"/>
        <w:jc w:val="left"/>
        <w:rPr>
          <w:rFonts w:ascii="宋体" w:eastAsia="宋体" w:hAnsi="宋体" w:cs="Times New Roman"/>
          <w:szCs w:val="21"/>
        </w:rPr>
      </w:pPr>
      <w:r w:rsidRPr="000B18A9">
        <w:rPr>
          <w:rFonts w:ascii="宋体" w:eastAsia="宋体" w:hAnsi="宋体" w:cs="Times New Roman" w:hint="eastAsia"/>
          <w:szCs w:val="21"/>
        </w:rPr>
        <w:t>传    真：</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u w:val="single"/>
        </w:rPr>
        <w:tab/>
        <w:t xml:space="preserve">                                </w:t>
      </w:r>
    </w:p>
    <w:p w14:paraId="27244858" w14:textId="77777777" w:rsidR="00F06EC2" w:rsidRPr="000B18A9" w:rsidRDefault="00057F43">
      <w:pPr>
        <w:spacing w:line="360" w:lineRule="auto"/>
        <w:ind w:firstLineChars="1200" w:firstLine="2520"/>
        <w:jc w:val="left"/>
        <w:rPr>
          <w:rFonts w:ascii="宋体" w:eastAsia="宋体" w:hAnsi="宋体" w:cs="Times New Roman"/>
          <w:szCs w:val="21"/>
        </w:rPr>
      </w:pPr>
      <w:r w:rsidRPr="000B18A9">
        <w:rPr>
          <w:rFonts w:ascii="宋体" w:eastAsia="宋体" w:hAnsi="宋体" w:cs="Times New Roman" w:hint="eastAsia"/>
          <w:szCs w:val="21"/>
        </w:rPr>
        <w:t>邮政编码：</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u w:val="single"/>
        </w:rPr>
        <w:tab/>
        <w:t xml:space="preserve">                                </w:t>
      </w:r>
    </w:p>
    <w:p w14:paraId="35F826CB" w14:textId="77777777" w:rsidR="00F06EC2" w:rsidRPr="000B18A9" w:rsidRDefault="00057F43">
      <w:pPr>
        <w:spacing w:line="360" w:lineRule="auto"/>
        <w:ind w:firstLineChars="2250" w:firstLine="4725"/>
        <w:jc w:val="right"/>
        <w:rPr>
          <w:rFonts w:ascii="宋体" w:eastAsia="宋体" w:hAnsi="宋体" w:cs="Times New Roman"/>
          <w:szCs w:val="21"/>
        </w:rPr>
      </w:pP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年</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月</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rPr>
        <w:t>日</w:t>
      </w:r>
    </w:p>
    <w:p w14:paraId="0BF516E3" w14:textId="77777777" w:rsidR="00F06EC2" w:rsidRPr="000B18A9" w:rsidRDefault="00F06EC2">
      <w:pPr>
        <w:spacing w:line="360" w:lineRule="auto"/>
        <w:rPr>
          <w:rFonts w:ascii="宋体" w:eastAsia="宋体" w:hAnsi="宋体" w:cs="Times New Roman"/>
          <w:szCs w:val="21"/>
        </w:rPr>
      </w:pPr>
    </w:p>
    <w:p w14:paraId="547BAD79" w14:textId="77777777" w:rsidR="00F06EC2" w:rsidRPr="000B18A9" w:rsidRDefault="00F06EC2">
      <w:pPr>
        <w:spacing w:line="360" w:lineRule="auto"/>
        <w:rPr>
          <w:rFonts w:ascii="宋体" w:eastAsia="宋体" w:hAnsi="宋体" w:cs="Times New Roman"/>
          <w:szCs w:val="21"/>
        </w:rPr>
      </w:pPr>
    </w:p>
    <w:p w14:paraId="27BADED7" w14:textId="77777777" w:rsidR="00F06EC2" w:rsidRPr="000B18A9" w:rsidRDefault="00F06EC2">
      <w:pPr>
        <w:spacing w:line="360" w:lineRule="auto"/>
        <w:ind w:firstLine="500"/>
        <w:rPr>
          <w:rFonts w:ascii="宋体" w:eastAsia="宋体" w:hAnsi="宋体" w:cs="Times New Roman"/>
          <w:sz w:val="20"/>
        </w:rPr>
      </w:pPr>
    </w:p>
    <w:p w14:paraId="47039674" w14:textId="77777777" w:rsidR="00F06EC2" w:rsidRPr="000B18A9" w:rsidRDefault="00057F43">
      <w:pPr>
        <w:spacing w:line="360" w:lineRule="auto"/>
        <w:rPr>
          <w:rFonts w:ascii="宋体" w:eastAsia="宋体" w:hAnsi="宋体" w:cs="Times New Roman"/>
          <w:sz w:val="20"/>
        </w:rPr>
      </w:pPr>
      <w:r w:rsidRPr="000B18A9">
        <w:rPr>
          <w:rFonts w:ascii="宋体" w:eastAsia="宋体" w:hAnsi="宋体" w:cs="Times New Roman" w:hint="eastAsia"/>
          <w:szCs w:val="21"/>
        </w:rPr>
        <w:br w:type="page"/>
      </w:r>
    </w:p>
    <w:p w14:paraId="6FAFAA64" w14:textId="10BD330B" w:rsidR="00F06EC2" w:rsidRPr="000B18A9" w:rsidRDefault="00057F43">
      <w:pPr>
        <w:keepNext/>
        <w:keepLines/>
        <w:spacing w:beforeLines="100" w:before="240" w:afterLines="50" w:after="120" w:line="360" w:lineRule="auto"/>
        <w:ind w:firstLine="527"/>
        <w:outlineLvl w:val="2"/>
        <w:rPr>
          <w:rFonts w:ascii="宋体" w:eastAsia="黑体" w:hAnsi="宋体" w:cs="Times New Roman"/>
          <w:b/>
          <w:bCs/>
          <w:szCs w:val="21"/>
        </w:rPr>
      </w:pPr>
      <w:bookmarkStart w:id="1014" w:name="_Toc26681"/>
      <w:bookmarkStart w:id="1015" w:name="_Toc55573444"/>
      <w:bookmarkStart w:id="1016" w:name="_Toc181866062"/>
      <w:r w:rsidRPr="000B18A9">
        <w:rPr>
          <w:rFonts w:ascii="宋体" w:eastAsia="黑体" w:hAnsi="宋体" w:cs="Times New Roman" w:hint="eastAsia"/>
          <w:b/>
          <w:bCs/>
          <w:szCs w:val="21"/>
        </w:rPr>
        <w:lastRenderedPageBreak/>
        <w:t>（二）投标函附录</w:t>
      </w:r>
      <w:bookmarkEnd w:id="1014"/>
      <w:bookmarkEnd w:id="1015"/>
      <w:bookmarkEnd w:id="1016"/>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1984"/>
        <w:gridCol w:w="1559"/>
        <w:gridCol w:w="2770"/>
        <w:gridCol w:w="1476"/>
      </w:tblGrid>
      <w:tr w:rsidR="00F06EC2" w:rsidRPr="000B18A9" w14:paraId="0AE4B05F" w14:textId="77777777">
        <w:trPr>
          <w:trHeight w:val="528"/>
          <w:jc w:val="center"/>
        </w:trPr>
        <w:tc>
          <w:tcPr>
            <w:tcW w:w="986" w:type="dxa"/>
            <w:tcBorders>
              <w:top w:val="single" w:sz="4" w:space="0" w:color="auto"/>
              <w:left w:val="single" w:sz="4" w:space="0" w:color="auto"/>
              <w:bottom w:val="single" w:sz="4" w:space="0" w:color="auto"/>
              <w:right w:val="single" w:sz="4" w:space="0" w:color="auto"/>
            </w:tcBorders>
            <w:vAlign w:val="center"/>
          </w:tcPr>
          <w:p w14:paraId="4128BEC1" w14:textId="77777777" w:rsidR="00F06EC2" w:rsidRPr="00F34787" w:rsidRDefault="00057F43" w:rsidP="00F34787">
            <w:pPr>
              <w:jc w:val="center"/>
              <w:rPr>
                <w:rFonts w:asciiTheme="minorEastAsia" w:hAnsiTheme="minorEastAsia"/>
                <w:b/>
              </w:rPr>
            </w:pPr>
            <w:r w:rsidRPr="00F34787">
              <w:rPr>
                <w:rFonts w:asciiTheme="minorEastAsia" w:hAnsiTheme="minorEastAsia"/>
                <w:b/>
              </w:rPr>
              <w:t>序号</w:t>
            </w:r>
          </w:p>
        </w:tc>
        <w:tc>
          <w:tcPr>
            <w:tcW w:w="1984" w:type="dxa"/>
            <w:tcBorders>
              <w:top w:val="single" w:sz="4" w:space="0" w:color="auto"/>
              <w:left w:val="single" w:sz="4" w:space="0" w:color="auto"/>
              <w:bottom w:val="single" w:sz="4" w:space="0" w:color="auto"/>
              <w:right w:val="single" w:sz="4" w:space="0" w:color="auto"/>
            </w:tcBorders>
            <w:vAlign w:val="center"/>
          </w:tcPr>
          <w:p w14:paraId="532AD8D7" w14:textId="77777777" w:rsidR="00F06EC2" w:rsidRPr="00F34787" w:rsidRDefault="00057F43" w:rsidP="00F34787">
            <w:pPr>
              <w:jc w:val="center"/>
              <w:rPr>
                <w:rFonts w:asciiTheme="minorEastAsia" w:hAnsiTheme="minorEastAsia"/>
                <w:b/>
              </w:rPr>
            </w:pPr>
            <w:r w:rsidRPr="00F34787">
              <w:rPr>
                <w:rFonts w:asciiTheme="minorEastAsia" w:hAnsiTheme="minorEastAsia"/>
                <w:b/>
              </w:rPr>
              <w:t>条款名称</w:t>
            </w:r>
          </w:p>
        </w:tc>
        <w:tc>
          <w:tcPr>
            <w:tcW w:w="1559" w:type="dxa"/>
            <w:tcBorders>
              <w:top w:val="single" w:sz="4" w:space="0" w:color="auto"/>
              <w:left w:val="single" w:sz="4" w:space="0" w:color="auto"/>
              <w:bottom w:val="single" w:sz="4" w:space="0" w:color="auto"/>
              <w:right w:val="single" w:sz="4" w:space="0" w:color="auto"/>
            </w:tcBorders>
            <w:vAlign w:val="center"/>
          </w:tcPr>
          <w:p w14:paraId="2DCD8B12" w14:textId="77777777" w:rsidR="00F06EC2" w:rsidRPr="00F34787" w:rsidRDefault="00057F43" w:rsidP="00F34787">
            <w:pPr>
              <w:jc w:val="center"/>
              <w:rPr>
                <w:rFonts w:asciiTheme="minorEastAsia" w:hAnsiTheme="minorEastAsia"/>
                <w:b/>
              </w:rPr>
            </w:pPr>
            <w:r w:rsidRPr="00F34787">
              <w:rPr>
                <w:rFonts w:asciiTheme="minorEastAsia" w:hAnsiTheme="minorEastAsia"/>
                <w:b/>
              </w:rPr>
              <w:t>合同条款号</w:t>
            </w:r>
          </w:p>
        </w:tc>
        <w:tc>
          <w:tcPr>
            <w:tcW w:w="2770" w:type="dxa"/>
            <w:tcBorders>
              <w:top w:val="single" w:sz="4" w:space="0" w:color="auto"/>
              <w:left w:val="single" w:sz="4" w:space="0" w:color="auto"/>
              <w:bottom w:val="single" w:sz="4" w:space="0" w:color="auto"/>
              <w:right w:val="single" w:sz="4" w:space="0" w:color="auto"/>
            </w:tcBorders>
            <w:vAlign w:val="center"/>
          </w:tcPr>
          <w:p w14:paraId="415CF8A5" w14:textId="77777777" w:rsidR="00F06EC2" w:rsidRPr="00F34787" w:rsidRDefault="00057F43" w:rsidP="00F34787">
            <w:pPr>
              <w:jc w:val="center"/>
              <w:rPr>
                <w:rFonts w:asciiTheme="minorEastAsia" w:hAnsiTheme="minorEastAsia"/>
                <w:b/>
              </w:rPr>
            </w:pPr>
            <w:r w:rsidRPr="00F34787">
              <w:rPr>
                <w:rFonts w:asciiTheme="minorEastAsia" w:hAnsiTheme="minorEastAsia"/>
                <w:b/>
              </w:rPr>
              <w:t>约定内容</w:t>
            </w:r>
          </w:p>
        </w:tc>
        <w:tc>
          <w:tcPr>
            <w:tcW w:w="1476" w:type="dxa"/>
            <w:tcBorders>
              <w:top w:val="single" w:sz="4" w:space="0" w:color="auto"/>
              <w:left w:val="single" w:sz="4" w:space="0" w:color="auto"/>
              <w:bottom w:val="single" w:sz="4" w:space="0" w:color="auto"/>
              <w:right w:val="single" w:sz="4" w:space="0" w:color="auto"/>
            </w:tcBorders>
            <w:vAlign w:val="center"/>
          </w:tcPr>
          <w:p w14:paraId="26BBBA3E" w14:textId="77777777" w:rsidR="00F06EC2" w:rsidRPr="00F34787" w:rsidRDefault="00057F43" w:rsidP="00F34787">
            <w:pPr>
              <w:jc w:val="center"/>
              <w:rPr>
                <w:rFonts w:asciiTheme="minorEastAsia" w:hAnsiTheme="minorEastAsia"/>
                <w:b/>
              </w:rPr>
            </w:pPr>
            <w:r w:rsidRPr="00F34787">
              <w:rPr>
                <w:rFonts w:asciiTheme="minorEastAsia" w:hAnsiTheme="minorEastAsia"/>
                <w:b/>
              </w:rPr>
              <w:t>备注</w:t>
            </w:r>
          </w:p>
        </w:tc>
      </w:tr>
      <w:tr w:rsidR="00F06EC2" w:rsidRPr="000B18A9" w14:paraId="329A5768" w14:textId="77777777">
        <w:trPr>
          <w:jc w:val="center"/>
        </w:trPr>
        <w:tc>
          <w:tcPr>
            <w:tcW w:w="986" w:type="dxa"/>
            <w:tcBorders>
              <w:top w:val="single" w:sz="4" w:space="0" w:color="auto"/>
              <w:left w:val="single" w:sz="4" w:space="0" w:color="auto"/>
              <w:bottom w:val="single" w:sz="4" w:space="0" w:color="auto"/>
              <w:right w:val="single" w:sz="4" w:space="0" w:color="auto"/>
            </w:tcBorders>
            <w:vAlign w:val="center"/>
          </w:tcPr>
          <w:p w14:paraId="024EE9CF" w14:textId="77777777" w:rsidR="00F06EC2" w:rsidRPr="00F34787" w:rsidRDefault="00057F43" w:rsidP="00F34787">
            <w:pPr>
              <w:jc w:val="center"/>
              <w:rPr>
                <w:rFonts w:asciiTheme="minorEastAsia" w:hAnsiTheme="minorEastAsia"/>
              </w:rPr>
            </w:pPr>
            <w:r w:rsidRPr="00F34787">
              <w:rPr>
                <w:rFonts w:asciiTheme="minorEastAsia" w:hAnsiTheme="minorEastAsia"/>
              </w:rPr>
              <w:t>1</w:t>
            </w:r>
          </w:p>
        </w:tc>
        <w:tc>
          <w:tcPr>
            <w:tcW w:w="1984" w:type="dxa"/>
            <w:tcBorders>
              <w:top w:val="single" w:sz="4" w:space="0" w:color="auto"/>
              <w:left w:val="single" w:sz="4" w:space="0" w:color="auto"/>
              <w:bottom w:val="single" w:sz="4" w:space="0" w:color="auto"/>
              <w:right w:val="single" w:sz="4" w:space="0" w:color="auto"/>
            </w:tcBorders>
            <w:vAlign w:val="center"/>
          </w:tcPr>
          <w:p w14:paraId="286C4DA4" w14:textId="088196C1" w:rsidR="00F06EC2" w:rsidRPr="00F34787" w:rsidRDefault="00057F43" w:rsidP="00F34787">
            <w:pPr>
              <w:jc w:val="center"/>
              <w:rPr>
                <w:rFonts w:asciiTheme="minorEastAsia" w:hAnsiTheme="minorEastAsia"/>
              </w:rPr>
            </w:pPr>
            <w:bookmarkStart w:id="1017" w:name="_Toc15860"/>
            <w:bookmarkStart w:id="1018" w:name="_Toc1698"/>
            <w:r w:rsidRPr="00F34787">
              <w:rPr>
                <w:rFonts w:asciiTheme="minorEastAsia" w:hAnsiTheme="minorEastAsia"/>
              </w:rPr>
              <w:t>投标有效期</w:t>
            </w:r>
            <w:bookmarkEnd w:id="1017"/>
            <w:bookmarkEnd w:id="1018"/>
          </w:p>
        </w:tc>
        <w:tc>
          <w:tcPr>
            <w:tcW w:w="1559" w:type="dxa"/>
            <w:tcBorders>
              <w:top w:val="single" w:sz="4" w:space="0" w:color="auto"/>
              <w:left w:val="single" w:sz="4" w:space="0" w:color="auto"/>
              <w:bottom w:val="single" w:sz="4" w:space="0" w:color="auto"/>
              <w:right w:val="single" w:sz="4" w:space="0" w:color="auto"/>
            </w:tcBorders>
            <w:vAlign w:val="center"/>
          </w:tcPr>
          <w:p w14:paraId="5DEB6332" w14:textId="530755CF" w:rsidR="00F06EC2" w:rsidRPr="00F34787" w:rsidRDefault="00057F43" w:rsidP="00F34787">
            <w:pPr>
              <w:jc w:val="center"/>
              <w:rPr>
                <w:rFonts w:asciiTheme="minorEastAsia" w:hAnsiTheme="minorEastAsia"/>
              </w:rPr>
            </w:pPr>
            <w:bookmarkStart w:id="1019" w:name="_Toc22301"/>
            <w:bookmarkStart w:id="1020" w:name="_Toc15415"/>
            <w:r w:rsidRPr="00F34787">
              <w:rPr>
                <w:rFonts w:asciiTheme="minorEastAsia" w:hAnsiTheme="minorEastAsia"/>
              </w:rPr>
              <w:t>/</w:t>
            </w:r>
            <w:bookmarkEnd w:id="1019"/>
            <w:bookmarkEnd w:id="1020"/>
          </w:p>
        </w:tc>
        <w:tc>
          <w:tcPr>
            <w:tcW w:w="2770" w:type="dxa"/>
            <w:tcBorders>
              <w:top w:val="single" w:sz="4" w:space="0" w:color="auto"/>
              <w:left w:val="single" w:sz="4" w:space="0" w:color="auto"/>
              <w:bottom w:val="single" w:sz="4" w:space="0" w:color="auto"/>
              <w:right w:val="single" w:sz="4" w:space="0" w:color="auto"/>
            </w:tcBorders>
            <w:vAlign w:val="center"/>
          </w:tcPr>
          <w:p w14:paraId="2A49651C" w14:textId="00712A11" w:rsidR="00F06EC2" w:rsidRPr="00F34787" w:rsidRDefault="00057F43" w:rsidP="00F34787">
            <w:pPr>
              <w:jc w:val="center"/>
              <w:rPr>
                <w:rFonts w:asciiTheme="minorEastAsia" w:hAnsiTheme="minorEastAsia"/>
              </w:rPr>
            </w:pPr>
            <w:bookmarkStart w:id="1021" w:name="_Toc3978"/>
            <w:bookmarkStart w:id="1022" w:name="_Toc17721"/>
            <w:r w:rsidRPr="00F34787">
              <w:rPr>
                <w:rFonts w:asciiTheme="minorEastAsia" w:hAnsiTheme="minorEastAsia"/>
              </w:rPr>
              <w:t>180</w:t>
            </w:r>
            <w:proofErr w:type="gramStart"/>
            <w:r w:rsidRPr="00F34787">
              <w:rPr>
                <w:rFonts w:asciiTheme="minorEastAsia" w:hAnsiTheme="minorEastAsia"/>
              </w:rPr>
              <w:t>日历天</w:t>
            </w:r>
            <w:bookmarkEnd w:id="1021"/>
            <w:bookmarkEnd w:id="1022"/>
            <w:proofErr w:type="gramEnd"/>
          </w:p>
        </w:tc>
        <w:tc>
          <w:tcPr>
            <w:tcW w:w="1476" w:type="dxa"/>
            <w:tcBorders>
              <w:top w:val="single" w:sz="4" w:space="0" w:color="auto"/>
              <w:left w:val="single" w:sz="4" w:space="0" w:color="auto"/>
              <w:bottom w:val="single" w:sz="4" w:space="0" w:color="auto"/>
              <w:right w:val="single" w:sz="4" w:space="0" w:color="auto"/>
            </w:tcBorders>
            <w:vAlign w:val="center"/>
          </w:tcPr>
          <w:p w14:paraId="5CB8A4E2" w14:textId="77777777" w:rsidR="00F06EC2" w:rsidRPr="00F34787" w:rsidRDefault="00F06EC2" w:rsidP="00F34787">
            <w:pPr>
              <w:jc w:val="center"/>
              <w:rPr>
                <w:rFonts w:asciiTheme="minorEastAsia" w:hAnsiTheme="minorEastAsia"/>
              </w:rPr>
            </w:pPr>
          </w:p>
        </w:tc>
      </w:tr>
      <w:tr w:rsidR="00F06EC2" w:rsidRPr="000B18A9" w14:paraId="0A341A6B" w14:textId="77777777">
        <w:trPr>
          <w:jc w:val="center"/>
        </w:trPr>
        <w:tc>
          <w:tcPr>
            <w:tcW w:w="986" w:type="dxa"/>
            <w:tcBorders>
              <w:top w:val="single" w:sz="4" w:space="0" w:color="auto"/>
              <w:left w:val="single" w:sz="4" w:space="0" w:color="auto"/>
              <w:bottom w:val="single" w:sz="4" w:space="0" w:color="auto"/>
              <w:right w:val="single" w:sz="4" w:space="0" w:color="auto"/>
            </w:tcBorders>
            <w:vAlign w:val="center"/>
          </w:tcPr>
          <w:p w14:paraId="6617FA6F" w14:textId="77777777" w:rsidR="00F06EC2" w:rsidRPr="00F34787" w:rsidRDefault="00057F43" w:rsidP="00F34787">
            <w:pPr>
              <w:jc w:val="center"/>
              <w:rPr>
                <w:rFonts w:asciiTheme="minorEastAsia" w:hAnsiTheme="minorEastAsia"/>
              </w:rPr>
            </w:pPr>
            <w:r w:rsidRPr="00F34787">
              <w:rPr>
                <w:rFonts w:asciiTheme="minorEastAsia" w:hAnsiTheme="minorEastAsia"/>
              </w:rPr>
              <w:t>2</w:t>
            </w:r>
          </w:p>
        </w:tc>
        <w:tc>
          <w:tcPr>
            <w:tcW w:w="1984" w:type="dxa"/>
            <w:tcBorders>
              <w:top w:val="single" w:sz="4" w:space="0" w:color="auto"/>
              <w:left w:val="single" w:sz="4" w:space="0" w:color="auto"/>
              <w:bottom w:val="single" w:sz="4" w:space="0" w:color="auto"/>
              <w:right w:val="single" w:sz="4" w:space="0" w:color="auto"/>
            </w:tcBorders>
            <w:vAlign w:val="center"/>
          </w:tcPr>
          <w:p w14:paraId="40EF635E" w14:textId="54550A5E" w:rsidR="00F06EC2" w:rsidRPr="00F34787" w:rsidRDefault="00057F43" w:rsidP="00F34787">
            <w:pPr>
              <w:jc w:val="center"/>
              <w:rPr>
                <w:rFonts w:asciiTheme="minorEastAsia" w:hAnsiTheme="minorEastAsia"/>
              </w:rPr>
            </w:pPr>
            <w:bookmarkStart w:id="1023" w:name="_Toc8634"/>
            <w:bookmarkStart w:id="1024" w:name="_Toc10849"/>
            <w:r w:rsidRPr="00F34787">
              <w:rPr>
                <w:rFonts w:asciiTheme="minorEastAsia" w:hAnsiTheme="minorEastAsia"/>
              </w:rPr>
              <w:t>投标内容</w:t>
            </w:r>
            <w:bookmarkEnd w:id="1023"/>
            <w:bookmarkEnd w:id="1024"/>
          </w:p>
        </w:tc>
        <w:tc>
          <w:tcPr>
            <w:tcW w:w="1559" w:type="dxa"/>
            <w:tcBorders>
              <w:top w:val="single" w:sz="4" w:space="0" w:color="auto"/>
              <w:left w:val="single" w:sz="4" w:space="0" w:color="auto"/>
              <w:bottom w:val="single" w:sz="4" w:space="0" w:color="auto"/>
              <w:right w:val="single" w:sz="4" w:space="0" w:color="auto"/>
            </w:tcBorders>
            <w:vAlign w:val="center"/>
          </w:tcPr>
          <w:p w14:paraId="3AC3EE55" w14:textId="42D6B6AE" w:rsidR="00F06EC2" w:rsidRPr="00F34787" w:rsidRDefault="00057F43" w:rsidP="00F34787">
            <w:pPr>
              <w:jc w:val="center"/>
              <w:rPr>
                <w:rFonts w:asciiTheme="minorEastAsia" w:hAnsiTheme="minorEastAsia"/>
              </w:rPr>
            </w:pPr>
            <w:bookmarkStart w:id="1025" w:name="_Toc9011"/>
            <w:bookmarkStart w:id="1026" w:name="_Toc16910"/>
            <w:r w:rsidRPr="00F34787">
              <w:rPr>
                <w:rFonts w:asciiTheme="minorEastAsia" w:hAnsiTheme="minorEastAsia"/>
              </w:rPr>
              <w:t>/</w:t>
            </w:r>
            <w:bookmarkEnd w:id="1025"/>
            <w:bookmarkEnd w:id="1026"/>
          </w:p>
        </w:tc>
        <w:tc>
          <w:tcPr>
            <w:tcW w:w="2770" w:type="dxa"/>
            <w:tcBorders>
              <w:top w:val="single" w:sz="4" w:space="0" w:color="auto"/>
              <w:left w:val="single" w:sz="4" w:space="0" w:color="auto"/>
              <w:bottom w:val="single" w:sz="4" w:space="0" w:color="auto"/>
              <w:right w:val="single" w:sz="4" w:space="0" w:color="auto"/>
            </w:tcBorders>
            <w:vAlign w:val="center"/>
          </w:tcPr>
          <w:p w14:paraId="099AFCE9" w14:textId="3B912A5A" w:rsidR="00F06EC2" w:rsidRPr="00F34787" w:rsidRDefault="00057F43" w:rsidP="00F34787">
            <w:pPr>
              <w:jc w:val="center"/>
              <w:rPr>
                <w:rFonts w:asciiTheme="minorEastAsia" w:hAnsiTheme="minorEastAsia"/>
              </w:rPr>
            </w:pPr>
            <w:bookmarkStart w:id="1027" w:name="_Toc30558"/>
            <w:bookmarkStart w:id="1028" w:name="_Toc3719"/>
            <w:proofErr w:type="gramStart"/>
            <w:r w:rsidRPr="00F34787">
              <w:rPr>
                <w:rFonts w:asciiTheme="minorEastAsia" w:hAnsiTheme="minorEastAsia"/>
              </w:rPr>
              <w:t>完全响应</w:t>
            </w:r>
            <w:proofErr w:type="gramEnd"/>
            <w:r w:rsidRPr="00F34787">
              <w:rPr>
                <w:rFonts w:asciiTheme="minorEastAsia" w:hAnsiTheme="minorEastAsia"/>
              </w:rPr>
              <w:t>招标文件要求</w:t>
            </w:r>
            <w:bookmarkEnd w:id="1027"/>
            <w:bookmarkEnd w:id="1028"/>
          </w:p>
        </w:tc>
        <w:tc>
          <w:tcPr>
            <w:tcW w:w="1476" w:type="dxa"/>
            <w:tcBorders>
              <w:top w:val="single" w:sz="4" w:space="0" w:color="auto"/>
              <w:left w:val="single" w:sz="4" w:space="0" w:color="auto"/>
              <w:bottom w:val="single" w:sz="4" w:space="0" w:color="auto"/>
              <w:right w:val="single" w:sz="4" w:space="0" w:color="auto"/>
            </w:tcBorders>
            <w:vAlign w:val="center"/>
          </w:tcPr>
          <w:p w14:paraId="19E53BCE" w14:textId="77777777" w:rsidR="00F06EC2" w:rsidRPr="00F34787" w:rsidRDefault="00F06EC2" w:rsidP="00F34787">
            <w:pPr>
              <w:jc w:val="center"/>
              <w:rPr>
                <w:rFonts w:asciiTheme="minorEastAsia" w:hAnsiTheme="minorEastAsia"/>
              </w:rPr>
            </w:pPr>
          </w:p>
        </w:tc>
      </w:tr>
      <w:tr w:rsidR="00F06EC2" w:rsidRPr="000B18A9" w14:paraId="6AAF9CCD" w14:textId="77777777">
        <w:trPr>
          <w:jc w:val="center"/>
        </w:trPr>
        <w:tc>
          <w:tcPr>
            <w:tcW w:w="986" w:type="dxa"/>
            <w:tcBorders>
              <w:top w:val="single" w:sz="4" w:space="0" w:color="auto"/>
              <w:left w:val="single" w:sz="4" w:space="0" w:color="auto"/>
              <w:bottom w:val="single" w:sz="4" w:space="0" w:color="auto"/>
              <w:right w:val="single" w:sz="4" w:space="0" w:color="auto"/>
            </w:tcBorders>
            <w:vAlign w:val="center"/>
          </w:tcPr>
          <w:p w14:paraId="0BE6206A" w14:textId="77777777" w:rsidR="00F06EC2" w:rsidRPr="00F34787" w:rsidRDefault="00057F43" w:rsidP="00F34787">
            <w:pPr>
              <w:jc w:val="center"/>
              <w:rPr>
                <w:rFonts w:asciiTheme="minorEastAsia" w:hAnsiTheme="minorEastAsia"/>
              </w:rPr>
            </w:pPr>
            <w:r w:rsidRPr="00F34787">
              <w:rPr>
                <w:rFonts w:asciiTheme="minorEastAsia" w:hAnsiTheme="minorEastAsia"/>
              </w:rPr>
              <w:t>3</w:t>
            </w:r>
          </w:p>
        </w:tc>
        <w:tc>
          <w:tcPr>
            <w:tcW w:w="1984" w:type="dxa"/>
            <w:tcBorders>
              <w:top w:val="single" w:sz="4" w:space="0" w:color="auto"/>
              <w:left w:val="single" w:sz="4" w:space="0" w:color="auto"/>
              <w:bottom w:val="single" w:sz="4" w:space="0" w:color="auto"/>
              <w:right w:val="single" w:sz="4" w:space="0" w:color="auto"/>
            </w:tcBorders>
            <w:vAlign w:val="center"/>
          </w:tcPr>
          <w:p w14:paraId="16763610" w14:textId="1D613E17" w:rsidR="00F06EC2" w:rsidRPr="00F34787" w:rsidRDefault="00057F43" w:rsidP="00F34787">
            <w:pPr>
              <w:jc w:val="center"/>
              <w:rPr>
                <w:rFonts w:asciiTheme="minorEastAsia" w:hAnsiTheme="minorEastAsia"/>
              </w:rPr>
            </w:pPr>
            <w:bookmarkStart w:id="1029" w:name="_Toc12042"/>
            <w:bookmarkStart w:id="1030" w:name="_Toc29646"/>
            <w:r w:rsidRPr="00F34787">
              <w:rPr>
                <w:rFonts w:asciiTheme="minorEastAsia" w:hAnsiTheme="minorEastAsia"/>
              </w:rPr>
              <w:t>项目负责人</w:t>
            </w:r>
            <w:bookmarkEnd w:id="1029"/>
            <w:bookmarkEnd w:id="1030"/>
          </w:p>
        </w:tc>
        <w:tc>
          <w:tcPr>
            <w:tcW w:w="1559" w:type="dxa"/>
            <w:tcBorders>
              <w:top w:val="single" w:sz="4" w:space="0" w:color="auto"/>
              <w:left w:val="single" w:sz="4" w:space="0" w:color="auto"/>
              <w:bottom w:val="single" w:sz="4" w:space="0" w:color="auto"/>
              <w:right w:val="single" w:sz="4" w:space="0" w:color="auto"/>
            </w:tcBorders>
            <w:vAlign w:val="center"/>
          </w:tcPr>
          <w:p w14:paraId="5004B617" w14:textId="6B2E94C0" w:rsidR="00F06EC2" w:rsidRPr="00F34787" w:rsidRDefault="00057F43" w:rsidP="00F34787">
            <w:pPr>
              <w:jc w:val="center"/>
              <w:rPr>
                <w:rFonts w:asciiTheme="minorEastAsia" w:hAnsiTheme="minorEastAsia"/>
              </w:rPr>
            </w:pPr>
            <w:bookmarkStart w:id="1031" w:name="_Toc29106"/>
            <w:bookmarkStart w:id="1032" w:name="_Toc5206"/>
            <w:r w:rsidRPr="00F34787">
              <w:rPr>
                <w:rFonts w:asciiTheme="minorEastAsia" w:hAnsiTheme="minorEastAsia"/>
              </w:rPr>
              <w:t>/</w:t>
            </w:r>
            <w:bookmarkEnd w:id="1031"/>
            <w:bookmarkEnd w:id="1032"/>
          </w:p>
        </w:tc>
        <w:tc>
          <w:tcPr>
            <w:tcW w:w="2770" w:type="dxa"/>
            <w:tcBorders>
              <w:top w:val="single" w:sz="4" w:space="0" w:color="auto"/>
              <w:left w:val="single" w:sz="4" w:space="0" w:color="auto"/>
              <w:bottom w:val="single" w:sz="4" w:space="0" w:color="auto"/>
              <w:right w:val="single" w:sz="4" w:space="0" w:color="auto"/>
            </w:tcBorders>
            <w:vAlign w:val="center"/>
          </w:tcPr>
          <w:p w14:paraId="5FCA659F" w14:textId="3DE6C04F" w:rsidR="00F06EC2" w:rsidRPr="00F34787" w:rsidRDefault="00057F43" w:rsidP="00F34787">
            <w:pPr>
              <w:jc w:val="center"/>
              <w:rPr>
                <w:rFonts w:asciiTheme="minorEastAsia" w:hAnsiTheme="minorEastAsia"/>
              </w:rPr>
            </w:pPr>
            <w:bookmarkStart w:id="1033" w:name="_Toc28762"/>
            <w:bookmarkStart w:id="1034" w:name="_Toc6690"/>
            <w:r w:rsidRPr="00F34787">
              <w:rPr>
                <w:rFonts w:asciiTheme="minorEastAsia" w:hAnsiTheme="minorEastAsia"/>
              </w:rPr>
              <w:t>姓名：</w:t>
            </w:r>
            <w:bookmarkEnd w:id="1033"/>
            <w:bookmarkEnd w:id="1034"/>
          </w:p>
        </w:tc>
        <w:tc>
          <w:tcPr>
            <w:tcW w:w="1476" w:type="dxa"/>
            <w:tcBorders>
              <w:top w:val="single" w:sz="4" w:space="0" w:color="auto"/>
              <w:left w:val="single" w:sz="4" w:space="0" w:color="auto"/>
              <w:bottom w:val="single" w:sz="4" w:space="0" w:color="auto"/>
              <w:right w:val="single" w:sz="4" w:space="0" w:color="auto"/>
            </w:tcBorders>
            <w:vAlign w:val="center"/>
          </w:tcPr>
          <w:p w14:paraId="72A979B9" w14:textId="77777777" w:rsidR="00F06EC2" w:rsidRPr="00F34787" w:rsidRDefault="00F06EC2" w:rsidP="00F34787">
            <w:pPr>
              <w:jc w:val="center"/>
              <w:rPr>
                <w:rFonts w:asciiTheme="minorEastAsia" w:hAnsiTheme="minorEastAsia"/>
              </w:rPr>
            </w:pPr>
          </w:p>
        </w:tc>
      </w:tr>
      <w:tr w:rsidR="00F06EC2" w:rsidRPr="000B18A9" w14:paraId="27C99C9C" w14:textId="77777777">
        <w:trPr>
          <w:jc w:val="center"/>
        </w:trPr>
        <w:tc>
          <w:tcPr>
            <w:tcW w:w="986" w:type="dxa"/>
            <w:tcBorders>
              <w:top w:val="single" w:sz="4" w:space="0" w:color="auto"/>
              <w:left w:val="single" w:sz="4" w:space="0" w:color="auto"/>
              <w:bottom w:val="single" w:sz="4" w:space="0" w:color="auto"/>
              <w:right w:val="single" w:sz="4" w:space="0" w:color="auto"/>
            </w:tcBorders>
            <w:vAlign w:val="center"/>
          </w:tcPr>
          <w:p w14:paraId="6E1F4235" w14:textId="77777777" w:rsidR="00F06EC2" w:rsidRPr="00F34787" w:rsidRDefault="00057F43" w:rsidP="00F34787">
            <w:pPr>
              <w:jc w:val="center"/>
              <w:rPr>
                <w:rFonts w:asciiTheme="minorEastAsia" w:hAnsiTheme="minorEastAsia"/>
              </w:rPr>
            </w:pPr>
            <w:r w:rsidRPr="00F34787">
              <w:rPr>
                <w:rFonts w:asciiTheme="minorEastAsia" w:hAnsiTheme="minorEastAsia"/>
              </w:rPr>
              <w:t>4</w:t>
            </w:r>
          </w:p>
        </w:tc>
        <w:tc>
          <w:tcPr>
            <w:tcW w:w="1984" w:type="dxa"/>
            <w:tcBorders>
              <w:top w:val="single" w:sz="4" w:space="0" w:color="auto"/>
              <w:left w:val="single" w:sz="4" w:space="0" w:color="auto"/>
              <w:bottom w:val="single" w:sz="4" w:space="0" w:color="auto"/>
              <w:right w:val="single" w:sz="4" w:space="0" w:color="auto"/>
            </w:tcBorders>
            <w:vAlign w:val="center"/>
          </w:tcPr>
          <w:p w14:paraId="403BCE02" w14:textId="50D70ED9" w:rsidR="00F06EC2" w:rsidRPr="00F34787" w:rsidRDefault="00057F43" w:rsidP="00F34787">
            <w:pPr>
              <w:jc w:val="center"/>
              <w:rPr>
                <w:rFonts w:asciiTheme="minorEastAsia" w:hAnsiTheme="minorEastAsia"/>
              </w:rPr>
            </w:pPr>
            <w:bookmarkStart w:id="1035" w:name="_Toc22376"/>
            <w:bookmarkStart w:id="1036" w:name="_Toc1861"/>
            <w:r w:rsidRPr="00F34787">
              <w:rPr>
                <w:rFonts w:asciiTheme="minorEastAsia" w:hAnsiTheme="minorEastAsia"/>
              </w:rPr>
              <w:t>勘察设计服务期限</w:t>
            </w:r>
            <w:bookmarkEnd w:id="1035"/>
            <w:bookmarkEnd w:id="1036"/>
          </w:p>
        </w:tc>
        <w:tc>
          <w:tcPr>
            <w:tcW w:w="1559" w:type="dxa"/>
            <w:tcBorders>
              <w:top w:val="single" w:sz="4" w:space="0" w:color="auto"/>
              <w:left w:val="single" w:sz="4" w:space="0" w:color="auto"/>
              <w:bottom w:val="single" w:sz="4" w:space="0" w:color="auto"/>
              <w:right w:val="single" w:sz="4" w:space="0" w:color="auto"/>
            </w:tcBorders>
            <w:vAlign w:val="center"/>
          </w:tcPr>
          <w:p w14:paraId="515B0C26" w14:textId="6E1096FE" w:rsidR="00F06EC2" w:rsidRPr="00F34787" w:rsidRDefault="00057F43" w:rsidP="00F34787">
            <w:pPr>
              <w:jc w:val="center"/>
              <w:rPr>
                <w:rFonts w:asciiTheme="minorEastAsia" w:hAnsiTheme="minorEastAsia"/>
              </w:rPr>
            </w:pPr>
            <w:bookmarkStart w:id="1037" w:name="_Toc21789"/>
            <w:bookmarkStart w:id="1038" w:name="_Toc9592"/>
            <w:r w:rsidRPr="00F34787">
              <w:rPr>
                <w:rFonts w:asciiTheme="minorEastAsia" w:hAnsiTheme="minorEastAsia"/>
              </w:rPr>
              <w:t>/</w:t>
            </w:r>
            <w:bookmarkEnd w:id="1037"/>
            <w:bookmarkEnd w:id="1038"/>
          </w:p>
        </w:tc>
        <w:tc>
          <w:tcPr>
            <w:tcW w:w="2770" w:type="dxa"/>
            <w:tcBorders>
              <w:top w:val="single" w:sz="4" w:space="0" w:color="auto"/>
              <w:left w:val="single" w:sz="4" w:space="0" w:color="auto"/>
              <w:bottom w:val="single" w:sz="4" w:space="0" w:color="auto"/>
              <w:right w:val="single" w:sz="4" w:space="0" w:color="auto"/>
            </w:tcBorders>
            <w:vAlign w:val="center"/>
          </w:tcPr>
          <w:p w14:paraId="2CEDFD73" w14:textId="4FB90A25" w:rsidR="00F06EC2" w:rsidRPr="00F34787" w:rsidRDefault="00057F43" w:rsidP="00F34787">
            <w:pPr>
              <w:jc w:val="center"/>
              <w:rPr>
                <w:rFonts w:asciiTheme="minorEastAsia" w:hAnsiTheme="minorEastAsia"/>
              </w:rPr>
            </w:pPr>
            <w:bookmarkStart w:id="1039" w:name="_Toc5842"/>
            <w:bookmarkStart w:id="1040" w:name="_Toc3899"/>
            <w:proofErr w:type="gramStart"/>
            <w:r w:rsidRPr="00F34787">
              <w:rPr>
                <w:rFonts w:asciiTheme="minorEastAsia" w:hAnsiTheme="minorEastAsia"/>
              </w:rPr>
              <w:t>完全响应</w:t>
            </w:r>
            <w:proofErr w:type="gramEnd"/>
            <w:r w:rsidRPr="00F34787">
              <w:rPr>
                <w:rFonts w:asciiTheme="minorEastAsia" w:hAnsiTheme="minorEastAsia"/>
              </w:rPr>
              <w:t>招标文件要求</w:t>
            </w:r>
            <w:bookmarkEnd w:id="1039"/>
            <w:bookmarkEnd w:id="1040"/>
          </w:p>
        </w:tc>
        <w:tc>
          <w:tcPr>
            <w:tcW w:w="1476" w:type="dxa"/>
            <w:tcBorders>
              <w:top w:val="single" w:sz="4" w:space="0" w:color="auto"/>
              <w:left w:val="single" w:sz="4" w:space="0" w:color="auto"/>
              <w:bottom w:val="single" w:sz="4" w:space="0" w:color="auto"/>
              <w:right w:val="single" w:sz="4" w:space="0" w:color="auto"/>
            </w:tcBorders>
            <w:vAlign w:val="center"/>
          </w:tcPr>
          <w:p w14:paraId="4120F0FB" w14:textId="77777777" w:rsidR="00F06EC2" w:rsidRPr="00F34787" w:rsidRDefault="00F06EC2" w:rsidP="00F34787">
            <w:pPr>
              <w:jc w:val="center"/>
              <w:rPr>
                <w:rFonts w:asciiTheme="minorEastAsia" w:hAnsiTheme="minorEastAsia"/>
              </w:rPr>
            </w:pPr>
          </w:p>
        </w:tc>
      </w:tr>
      <w:tr w:rsidR="00F06EC2" w:rsidRPr="000B18A9" w14:paraId="26AB82C5" w14:textId="77777777">
        <w:trPr>
          <w:jc w:val="center"/>
        </w:trPr>
        <w:tc>
          <w:tcPr>
            <w:tcW w:w="986" w:type="dxa"/>
            <w:tcBorders>
              <w:top w:val="single" w:sz="4" w:space="0" w:color="auto"/>
              <w:left w:val="single" w:sz="4" w:space="0" w:color="auto"/>
              <w:bottom w:val="single" w:sz="4" w:space="0" w:color="auto"/>
              <w:right w:val="single" w:sz="4" w:space="0" w:color="auto"/>
            </w:tcBorders>
            <w:vAlign w:val="center"/>
          </w:tcPr>
          <w:p w14:paraId="7C89D4D3" w14:textId="77777777" w:rsidR="00F06EC2" w:rsidRPr="00F34787" w:rsidRDefault="00057F43" w:rsidP="00F34787">
            <w:pPr>
              <w:jc w:val="center"/>
              <w:rPr>
                <w:rFonts w:asciiTheme="minorEastAsia" w:hAnsiTheme="minorEastAsia"/>
              </w:rPr>
            </w:pPr>
            <w:r w:rsidRPr="00F34787">
              <w:rPr>
                <w:rFonts w:asciiTheme="minorEastAsia" w:hAnsiTheme="minorEastAsia"/>
              </w:rPr>
              <w:t>5</w:t>
            </w:r>
          </w:p>
        </w:tc>
        <w:tc>
          <w:tcPr>
            <w:tcW w:w="1984" w:type="dxa"/>
            <w:tcBorders>
              <w:top w:val="single" w:sz="4" w:space="0" w:color="auto"/>
              <w:left w:val="single" w:sz="4" w:space="0" w:color="auto"/>
              <w:bottom w:val="single" w:sz="4" w:space="0" w:color="auto"/>
              <w:right w:val="single" w:sz="4" w:space="0" w:color="auto"/>
            </w:tcBorders>
            <w:vAlign w:val="center"/>
          </w:tcPr>
          <w:p w14:paraId="4EB69FC8" w14:textId="5A95E777" w:rsidR="00F06EC2" w:rsidRPr="00F34787" w:rsidRDefault="00057F43" w:rsidP="00F34787">
            <w:pPr>
              <w:jc w:val="center"/>
              <w:rPr>
                <w:rFonts w:asciiTheme="minorEastAsia" w:hAnsiTheme="minorEastAsia"/>
              </w:rPr>
            </w:pPr>
            <w:bookmarkStart w:id="1041" w:name="_Toc26338"/>
            <w:bookmarkStart w:id="1042" w:name="_Toc25930"/>
            <w:r w:rsidRPr="00F34787">
              <w:rPr>
                <w:rFonts w:asciiTheme="minorEastAsia" w:hAnsiTheme="minorEastAsia"/>
              </w:rPr>
              <w:t>质量标准</w:t>
            </w:r>
            <w:bookmarkEnd w:id="1041"/>
            <w:bookmarkEnd w:id="1042"/>
          </w:p>
        </w:tc>
        <w:tc>
          <w:tcPr>
            <w:tcW w:w="1559" w:type="dxa"/>
            <w:tcBorders>
              <w:top w:val="single" w:sz="4" w:space="0" w:color="auto"/>
              <w:left w:val="single" w:sz="4" w:space="0" w:color="auto"/>
              <w:bottom w:val="single" w:sz="4" w:space="0" w:color="auto"/>
              <w:right w:val="single" w:sz="4" w:space="0" w:color="auto"/>
            </w:tcBorders>
            <w:vAlign w:val="center"/>
          </w:tcPr>
          <w:p w14:paraId="4F1CA2AF" w14:textId="02A74532" w:rsidR="00F06EC2" w:rsidRPr="00F34787" w:rsidRDefault="00057F43" w:rsidP="00F34787">
            <w:pPr>
              <w:jc w:val="center"/>
              <w:rPr>
                <w:rFonts w:asciiTheme="minorEastAsia" w:hAnsiTheme="minorEastAsia"/>
              </w:rPr>
            </w:pPr>
            <w:bookmarkStart w:id="1043" w:name="_Toc9750"/>
            <w:bookmarkStart w:id="1044" w:name="_Toc18375"/>
            <w:r w:rsidRPr="00F34787">
              <w:rPr>
                <w:rFonts w:asciiTheme="minorEastAsia" w:hAnsiTheme="minorEastAsia"/>
              </w:rPr>
              <w:t>/</w:t>
            </w:r>
            <w:bookmarkEnd w:id="1043"/>
            <w:bookmarkEnd w:id="1044"/>
          </w:p>
        </w:tc>
        <w:tc>
          <w:tcPr>
            <w:tcW w:w="2770" w:type="dxa"/>
            <w:tcBorders>
              <w:top w:val="single" w:sz="4" w:space="0" w:color="auto"/>
              <w:left w:val="single" w:sz="4" w:space="0" w:color="auto"/>
              <w:bottom w:val="single" w:sz="4" w:space="0" w:color="auto"/>
              <w:right w:val="single" w:sz="4" w:space="0" w:color="auto"/>
            </w:tcBorders>
            <w:vAlign w:val="center"/>
          </w:tcPr>
          <w:p w14:paraId="1899E40D" w14:textId="23AD9E15" w:rsidR="00F06EC2" w:rsidRPr="00F34787" w:rsidRDefault="00057F43" w:rsidP="00F34787">
            <w:pPr>
              <w:jc w:val="center"/>
              <w:rPr>
                <w:rFonts w:asciiTheme="minorEastAsia" w:hAnsiTheme="minorEastAsia"/>
              </w:rPr>
            </w:pPr>
            <w:bookmarkStart w:id="1045" w:name="_Toc22086"/>
            <w:bookmarkStart w:id="1046" w:name="_Toc19840"/>
            <w:r w:rsidRPr="00F34787">
              <w:rPr>
                <w:rFonts w:asciiTheme="minorEastAsia" w:hAnsiTheme="minorEastAsia"/>
              </w:rPr>
              <w:t>勘察设计质量满足相关国家规范和合同要求</w:t>
            </w:r>
            <w:bookmarkEnd w:id="1045"/>
            <w:bookmarkEnd w:id="1046"/>
          </w:p>
        </w:tc>
        <w:tc>
          <w:tcPr>
            <w:tcW w:w="1476" w:type="dxa"/>
            <w:tcBorders>
              <w:top w:val="single" w:sz="4" w:space="0" w:color="auto"/>
              <w:left w:val="single" w:sz="4" w:space="0" w:color="auto"/>
              <w:bottom w:val="single" w:sz="4" w:space="0" w:color="auto"/>
              <w:right w:val="single" w:sz="4" w:space="0" w:color="auto"/>
            </w:tcBorders>
            <w:vAlign w:val="center"/>
          </w:tcPr>
          <w:p w14:paraId="62CE7D58" w14:textId="77777777" w:rsidR="00F06EC2" w:rsidRPr="00F34787" w:rsidRDefault="00F06EC2" w:rsidP="00F34787">
            <w:pPr>
              <w:jc w:val="center"/>
              <w:rPr>
                <w:rFonts w:asciiTheme="minorEastAsia" w:hAnsiTheme="minorEastAsia"/>
              </w:rPr>
            </w:pPr>
          </w:p>
        </w:tc>
      </w:tr>
    </w:tbl>
    <w:p w14:paraId="1CC48554" w14:textId="77777777" w:rsidR="00F06EC2" w:rsidRPr="000B18A9" w:rsidRDefault="00F06EC2">
      <w:pPr>
        <w:spacing w:line="360" w:lineRule="auto"/>
        <w:ind w:firstLineChars="1200" w:firstLine="2520"/>
        <w:jc w:val="left"/>
        <w:rPr>
          <w:rFonts w:ascii="宋体" w:eastAsia="宋体" w:hAnsi="宋体" w:cs="Times New Roman"/>
          <w:szCs w:val="21"/>
        </w:rPr>
      </w:pPr>
    </w:p>
    <w:p w14:paraId="3A3B9F1D" w14:textId="77777777" w:rsidR="00F06EC2" w:rsidRPr="000B18A9" w:rsidRDefault="00057F43">
      <w:pPr>
        <w:spacing w:line="360" w:lineRule="auto"/>
        <w:ind w:firstLineChars="1200" w:firstLine="2520"/>
        <w:jc w:val="left"/>
        <w:rPr>
          <w:rFonts w:ascii="宋体" w:eastAsia="宋体" w:hAnsi="宋体" w:cs="Times New Roman"/>
          <w:szCs w:val="21"/>
        </w:rPr>
      </w:pPr>
      <w:r w:rsidRPr="000B18A9">
        <w:rPr>
          <w:rFonts w:ascii="宋体" w:eastAsia="宋体" w:hAnsi="宋体" w:cs="Times New Roman" w:hint="eastAsia"/>
          <w:szCs w:val="21"/>
        </w:rPr>
        <w:t>投 标 人：</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u w:val="single"/>
        </w:rPr>
        <w:tab/>
      </w:r>
      <w:r w:rsidRPr="000B18A9">
        <w:rPr>
          <w:rFonts w:ascii="宋体" w:eastAsia="宋体" w:hAnsi="宋体" w:cs="Times New Roman" w:hint="eastAsia"/>
          <w:szCs w:val="21"/>
        </w:rPr>
        <w:t>（盖单位章）</w:t>
      </w:r>
    </w:p>
    <w:p w14:paraId="1C53ECD6" w14:textId="77777777" w:rsidR="00F06EC2" w:rsidRPr="000B18A9" w:rsidRDefault="00057F43">
      <w:pPr>
        <w:spacing w:line="360" w:lineRule="auto"/>
        <w:jc w:val="left"/>
        <w:rPr>
          <w:rFonts w:ascii="宋体" w:eastAsia="宋体" w:hAnsi="宋体" w:cs="Times New Roman"/>
          <w:szCs w:val="21"/>
        </w:rPr>
      </w:pPr>
      <w:r w:rsidRPr="000B18A9">
        <w:rPr>
          <w:rFonts w:ascii="宋体" w:eastAsia="宋体" w:hAnsi="宋体" w:cs="Times New Roman" w:hint="eastAsia"/>
        </w:rPr>
        <w:t xml:space="preserve">                        法定代表人</w:t>
      </w:r>
      <w:r w:rsidRPr="000B18A9">
        <w:rPr>
          <w:rFonts w:ascii="宋体" w:eastAsia="宋体" w:hAnsi="宋体" w:cs="Times New Roman" w:hint="eastAsia"/>
          <w:szCs w:val="21"/>
        </w:rPr>
        <w:t>或其委托代理人：</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u w:val="single"/>
        </w:rPr>
        <w:tab/>
      </w:r>
      <w:r w:rsidRPr="000B18A9">
        <w:rPr>
          <w:rFonts w:ascii="宋体" w:eastAsia="宋体" w:hAnsi="宋体" w:cs="Times New Roman" w:hint="eastAsia"/>
          <w:szCs w:val="21"/>
        </w:rPr>
        <w:t>（签字）</w:t>
      </w:r>
    </w:p>
    <w:p w14:paraId="5AB1844A" w14:textId="77777777" w:rsidR="00F06EC2" w:rsidRPr="000B18A9" w:rsidRDefault="00057F43">
      <w:pPr>
        <w:spacing w:line="360" w:lineRule="auto"/>
        <w:ind w:firstLineChars="2250" w:firstLine="4725"/>
        <w:jc w:val="right"/>
        <w:rPr>
          <w:rFonts w:ascii="宋体" w:eastAsia="宋体" w:hAnsi="宋体" w:cs="Times New Roman"/>
          <w:szCs w:val="21"/>
        </w:rPr>
      </w:pPr>
      <w:r w:rsidRPr="000B18A9">
        <w:rPr>
          <w:rFonts w:ascii="宋体" w:eastAsia="宋体" w:hAnsi="宋体" w:cs="Times New Roman" w:hint="eastAsia"/>
          <w:u w:val="single"/>
        </w:rPr>
        <w:t xml:space="preserve">      </w:t>
      </w:r>
      <w:r w:rsidRPr="000B18A9">
        <w:rPr>
          <w:rFonts w:ascii="宋体" w:eastAsia="宋体" w:hAnsi="宋体" w:cs="Times New Roman" w:hint="eastAsia"/>
          <w:szCs w:val="21"/>
        </w:rPr>
        <w:t>年</w:t>
      </w:r>
      <w:r w:rsidRPr="000B18A9">
        <w:rPr>
          <w:rFonts w:ascii="宋体" w:eastAsia="宋体" w:hAnsi="宋体" w:cs="Times New Roman" w:hint="eastAsia"/>
          <w:u w:val="single"/>
        </w:rPr>
        <w:t xml:space="preserve">      </w:t>
      </w:r>
      <w:r w:rsidRPr="000B18A9">
        <w:rPr>
          <w:rFonts w:ascii="宋体" w:eastAsia="宋体" w:hAnsi="宋体" w:cs="Times New Roman" w:hint="eastAsia"/>
          <w:szCs w:val="21"/>
        </w:rPr>
        <w:t>月</w:t>
      </w:r>
      <w:r w:rsidRPr="000B18A9">
        <w:rPr>
          <w:rFonts w:ascii="宋体" w:eastAsia="宋体" w:hAnsi="宋体" w:cs="Times New Roman" w:hint="eastAsia"/>
          <w:u w:val="single"/>
        </w:rPr>
        <w:t xml:space="preserve">      </w:t>
      </w:r>
      <w:r w:rsidRPr="000B18A9">
        <w:rPr>
          <w:rFonts w:ascii="宋体" w:eastAsia="宋体" w:hAnsi="宋体" w:cs="Times New Roman" w:hint="eastAsia"/>
          <w:szCs w:val="21"/>
        </w:rPr>
        <w:t>日</w:t>
      </w:r>
    </w:p>
    <w:p w14:paraId="672CEDB6" w14:textId="77777777" w:rsidR="00F06EC2" w:rsidRPr="000B18A9" w:rsidRDefault="00F06EC2">
      <w:pPr>
        <w:spacing w:line="360" w:lineRule="auto"/>
        <w:rPr>
          <w:rFonts w:ascii="宋体" w:eastAsia="宋体" w:hAnsi="宋体" w:cs="Times New Roman"/>
          <w:szCs w:val="21"/>
        </w:rPr>
      </w:pPr>
    </w:p>
    <w:p w14:paraId="41A84F5C" w14:textId="77777777" w:rsidR="00F06EC2" w:rsidRPr="000B18A9" w:rsidRDefault="00F06EC2">
      <w:pPr>
        <w:spacing w:line="360" w:lineRule="auto"/>
        <w:rPr>
          <w:rFonts w:ascii="宋体" w:eastAsia="宋体" w:hAnsi="宋体" w:cs="Times New Roman"/>
          <w:szCs w:val="21"/>
        </w:rPr>
      </w:pPr>
    </w:p>
    <w:p w14:paraId="70F95A01" w14:textId="77777777" w:rsidR="00F06EC2" w:rsidRPr="000B18A9" w:rsidRDefault="00F06EC2">
      <w:pPr>
        <w:spacing w:line="360" w:lineRule="auto"/>
        <w:ind w:firstLine="500"/>
        <w:rPr>
          <w:rFonts w:ascii="宋体" w:eastAsia="宋体" w:hAnsi="宋体" w:cs="Times New Roman"/>
          <w:sz w:val="20"/>
        </w:rPr>
      </w:pPr>
    </w:p>
    <w:p w14:paraId="28FED38C" w14:textId="77777777" w:rsidR="00F06EC2" w:rsidRPr="000B18A9" w:rsidRDefault="00F06EC2">
      <w:pPr>
        <w:spacing w:line="360" w:lineRule="auto"/>
        <w:ind w:firstLine="500"/>
        <w:rPr>
          <w:rFonts w:ascii="宋体" w:eastAsia="宋体" w:hAnsi="宋体" w:cs="Times New Roman"/>
          <w:sz w:val="20"/>
        </w:rPr>
      </w:pPr>
    </w:p>
    <w:p w14:paraId="53066D03" w14:textId="77777777" w:rsidR="00F06EC2" w:rsidRPr="000B18A9" w:rsidRDefault="00057F43">
      <w:pPr>
        <w:spacing w:line="360" w:lineRule="auto"/>
        <w:ind w:firstLineChars="200" w:firstLine="420"/>
        <w:rPr>
          <w:rFonts w:ascii="宋体" w:eastAsia="宋体" w:hAnsi="宋体" w:cs="Times New Roman"/>
          <w:szCs w:val="21"/>
        </w:rPr>
      </w:pPr>
      <w:r w:rsidRPr="000B18A9">
        <w:rPr>
          <w:rFonts w:ascii="宋体" w:eastAsia="宋体" w:hAnsi="宋体" w:cs="Times New Roman" w:hint="eastAsia"/>
          <w:szCs w:val="21"/>
        </w:rPr>
        <w:br w:type="page"/>
      </w:r>
    </w:p>
    <w:p w14:paraId="3890ED0C" w14:textId="77777777" w:rsidR="00F06EC2" w:rsidRPr="000B18A9" w:rsidRDefault="00F06EC2">
      <w:pPr>
        <w:spacing w:line="360" w:lineRule="auto"/>
        <w:rPr>
          <w:rFonts w:ascii="宋体" w:eastAsia="宋体" w:hAnsi="宋体" w:cs="Times New Roman"/>
          <w:szCs w:val="21"/>
        </w:rPr>
      </w:pPr>
    </w:p>
    <w:p w14:paraId="2AE2C0D9" w14:textId="774A0A79" w:rsidR="00F06EC2" w:rsidRPr="000B18A9" w:rsidRDefault="00057F43">
      <w:pPr>
        <w:keepNext/>
        <w:keepLines/>
        <w:adjustRightInd w:val="0"/>
        <w:spacing w:before="240" w:after="240" w:line="360" w:lineRule="auto"/>
        <w:ind w:firstLine="700"/>
        <w:jc w:val="center"/>
        <w:textAlignment w:val="baseline"/>
        <w:outlineLvl w:val="1"/>
        <w:rPr>
          <w:rFonts w:ascii="宋体" w:eastAsia="黑体" w:hAnsi="宋体" w:cs="Times New Roman"/>
          <w:strike/>
          <w:spacing w:val="20"/>
          <w:kern w:val="0"/>
          <w:sz w:val="28"/>
          <w:szCs w:val="20"/>
        </w:rPr>
      </w:pPr>
      <w:bookmarkStart w:id="1047" w:name="_Toc55573464"/>
      <w:bookmarkStart w:id="1048" w:name="_Toc7444"/>
      <w:bookmarkStart w:id="1049" w:name="_Toc181866063"/>
      <w:r w:rsidRPr="000B18A9">
        <w:rPr>
          <w:rFonts w:ascii="宋体" w:eastAsia="黑体" w:hAnsi="宋体" w:cs="Times New Roman" w:hint="eastAsia"/>
          <w:kern w:val="0"/>
          <w:sz w:val="28"/>
          <w:szCs w:val="20"/>
        </w:rPr>
        <w:t>二、合同条款响应性承诺书</w:t>
      </w:r>
      <w:bookmarkEnd w:id="1047"/>
      <w:bookmarkEnd w:id="1048"/>
      <w:bookmarkEnd w:id="1049"/>
    </w:p>
    <w:p w14:paraId="580D165A" w14:textId="77777777" w:rsidR="00F06EC2" w:rsidRPr="000B18A9" w:rsidRDefault="00057F43">
      <w:pPr>
        <w:spacing w:line="360" w:lineRule="auto"/>
        <w:ind w:firstLine="703"/>
        <w:jc w:val="center"/>
        <w:rPr>
          <w:rFonts w:ascii="宋体" w:eastAsia="宋体" w:hAnsi="宋体" w:cs="Times New Roman"/>
          <w:b/>
          <w:sz w:val="28"/>
          <w:szCs w:val="28"/>
        </w:rPr>
      </w:pPr>
      <w:r w:rsidRPr="000B18A9">
        <w:rPr>
          <w:rFonts w:ascii="宋体" w:eastAsia="宋体" w:hAnsi="宋体" w:cs="Times New Roman" w:hint="eastAsia"/>
          <w:b/>
          <w:sz w:val="28"/>
          <w:szCs w:val="28"/>
        </w:rPr>
        <w:t>承诺书（放在投标函的后面）</w:t>
      </w:r>
    </w:p>
    <w:p w14:paraId="091F6C84" w14:textId="77777777" w:rsidR="00F06EC2" w:rsidRPr="000B18A9" w:rsidRDefault="00057F43">
      <w:pPr>
        <w:spacing w:line="360" w:lineRule="auto"/>
        <w:ind w:firstLine="700"/>
        <w:jc w:val="center"/>
        <w:rPr>
          <w:rFonts w:ascii="宋体" w:eastAsia="宋体" w:hAnsi="宋体" w:cs="Times New Roman"/>
          <w:sz w:val="28"/>
          <w:szCs w:val="28"/>
        </w:rPr>
      </w:pPr>
      <w:r w:rsidRPr="000B18A9">
        <w:rPr>
          <w:rFonts w:ascii="宋体" w:eastAsia="宋体" w:hAnsi="宋体" w:cs="Times New Roman" w:hint="eastAsia"/>
          <w:sz w:val="28"/>
          <w:szCs w:val="28"/>
        </w:rPr>
        <w:t>（项目名称：        ）</w:t>
      </w:r>
    </w:p>
    <w:p w14:paraId="1592B40F" w14:textId="77777777" w:rsidR="00F06EC2" w:rsidRPr="000B18A9" w:rsidRDefault="00F06EC2">
      <w:pPr>
        <w:spacing w:line="360" w:lineRule="auto"/>
        <w:rPr>
          <w:rFonts w:ascii="宋体" w:eastAsia="宋体" w:hAnsi="宋体" w:cs="Times New Roman"/>
        </w:rPr>
      </w:pPr>
    </w:p>
    <w:p w14:paraId="38126E74" w14:textId="77777777" w:rsidR="00F06EC2" w:rsidRPr="000B18A9" w:rsidRDefault="00057F43">
      <w:pPr>
        <w:spacing w:line="360" w:lineRule="auto"/>
        <w:rPr>
          <w:rFonts w:ascii="宋体" w:eastAsia="宋体" w:hAnsi="宋体" w:cs="Times New Roman"/>
          <w:szCs w:val="21"/>
        </w:rPr>
      </w:pPr>
      <w:r w:rsidRPr="000B18A9">
        <w:rPr>
          <w:rFonts w:ascii="宋体" w:eastAsia="宋体" w:hAnsi="宋体" w:cs="Times New Roman" w:hint="eastAsia"/>
          <w:szCs w:val="21"/>
        </w:rPr>
        <w:t>广州地铁集团有限公司：</w:t>
      </w:r>
    </w:p>
    <w:p w14:paraId="36242B29" w14:textId="77777777" w:rsidR="00F06EC2" w:rsidRPr="000B18A9" w:rsidRDefault="00057F43">
      <w:pPr>
        <w:tabs>
          <w:tab w:val="left" w:pos="7027"/>
        </w:tabs>
        <w:snapToGrid w:val="0"/>
        <w:spacing w:line="360" w:lineRule="auto"/>
        <w:ind w:left="171" w:firstLine="525"/>
        <w:rPr>
          <w:rFonts w:ascii="宋体" w:eastAsia="宋体" w:hAnsi="宋体" w:cs="Times New Roman"/>
          <w:szCs w:val="21"/>
        </w:rPr>
      </w:pPr>
      <w:r w:rsidRPr="000B18A9">
        <w:rPr>
          <w:rFonts w:ascii="宋体" w:eastAsia="宋体" w:hAnsi="宋体" w:cs="Times New Roman" w:hint="eastAsia"/>
          <w:szCs w:val="21"/>
        </w:rPr>
        <w:t>我司承诺：我方提交的投标文件的内容实质上响应招标文件的第I卷</w:t>
      </w:r>
      <w:r w:rsidRPr="000B18A9">
        <w:rPr>
          <w:rFonts w:ascii="宋体" w:eastAsia="宋体" w:hAnsi="宋体" w:cs="Times New Roman" w:hint="eastAsia"/>
          <w:szCs w:val="21"/>
          <w:u w:val="single"/>
        </w:rPr>
        <w:t>第四章至第八章</w:t>
      </w:r>
      <w:r w:rsidRPr="000B18A9">
        <w:rPr>
          <w:rFonts w:ascii="宋体" w:eastAsia="宋体" w:hAnsi="宋体" w:cs="Times New Roman" w:hint="eastAsia"/>
          <w:szCs w:val="21"/>
        </w:rPr>
        <w:t>合同条款的要求，若投标文件中与招标文件有重大偏离或保留的内容自动作废并按招标文件的要求执行。若我方中标，我方同意并承诺按照招标文件的第I卷</w:t>
      </w:r>
      <w:r w:rsidRPr="000B18A9">
        <w:rPr>
          <w:rFonts w:ascii="宋体" w:eastAsia="宋体" w:hAnsi="宋体" w:cs="Times New Roman" w:hint="eastAsia"/>
          <w:szCs w:val="21"/>
          <w:u w:val="single"/>
        </w:rPr>
        <w:t>第四章至第八章</w:t>
      </w:r>
      <w:r w:rsidRPr="000B18A9">
        <w:rPr>
          <w:rFonts w:ascii="宋体" w:eastAsia="宋体" w:hAnsi="宋体" w:cs="Times New Roman" w:hint="eastAsia"/>
          <w:szCs w:val="21"/>
        </w:rPr>
        <w:t>合同条款的要求履行合同，否则视同我司放弃中标。</w:t>
      </w:r>
    </w:p>
    <w:p w14:paraId="2498A7A0" w14:textId="77777777" w:rsidR="00F06EC2" w:rsidRPr="000B18A9" w:rsidRDefault="00F06EC2">
      <w:pPr>
        <w:spacing w:line="360" w:lineRule="auto"/>
        <w:ind w:firstLine="600"/>
        <w:rPr>
          <w:rFonts w:ascii="宋体" w:eastAsia="宋体" w:hAnsi="宋体" w:cs="Times New Roman"/>
          <w:sz w:val="24"/>
        </w:rPr>
      </w:pPr>
    </w:p>
    <w:p w14:paraId="0F6375E7" w14:textId="77777777" w:rsidR="00F06EC2" w:rsidRPr="000B18A9" w:rsidRDefault="00F06EC2">
      <w:pPr>
        <w:spacing w:line="360" w:lineRule="auto"/>
        <w:ind w:firstLineChars="218" w:firstLine="523"/>
        <w:rPr>
          <w:rFonts w:ascii="宋体" w:eastAsia="宋体" w:hAnsi="宋体" w:cs="Times New Roman"/>
          <w:sz w:val="24"/>
        </w:rPr>
      </w:pPr>
    </w:p>
    <w:p w14:paraId="75AECB0C" w14:textId="77777777" w:rsidR="00F06EC2" w:rsidRPr="000B18A9" w:rsidRDefault="00F06EC2">
      <w:pPr>
        <w:adjustRightInd w:val="0"/>
        <w:spacing w:line="360" w:lineRule="auto"/>
        <w:ind w:firstLineChars="1800" w:firstLine="5040"/>
        <w:textAlignment w:val="baseline"/>
        <w:rPr>
          <w:rFonts w:ascii="宋体" w:eastAsia="宋体" w:hAnsi="宋体" w:cs="Times New Roman"/>
          <w:spacing w:val="20"/>
          <w:kern w:val="0"/>
          <w:sz w:val="24"/>
          <w:szCs w:val="20"/>
        </w:rPr>
      </w:pPr>
    </w:p>
    <w:p w14:paraId="4DB08B09" w14:textId="77777777" w:rsidR="00F06EC2" w:rsidRPr="000B18A9" w:rsidRDefault="00057F43">
      <w:pPr>
        <w:spacing w:line="360" w:lineRule="auto"/>
        <w:ind w:firstLineChars="1200" w:firstLine="2520"/>
        <w:jc w:val="left"/>
        <w:rPr>
          <w:rFonts w:ascii="宋体" w:eastAsia="宋体" w:hAnsi="宋体" w:cs="Times New Roman"/>
          <w:szCs w:val="21"/>
        </w:rPr>
      </w:pPr>
      <w:r w:rsidRPr="000B18A9">
        <w:rPr>
          <w:rFonts w:ascii="宋体" w:eastAsia="宋体" w:hAnsi="宋体" w:cs="Times New Roman" w:hint="eastAsia"/>
          <w:szCs w:val="21"/>
        </w:rPr>
        <w:t>投 标 人：</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u w:val="single"/>
        </w:rPr>
        <w:tab/>
      </w:r>
      <w:r w:rsidRPr="000B18A9">
        <w:rPr>
          <w:rFonts w:ascii="宋体" w:eastAsia="宋体" w:hAnsi="宋体" w:cs="Times New Roman" w:hint="eastAsia"/>
          <w:szCs w:val="21"/>
        </w:rPr>
        <w:t>（盖单位章）</w:t>
      </w:r>
    </w:p>
    <w:p w14:paraId="08D2C5E5" w14:textId="77777777" w:rsidR="00F06EC2" w:rsidRPr="000B18A9" w:rsidRDefault="00057F43">
      <w:pPr>
        <w:spacing w:line="360" w:lineRule="auto"/>
        <w:jc w:val="left"/>
        <w:rPr>
          <w:rFonts w:ascii="宋体" w:eastAsia="宋体" w:hAnsi="宋体" w:cs="Times New Roman"/>
          <w:szCs w:val="21"/>
        </w:rPr>
      </w:pPr>
      <w:r w:rsidRPr="000B18A9">
        <w:rPr>
          <w:rFonts w:ascii="宋体" w:eastAsia="宋体" w:hAnsi="宋体" w:cs="Times New Roman" w:hint="eastAsia"/>
        </w:rPr>
        <w:t xml:space="preserve">                        法定代表人</w:t>
      </w:r>
      <w:r w:rsidRPr="000B18A9">
        <w:rPr>
          <w:rFonts w:ascii="宋体" w:eastAsia="宋体" w:hAnsi="宋体" w:cs="Times New Roman" w:hint="eastAsia"/>
          <w:szCs w:val="21"/>
        </w:rPr>
        <w:t>或其委托代理人：</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u w:val="single"/>
        </w:rPr>
        <w:tab/>
      </w:r>
      <w:r w:rsidRPr="000B18A9">
        <w:rPr>
          <w:rFonts w:ascii="宋体" w:eastAsia="宋体" w:hAnsi="宋体" w:cs="Times New Roman" w:hint="eastAsia"/>
          <w:szCs w:val="21"/>
        </w:rPr>
        <w:t>（签字）</w:t>
      </w:r>
    </w:p>
    <w:p w14:paraId="18FE8BB4" w14:textId="77777777" w:rsidR="00F06EC2" w:rsidRPr="000B18A9" w:rsidRDefault="00057F43">
      <w:pPr>
        <w:spacing w:line="360" w:lineRule="auto"/>
        <w:ind w:firstLineChars="2250" w:firstLine="4725"/>
        <w:jc w:val="right"/>
        <w:rPr>
          <w:rFonts w:ascii="宋体" w:eastAsia="宋体" w:hAnsi="宋体" w:cs="Times New Roman"/>
          <w:szCs w:val="21"/>
        </w:rPr>
      </w:pPr>
      <w:r w:rsidRPr="000B18A9">
        <w:rPr>
          <w:rFonts w:ascii="宋体" w:eastAsia="宋体" w:hAnsi="宋体" w:cs="Times New Roman" w:hint="eastAsia"/>
          <w:u w:val="single"/>
        </w:rPr>
        <w:t xml:space="preserve">      </w:t>
      </w:r>
      <w:r w:rsidRPr="000B18A9">
        <w:rPr>
          <w:rFonts w:ascii="宋体" w:eastAsia="宋体" w:hAnsi="宋体" w:cs="Times New Roman" w:hint="eastAsia"/>
          <w:szCs w:val="21"/>
        </w:rPr>
        <w:t>年</w:t>
      </w:r>
      <w:r w:rsidRPr="000B18A9">
        <w:rPr>
          <w:rFonts w:ascii="宋体" w:eastAsia="宋体" w:hAnsi="宋体" w:cs="Times New Roman" w:hint="eastAsia"/>
          <w:u w:val="single"/>
        </w:rPr>
        <w:t xml:space="preserve">      </w:t>
      </w:r>
      <w:r w:rsidRPr="000B18A9">
        <w:rPr>
          <w:rFonts w:ascii="宋体" w:eastAsia="宋体" w:hAnsi="宋体" w:cs="Times New Roman" w:hint="eastAsia"/>
          <w:szCs w:val="21"/>
        </w:rPr>
        <w:t>月</w:t>
      </w:r>
      <w:r w:rsidRPr="000B18A9">
        <w:rPr>
          <w:rFonts w:ascii="宋体" w:eastAsia="宋体" w:hAnsi="宋体" w:cs="Times New Roman" w:hint="eastAsia"/>
          <w:u w:val="single"/>
        </w:rPr>
        <w:t xml:space="preserve">      </w:t>
      </w:r>
      <w:r w:rsidRPr="000B18A9">
        <w:rPr>
          <w:rFonts w:ascii="宋体" w:eastAsia="宋体" w:hAnsi="宋体" w:cs="Times New Roman" w:hint="eastAsia"/>
          <w:szCs w:val="21"/>
        </w:rPr>
        <w:t>日</w:t>
      </w:r>
    </w:p>
    <w:p w14:paraId="784243FD" w14:textId="77777777" w:rsidR="00F06EC2" w:rsidRPr="000B18A9" w:rsidRDefault="00F06EC2">
      <w:pPr>
        <w:spacing w:line="360" w:lineRule="auto"/>
        <w:rPr>
          <w:rFonts w:ascii="宋体" w:eastAsia="宋体" w:hAnsi="宋体" w:cs="Times New Roman"/>
          <w:szCs w:val="21"/>
        </w:rPr>
      </w:pPr>
    </w:p>
    <w:p w14:paraId="21374BAE" w14:textId="77777777" w:rsidR="00F06EC2" w:rsidRPr="000B18A9" w:rsidRDefault="00F06EC2">
      <w:pPr>
        <w:spacing w:line="360" w:lineRule="auto"/>
        <w:ind w:firstLine="600"/>
        <w:rPr>
          <w:rFonts w:ascii="宋体" w:eastAsia="宋体" w:hAnsi="宋体" w:cs="Times New Roman"/>
          <w:sz w:val="24"/>
        </w:rPr>
      </w:pPr>
    </w:p>
    <w:p w14:paraId="615F14F8" w14:textId="77777777" w:rsidR="00F06EC2" w:rsidRPr="000B18A9" w:rsidRDefault="00F06EC2">
      <w:pPr>
        <w:spacing w:line="360" w:lineRule="auto"/>
        <w:ind w:firstLine="600"/>
        <w:rPr>
          <w:rFonts w:ascii="宋体" w:eastAsia="宋体" w:hAnsi="宋体" w:cs="Times New Roman"/>
          <w:sz w:val="24"/>
        </w:rPr>
      </w:pPr>
    </w:p>
    <w:p w14:paraId="1BEB9504" w14:textId="77777777" w:rsidR="00F06EC2" w:rsidRPr="000B18A9" w:rsidRDefault="00F06EC2">
      <w:pPr>
        <w:spacing w:line="360" w:lineRule="auto"/>
        <w:ind w:firstLine="600"/>
        <w:rPr>
          <w:rFonts w:ascii="宋体" w:eastAsia="宋体" w:hAnsi="宋体" w:cs="Times New Roman"/>
          <w:strike/>
          <w:sz w:val="24"/>
        </w:rPr>
        <w:sectPr w:rsidR="00F06EC2" w:rsidRPr="000B18A9">
          <w:headerReference w:type="default" r:id="rId16"/>
          <w:pgSz w:w="11906" w:h="16838"/>
          <w:pgMar w:top="1559" w:right="1418" w:bottom="1559" w:left="1418" w:header="720" w:footer="973" w:gutter="0"/>
          <w:cols w:space="720"/>
        </w:sectPr>
      </w:pPr>
    </w:p>
    <w:p w14:paraId="37C086CE" w14:textId="77777777" w:rsidR="00F06EC2" w:rsidRPr="000B18A9" w:rsidRDefault="00F06EC2">
      <w:pPr>
        <w:spacing w:line="360" w:lineRule="auto"/>
        <w:ind w:firstLine="600"/>
        <w:rPr>
          <w:rFonts w:ascii="宋体" w:eastAsia="宋体" w:hAnsi="宋体" w:cs="Times New Roman"/>
          <w:sz w:val="24"/>
        </w:rPr>
      </w:pPr>
    </w:p>
    <w:p w14:paraId="70006A32" w14:textId="327947A3" w:rsidR="00F06EC2" w:rsidRPr="000B18A9" w:rsidRDefault="00FB44EC">
      <w:pPr>
        <w:keepNext/>
        <w:keepLines/>
        <w:adjustRightInd w:val="0"/>
        <w:spacing w:before="240" w:after="240" w:line="360" w:lineRule="auto"/>
        <w:ind w:firstLine="700"/>
        <w:jc w:val="center"/>
        <w:textAlignment w:val="baseline"/>
        <w:outlineLvl w:val="1"/>
        <w:rPr>
          <w:rFonts w:ascii="宋体" w:eastAsia="黑体" w:hAnsi="宋体" w:cs="Times New Roman"/>
          <w:kern w:val="0"/>
          <w:sz w:val="28"/>
          <w:szCs w:val="20"/>
        </w:rPr>
      </w:pPr>
      <w:bookmarkStart w:id="1050" w:name="_Toc7365"/>
      <w:bookmarkStart w:id="1051" w:name="_Toc55573465"/>
      <w:bookmarkStart w:id="1052" w:name="_Toc181866064"/>
      <w:r w:rsidRPr="000B18A9">
        <w:rPr>
          <w:rFonts w:ascii="宋体" w:eastAsia="黑体" w:hAnsi="宋体" w:cs="Times New Roman" w:hint="eastAsia"/>
          <w:kern w:val="0"/>
          <w:sz w:val="28"/>
          <w:szCs w:val="20"/>
        </w:rPr>
        <w:t>三</w:t>
      </w:r>
      <w:r w:rsidR="00057F43" w:rsidRPr="000B18A9">
        <w:rPr>
          <w:rFonts w:ascii="宋体" w:eastAsia="黑体" w:hAnsi="宋体" w:cs="Times New Roman" w:hint="eastAsia"/>
          <w:kern w:val="0"/>
          <w:sz w:val="28"/>
          <w:szCs w:val="20"/>
        </w:rPr>
        <w:t>、法定代表人身份证明</w:t>
      </w:r>
      <w:bookmarkEnd w:id="1050"/>
      <w:bookmarkEnd w:id="1051"/>
      <w:bookmarkEnd w:id="1052"/>
    </w:p>
    <w:p w14:paraId="5AF6E671" w14:textId="77777777" w:rsidR="00F06EC2" w:rsidRPr="000B18A9" w:rsidRDefault="00F06EC2">
      <w:pPr>
        <w:spacing w:line="360" w:lineRule="auto"/>
        <w:ind w:firstLine="500"/>
        <w:rPr>
          <w:rFonts w:ascii="宋体" w:eastAsia="宋体" w:hAnsi="宋体" w:cs="Times New Roman"/>
          <w:sz w:val="20"/>
        </w:rPr>
      </w:pPr>
    </w:p>
    <w:p w14:paraId="4CF354A4" w14:textId="77777777" w:rsidR="00F06EC2" w:rsidRPr="000B18A9" w:rsidRDefault="00F06EC2">
      <w:pPr>
        <w:spacing w:line="360" w:lineRule="auto"/>
        <w:rPr>
          <w:rFonts w:ascii="宋体" w:eastAsia="宋体" w:hAnsi="宋体" w:cs="Times New Roman"/>
        </w:rPr>
      </w:pPr>
    </w:p>
    <w:p w14:paraId="2E02FE62"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hint="eastAsia"/>
        </w:rPr>
        <w:t>投标人名称：</w:t>
      </w:r>
      <w:r w:rsidRPr="000B18A9">
        <w:rPr>
          <w:rFonts w:ascii="宋体" w:eastAsia="宋体" w:hAnsi="宋体" w:cs="Times New Roman" w:hint="eastAsia"/>
          <w:u w:val="single"/>
        </w:rPr>
        <w:t xml:space="preserve">                        </w:t>
      </w:r>
    </w:p>
    <w:p w14:paraId="43E5B12B"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hint="eastAsia"/>
        </w:rPr>
        <w:t>姓名：</w:t>
      </w:r>
      <w:r w:rsidRPr="000B18A9">
        <w:rPr>
          <w:rFonts w:ascii="宋体" w:eastAsia="宋体" w:hAnsi="宋体" w:cs="Times New Roman" w:hint="eastAsia"/>
          <w:u w:val="single"/>
        </w:rPr>
        <w:t xml:space="preserve">                </w:t>
      </w:r>
      <w:r w:rsidRPr="000B18A9">
        <w:rPr>
          <w:rFonts w:ascii="宋体" w:eastAsia="宋体" w:hAnsi="宋体" w:cs="Times New Roman" w:hint="eastAsia"/>
        </w:rPr>
        <w:t>性别：</w:t>
      </w:r>
      <w:r w:rsidRPr="000B18A9">
        <w:rPr>
          <w:rFonts w:ascii="宋体" w:eastAsia="宋体" w:hAnsi="宋体" w:cs="Times New Roman" w:hint="eastAsia"/>
          <w:u w:val="single"/>
        </w:rPr>
        <w:t xml:space="preserve">        </w:t>
      </w:r>
      <w:r w:rsidRPr="000B18A9">
        <w:rPr>
          <w:rFonts w:ascii="宋体" w:eastAsia="宋体" w:hAnsi="宋体" w:cs="Times New Roman" w:hint="eastAsia"/>
        </w:rPr>
        <w:t>年龄：</w:t>
      </w:r>
      <w:r w:rsidRPr="000B18A9">
        <w:rPr>
          <w:rFonts w:ascii="宋体" w:eastAsia="宋体" w:hAnsi="宋体" w:cs="Times New Roman" w:hint="eastAsia"/>
          <w:u w:val="single"/>
        </w:rPr>
        <w:t xml:space="preserve">        </w:t>
      </w:r>
      <w:r w:rsidRPr="000B18A9">
        <w:rPr>
          <w:rFonts w:ascii="宋体" w:eastAsia="宋体" w:hAnsi="宋体" w:cs="Times New Roman" w:hint="eastAsia"/>
        </w:rPr>
        <w:t>职务：</w:t>
      </w:r>
      <w:r w:rsidRPr="000B18A9">
        <w:rPr>
          <w:rFonts w:ascii="宋体" w:eastAsia="宋体" w:hAnsi="宋体" w:cs="Times New Roman" w:hint="eastAsia"/>
          <w:u w:val="single"/>
        </w:rPr>
        <w:t xml:space="preserve">        </w:t>
      </w:r>
    </w:p>
    <w:p w14:paraId="5DCAA7F8"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hint="eastAsia"/>
        </w:rPr>
        <w:t>系</w:t>
      </w:r>
      <w:r w:rsidRPr="000B18A9">
        <w:rPr>
          <w:rFonts w:ascii="宋体" w:eastAsia="宋体" w:hAnsi="宋体" w:cs="Times New Roman" w:hint="eastAsia"/>
          <w:u w:val="single"/>
        </w:rPr>
        <w:t xml:space="preserve">                        </w:t>
      </w:r>
      <w:r w:rsidRPr="000B18A9">
        <w:rPr>
          <w:rFonts w:ascii="宋体" w:eastAsia="宋体" w:hAnsi="宋体" w:cs="Times New Roman" w:hint="eastAsia"/>
        </w:rPr>
        <w:t>（投标人名称）的法定代表人。</w:t>
      </w:r>
    </w:p>
    <w:p w14:paraId="429ABDC5" w14:textId="77777777" w:rsidR="00F06EC2" w:rsidRPr="000B18A9" w:rsidRDefault="00057F43">
      <w:pPr>
        <w:spacing w:line="360" w:lineRule="auto"/>
        <w:ind w:firstLineChars="200" w:firstLine="420"/>
        <w:rPr>
          <w:rFonts w:ascii="宋体" w:eastAsia="宋体" w:hAnsi="宋体" w:cs="Times New Roman"/>
        </w:rPr>
      </w:pPr>
      <w:r w:rsidRPr="000B18A9">
        <w:rPr>
          <w:rFonts w:ascii="宋体" w:eastAsia="宋体" w:hAnsi="宋体" w:cs="Times New Roman" w:hint="eastAsia"/>
        </w:rPr>
        <w:t>特此证明。</w:t>
      </w:r>
    </w:p>
    <w:p w14:paraId="456EFEE4" w14:textId="77777777" w:rsidR="00F06EC2" w:rsidRPr="000B18A9" w:rsidRDefault="00F06EC2">
      <w:pPr>
        <w:spacing w:line="360" w:lineRule="auto"/>
        <w:rPr>
          <w:rFonts w:ascii="宋体" w:eastAsia="宋体" w:hAnsi="宋体" w:cs="Times New Roman"/>
        </w:rPr>
      </w:pPr>
    </w:p>
    <w:p w14:paraId="4E353FE0"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hint="eastAsia"/>
        </w:rPr>
        <w:t>附：法定代表人身份证扫描件。</w:t>
      </w:r>
    </w:p>
    <w:p w14:paraId="6BE0666A" w14:textId="77777777" w:rsidR="00F06EC2" w:rsidRPr="000B18A9" w:rsidRDefault="00F06EC2">
      <w:pPr>
        <w:spacing w:line="360" w:lineRule="auto"/>
        <w:rPr>
          <w:rFonts w:ascii="宋体" w:eastAsia="宋体" w:hAnsi="宋体" w:cs="Times New Roman"/>
        </w:rPr>
      </w:pPr>
    </w:p>
    <w:p w14:paraId="1AC5DBE2"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hint="eastAsia"/>
        </w:rPr>
        <w:t>注：本身份证明需由投标人加盖单位公章。</w:t>
      </w:r>
    </w:p>
    <w:p w14:paraId="33912BD1" w14:textId="77777777" w:rsidR="00F06EC2" w:rsidRPr="000B18A9" w:rsidRDefault="00F06EC2">
      <w:pPr>
        <w:spacing w:line="360" w:lineRule="auto"/>
        <w:rPr>
          <w:rFonts w:ascii="宋体" w:eastAsia="宋体" w:hAnsi="宋体" w:cs="Times New Roman"/>
        </w:rPr>
      </w:pPr>
    </w:p>
    <w:p w14:paraId="634ACC09" w14:textId="77777777" w:rsidR="00F06EC2" w:rsidRPr="000B18A9" w:rsidRDefault="00F06EC2">
      <w:pPr>
        <w:spacing w:line="360" w:lineRule="auto"/>
        <w:rPr>
          <w:rFonts w:ascii="宋体" w:eastAsia="宋体" w:hAnsi="宋体" w:cs="Times New Roman"/>
        </w:rPr>
      </w:pPr>
    </w:p>
    <w:p w14:paraId="478270AD" w14:textId="77777777" w:rsidR="00F06EC2" w:rsidRPr="000B18A9" w:rsidRDefault="00057F43">
      <w:pPr>
        <w:spacing w:line="360" w:lineRule="auto"/>
        <w:jc w:val="center"/>
        <w:rPr>
          <w:rFonts w:ascii="宋体" w:eastAsia="宋体" w:hAnsi="宋体" w:cs="Times New Roman"/>
        </w:rPr>
      </w:pPr>
      <w:r w:rsidRPr="000B18A9">
        <w:rPr>
          <w:rFonts w:ascii="宋体" w:eastAsia="宋体" w:hAnsi="宋体" w:cs="Times New Roman" w:hint="eastAsia"/>
        </w:rPr>
        <w:t xml:space="preserve">                              投标人：</w:t>
      </w:r>
      <w:r w:rsidRPr="000B18A9">
        <w:rPr>
          <w:rFonts w:ascii="宋体" w:eastAsia="宋体" w:hAnsi="宋体" w:cs="Times New Roman" w:hint="eastAsia"/>
          <w:szCs w:val="21"/>
          <w:u w:val="single"/>
        </w:rPr>
        <w:t xml:space="preserve">          </w:t>
      </w:r>
      <w:r w:rsidRPr="000B18A9">
        <w:rPr>
          <w:rFonts w:ascii="宋体" w:eastAsia="宋体" w:hAnsi="宋体" w:cs="Times New Roman" w:hint="eastAsia"/>
          <w:szCs w:val="21"/>
          <w:u w:val="single"/>
        </w:rPr>
        <w:tab/>
      </w:r>
      <w:r w:rsidRPr="000B18A9">
        <w:rPr>
          <w:rFonts w:ascii="宋体" w:eastAsia="宋体" w:hAnsi="宋体" w:cs="Times New Roman" w:hint="eastAsia"/>
        </w:rPr>
        <w:t>（盖单位章）</w:t>
      </w:r>
    </w:p>
    <w:p w14:paraId="72297CE7" w14:textId="77777777" w:rsidR="00F06EC2" w:rsidRPr="000B18A9" w:rsidRDefault="00F06EC2">
      <w:pPr>
        <w:spacing w:line="360" w:lineRule="auto"/>
        <w:rPr>
          <w:rFonts w:ascii="宋体" w:eastAsia="宋体" w:hAnsi="宋体" w:cs="Times New Roman"/>
        </w:rPr>
      </w:pPr>
    </w:p>
    <w:p w14:paraId="3CA9A4E0" w14:textId="77777777" w:rsidR="00F06EC2" w:rsidRPr="000B18A9" w:rsidRDefault="00057F43">
      <w:pPr>
        <w:spacing w:line="360" w:lineRule="auto"/>
        <w:ind w:firstLineChars="2200" w:firstLine="4620"/>
        <w:rPr>
          <w:rFonts w:ascii="宋体" w:eastAsia="宋体" w:hAnsi="宋体" w:cs="Times New Roman"/>
        </w:rPr>
      </w:pPr>
      <w:r w:rsidRPr="000B18A9">
        <w:rPr>
          <w:rFonts w:ascii="宋体" w:eastAsia="宋体" w:hAnsi="宋体" w:cs="Times New Roman" w:hint="eastAsia"/>
          <w:u w:val="single"/>
        </w:rPr>
        <w:t xml:space="preserve">      </w:t>
      </w:r>
      <w:r w:rsidRPr="000B18A9">
        <w:rPr>
          <w:rFonts w:ascii="宋体" w:eastAsia="宋体" w:hAnsi="宋体" w:cs="Times New Roman" w:hint="eastAsia"/>
        </w:rPr>
        <w:t>年</w:t>
      </w:r>
      <w:r w:rsidRPr="000B18A9">
        <w:rPr>
          <w:rFonts w:ascii="宋体" w:eastAsia="宋体" w:hAnsi="宋体" w:cs="Times New Roman" w:hint="eastAsia"/>
          <w:u w:val="single"/>
        </w:rPr>
        <w:t xml:space="preserve">      </w:t>
      </w:r>
      <w:r w:rsidRPr="000B18A9">
        <w:rPr>
          <w:rFonts w:ascii="宋体" w:eastAsia="宋体" w:hAnsi="宋体" w:cs="Times New Roman" w:hint="eastAsia"/>
        </w:rPr>
        <w:t>月</w:t>
      </w:r>
      <w:r w:rsidRPr="000B18A9">
        <w:rPr>
          <w:rFonts w:ascii="宋体" w:eastAsia="宋体" w:hAnsi="宋体" w:cs="Times New Roman" w:hint="eastAsia"/>
          <w:u w:val="single"/>
        </w:rPr>
        <w:t xml:space="preserve">      </w:t>
      </w:r>
      <w:r w:rsidRPr="000B18A9">
        <w:rPr>
          <w:rFonts w:ascii="宋体" w:eastAsia="宋体" w:hAnsi="宋体" w:cs="Times New Roman" w:hint="eastAsia"/>
        </w:rPr>
        <w:t>日</w:t>
      </w:r>
    </w:p>
    <w:p w14:paraId="5327020F" w14:textId="77777777" w:rsidR="00F06EC2" w:rsidRPr="000B18A9" w:rsidRDefault="00F06EC2">
      <w:pPr>
        <w:spacing w:line="360" w:lineRule="auto"/>
        <w:ind w:firstLine="500"/>
        <w:rPr>
          <w:rFonts w:ascii="宋体" w:eastAsia="宋体" w:hAnsi="宋体" w:cs="Times New Roman"/>
          <w:sz w:val="20"/>
        </w:rPr>
      </w:pPr>
    </w:p>
    <w:p w14:paraId="1A86EDBE" w14:textId="77777777" w:rsidR="00F06EC2" w:rsidRPr="000B18A9" w:rsidRDefault="00057F43">
      <w:pPr>
        <w:spacing w:line="360" w:lineRule="auto"/>
        <w:ind w:firstLine="500"/>
        <w:jc w:val="center"/>
        <w:rPr>
          <w:rFonts w:ascii="宋体" w:eastAsia="宋体" w:hAnsi="宋体" w:cs="Times New Roman"/>
          <w:sz w:val="20"/>
        </w:rPr>
      </w:pPr>
      <w:r w:rsidRPr="000B18A9">
        <w:rPr>
          <w:rFonts w:ascii="宋体" w:eastAsia="宋体" w:hAnsi="宋体" w:cs="Times New Roman" w:hint="eastAsia"/>
          <w:sz w:val="20"/>
        </w:rPr>
        <w:br w:type="page"/>
      </w:r>
    </w:p>
    <w:p w14:paraId="455B41E7" w14:textId="5A5480F7" w:rsidR="00F06EC2" w:rsidRPr="000B18A9" w:rsidRDefault="00FB44EC">
      <w:pPr>
        <w:keepNext/>
        <w:keepLines/>
        <w:adjustRightInd w:val="0"/>
        <w:spacing w:before="240" w:after="240" w:line="360" w:lineRule="auto"/>
        <w:ind w:firstLine="700"/>
        <w:jc w:val="center"/>
        <w:textAlignment w:val="baseline"/>
        <w:outlineLvl w:val="1"/>
        <w:rPr>
          <w:rFonts w:ascii="宋体" w:eastAsia="黑体" w:hAnsi="宋体" w:cs="Times New Roman"/>
          <w:kern w:val="0"/>
          <w:sz w:val="28"/>
          <w:szCs w:val="20"/>
        </w:rPr>
      </w:pPr>
      <w:bookmarkStart w:id="1053" w:name="_Toc55573466"/>
      <w:bookmarkStart w:id="1054" w:name="_Toc13603"/>
      <w:bookmarkStart w:id="1055" w:name="_Toc181866065"/>
      <w:r w:rsidRPr="000B18A9">
        <w:rPr>
          <w:rFonts w:ascii="宋体" w:eastAsia="黑体" w:hAnsi="宋体" w:cs="Times New Roman" w:hint="eastAsia"/>
          <w:kern w:val="0"/>
          <w:sz w:val="28"/>
          <w:szCs w:val="20"/>
        </w:rPr>
        <w:lastRenderedPageBreak/>
        <w:t>四</w:t>
      </w:r>
      <w:r w:rsidR="00057F43" w:rsidRPr="000B18A9">
        <w:rPr>
          <w:rFonts w:ascii="宋体" w:eastAsia="黑体" w:hAnsi="宋体" w:cs="Times New Roman" w:hint="eastAsia"/>
          <w:kern w:val="0"/>
          <w:sz w:val="28"/>
          <w:szCs w:val="20"/>
        </w:rPr>
        <w:t>、授权委托书</w:t>
      </w:r>
      <w:bookmarkEnd w:id="1053"/>
      <w:bookmarkEnd w:id="1054"/>
      <w:bookmarkEnd w:id="1055"/>
    </w:p>
    <w:p w14:paraId="58FC1761" w14:textId="77777777" w:rsidR="00F06EC2" w:rsidRPr="000B18A9" w:rsidRDefault="00F06EC2">
      <w:pPr>
        <w:spacing w:line="360" w:lineRule="auto"/>
        <w:rPr>
          <w:rFonts w:ascii="宋体" w:eastAsia="宋体" w:hAnsi="宋体" w:cs="Times New Roman"/>
        </w:rPr>
      </w:pPr>
    </w:p>
    <w:p w14:paraId="5A19C39F" w14:textId="77777777" w:rsidR="00F06EC2" w:rsidRPr="000B18A9" w:rsidRDefault="00057F43">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rPr>
        <w:t>本人</w:t>
      </w:r>
      <w:r w:rsidRPr="000B18A9">
        <w:rPr>
          <w:rFonts w:ascii="宋体" w:eastAsia="宋体" w:hAnsi="宋体" w:cs="Times New Roman" w:hint="eastAsia"/>
          <w:u w:val="single"/>
        </w:rPr>
        <w:t xml:space="preserve">              </w:t>
      </w:r>
      <w:r w:rsidRPr="000B18A9">
        <w:rPr>
          <w:rFonts w:ascii="宋体" w:eastAsia="宋体" w:hAnsi="宋体" w:cs="Times New Roman" w:hint="eastAsia"/>
        </w:rPr>
        <w:t>（姓名）系</w:t>
      </w:r>
      <w:r w:rsidRPr="000B18A9">
        <w:rPr>
          <w:rFonts w:ascii="宋体" w:eastAsia="宋体" w:hAnsi="宋体" w:cs="Times New Roman" w:hint="eastAsia"/>
          <w:u w:val="single"/>
        </w:rPr>
        <w:t xml:space="preserve">                    </w:t>
      </w:r>
      <w:r w:rsidRPr="000B18A9">
        <w:rPr>
          <w:rFonts w:ascii="宋体" w:eastAsia="宋体" w:hAnsi="宋体" w:cs="Times New Roman" w:hint="eastAsia"/>
        </w:rPr>
        <w:t>（投标人名称）的法定代表人，现委托</w:t>
      </w:r>
      <w:r w:rsidRPr="000B18A9">
        <w:rPr>
          <w:rFonts w:ascii="宋体" w:eastAsia="宋体" w:hAnsi="宋体" w:cs="Times New Roman" w:hint="eastAsia"/>
          <w:u w:val="single"/>
        </w:rPr>
        <w:t xml:space="preserve">            </w:t>
      </w:r>
      <w:r w:rsidRPr="000B18A9">
        <w:rPr>
          <w:rFonts w:ascii="宋体" w:eastAsia="宋体" w:hAnsi="宋体" w:cs="Times New Roman" w:hint="eastAsia"/>
        </w:rPr>
        <w:t>（姓名）为我方代理人。代理人根据授权，以我方名义签署、澄清确认、递交、撤回、修改勘察设计招标项目投标文件、签订合同和处理有关事宜，其法律后果由我方承担。</w:t>
      </w:r>
    </w:p>
    <w:p w14:paraId="29728D5E"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hint="eastAsia"/>
        </w:rPr>
        <w:t>委托期限：</w:t>
      </w:r>
      <w:r w:rsidRPr="000B18A9">
        <w:rPr>
          <w:rFonts w:ascii="宋体" w:eastAsia="宋体" w:hAnsi="宋体" w:cs="Times New Roman" w:hint="eastAsia"/>
          <w:u w:val="single"/>
        </w:rPr>
        <w:t xml:space="preserve">                       </w:t>
      </w:r>
      <w:r w:rsidRPr="000B18A9">
        <w:rPr>
          <w:rFonts w:ascii="宋体" w:eastAsia="宋体" w:hAnsi="宋体" w:cs="Times New Roman" w:hint="eastAsia"/>
        </w:rPr>
        <w:t>。</w:t>
      </w:r>
    </w:p>
    <w:p w14:paraId="2AA62A7D" w14:textId="77777777" w:rsidR="00F06EC2" w:rsidRPr="000B18A9" w:rsidRDefault="00057F43">
      <w:pPr>
        <w:spacing w:line="360" w:lineRule="auto"/>
        <w:ind w:firstLineChars="200" w:firstLine="420"/>
        <w:rPr>
          <w:rFonts w:ascii="宋体" w:eastAsia="宋体" w:hAnsi="宋体" w:cs="Times New Roman"/>
        </w:rPr>
      </w:pPr>
      <w:r w:rsidRPr="000B18A9">
        <w:rPr>
          <w:rFonts w:ascii="宋体" w:eastAsia="宋体" w:hAnsi="宋体" w:cs="Times New Roman" w:hint="eastAsia"/>
        </w:rPr>
        <w:t>代理人无转委托权。</w:t>
      </w:r>
    </w:p>
    <w:p w14:paraId="43B8C0FF" w14:textId="77777777" w:rsidR="00F06EC2" w:rsidRPr="000B18A9" w:rsidRDefault="00F06EC2">
      <w:pPr>
        <w:spacing w:line="360" w:lineRule="auto"/>
        <w:ind w:firstLineChars="200" w:firstLine="420"/>
        <w:rPr>
          <w:rFonts w:ascii="宋体" w:eastAsia="宋体" w:hAnsi="宋体" w:cs="Times New Roman"/>
        </w:rPr>
      </w:pPr>
    </w:p>
    <w:p w14:paraId="21D0CA55"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hint="eastAsia"/>
        </w:rPr>
        <w:t>附：法定代表人身份证扫描件及委托代理人身份证扫描件</w:t>
      </w:r>
    </w:p>
    <w:p w14:paraId="61EEF498" w14:textId="77777777" w:rsidR="00F06EC2" w:rsidRPr="000B18A9" w:rsidRDefault="00F06EC2">
      <w:pPr>
        <w:spacing w:line="360" w:lineRule="auto"/>
        <w:rPr>
          <w:rFonts w:ascii="宋体" w:eastAsia="宋体" w:hAnsi="宋体" w:cs="Times New Roman"/>
        </w:rPr>
      </w:pPr>
    </w:p>
    <w:p w14:paraId="272A63A1"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hint="eastAsia"/>
        </w:rPr>
        <w:t>注：本授权委托书需由投标人加盖单位公章并由其法定代表人和委托代理人签字。</w:t>
      </w:r>
    </w:p>
    <w:p w14:paraId="203CED5C" w14:textId="77777777" w:rsidR="00F06EC2" w:rsidRPr="000B18A9" w:rsidRDefault="00F06EC2">
      <w:pPr>
        <w:spacing w:line="360" w:lineRule="auto"/>
        <w:rPr>
          <w:rFonts w:ascii="宋体" w:eastAsia="宋体" w:hAnsi="宋体" w:cs="Times New Roman"/>
        </w:rPr>
      </w:pPr>
    </w:p>
    <w:p w14:paraId="5C6A9C0A" w14:textId="77777777" w:rsidR="00F06EC2" w:rsidRPr="000B18A9" w:rsidRDefault="00057F43">
      <w:pPr>
        <w:spacing w:line="360" w:lineRule="auto"/>
        <w:ind w:firstLineChars="1282" w:firstLine="2692"/>
        <w:rPr>
          <w:rFonts w:ascii="宋体" w:eastAsia="宋体" w:hAnsi="宋体" w:cs="Times New Roman"/>
        </w:rPr>
      </w:pPr>
      <w:r w:rsidRPr="000B18A9">
        <w:rPr>
          <w:rFonts w:ascii="宋体" w:eastAsia="宋体" w:hAnsi="宋体" w:cs="Times New Roman" w:hint="eastAsia"/>
        </w:rPr>
        <w:t>投  标  人：</w:t>
      </w:r>
      <w:r w:rsidRPr="000B18A9">
        <w:rPr>
          <w:rFonts w:ascii="宋体" w:eastAsia="宋体" w:hAnsi="宋体" w:cs="Times New Roman" w:hint="eastAsia"/>
          <w:szCs w:val="21"/>
          <w:u w:val="single"/>
        </w:rPr>
        <w:tab/>
      </w:r>
      <w:r w:rsidRPr="000B18A9">
        <w:rPr>
          <w:rFonts w:ascii="宋体" w:eastAsia="宋体" w:hAnsi="宋体" w:cs="Times New Roman" w:hint="eastAsia"/>
          <w:szCs w:val="21"/>
          <w:u w:val="single"/>
        </w:rPr>
        <w:tab/>
      </w:r>
      <w:r w:rsidRPr="000B18A9">
        <w:rPr>
          <w:rFonts w:ascii="宋体" w:eastAsia="宋体" w:hAnsi="宋体" w:cs="Times New Roman" w:hint="eastAsia"/>
          <w:szCs w:val="21"/>
          <w:u w:val="single"/>
        </w:rPr>
        <w:tab/>
        <w:t xml:space="preserve">                   </w:t>
      </w:r>
      <w:r w:rsidRPr="000B18A9">
        <w:rPr>
          <w:rFonts w:ascii="宋体" w:eastAsia="宋体" w:hAnsi="宋体" w:cs="Times New Roman" w:hint="eastAsia"/>
          <w:szCs w:val="21"/>
          <w:u w:val="single"/>
        </w:rPr>
        <w:tab/>
      </w:r>
      <w:r w:rsidRPr="000B18A9">
        <w:rPr>
          <w:rFonts w:ascii="宋体" w:eastAsia="宋体" w:hAnsi="宋体" w:cs="Times New Roman" w:hint="eastAsia"/>
        </w:rPr>
        <w:t>（盖单位章）</w:t>
      </w:r>
    </w:p>
    <w:p w14:paraId="00F11FA0" w14:textId="77777777" w:rsidR="00F06EC2" w:rsidRPr="000B18A9" w:rsidRDefault="00F06EC2">
      <w:pPr>
        <w:spacing w:line="360" w:lineRule="auto"/>
        <w:ind w:firstLineChars="1282" w:firstLine="2692"/>
        <w:rPr>
          <w:rFonts w:ascii="宋体" w:eastAsia="宋体" w:hAnsi="宋体" w:cs="Times New Roman"/>
        </w:rPr>
      </w:pPr>
    </w:p>
    <w:p w14:paraId="3D56F77F" w14:textId="77777777" w:rsidR="00F06EC2" w:rsidRPr="000B18A9" w:rsidRDefault="00057F43">
      <w:pPr>
        <w:spacing w:line="360" w:lineRule="auto"/>
        <w:ind w:firstLineChars="1281" w:firstLine="2690"/>
        <w:jc w:val="left"/>
        <w:rPr>
          <w:rFonts w:ascii="宋体" w:eastAsia="宋体" w:hAnsi="宋体" w:cs="Times New Roman"/>
        </w:rPr>
      </w:pPr>
      <w:r w:rsidRPr="000B18A9">
        <w:rPr>
          <w:rFonts w:ascii="宋体" w:eastAsia="宋体" w:hAnsi="宋体" w:cs="Times New Roman" w:hint="eastAsia"/>
        </w:rPr>
        <w:t>法定代表人：</w:t>
      </w:r>
      <w:r w:rsidRPr="000B18A9">
        <w:rPr>
          <w:rFonts w:ascii="宋体" w:eastAsia="宋体" w:hAnsi="宋体" w:cs="Times New Roman" w:hint="eastAsia"/>
          <w:szCs w:val="21"/>
          <w:u w:val="single"/>
        </w:rPr>
        <w:tab/>
      </w:r>
      <w:r w:rsidRPr="000B18A9">
        <w:rPr>
          <w:rFonts w:ascii="宋体" w:eastAsia="宋体" w:hAnsi="宋体" w:cs="Times New Roman" w:hint="eastAsia"/>
          <w:szCs w:val="21"/>
          <w:u w:val="single"/>
        </w:rPr>
        <w:tab/>
      </w:r>
      <w:r w:rsidRPr="000B18A9">
        <w:rPr>
          <w:rFonts w:ascii="宋体" w:eastAsia="宋体" w:hAnsi="宋体" w:cs="Times New Roman" w:hint="eastAsia"/>
          <w:szCs w:val="21"/>
          <w:u w:val="single"/>
        </w:rPr>
        <w:tab/>
        <w:t xml:space="preserve">        </w:t>
      </w:r>
      <w:r w:rsidRPr="000B18A9">
        <w:rPr>
          <w:rFonts w:ascii="宋体" w:eastAsia="宋体" w:hAnsi="宋体" w:cs="Times New Roman" w:hint="eastAsia"/>
          <w:szCs w:val="21"/>
          <w:u w:val="single"/>
        </w:rPr>
        <w:tab/>
      </w:r>
      <w:r w:rsidRPr="000B18A9">
        <w:rPr>
          <w:rFonts w:ascii="宋体" w:eastAsia="宋体" w:hAnsi="宋体" w:cs="Times New Roman" w:hint="eastAsia"/>
        </w:rPr>
        <w:t>（签字或签章）</w:t>
      </w:r>
    </w:p>
    <w:p w14:paraId="4C6189B8" w14:textId="77777777" w:rsidR="00F06EC2" w:rsidRPr="000B18A9" w:rsidRDefault="00F06EC2">
      <w:pPr>
        <w:spacing w:line="360" w:lineRule="auto"/>
        <w:ind w:firstLineChars="1282" w:firstLine="2692"/>
        <w:rPr>
          <w:rFonts w:ascii="宋体" w:eastAsia="宋体" w:hAnsi="宋体" w:cs="Times New Roman"/>
        </w:rPr>
      </w:pPr>
    </w:p>
    <w:p w14:paraId="54ED4131" w14:textId="77777777" w:rsidR="00F06EC2" w:rsidRPr="000B18A9" w:rsidRDefault="00057F43">
      <w:pPr>
        <w:spacing w:line="360" w:lineRule="auto"/>
        <w:ind w:firstLineChars="1282" w:firstLine="2692"/>
        <w:rPr>
          <w:rFonts w:ascii="宋体" w:eastAsia="宋体" w:hAnsi="宋体" w:cs="Times New Roman"/>
        </w:rPr>
      </w:pPr>
      <w:r w:rsidRPr="000B18A9">
        <w:rPr>
          <w:rFonts w:ascii="宋体" w:eastAsia="宋体" w:hAnsi="宋体" w:cs="Times New Roman" w:hint="eastAsia"/>
        </w:rPr>
        <w:t>身份证号码：</w:t>
      </w:r>
      <w:r w:rsidRPr="000B18A9">
        <w:rPr>
          <w:rFonts w:ascii="宋体" w:eastAsia="宋体" w:hAnsi="宋体" w:cs="Times New Roman" w:hint="eastAsia"/>
          <w:szCs w:val="21"/>
          <w:u w:val="single"/>
        </w:rPr>
        <w:tab/>
      </w:r>
      <w:r w:rsidRPr="000B18A9">
        <w:rPr>
          <w:rFonts w:ascii="宋体" w:eastAsia="宋体" w:hAnsi="宋体" w:cs="Times New Roman" w:hint="eastAsia"/>
          <w:szCs w:val="21"/>
          <w:u w:val="single"/>
        </w:rPr>
        <w:tab/>
      </w:r>
      <w:r w:rsidRPr="000B18A9">
        <w:rPr>
          <w:rFonts w:ascii="宋体" w:eastAsia="宋体" w:hAnsi="宋体" w:cs="Times New Roman" w:hint="eastAsia"/>
          <w:szCs w:val="21"/>
          <w:u w:val="single"/>
        </w:rPr>
        <w:tab/>
        <w:t xml:space="preserve">                            </w:t>
      </w:r>
      <w:r w:rsidRPr="000B18A9">
        <w:rPr>
          <w:rFonts w:ascii="宋体" w:eastAsia="宋体" w:hAnsi="宋体" w:cs="Times New Roman" w:hint="eastAsia"/>
          <w:szCs w:val="21"/>
          <w:u w:val="single"/>
        </w:rPr>
        <w:tab/>
      </w:r>
    </w:p>
    <w:p w14:paraId="2CEADD7A" w14:textId="77777777" w:rsidR="00F06EC2" w:rsidRPr="000B18A9" w:rsidRDefault="00F06EC2">
      <w:pPr>
        <w:spacing w:line="360" w:lineRule="auto"/>
        <w:ind w:firstLineChars="1282" w:firstLine="2692"/>
        <w:rPr>
          <w:rFonts w:ascii="宋体" w:eastAsia="宋体" w:hAnsi="宋体" w:cs="Times New Roman"/>
        </w:rPr>
      </w:pPr>
    </w:p>
    <w:p w14:paraId="493F61A5" w14:textId="77777777" w:rsidR="00F06EC2" w:rsidRPr="000B18A9" w:rsidRDefault="00057F43">
      <w:pPr>
        <w:spacing w:line="360" w:lineRule="auto"/>
        <w:ind w:firstLineChars="1282" w:firstLine="2692"/>
        <w:rPr>
          <w:rFonts w:ascii="宋体" w:eastAsia="宋体" w:hAnsi="宋体" w:cs="Times New Roman"/>
        </w:rPr>
      </w:pPr>
      <w:r w:rsidRPr="000B18A9">
        <w:rPr>
          <w:rFonts w:ascii="宋体" w:eastAsia="宋体" w:hAnsi="宋体" w:cs="Times New Roman" w:hint="eastAsia"/>
        </w:rPr>
        <w:t>委托代理人：</w:t>
      </w:r>
      <w:r w:rsidRPr="000B18A9">
        <w:rPr>
          <w:rFonts w:ascii="宋体" w:eastAsia="宋体" w:hAnsi="宋体" w:cs="Times New Roman" w:hint="eastAsia"/>
          <w:szCs w:val="21"/>
          <w:u w:val="single"/>
        </w:rPr>
        <w:tab/>
      </w:r>
      <w:r w:rsidRPr="000B18A9">
        <w:rPr>
          <w:rFonts w:ascii="宋体" w:eastAsia="宋体" w:hAnsi="宋体" w:cs="Times New Roman" w:hint="eastAsia"/>
          <w:szCs w:val="21"/>
          <w:u w:val="single"/>
        </w:rPr>
        <w:tab/>
      </w:r>
      <w:r w:rsidRPr="000B18A9">
        <w:rPr>
          <w:rFonts w:ascii="宋体" w:eastAsia="宋体" w:hAnsi="宋体" w:cs="Times New Roman" w:hint="eastAsia"/>
          <w:szCs w:val="21"/>
          <w:u w:val="single"/>
        </w:rPr>
        <w:tab/>
        <w:t xml:space="preserve">                     </w:t>
      </w:r>
      <w:r w:rsidRPr="000B18A9">
        <w:rPr>
          <w:rFonts w:ascii="宋体" w:eastAsia="宋体" w:hAnsi="宋体" w:cs="Times New Roman" w:hint="eastAsia"/>
          <w:szCs w:val="21"/>
          <w:u w:val="single"/>
        </w:rPr>
        <w:tab/>
      </w:r>
      <w:r w:rsidRPr="000B18A9">
        <w:rPr>
          <w:rFonts w:ascii="宋体" w:eastAsia="宋体" w:hAnsi="宋体" w:cs="Times New Roman" w:hint="eastAsia"/>
        </w:rPr>
        <w:t>（签字）</w:t>
      </w:r>
    </w:p>
    <w:p w14:paraId="1F91C5FE" w14:textId="77777777" w:rsidR="00F06EC2" w:rsidRPr="000B18A9" w:rsidRDefault="00F06EC2">
      <w:pPr>
        <w:spacing w:line="360" w:lineRule="auto"/>
        <w:ind w:firstLineChars="1282" w:firstLine="2692"/>
        <w:rPr>
          <w:rFonts w:ascii="宋体" w:eastAsia="宋体" w:hAnsi="宋体" w:cs="Times New Roman"/>
        </w:rPr>
      </w:pPr>
    </w:p>
    <w:p w14:paraId="36656CF4" w14:textId="77777777" w:rsidR="00F06EC2" w:rsidRPr="000B18A9" w:rsidRDefault="00057F43">
      <w:pPr>
        <w:spacing w:line="360" w:lineRule="auto"/>
        <w:ind w:firstLineChars="1282" w:firstLine="2692"/>
        <w:rPr>
          <w:rFonts w:ascii="宋体" w:eastAsia="宋体" w:hAnsi="宋体" w:cs="Times New Roman"/>
        </w:rPr>
      </w:pPr>
      <w:r w:rsidRPr="000B18A9">
        <w:rPr>
          <w:rFonts w:ascii="宋体" w:eastAsia="宋体" w:hAnsi="宋体" w:cs="Times New Roman" w:hint="eastAsia"/>
        </w:rPr>
        <w:t>身份证号码：</w:t>
      </w:r>
      <w:r w:rsidRPr="000B18A9">
        <w:rPr>
          <w:rFonts w:ascii="宋体" w:eastAsia="宋体" w:hAnsi="宋体" w:cs="Times New Roman" w:hint="eastAsia"/>
          <w:szCs w:val="21"/>
          <w:u w:val="single"/>
        </w:rPr>
        <w:tab/>
      </w:r>
      <w:r w:rsidRPr="000B18A9">
        <w:rPr>
          <w:rFonts w:ascii="宋体" w:eastAsia="宋体" w:hAnsi="宋体" w:cs="Times New Roman" w:hint="eastAsia"/>
          <w:szCs w:val="21"/>
          <w:u w:val="single"/>
        </w:rPr>
        <w:tab/>
      </w:r>
      <w:r w:rsidRPr="000B18A9">
        <w:rPr>
          <w:rFonts w:ascii="宋体" w:eastAsia="宋体" w:hAnsi="宋体" w:cs="Times New Roman" w:hint="eastAsia"/>
          <w:szCs w:val="21"/>
          <w:u w:val="single"/>
        </w:rPr>
        <w:tab/>
        <w:t xml:space="preserve">                            </w:t>
      </w:r>
      <w:r w:rsidRPr="000B18A9">
        <w:rPr>
          <w:rFonts w:ascii="宋体" w:eastAsia="宋体" w:hAnsi="宋体" w:cs="Times New Roman" w:hint="eastAsia"/>
          <w:szCs w:val="21"/>
          <w:u w:val="single"/>
        </w:rPr>
        <w:tab/>
      </w:r>
    </w:p>
    <w:p w14:paraId="6C1191A6" w14:textId="77777777" w:rsidR="00F06EC2" w:rsidRPr="000B18A9" w:rsidRDefault="00F06EC2">
      <w:pPr>
        <w:spacing w:line="360" w:lineRule="auto"/>
        <w:ind w:firstLineChars="1282" w:firstLine="2692"/>
        <w:rPr>
          <w:rFonts w:ascii="宋体" w:eastAsia="宋体" w:hAnsi="宋体" w:cs="Times New Roman"/>
        </w:rPr>
      </w:pPr>
    </w:p>
    <w:p w14:paraId="790D724E" w14:textId="77777777" w:rsidR="00F06EC2" w:rsidRPr="000B18A9" w:rsidRDefault="00F06EC2">
      <w:pPr>
        <w:spacing w:line="360" w:lineRule="auto"/>
        <w:ind w:firstLineChars="1282" w:firstLine="2692"/>
        <w:rPr>
          <w:rFonts w:ascii="宋体" w:eastAsia="宋体" w:hAnsi="宋体" w:cs="Times New Roman"/>
        </w:rPr>
      </w:pPr>
    </w:p>
    <w:p w14:paraId="13E714D9" w14:textId="77777777" w:rsidR="00F06EC2" w:rsidRPr="000B18A9" w:rsidRDefault="00057F43">
      <w:pPr>
        <w:spacing w:line="360" w:lineRule="auto"/>
        <w:ind w:firstLineChars="1932" w:firstLine="4057"/>
        <w:jc w:val="right"/>
        <w:rPr>
          <w:rFonts w:ascii="宋体" w:eastAsia="宋体" w:hAnsi="宋体" w:cs="Times New Roman"/>
        </w:rPr>
      </w:pPr>
      <w:r w:rsidRPr="000B18A9">
        <w:rPr>
          <w:rFonts w:ascii="宋体" w:eastAsia="宋体" w:hAnsi="宋体" w:cs="Times New Roman" w:hint="eastAsia"/>
          <w:u w:val="single"/>
        </w:rPr>
        <w:t xml:space="preserve">       </w:t>
      </w:r>
      <w:r w:rsidRPr="000B18A9">
        <w:rPr>
          <w:rFonts w:ascii="宋体" w:eastAsia="宋体" w:hAnsi="宋体" w:cs="Times New Roman" w:hint="eastAsia"/>
        </w:rPr>
        <w:t>年</w:t>
      </w:r>
      <w:r w:rsidRPr="000B18A9">
        <w:rPr>
          <w:rFonts w:ascii="宋体" w:eastAsia="宋体" w:hAnsi="宋体" w:cs="Times New Roman" w:hint="eastAsia"/>
          <w:u w:val="single"/>
        </w:rPr>
        <w:t xml:space="preserve">       </w:t>
      </w:r>
      <w:r w:rsidRPr="000B18A9">
        <w:rPr>
          <w:rFonts w:ascii="宋体" w:eastAsia="宋体" w:hAnsi="宋体" w:cs="Times New Roman" w:hint="eastAsia"/>
        </w:rPr>
        <w:t>月</w:t>
      </w:r>
      <w:r w:rsidRPr="000B18A9">
        <w:rPr>
          <w:rFonts w:ascii="宋体" w:eastAsia="宋体" w:hAnsi="宋体" w:cs="Times New Roman" w:hint="eastAsia"/>
          <w:u w:val="single"/>
        </w:rPr>
        <w:t xml:space="preserve">       </w:t>
      </w:r>
      <w:r w:rsidRPr="000B18A9">
        <w:rPr>
          <w:rFonts w:ascii="宋体" w:eastAsia="宋体" w:hAnsi="宋体" w:cs="Times New Roman" w:hint="eastAsia"/>
        </w:rPr>
        <w:t>日</w:t>
      </w:r>
    </w:p>
    <w:p w14:paraId="23177BB6" w14:textId="77777777" w:rsidR="00F06EC2" w:rsidRPr="000B18A9" w:rsidRDefault="00057F43">
      <w:pPr>
        <w:spacing w:line="360" w:lineRule="auto"/>
        <w:ind w:firstLineChars="1932" w:firstLine="4057"/>
        <w:jc w:val="right"/>
        <w:rPr>
          <w:rFonts w:ascii="宋体" w:eastAsia="宋体" w:hAnsi="宋体" w:cs="Times New Roman"/>
        </w:rPr>
      </w:pPr>
      <w:r w:rsidRPr="000B18A9">
        <w:rPr>
          <w:rFonts w:ascii="宋体" w:eastAsia="宋体" w:hAnsi="宋体" w:cs="Times New Roman" w:hint="eastAsia"/>
        </w:rPr>
        <w:br w:type="page"/>
      </w:r>
    </w:p>
    <w:p w14:paraId="56F1B568" w14:textId="007C036D" w:rsidR="00F06EC2" w:rsidRPr="000B18A9" w:rsidRDefault="00FB44EC">
      <w:pPr>
        <w:keepNext/>
        <w:keepLines/>
        <w:adjustRightInd w:val="0"/>
        <w:spacing w:before="240" w:after="240" w:line="360" w:lineRule="auto"/>
        <w:ind w:firstLine="700"/>
        <w:jc w:val="center"/>
        <w:textAlignment w:val="baseline"/>
        <w:outlineLvl w:val="1"/>
        <w:rPr>
          <w:rFonts w:ascii="宋体" w:eastAsia="黑体" w:hAnsi="宋体" w:cs="Times New Roman"/>
          <w:kern w:val="0"/>
          <w:sz w:val="28"/>
          <w:szCs w:val="20"/>
        </w:rPr>
      </w:pPr>
      <w:bookmarkStart w:id="1056" w:name="_Toc8762"/>
      <w:bookmarkStart w:id="1057" w:name="_Toc181866066"/>
      <w:bookmarkStart w:id="1058" w:name="_Toc55573467"/>
      <w:r w:rsidRPr="000B18A9">
        <w:rPr>
          <w:rFonts w:ascii="宋体" w:eastAsia="黑体" w:hAnsi="宋体" w:cs="Times New Roman" w:hint="eastAsia"/>
          <w:kern w:val="0"/>
          <w:sz w:val="28"/>
          <w:szCs w:val="20"/>
        </w:rPr>
        <w:lastRenderedPageBreak/>
        <w:t>五</w:t>
      </w:r>
      <w:r w:rsidR="00057F43" w:rsidRPr="000B18A9">
        <w:rPr>
          <w:rFonts w:ascii="宋体" w:eastAsia="黑体" w:hAnsi="宋体" w:cs="Times New Roman" w:hint="eastAsia"/>
          <w:kern w:val="0"/>
          <w:sz w:val="28"/>
          <w:szCs w:val="20"/>
        </w:rPr>
        <w:t>、</w:t>
      </w:r>
      <w:r w:rsidR="00057F43" w:rsidRPr="000B18A9">
        <w:rPr>
          <w:rFonts w:ascii="宋体" w:eastAsia="黑体" w:hAnsi="宋体" w:cs="Times New Roman"/>
          <w:kern w:val="0"/>
          <w:sz w:val="28"/>
          <w:szCs w:val="20"/>
        </w:rPr>
        <w:t>廉洁承诺书</w:t>
      </w:r>
      <w:bookmarkEnd w:id="1056"/>
      <w:bookmarkEnd w:id="1057"/>
    </w:p>
    <w:p w14:paraId="11C92AC7"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hint="eastAsia"/>
          <w:u w:val="single"/>
        </w:rPr>
        <w:t xml:space="preserve">                    </w:t>
      </w:r>
      <w:r w:rsidRPr="000B18A9">
        <w:rPr>
          <w:rFonts w:ascii="Times New Roman" w:eastAsia="宋体" w:hAnsi="Times New Roman" w:cs="Times New Roman" w:hint="eastAsia"/>
        </w:rPr>
        <w:t>：</w:t>
      </w:r>
    </w:p>
    <w:p w14:paraId="6D7ADF85" w14:textId="77777777" w:rsidR="00F06EC2" w:rsidRPr="000B18A9" w:rsidRDefault="00057F43">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rPr>
        <w:t>本公司就参加贵司＿＿＿＿＿＿＿＿＿＿＿＿＿项目投标（含比选，下同）工作，郑重</w:t>
      </w:r>
      <w:proofErr w:type="gramStart"/>
      <w:r w:rsidRPr="000B18A9">
        <w:rPr>
          <w:rFonts w:ascii="宋体" w:eastAsia="宋体" w:hAnsi="宋体" w:cs="Times New Roman" w:hint="eastAsia"/>
        </w:rPr>
        <w:t>作出</w:t>
      </w:r>
      <w:proofErr w:type="gramEnd"/>
      <w:r w:rsidRPr="000B18A9">
        <w:rPr>
          <w:rFonts w:ascii="宋体" w:eastAsia="宋体" w:hAnsi="宋体" w:cs="Times New Roman" w:hint="eastAsia"/>
        </w:rPr>
        <w:t>如下承诺：</w:t>
      </w:r>
    </w:p>
    <w:p w14:paraId="1DDDD93F" w14:textId="309C13C9" w:rsidR="00F06EC2" w:rsidRPr="000B18A9" w:rsidRDefault="00057F43">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rPr>
        <w:t>我公司已经充分阅读并清楚理解招标要求，我公司参加投标所提供的所有材料均是真实、合法、有效的。我公司保证不出现串通投标的情形，不出让投标资格，不向广州地铁集团有限公司及其下属子公司工作人员及其亲属和其他特定关系人、评标（评审）委员会成员及其亲属和其他特定关系人行贿或赠送礼品、礼金、消费卡和有价证券、股权、其他金融产品等财物，同时不出现任何其他不廉洁行为。如未履行上述承诺，我公司愿接受限制我公司投标（含比选、招商、直接谈判等）6个月至2年（具体期限由广州地铁集团有限公司确定）、中标（中选）无效等处理,并愿意承担由此带来的法律后果；如果中标（中选），我公司愿意与贵</w:t>
      </w:r>
      <w:proofErr w:type="gramStart"/>
      <w:r w:rsidRPr="000B18A9">
        <w:rPr>
          <w:rFonts w:ascii="宋体" w:eastAsia="宋体" w:hAnsi="宋体" w:cs="Times New Roman" w:hint="eastAsia"/>
        </w:rPr>
        <w:t>司签署</w:t>
      </w:r>
      <w:proofErr w:type="gramEnd"/>
      <w:r w:rsidRPr="000B18A9">
        <w:rPr>
          <w:rFonts w:ascii="宋体" w:eastAsia="宋体" w:hAnsi="宋体" w:cs="Times New Roman" w:hint="eastAsia"/>
        </w:rPr>
        <w:t>并严格执行《廉洁协议》。</w:t>
      </w:r>
    </w:p>
    <w:p w14:paraId="62E3F6F7" w14:textId="77777777" w:rsidR="00F06EC2" w:rsidRPr="000B18A9" w:rsidRDefault="00F06EC2">
      <w:pPr>
        <w:topLinePunct/>
        <w:spacing w:line="360" w:lineRule="auto"/>
        <w:ind w:firstLineChars="200" w:firstLine="420"/>
        <w:rPr>
          <w:rFonts w:ascii="宋体" w:eastAsia="宋体" w:hAnsi="宋体" w:cs="Times New Roman"/>
        </w:rPr>
      </w:pPr>
    </w:p>
    <w:p w14:paraId="5E863A98" w14:textId="77777777" w:rsidR="00F06EC2" w:rsidRPr="000B18A9" w:rsidRDefault="00057F43">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rPr>
        <w:t>承诺企业（盖章）：</w:t>
      </w:r>
    </w:p>
    <w:p w14:paraId="5E82C364" w14:textId="77777777" w:rsidR="00F06EC2" w:rsidRPr="000B18A9" w:rsidRDefault="00057F43">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rPr>
        <w:t>地    址：</w:t>
      </w:r>
    </w:p>
    <w:p w14:paraId="598EBBED" w14:textId="77777777" w:rsidR="00F06EC2" w:rsidRPr="000B18A9" w:rsidRDefault="00057F43">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rPr>
        <w:t>法定代表人签字：</w:t>
      </w:r>
    </w:p>
    <w:p w14:paraId="53CC62D1" w14:textId="77777777" w:rsidR="00F06EC2" w:rsidRPr="000B18A9" w:rsidRDefault="00057F43">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rPr>
        <w:t>（或）授权代表人签字：</w:t>
      </w:r>
    </w:p>
    <w:p w14:paraId="62F7BF18" w14:textId="77777777" w:rsidR="00F06EC2" w:rsidRPr="000B18A9" w:rsidRDefault="00057F43">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rPr>
        <w:t xml:space="preserve">    日    期：       年   月   日</w:t>
      </w:r>
    </w:p>
    <w:p w14:paraId="556AED62" w14:textId="77777777" w:rsidR="00F06EC2" w:rsidRPr="000B18A9" w:rsidRDefault="00F06EC2">
      <w:pPr>
        <w:topLinePunct/>
        <w:spacing w:line="360" w:lineRule="auto"/>
        <w:ind w:firstLineChars="200" w:firstLine="420"/>
        <w:rPr>
          <w:rFonts w:ascii="宋体" w:eastAsia="宋体" w:hAnsi="宋体" w:cs="Times New Roman"/>
        </w:rPr>
      </w:pPr>
    </w:p>
    <w:p w14:paraId="0221B780" w14:textId="77777777" w:rsidR="00F06EC2" w:rsidRPr="000B18A9" w:rsidRDefault="00F06EC2">
      <w:pPr>
        <w:topLinePunct/>
        <w:spacing w:line="360" w:lineRule="auto"/>
        <w:ind w:firstLineChars="200" w:firstLine="420"/>
        <w:rPr>
          <w:rFonts w:ascii="宋体" w:eastAsia="宋体" w:hAnsi="宋体" w:cs="Times New Roman"/>
        </w:rPr>
      </w:pPr>
    </w:p>
    <w:p w14:paraId="62895661" w14:textId="77777777" w:rsidR="00F06EC2" w:rsidRPr="000B18A9" w:rsidRDefault="00F06EC2">
      <w:pPr>
        <w:topLinePunct/>
        <w:spacing w:line="360" w:lineRule="auto"/>
        <w:ind w:firstLineChars="200" w:firstLine="420"/>
        <w:rPr>
          <w:rFonts w:ascii="宋体" w:eastAsia="宋体" w:hAnsi="宋体" w:cs="Times New Roman"/>
        </w:rPr>
      </w:pPr>
    </w:p>
    <w:p w14:paraId="49C3BFE0" w14:textId="77777777" w:rsidR="00F06EC2" w:rsidRPr="000B18A9" w:rsidRDefault="00F06EC2">
      <w:pPr>
        <w:topLinePunct/>
        <w:spacing w:line="360" w:lineRule="auto"/>
        <w:ind w:firstLineChars="200" w:firstLine="420"/>
        <w:rPr>
          <w:rFonts w:ascii="宋体" w:eastAsia="宋体" w:hAnsi="宋体" w:cs="Times New Roman"/>
        </w:rPr>
      </w:pPr>
    </w:p>
    <w:p w14:paraId="75A4CFC9" w14:textId="77777777" w:rsidR="00F06EC2" w:rsidRPr="000B18A9" w:rsidRDefault="00F06EC2">
      <w:pPr>
        <w:topLinePunct/>
        <w:spacing w:line="360" w:lineRule="auto"/>
        <w:ind w:firstLineChars="200" w:firstLine="420"/>
        <w:rPr>
          <w:rFonts w:ascii="宋体" w:eastAsia="宋体" w:hAnsi="宋体" w:cs="Times New Roman"/>
        </w:rPr>
      </w:pPr>
    </w:p>
    <w:p w14:paraId="6EAFDFC8" w14:textId="77777777" w:rsidR="00FB44EC" w:rsidRPr="000B18A9" w:rsidRDefault="00FB44EC" w:rsidP="00FB44EC">
      <w:pPr>
        <w:pStyle w:val="20"/>
      </w:pPr>
    </w:p>
    <w:p w14:paraId="4EC442F0" w14:textId="77777777" w:rsidR="00F06EC2" w:rsidRPr="000B18A9" w:rsidRDefault="00F06EC2">
      <w:pPr>
        <w:topLinePunct/>
        <w:spacing w:line="360" w:lineRule="auto"/>
        <w:ind w:firstLineChars="200" w:firstLine="420"/>
        <w:rPr>
          <w:rFonts w:ascii="宋体" w:eastAsia="宋体" w:hAnsi="宋体" w:cs="Times New Roman"/>
        </w:rPr>
      </w:pPr>
    </w:p>
    <w:p w14:paraId="5A48C0D6" w14:textId="77777777" w:rsidR="00F06EC2" w:rsidRPr="000B18A9" w:rsidRDefault="00F06EC2">
      <w:pPr>
        <w:topLinePunct/>
        <w:spacing w:line="360" w:lineRule="auto"/>
        <w:ind w:firstLineChars="200" w:firstLine="420"/>
        <w:rPr>
          <w:rFonts w:ascii="宋体" w:eastAsia="宋体" w:hAnsi="宋体" w:cs="Times New Roman"/>
        </w:rPr>
      </w:pPr>
    </w:p>
    <w:p w14:paraId="341AAECE" w14:textId="77777777" w:rsidR="00F06EC2" w:rsidRPr="000B18A9" w:rsidRDefault="00F06EC2">
      <w:pPr>
        <w:topLinePunct/>
        <w:spacing w:line="360" w:lineRule="auto"/>
        <w:ind w:firstLineChars="200" w:firstLine="420"/>
        <w:rPr>
          <w:rFonts w:ascii="宋体" w:eastAsia="宋体" w:hAnsi="宋体" w:cs="Times New Roman"/>
        </w:rPr>
      </w:pPr>
    </w:p>
    <w:p w14:paraId="7EB0DF3C" w14:textId="77777777" w:rsidR="00F06EC2" w:rsidRPr="000B18A9" w:rsidRDefault="00F06EC2">
      <w:pPr>
        <w:topLinePunct/>
        <w:spacing w:line="360" w:lineRule="auto"/>
        <w:ind w:firstLineChars="200" w:firstLine="420"/>
        <w:rPr>
          <w:rFonts w:ascii="宋体" w:eastAsia="宋体" w:hAnsi="宋体" w:cs="Times New Roman"/>
        </w:rPr>
      </w:pPr>
    </w:p>
    <w:p w14:paraId="62710F29" w14:textId="77777777" w:rsidR="00F06EC2" w:rsidRPr="000B18A9" w:rsidRDefault="00F06EC2">
      <w:pPr>
        <w:topLinePunct/>
        <w:spacing w:line="360" w:lineRule="auto"/>
        <w:ind w:firstLineChars="200" w:firstLine="420"/>
        <w:rPr>
          <w:rFonts w:ascii="宋体" w:eastAsia="宋体" w:hAnsi="宋体" w:cs="Times New Roman"/>
        </w:rPr>
      </w:pPr>
    </w:p>
    <w:p w14:paraId="265F763B" w14:textId="77777777" w:rsidR="00F06EC2" w:rsidRPr="000B18A9" w:rsidRDefault="00F06EC2">
      <w:pPr>
        <w:topLinePunct/>
        <w:spacing w:line="360" w:lineRule="auto"/>
        <w:ind w:firstLineChars="200" w:firstLine="420"/>
        <w:rPr>
          <w:rFonts w:ascii="宋体" w:eastAsia="宋体" w:hAnsi="宋体" w:cs="Times New Roman"/>
        </w:rPr>
      </w:pPr>
    </w:p>
    <w:p w14:paraId="37478336" w14:textId="77777777" w:rsidR="00F06EC2" w:rsidRPr="000B18A9" w:rsidRDefault="00F06EC2">
      <w:pPr>
        <w:topLinePunct/>
        <w:spacing w:line="360" w:lineRule="auto"/>
        <w:ind w:firstLineChars="200" w:firstLine="420"/>
        <w:rPr>
          <w:rFonts w:ascii="宋体" w:eastAsia="宋体" w:hAnsi="宋体" w:cs="Times New Roman"/>
        </w:rPr>
      </w:pPr>
    </w:p>
    <w:p w14:paraId="4D8176EC" w14:textId="2865933B" w:rsidR="00F06EC2" w:rsidRPr="000B18A9" w:rsidRDefault="00FB44EC">
      <w:pPr>
        <w:keepNext/>
        <w:keepLines/>
        <w:adjustRightInd w:val="0"/>
        <w:spacing w:before="240" w:after="240" w:line="360" w:lineRule="auto"/>
        <w:ind w:firstLine="700"/>
        <w:jc w:val="center"/>
        <w:textAlignment w:val="baseline"/>
        <w:outlineLvl w:val="1"/>
        <w:rPr>
          <w:rFonts w:ascii="宋体" w:eastAsia="黑体" w:hAnsi="宋体" w:cs="Times New Roman"/>
          <w:kern w:val="0"/>
          <w:sz w:val="28"/>
          <w:szCs w:val="20"/>
        </w:rPr>
      </w:pPr>
      <w:bookmarkStart w:id="1059" w:name="_Toc20174"/>
      <w:bookmarkStart w:id="1060" w:name="_Toc181866067"/>
      <w:r w:rsidRPr="000B18A9">
        <w:rPr>
          <w:rFonts w:ascii="宋体" w:eastAsia="黑体" w:hAnsi="宋体" w:cs="Times New Roman" w:hint="eastAsia"/>
          <w:kern w:val="0"/>
          <w:sz w:val="28"/>
          <w:szCs w:val="20"/>
        </w:rPr>
        <w:lastRenderedPageBreak/>
        <w:t>六</w:t>
      </w:r>
      <w:r w:rsidR="00057F43" w:rsidRPr="000B18A9">
        <w:rPr>
          <w:rFonts w:ascii="宋体" w:eastAsia="黑体" w:hAnsi="宋体" w:cs="Times New Roman" w:hint="eastAsia"/>
          <w:kern w:val="0"/>
          <w:sz w:val="28"/>
          <w:szCs w:val="20"/>
        </w:rPr>
        <w:t>、联合体协议书</w:t>
      </w:r>
      <w:bookmarkEnd w:id="1058"/>
      <w:bookmarkEnd w:id="1059"/>
      <w:bookmarkEnd w:id="1060"/>
    </w:p>
    <w:p w14:paraId="7ABC206F" w14:textId="77777777" w:rsidR="00F06EC2" w:rsidRPr="000B18A9" w:rsidRDefault="00057F43">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u w:val="single"/>
        </w:rPr>
        <w:t>（联合体成员单位名称）</w:t>
      </w:r>
      <w:r w:rsidRPr="000B18A9">
        <w:rPr>
          <w:rFonts w:ascii="宋体" w:eastAsia="宋体" w:hAnsi="宋体" w:cs="Times New Roman" w:hint="eastAsia"/>
        </w:rPr>
        <w:t>自愿组成联合体，共同参加</w:t>
      </w:r>
      <w:r w:rsidRPr="000B18A9">
        <w:rPr>
          <w:rFonts w:ascii="宋体" w:eastAsia="宋体" w:hAnsi="宋体" w:cs="Times New Roman" w:hint="eastAsia"/>
          <w:u w:val="single"/>
        </w:rPr>
        <w:t xml:space="preserve">        </w:t>
      </w:r>
      <w:r w:rsidRPr="000B18A9">
        <w:rPr>
          <w:rFonts w:ascii="宋体" w:eastAsia="宋体" w:hAnsi="宋体" w:cs="Times New Roman" w:hint="eastAsia"/>
        </w:rPr>
        <w:t>项目投标。现就联合体投标事宜订立如下协议。现就联合体投标事宜订立如下协议：</w:t>
      </w:r>
    </w:p>
    <w:p w14:paraId="1E354753" w14:textId="77777777" w:rsidR="00F06EC2" w:rsidRPr="000B18A9" w:rsidRDefault="00057F43">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rPr>
        <w:t>1.</w:t>
      </w:r>
      <w:r w:rsidRPr="000B18A9">
        <w:rPr>
          <w:rFonts w:ascii="宋体" w:eastAsia="宋体" w:hAnsi="宋体" w:cs="Times New Roman" w:hint="eastAsia"/>
          <w:u w:val="single"/>
        </w:rPr>
        <w:t>（联合体牵头方名称）</w:t>
      </w:r>
      <w:r w:rsidRPr="000B18A9">
        <w:rPr>
          <w:rFonts w:ascii="宋体" w:eastAsia="宋体" w:hAnsi="宋体" w:cs="Times New Roman" w:hint="eastAsia"/>
        </w:rPr>
        <w:t>为联合体牵头方。</w:t>
      </w:r>
    </w:p>
    <w:p w14:paraId="7CFDFE82" w14:textId="77777777" w:rsidR="00F06EC2" w:rsidRPr="000B18A9" w:rsidRDefault="00057F43">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rPr>
        <w:t>2. 联合体牵头方按照联合体各方共同达成的意见合法授权代表联合体各成员负责本招标项目投标和合同谈判活动，并代表联合体提交和接受相关的资料、信息及指示，处理与之有关的一切事务，负责合同实施阶段的主办、组织和协调工作，</w:t>
      </w:r>
      <w:r w:rsidRPr="000B18A9">
        <w:rPr>
          <w:rFonts w:ascii="宋体" w:eastAsia="宋体" w:hAnsi="宋体" w:cs="Times New Roman"/>
        </w:rPr>
        <w:t>并牵头办理合同结算</w:t>
      </w:r>
      <w:r w:rsidRPr="000B18A9">
        <w:rPr>
          <w:rFonts w:ascii="宋体" w:eastAsia="宋体" w:hAnsi="宋体" w:cs="Times New Roman" w:hint="eastAsia"/>
        </w:rPr>
        <w:t>工作。所有联合体成员应当向招标人提交由所有联合体成员法定代表人签署的授权书，该授权书与本联合体协议书均作为合同文件的一部分。</w:t>
      </w:r>
    </w:p>
    <w:p w14:paraId="3719CCBE" w14:textId="77777777" w:rsidR="00F06EC2" w:rsidRPr="000B18A9" w:rsidRDefault="00057F43">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rPr>
        <w:t>3. 联合体将严格按照招标文件的各项要求，递交投标文件，履行合同，并对外承担连带责任。</w:t>
      </w:r>
    </w:p>
    <w:p w14:paraId="73D07740" w14:textId="77777777" w:rsidR="00F06EC2" w:rsidRPr="000B18A9" w:rsidRDefault="00057F43">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rPr>
        <w:t>4. 联合体各成员单位内部职责分工(需明确联合体牵头方及成员单位之间的权利、义务、利益、责任的分配和承担的详细工作内容)：</w:t>
      </w:r>
    </w:p>
    <w:p w14:paraId="1F7BD77A" w14:textId="77777777" w:rsidR="00F06EC2" w:rsidRPr="000B18A9" w:rsidRDefault="00057F43">
      <w:pPr>
        <w:topLinePunct/>
        <w:spacing w:line="360" w:lineRule="auto"/>
        <w:ind w:firstLineChars="200" w:firstLine="420"/>
        <w:rPr>
          <w:rFonts w:ascii="宋体" w:eastAsia="宋体" w:hAnsi="宋体" w:cs="Times New Roman"/>
        </w:rPr>
      </w:pPr>
      <w:r w:rsidRPr="000B18A9">
        <w:rPr>
          <w:rFonts w:ascii="宋体" w:eastAsia="宋体" w:hAnsi="宋体" w:cs="Times New Roman"/>
        </w:rPr>
        <w:t>……</w:t>
      </w:r>
    </w:p>
    <w:p w14:paraId="6D06154C" w14:textId="77777777" w:rsidR="00F06EC2" w:rsidRPr="000B18A9" w:rsidRDefault="00057F43">
      <w:pPr>
        <w:topLinePunct/>
        <w:spacing w:line="360" w:lineRule="auto"/>
        <w:ind w:firstLineChars="200" w:firstLine="420"/>
        <w:rPr>
          <w:rFonts w:ascii="宋体" w:eastAsia="宋体" w:hAnsi="宋体" w:cs="Times New Roman"/>
        </w:rPr>
      </w:pPr>
      <w:r w:rsidRPr="000B18A9">
        <w:rPr>
          <w:rFonts w:ascii="宋体" w:eastAsia="宋体" w:hAnsi="宋体" w:cs="Times New Roman"/>
        </w:rPr>
        <w:t xml:space="preserve">5. </w:t>
      </w:r>
      <w:r w:rsidRPr="000B18A9">
        <w:rPr>
          <w:rFonts w:ascii="宋体" w:eastAsia="宋体" w:hAnsi="宋体" w:cs="Times New Roman" w:hint="eastAsia"/>
        </w:rPr>
        <w:t>各</w:t>
      </w:r>
      <w:r w:rsidRPr="000B18A9">
        <w:rPr>
          <w:rFonts w:ascii="宋体" w:eastAsia="宋体" w:hAnsi="宋体" w:cs="Times New Roman"/>
        </w:rPr>
        <w:t>联合体成员</w:t>
      </w:r>
      <w:r w:rsidRPr="000B18A9">
        <w:rPr>
          <w:rFonts w:ascii="宋体" w:eastAsia="宋体" w:hAnsi="宋体" w:cs="Times New Roman" w:hint="eastAsia"/>
        </w:rPr>
        <w:t>根据各自</w:t>
      </w:r>
      <w:r w:rsidRPr="000B18A9">
        <w:rPr>
          <w:rFonts w:ascii="宋体" w:eastAsia="宋体" w:hAnsi="宋体" w:cs="Times New Roman"/>
        </w:rPr>
        <w:t>分工内容</w:t>
      </w:r>
      <w:r w:rsidRPr="000B18A9">
        <w:rPr>
          <w:rFonts w:ascii="宋体" w:eastAsia="宋体" w:hAnsi="宋体" w:cs="Times New Roman" w:hint="eastAsia"/>
        </w:rPr>
        <w:t>所</w:t>
      </w:r>
      <w:r w:rsidRPr="000B18A9">
        <w:rPr>
          <w:rFonts w:ascii="宋体" w:eastAsia="宋体" w:hAnsi="宋体" w:cs="Times New Roman"/>
        </w:rPr>
        <w:t>对应的</w:t>
      </w:r>
      <w:r w:rsidRPr="000B18A9">
        <w:rPr>
          <w:rFonts w:ascii="宋体" w:eastAsia="宋体" w:hAnsi="宋体" w:cs="Times New Roman" w:hint="eastAsia"/>
        </w:rPr>
        <w:t>合同份额向</w:t>
      </w:r>
      <w:r w:rsidRPr="000B18A9">
        <w:rPr>
          <w:rFonts w:ascii="宋体" w:eastAsia="宋体" w:hAnsi="宋体" w:cs="Times New Roman"/>
        </w:rPr>
        <w:t>甲方</w:t>
      </w:r>
      <w:r w:rsidRPr="000B18A9">
        <w:rPr>
          <w:rFonts w:ascii="宋体" w:eastAsia="宋体" w:hAnsi="宋体" w:cs="Times New Roman" w:hint="eastAsia"/>
        </w:rPr>
        <w:t>开具履约保函及增值税发票。</w:t>
      </w:r>
    </w:p>
    <w:p w14:paraId="1D6BE45F" w14:textId="77777777" w:rsidR="00F06EC2" w:rsidRPr="000B18A9" w:rsidRDefault="00057F43">
      <w:pPr>
        <w:topLinePunct/>
        <w:spacing w:line="360" w:lineRule="auto"/>
        <w:ind w:firstLineChars="200" w:firstLine="420"/>
        <w:rPr>
          <w:rFonts w:ascii="宋体" w:eastAsia="宋体" w:hAnsi="宋体" w:cs="Times New Roman"/>
        </w:rPr>
      </w:pPr>
      <w:r w:rsidRPr="000B18A9">
        <w:rPr>
          <w:rFonts w:ascii="宋体" w:eastAsia="宋体" w:hAnsi="宋体" w:cs="Times New Roman"/>
        </w:rPr>
        <w:t>6</w:t>
      </w:r>
      <w:r w:rsidRPr="000B18A9">
        <w:rPr>
          <w:rFonts w:ascii="宋体" w:eastAsia="宋体" w:hAnsi="宋体" w:cs="Times New Roman" w:hint="eastAsia"/>
        </w:rPr>
        <w:t>．中标后，联合体与招标人签订合同，联合体各方就中标项目向招标人承担连带责任，投标文件及随后签订的合同将对联合体各成员有共同和各自的法律约束。联合体各方在各工作范围内承担全部项目管理责任。</w:t>
      </w:r>
    </w:p>
    <w:p w14:paraId="4F24C962" w14:textId="77777777" w:rsidR="00F06EC2" w:rsidRPr="000B18A9" w:rsidRDefault="00057F43">
      <w:pPr>
        <w:topLinePunct/>
        <w:spacing w:line="360" w:lineRule="auto"/>
        <w:ind w:firstLineChars="200" w:firstLine="420"/>
        <w:rPr>
          <w:rFonts w:ascii="宋体" w:eastAsia="宋体" w:hAnsi="宋体" w:cs="Times New Roman"/>
        </w:rPr>
      </w:pPr>
      <w:r w:rsidRPr="000B18A9">
        <w:rPr>
          <w:rFonts w:ascii="宋体" w:eastAsia="宋体" w:hAnsi="宋体" w:cs="Times New Roman"/>
        </w:rPr>
        <w:t>7</w:t>
      </w:r>
      <w:r w:rsidRPr="000B18A9">
        <w:rPr>
          <w:rFonts w:ascii="宋体" w:eastAsia="宋体" w:hAnsi="宋体" w:cs="Times New Roman" w:hint="eastAsia"/>
        </w:rPr>
        <w:t>.本协议书自签署之日起生效，合同履行完毕后自动失效。</w:t>
      </w:r>
    </w:p>
    <w:p w14:paraId="514E8945" w14:textId="77777777" w:rsidR="00F06EC2" w:rsidRPr="000B18A9" w:rsidRDefault="00057F43">
      <w:pPr>
        <w:topLinePunct/>
        <w:spacing w:line="360" w:lineRule="auto"/>
        <w:ind w:firstLineChars="200" w:firstLine="420"/>
        <w:rPr>
          <w:rFonts w:ascii="宋体" w:eastAsia="宋体" w:hAnsi="宋体" w:cs="Times New Roman"/>
        </w:rPr>
      </w:pPr>
      <w:r w:rsidRPr="000B18A9">
        <w:rPr>
          <w:rFonts w:ascii="宋体" w:eastAsia="宋体" w:hAnsi="宋体" w:cs="Times New Roman"/>
        </w:rPr>
        <w:t>8</w:t>
      </w:r>
      <w:r w:rsidRPr="000B18A9">
        <w:rPr>
          <w:rFonts w:ascii="宋体" w:eastAsia="宋体" w:hAnsi="宋体" w:cs="Times New Roman" w:hint="eastAsia"/>
        </w:rPr>
        <w:t>. 本协议书一式</w:t>
      </w:r>
      <w:r w:rsidRPr="000B18A9">
        <w:rPr>
          <w:rFonts w:ascii="宋体" w:eastAsia="宋体" w:hAnsi="宋体" w:cs="Times New Roman" w:hint="eastAsia"/>
          <w:u w:val="single"/>
        </w:rPr>
        <w:t xml:space="preserve">     </w:t>
      </w:r>
      <w:r w:rsidRPr="000B18A9">
        <w:rPr>
          <w:rFonts w:ascii="宋体" w:eastAsia="宋体" w:hAnsi="宋体" w:cs="Times New Roman" w:hint="eastAsia"/>
        </w:rPr>
        <w:t>份，联合体成员和招标人各执</w:t>
      </w:r>
      <w:r w:rsidRPr="000B18A9">
        <w:rPr>
          <w:rFonts w:ascii="宋体" w:eastAsia="宋体" w:hAnsi="宋体" w:cs="Times New Roman" w:hint="eastAsia"/>
          <w:u w:val="single"/>
        </w:rPr>
        <w:t xml:space="preserve">    </w:t>
      </w:r>
      <w:r w:rsidRPr="000B18A9">
        <w:rPr>
          <w:rFonts w:ascii="宋体" w:eastAsia="宋体" w:hAnsi="宋体" w:cs="Times New Roman" w:hint="eastAsia"/>
        </w:rPr>
        <w:t>份,投标文件</w:t>
      </w:r>
      <w:r w:rsidRPr="000B18A9">
        <w:rPr>
          <w:rFonts w:ascii="宋体" w:eastAsia="宋体" w:hAnsi="宋体" w:cs="Times New Roman" w:hint="eastAsia"/>
          <w:u w:val="single"/>
        </w:rPr>
        <w:t xml:space="preserve">    </w:t>
      </w:r>
      <w:r w:rsidRPr="000B18A9">
        <w:rPr>
          <w:rFonts w:ascii="宋体" w:eastAsia="宋体" w:hAnsi="宋体" w:cs="Times New Roman" w:hint="eastAsia"/>
        </w:rPr>
        <w:t>份。</w:t>
      </w:r>
    </w:p>
    <w:p w14:paraId="4CF4FFA5" w14:textId="77777777" w:rsidR="00F06EC2" w:rsidRPr="000B18A9" w:rsidRDefault="00F06EC2">
      <w:pPr>
        <w:topLinePunct/>
        <w:spacing w:line="360" w:lineRule="auto"/>
        <w:ind w:firstLineChars="200" w:firstLine="420"/>
        <w:rPr>
          <w:rFonts w:ascii="宋体" w:eastAsia="宋体" w:hAnsi="宋体" w:cs="Times New Roman"/>
        </w:rPr>
      </w:pPr>
    </w:p>
    <w:p w14:paraId="6E004623" w14:textId="77777777" w:rsidR="00F06EC2" w:rsidRPr="000B18A9" w:rsidRDefault="00F06EC2">
      <w:pPr>
        <w:topLinePunct/>
        <w:spacing w:line="360" w:lineRule="auto"/>
        <w:ind w:firstLineChars="200" w:firstLine="420"/>
        <w:rPr>
          <w:rFonts w:ascii="宋体" w:eastAsia="宋体" w:hAnsi="宋体" w:cs="Times New Roman"/>
        </w:rPr>
      </w:pPr>
    </w:p>
    <w:p w14:paraId="1B8FADD2" w14:textId="77777777" w:rsidR="00F06EC2" w:rsidRPr="000B18A9" w:rsidRDefault="00057F43">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rPr>
        <w:t>牵头方名称：            （盖章）</w:t>
      </w:r>
    </w:p>
    <w:p w14:paraId="720C0390" w14:textId="77777777" w:rsidR="00F06EC2" w:rsidRPr="000B18A9" w:rsidRDefault="00057F43">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rPr>
        <w:t>法定代表人或其委托代理人：             （签字或签名章）</w:t>
      </w:r>
    </w:p>
    <w:p w14:paraId="51F1A6F2" w14:textId="77777777" w:rsidR="00F06EC2" w:rsidRPr="000B18A9" w:rsidRDefault="00057F43">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rPr>
        <w:t>年   月  日</w:t>
      </w:r>
    </w:p>
    <w:p w14:paraId="3E9E60AA" w14:textId="77777777" w:rsidR="00F06EC2" w:rsidRPr="000B18A9" w:rsidRDefault="00057F43">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rPr>
        <w:t>成员单位名称：            （盖章）</w:t>
      </w:r>
    </w:p>
    <w:p w14:paraId="5CEF2FED" w14:textId="77777777" w:rsidR="00F06EC2" w:rsidRPr="000B18A9" w:rsidRDefault="00057F43">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rPr>
        <w:t>法定代表人或其委托代理人：             （签字或签名章）</w:t>
      </w:r>
    </w:p>
    <w:p w14:paraId="5F0E6C97" w14:textId="77777777" w:rsidR="00F06EC2" w:rsidRPr="000B18A9" w:rsidRDefault="00057F43">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rPr>
        <w:t xml:space="preserve"> </w:t>
      </w:r>
    </w:p>
    <w:p w14:paraId="4768C05C" w14:textId="77777777" w:rsidR="00F06EC2" w:rsidRPr="000B18A9" w:rsidRDefault="00057F43">
      <w:pPr>
        <w:topLinePunct/>
        <w:spacing w:line="360" w:lineRule="auto"/>
        <w:ind w:firstLineChars="200" w:firstLine="420"/>
        <w:rPr>
          <w:rFonts w:ascii="宋体" w:eastAsia="宋体" w:hAnsi="宋体" w:cs="Times New Roman"/>
        </w:rPr>
      </w:pPr>
      <w:r w:rsidRPr="000B18A9">
        <w:rPr>
          <w:rFonts w:ascii="宋体" w:eastAsia="宋体" w:hAnsi="宋体" w:cs="Times New Roman" w:hint="eastAsia"/>
        </w:rPr>
        <w:t>年   月  日</w:t>
      </w:r>
    </w:p>
    <w:p w14:paraId="29E00B2B" w14:textId="666265F9" w:rsidR="00F06EC2" w:rsidRPr="000B18A9" w:rsidRDefault="00057F43" w:rsidP="00FB44EC">
      <w:pPr>
        <w:keepNext/>
        <w:keepLines/>
        <w:adjustRightInd w:val="0"/>
        <w:spacing w:before="240" w:after="240" w:line="360" w:lineRule="auto"/>
        <w:ind w:firstLine="700"/>
        <w:jc w:val="center"/>
        <w:textAlignment w:val="baseline"/>
        <w:outlineLvl w:val="1"/>
        <w:rPr>
          <w:rFonts w:ascii="宋体" w:eastAsia="宋体" w:hAnsi="宋体" w:cs="Times New Roman"/>
          <w:b/>
          <w:strike/>
        </w:rPr>
        <w:sectPr w:rsidR="00F06EC2" w:rsidRPr="000B18A9">
          <w:pgSz w:w="11906" w:h="16838"/>
          <w:pgMar w:top="1559" w:right="1418" w:bottom="1559" w:left="1418" w:header="720" w:footer="973" w:gutter="0"/>
          <w:cols w:space="720"/>
        </w:sectPr>
      </w:pPr>
      <w:r w:rsidRPr="000B18A9">
        <w:rPr>
          <w:rFonts w:ascii="宋体" w:eastAsia="黑体" w:hAnsi="宋体" w:cs="Times New Roman"/>
          <w:kern w:val="0"/>
          <w:sz w:val="28"/>
          <w:szCs w:val="20"/>
        </w:rPr>
        <w:br w:type="page"/>
      </w:r>
    </w:p>
    <w:p w14:paraId="131944FE" w14:textId="77777777" w:rsidR="00F06EC2" w:rsidRPr="000B18A9" w:rsidRDefault="00F06EC2">
      <w:pPr>
        <w:spacing w:line="360" w:lineRule="auto"/>
        <w:ind w:firstLine="700"/>
        <w:jc w:val="left"/>
        <w:rPr>
          <w:rFonts w:ascii="宋体" w:eastAsia="宋体" w:hAnsi="宋体" w:cs="Times New Roman"/>
          <w:sz w:val="28"/>
          <w:szCs w:val="20"/>
        </w:rPr>
      </w:pPr>
    </w:p>
    <w:p w14:paraId="4B788BFB" w14:textId="0DBEDE6F" w:rsidR="00F06EC2" w:rsidRPr="000B18A9" w:rsidRDefault="00FB44EC">
      <w:pPr>
        <w:keepNext/>
        <w:keepLines/>
        <w:widowControl/>
        <w:spacing w:before="260" w:after="260" w:line="360" w:lineRule="auto"/>
        <w:ind w:firstLine="700"/>
        <w:jc w:val="center"/>
        <w:outlineLvl w:val="1"/>
        <w:rPr>
          <w:rFonts w:ascii="宋体" w:eastAsia="黑体" w:hAnsi="宋体" w:cs="Times New Roman"/>
          <w:kern w:val="0"/>
          <w:sz w:val="28"/>
          <w:szCs w:val="20"/>
        </w:rPr>
      </w:pPr>
      <w:bookmarkStart w:id="1061" w:name="_Toc55573469"/>
      <w:bookmarkStart w:id="1062" w:name="_Toc32360"/>
      <w:bookmarkStart w:id="1063" w:name="_Toc181866068"/>
      <w:r w:rsidRPr="000B18A9">
        <w:rPr>
          <w:rFonts w:ascii="宋体" w:eastAsia="黑体" w:hAnsi="宋体" w:cs="Times New Roman" w:hint="eastAsia"/>
          <w:kern w:val="0"/>
          <w:sz w:val="28"/>
          <w:szCs w:val="20"/>
        </w:rPr>
        <w:t>七</w:t>
      </w:r>
      <w:r w:rsidR="00057F43" w:rsidRPr="000B18A9">
        <w:rPr>
          <w:rFonts w:ascii="宋体" w:eastAsia="黑体" w:hAnsi="宋体" w:cs="Times New Roman" w:hint="eastAsia"/>
          <w:kern w:val="0"/>
          <w:sz w:val="28"/>
          <w:szCs w:val="20"/>
        </w:rPr>
        <w:t>、勘察设计费用清单</w:t>
      </w:r>
      <w:bookmarkEnd w:id="1061"/>
      <w:bookmarkEnd w:id="1062"/>
      <w:bookmarkEnd w:id="1063"/>
    </w:p>
    <w:p w14:paraId="6A9EEF80" w14:textId="2D960999" w:rsidR="00F06EC2" w:rsidRPr="000B18A9" w:rsidRDefault="00057F43">
      <w:pPr>
        <w:widowControl/>
        <w:numPr>
          <w:ilvl w:val="0"/>
          <w:numId w:val="35"/>
        </w:numPr>
        <w:tabs>
          <w:tab w:val="left" w:pos="420"/>
        </w:tabs>
        <w:spacing w:line="360" w:lineRule="auto"/>
        <w:ind w:firstLine="527"/>
        <w:rPr>
          <w:rFonts w:ascii="宋体" w:eastAsia="宋体" w:hAnsi="宋体" w:cs="Times New Roman"/>
          <w:b/>
        </w:rPr>
      </w:pPr>
      <w:r w:rsidRPr="000B18A9">
        <w:rPr>
          <w:rFonts w:ascii="宋体" w:eastAsia="宋体" w:hAnsi="宋体" w:cs="Times New Roman" w:hint="eastAsia"/>
          <w:b/>
          <w:u w:val="single"/>
        </w:rPr>
        <w:t xml:space="preserve">        </w:t>
      </w:r>
      <w:r w:rsidRPr="000B18A9">
        <w:rPr>
          <w:rFonts w:ascii="宋体" w:eastAsia="宋体" w:hAnsi="宋体" w:cs="Times New Roman"/>
          <w:b/>
          <w:u w:val="single"/>
        </w:rPr>
        <w:t xml:space="preserve">     </w:t>
      </w:r>
      <w:r w:rsidR="0026765C">
        <w:rPr>
          <w:rFonts w:ascii="宋体" w:eastAsia="宋体" w:hAnsi="宋体" w:cs="Times New Roman" w:hint="eastAsia"/>
          <w:b/>
        </w:rPr>
        <w:t>工程勘察设计服务项目</w:t>
      </w:r>
      <w:r w:rsidRPr="000B18A9">
        <w:rPr>
          <w:rFonts w:ascii="宋体" w:eastAsia="宋体" w:hAnsi="宋体" w:cs="Times New Roman" w:hint="eastAsia"/>
          <w:b/>
        </w:rPr>
        <w:t>投标报价表</w:t>
      </w:r>
    </w:p>
    <w:p w14:paraId="6E57011A" w14:textId="77777777" w:rsidR="00F06EC2" w:rsidRPr="000B18A9" w:rsidRDefault="00F06EC2">
      <w:pPr>
        <w:widowControl/>
        <w:tabs>
          <w:tab w:val="left" w:pos="420"/>
        </w:tabs>
        <w:spacing w:line="360" w:lineRule="auto"/>
        <w:ind w:firstLine="527"/>
        <w:rPr>
          <w:rFonts w:ascii="宋体" w:eastAsia="宋体" w:hAnsi="宋体" w:cs="Times New Roman"/>
          <w:b/>
        </w:rPr>
      </w:pPr>
    </w:p>
    <w:p w14:paraId="1AD2291A" w14:textId="09BFC373" w:rsidR="00F06EC2" w:rsidRPr="000B18A9" w:rsidRDefault="00057F43">
      <w:pPr>
        <w:numPr>
          <w:ilvl w:val="0"/>
          <w:numId w:val="36"/>
        </w:numPr>
        <w:ind w:firstLine="602"/>
        <w:jc w:val="center"/>
        <w:rPr>
          <w:rFonts w:ascii="Times New Roman" w:eastAsia="宋体" w:hAnsi="Times New Roman" w:cs="Times New Roman"/>
          <w:b/>
          <w:sz w:val="24"/>
          <w:szCs w:val="24"/>
        </w:rPr>
      </w:pPr>
      <w:r w:rsidRPr="000B18A9">
        <w:rPr>
          <w:rFonts w:ascii="宋体" w:eastAsia="宋体" w:hAnsi="宋体" w:cs="Times New Roman" w:hint="eastAsia"/>
          <w:b/>
          <w:sz w:val="24"/>
          <w:szCs w:val="24"/>
          <w:u w:val="single"/>
        </w:rPr>
        <w:t xml:space="preserve">        </w:t>
      </w:r>
      <w:r w:rsidRPr="000B18A9">
        <w:rPr>
          <w:rFonts w:ascii="宋体" w:eastAsia="宋体" w:hAnsi="宋体" w:cs="Times New Roman"/>
          <w:b/>
          <w:sz w:val="24"/>
          <w:szCs w:val="24"/>
          <w:u w:val="single"/>
        </w:rPr>
        <w:t xml:space="preserve">    </w:t>
      </w:r>
      <w:r w:rsidR="0026765C">
        <w:rPr>
          <w:rFonts w:ascii="宋体" w:eastAsia="宋体" w:hAnsi="宋体" w:cs="Times New Roman" w:hint="eastAsia"/>
          <w:b/>
          <w:sz w:val="24"/>
          <w:szCs w:val="24"/>
        </w:rPr>
        <w:t>工程勘察设计服务项目</w:t>
      </w:r>
      <w:r w:rsidRPr="000B18A9">
        <w:rPr>
          <w:rFonts w:ascii="Times New Roman" w:eastAsia="宋体" w:hAnsi="Times New Roman" w:cs="Times New Roman" w:hint="eastAsia"/>
          <w:b/>
          <w:sz w:val="24"/>
          <w:szCs w:val="24"/>
        </w:rPr>
        <w:t>投标报价汇总表</w:t>
      </w:r>
    </w:p>
    <w:tbl>
      <w:tblPr>
        <w:tblW w:w="5000" w:type="pct"/>
        <w:tblLook w:val="04A0" w:firstRow="1" w:lastRow="0" w:firstColumn="1" w:lastColumn="0" w:noHBand="0" w:noVBand="1"/>
      </w:tblPr>
      <w:tblGrid>
        <w:gridCol w:w="1120"/>
        <w:gridCol w:w="2097"/>
        <w:gridCol w:w="1642"/>
        <w:gridCol w:w="1633"/>
        <w:gridCol w:w="1360"/>
        <w:gridCol w:w="1208"/>
      </w:tblGrid>
      <w:tr w:rsidR="00F06EC2" w:rsidRPr="000B18A9" w14:paraId="5309088E" w14:textId="77777777">
        <w:trPr>
          <w:trHeight w:val="960"/>
        </w:trPr>
        <w:tc>
          <w:tcPr>
            <w:tcW w:w="455" w:type="pct"/>
            <w:tcBorders>
              <w:top w:val="single" w:sz="4" w:space="0" w:color="auto"/>
              <w:left w:val="single" w:sz="4" w:space="0" w:color="auto"/>
              <w:bottom w:val="single" w:sz="4" w:space="0" w:color="auto"/>
              <w:right w:val="single" w:sz="4" w:space="0" w:color="auto"/>
            </w:tcBorders>
            <w:noWrap/>
            <w:vAlign w:val="center"/>
          </w:tcPr>
          <w:p w14:paraId="0B7F783B" w14:textId="77777777" w:rsidR="00F06EC2" w:rsidRPr="000B18A9" w:rsidRDefault="00057F43">
            <w:pPr>
              <w:widowControl/>
              <w:ind w:firstLine="502"/>
              <w:jc w:val="center"/>
              <w:rPr>
                <w:rFonts w:ascii="宋体" w:eastAsia="宋体" w:hAnsi="宋体" w:cs="宋体"/>
                <w:b/>
                <w:kern w:val="0"/>
                <w:sz w:val="20"/>
                <w:szCs w:val="20"/>
              </w:rPr>
            </w:pPr>
            <w:r w:rsidRPr="000B18A9">
              <w:rPr>
                <w:rFonts w:ascii="宋体" w:eastAsia="宋体" w:hAnsi="宋体" w:cs="宋体"/>
                <w:b/>
                <w:kern w:val="0"/>
                <w:sz w:val="20"/>
                <w:szCs w:val="20"/>
              </w:rPr>
              <w:t>序号</w:t>
            </w:r>
          </w:p>
        </w:tc>
        <w:tc>
          <w:tcPr>
            <w:tcW w:w="1189" w:type="pct"/>
            <w:tcBorders>
              <w:top w:val="single" w:sz="4" w:space="0" w:color="auto"/>
              <w:left w:val="nil"/>
              <w:bottom w:val="single" w:sz="4" w:space="0" w:color="auto"/>
              <w:right w:val="single" w:sz="4" w:space="0" w:color="auto"/>
            </w:tcBorders>
            <w:vAlign w:val="center"/>
          </w:tcPr>
          <w:p w14:paraId="3434223C" w14:textId="77777777" w:rsidR="00F06EC2" w:rsidRPr="000B18A9" w:rsidRDefault="00057F43">
            <w:pPr>
              <w:widowControl/>
              <w:ind w:firstLine="502"/>
              <w:jc w:val="center"/>
              <w:rPr>
                <w:rFonts w:ascii="宋体" w:eastAsia="宋体" w:hAnsi="宋体" w:cs="宋体"/>
                <w:b/>
                <w:kern w:val="0"/>
                <w:sz w:val="20"/>
                <w:szCs w:val="20"/>
              </w:rPr>
            </w:pPr>
            <w:r w:rsidRPr="000B18A9">
              <w:rPr>
                <w:rFonts w:ascii="宋体" w:eastAsia="宋体" w:hAnsi="宋体" w:cs="宋体"/>
                <w:b/>
                <w:kern w:val="0"/>
                <w:sz w:val="20"/>
                <w:szCs w:val="20"/>
              </w:rPr>
              <w:t>项目名称</w:t>
            </w:r>
          </w:p>
        </w:tc>
        <w:tc>
          <w:tcPr>
            <w:tcW w:w="939" w:type="pct"/>
            <w:tcBorders>
              <w:top w:val="single" w:sz="4" w:space="0" w:color="auto"/>
              <w:left w:val="nil"/>
              <w:bottom w:val="single" w:sz="4" w:space="0" w:color="auto"/>
              <w:right w:val="single" w:sz="4" w:space="0" w:color="auto"/>
            </w:tcBorders>
            <w:vAlign w:val="center"/>
          </w:tcPr>
          <w:p w14:paraId="4F12377B" w14:textId="77777777" w:rsidR="00F06EC2" w:rsidRPr="000B18A9" w:rsidRDefault="00057F43">
            <w:pPr>
              <w:widowControl/>
              <w:ind w:firstLine="502"/>
              <w:jc w:val="center"/>
              <w:rPr>
                <w:rFonts w:ascii="宋体" w:eastAsia="宋体" w:hAnsi="宋体" w:cs="宋体"/>
                <w:b/>
                <w:kern w:val="0"/>
                <w:sz w:val="20"/>
                <w:szCs w:val="20"/>
              </w:rPr>
            </w:pPr>
            <w:r w:rsidRPr="000B18A9">
              <w:rPr>
                <w:rFonts w:ascii="宋体" w:eastAsia="宋体" w:hAnsi="宋体" w:cs="宋体"/>
                <w:b/>
                <w:kern w:val="0"/>
                <w:sz w:val="20"/>
                <w:szCs w:val="20"/>
              </w:rPr>
              <w:t>不含税总价（万元）</w:t>
            </w:r>
          </w:p>
        </w:tc>
        <w:tc>
          <w:tcPr>
            <w:tcW w:w="934" w:type="pct"/>
            <w:tcBorders>
              <w:top w:val="single" w:sz="4" w:space="0" w:color="auto"/>
              <w:left w:val="nil"/>
              <w:bottom w:val="single" w:sz="4" w:space="0" w:color="auto"/>
              <w:right w:val="single" w:sz="4" w:space="0" w:color="auto"/>
            </w:tcBorders>
            <w:vAlign w:val="center"/>
          </w:tcPr>
          <w:p w14:paraId="08E741CE" w14:textId="77777777" w:rsidR="00F06EC2" w:rsidRPr="000B18A9" w:rsidRDefault="00057F43">
            <w:pPr>
              <w:widowControl/>
              <w:ind w:firstLine="502"/>
              <w:jc w:val="center"/>
              <w:rPr>
                <w:rFonts w:ascii="宋体" w:eastAsia="宋体" w:hAnsi="宋体" w:cs="宋体"/>
                <w:b/>
                <w:kern w:val="0"/>
                <w:sz w:val="20"/>
                <w:szCs w:val="20"/>
              </w:rPr>
            </w:pPr>
            <w:r w:rsidRPr="000B18A9">
              <w:rPr>
                <w:rFonts w:ascii="宋体" w:eastAsia="宋体" w:hAnsi="宋体" w:cs="宋体"/>
                <w:b/>
                <w:kern w:val="0"/>
                <w:sz w:val="20"/>
                <w:szCs w:val="20"/>
              </w:rPr>
              <w:t>增值税总价（万元）（税率：6%）</w:t>
            </w:r>
          </w:p>
        </w:tc>
        <w:tc>
          <w:tcPr>
            <w:tcW w:w="783" w:type="pct"/>
            <w:tcBorders>
              <w:top w:val="single" w:sz="4" w:space="0" w:color="auto"/>
              <w:left w:val="nil"/>
              <w:bottom w:val="single" w:sz="4" w:space="0" w:color="auto"/>
              <w:right w:val="single" w:sz="4" w:space="0" w:color="auto"/>
            </w:tcBorders>
            <w:vAlign w:val="center"/>
          </w:tcPr>
          <w:p w14:paraId="2AD42054" w14:textId="77777777" w:rsidR="00F06EC2" w:rsidRPr="000B18A9" w:rsidRDefault="00057F43">
            <w:pPr>
              <w:widowControl/>
              <w:ind w:firstLine="502"/>
              <w:jc w:val="center"/>
              <w:rPr>
                <w:rFonts w:ascii="宋体" w:eastAsia="宋体" w:hAnsi="宋体" w:cs="宋体"/>
                <w:b/>
                <w:kern w:val="0"/>
                <w:sz w:val="20"/>
                <w:szCs w:val="20"/>
              </w:rPr>
            </w:pPr>
            <w:r w:rsidRPr="000B18A9">
              <w:rPr>
                <w:rFonts w:ascii="宋体" w:eastAsia="宋体" w:hAnsi="宋体" w:cs="宋体"/>
                <w:b/>
                <w:kern w:val="0"/>
                <w:sz w:val="20"/>
                <w:szCs w:val="20"/>
              </w:rPr>
              <w:t>含税总价（万元）</w:t>
            </w:r>
          </w:p>
        </w:tc>
        <w:tc>
          <w:tcPr>
            <w:tcW w:w="700" w:type="pct"/>
            <w:tcBorders>
              <w:top w:val="single" w:sz="4" w:space="0" w:color="auto"/>
              <w:left w:val="nil"/>
              <w:bottom w:val="single" w:sz="4" w:space="0" w:color="auto"/>
              <w:right w:val="single" w:sz="4" w:space="0" w:color="auto"/>
            </w:tcBorders>
            <w:vAlign w:val="center"/>
          </w:tcPr>
          <w:p w14:paraId="26E8FB9A" w14:textId="77777777" w:rsidR="00F06EC2" w:rsidRPr="000B18A9" w:rsidRDefault="00057F43">
            <w:pPr>
              <w:widowControl/>
              <w:ind w:firstLine="502"/>
              <w:jc w:val="center"/>
              <w:rPr>
                <w:rFonts w:ascii="宋体" w:eastAsia="宋体" w:hAnsi="宋体" w:cs="宋体"/>
                <w:b/>
                <w:kern w:val="0"/>
                <w:sz w:val="20"/>
                <w:szCs w:val="20"/>
              </w:rPr>
            </w:pPr>
            <w:r w:rsidRPr="000B18A9">
              <w:rPr>
                <w:rFonts w:ascii="宋体" w:eastAsia="宋体" w:hAnsi="宋体" w:cs="宋体"/>
                <w:b/>
                <w:kern w:val="0"/>
                <w:sz w:val="20"/>
                <w:szCs w:val="20"/>
              </w:rPr>
              <w:t>备注</w:t>
            </w:r>
          </w:p>
        </w:tc>
      </w:tr>
      <w:tr w:rsidR="00F06EC2" w:rsidRPr="000B18A9" w14:paraId="64892FA8" w14:textId="77777777">
        <w:trPr>
          <w:trHeight w:val="1226"/>
        </w:trPr>
        <w:tc>
          <w:tcPr>
            <w:tcW w:w="455" w:type="pct"/>
            <w:tcBorders>
              <w:top w:val="nil"/>
              <w:left w:val="single" w:sz="4" w:space="0" w:color="auto"/>
              <w:bottom w:val="single" w:sz="4" w:space="0" w:color="auto"/>
              <w:right w:val="single" w:sz="4" w:space="0" w:color="auto"/>
            </w:tcBorders>
            <w:vAlign w:val="center"/>
          </w:tcPr>
          <w:p w14:paraId="1C99FF9D" w14:textId="77777777" w:rsidR="00F06EC2" w:rsidRPr="000B18A9" w:rsidRDefault="00057F43">
            <w:pPr>
              <w:widowControl/>
              <w:jc w:val="center"/>
              <w:rPr>
                <w:rFonts w:ascii="微软雅黑" w:eastAsia="微软雅黑" w:hAnsi="微软雅黑" w:cs="宋体"/>
                <w:kern w:val="0"/>
                <w:szCs w:val="21"/>
              </w:rPr>
            </w:pPr>
            <w:proofErr w:type="gramStart"/>
            <w:r w:rsidRPr="000B18A9">
              <w:rPr>
                <w:rFonts w:ascii="微软雅黑" w:eastAsia="微软雅黑" w:hAnsi="微软雅黑" w:cs="宋体"/>
                <w:kern w:val="0"/>
                <w:szCs w:val="21"/>
              </w:rPr>
              <w:t>一</w:t>
            </w:r>
            <w:proofErr w:type="gramEnd"/>
          </w:p>
        </w:tc>
        <w:tc>
          <w:tcPr>
            <w:tcW w:w="1189" w:type="pct"/>
            <w:tcBorders>
              <w:top w:val="nil"/>
              <w:left w:val="nil"/>
              <w:bottom w:val="single" w:sz="4" w:space="0" w:color="auto"/>
              <w:right w:val="single" w:sz="4" w:space="0" w:color="auto"/>
            </w:tcBorders>
            <w:vAlign w:val="center"/>
          </w:tcPr>
          <w:p w14:paraId="5AEFDD36" w14:textId="77777777" w:rsidR="00F06EC2" w:rsidRPr="000B18A9" w:rsidRDefault="00057F43">
            <w:pPr>
              <w:widowControl/>
              <w:jc w:val="center"/>
              <w:rPr>
                <w:rFonts w:ascii="微软雅黑" w:eastAsia="微软雅黑" w:hAnsi="微软雅黑" w:cs="宋体"/>
                <w:kern w:val="0"/>
                <w:szCs w:val="21"/>
              </w:rPr>
            </w:pPr>
            <w:r w:rsidRPr="000B18A9">
              <w:rPr>
                <w:rFonts w:ascii="微软雅黑" w:eastAsia="微软雅黑" w:hAnsi="微软雅黑" w:cs="宋体"/>
                <w:kern w:val="0"/>
                <w:szCs w:val="21"/>
              </w:rPr>
              <w:t>设计费用</w:t>
            </w:r>
          </w:p>
        </w:tc>
        <w:tc>
          <w:tcPr>
            <w:tcW w:w="939" w:type="pct"/>
            <w:tcBorders>
              <w:top w:val="nil"/>
              <w:left w:val="nil"/>
              <w:bottom w:val="single" w:sz="4" w:space="0" w:color="auto"/>
              <w:right w:val="single" w:sz="4" w:space="0" w:color="auto"/>
            </w:tcBorders>
            <w:vAlign w:val="center"/>
          </w:tcPr>
          <w:p w14:paraId="3F063CC8" w14:textId="77777777" w:rsidR="00F06EC2" w:rsidRPr="000B18A9" w:rsidRDefault="00F06EC2">
            <w:pPr>
              <w:widowControl/>
              <w:jc w:val="center"/>
              <w:rPr>
                <w:rFonts w:ascii="微软雅黑" w:eastAsia="微软雅黑" w:hAnsi="微软雅黑" w:cs="宋体"/>
                <w:b/>
                <w:kern w:val="0"/>
                <w:szCs w:val="21"/>
              </w:rPr>
            </w:pPr>
          </w:p>
        </w:tc>
        <w:tc>
          <w:tcPr>
            <w:tcW w:w="934" w:type="pct"/>
            <w:tcBorders>
              <w:top w:val="nil"/>
              <w:left w:val="nil"/>
              <w:bottom w:val="single" w:sz="4" w:space="0" w:color="auto"/>
              <w:right w:val="single" w:sz="4" w:space="0" w:color="auto"/>
            </w:tcBorders>
            <w:vAlign w:val="center"/>
          </w:tcPr>
          <w:p w14:paraId="6D56882A" w14:textId="77777777" w:rsidR="00F06EC2" w:rsidRPr="000B18A9" w:rsidRDefault="00F06EC2">
            <w:pPr>
              <w:widowControl/>
              <w:jc w:val="center"/>
              <w:rPr>
                <w:rFonts w:ascii="微软雅黑" w:eastAsia="微软雅黑" w:hAnsi="微软雅黑" w:cs="宋体"/>
                <w:b/>
                <w:kern w:val="0"/>
                <w:szCs w:val="21"/>
              </w:rPr>
            </w:pPr>
          </w:p>
        </w:tc>
        <w:tc>
          <w:tcPr>
            <w:tcW w:w="783" w:type="pct"/>
            <w:tcBorders>
              <w:top w:val="nil"/>
              <w:left w:val="nil"/>
              <w:bottom w:val="single" w:sz="4" w:space="0" w:color="auto"/>
              <w:right w:val="single" w:sz="4" w:space="0" w:color="auto"/>
            </w:tcBorders>
            <w:vAlign w:val="center"/>
          </w:tcPr>
          <w:p w14:paraId="2BB2A659" w14:textId="77777777" w:rsidR="00F06EC2" w:rsidRPr="000B18A9" w:rsidRDefault="00F06EC2">
            <w:pPr>
              <w:widowControl/>
              <w:jc w:val="center"/>
              <w:rPr>
                <w:rFonts w:ascii="微软雅黑" w:eastAsia="微软雅黑" w:hAnsi="微软雅黑" w:cs="宋体"/>
                <w:b/>
                <w:kern w:val="0"/>
                <w:szCs w:val="21"/>
              </w:rPr>
            </w:pPr>
          </w:p>
        </w:tc>
        <w:tc>
          <w:tcPr>
            <w:tcW w:w="700" w:type="pct"/>
            <w:tcBorders>
              <w:top w:val="nil"/>
              <w:left w:val="nil"/>
              <w:bottom w:val="single" w:sz="4" w:space="0" w:color="auto"/>
              <w:right w:val="single" w:sz="4" w:space="0" w:color="auto"/>
            </w:tcBorders>
            <w:vAlign w:val="center"/>
          </w:tcPr>
          <w:p w14:paraId="7FA47E2B" w14:textId="77777777" w:rsidR="00F06EC2" w:rsidRPr="000B18A9" w:rsidRDefault="00F06EC2">
            <w:pPr>
              <w:widowControl/>
              <w:jc w:val="center"/>
              <w:rPr>
                <w:rFonts w:ascii="微软雅黑" w:eastAsia="微软雅黑" w:hAnsi="微软雅黑" w:cs="宋体"/>
                <w:b/>
                <w:kern w:val="0"/>
                <w:szCs w:val="21"/>
              </w:rPr>
            </w:pPr>
          </w:p>
        </w:tc>
      </w:tr>
      <w:tr w:rsidR="00F06EC2" w:rsidRPr="000B18A9" w14:paraId="33AA6D25" w14:textId="77777777">
        <w:trPr>
          <w:trHeight w:val="1015"/>
        </w:trPr>
        <w:tc>
          <w:tcPr>
            <w:tcW w:w="455" w:type="pct"/>
            <w:tcBorders>
              <w:top w:val="nil"/>
              <w:left w:val="single" w:sz="4" w:space="0" w:color="auto"/>
              <w:bottom w:val="single" w:sz="4" w:space="0" w:color="auto"/>
              <w:right w:val="single" w:sz="4" w:space="0" w:color="auto"/>
            </w:tcBorders>
            <w:vAlign w:val="center"/>
          </w:tcPr>
          <w:p w14:paraId="7DF61991" w14:textId="77777777" w:rsidR="00F06EC2" w:rsidRPr="000B18A9" w:rsidRDefault="00057F43">
            <w:pPr>
              <w:widowControl/>
              <w:jc w:val="center"/>
              <w:rPr>
                <w:rFonts w:ascii="微软雅黑" w:eastAsia="微软雅黑" w:hAnsi="微软雅黑" w:cs="宋体"/>
                <w:kern w:val="0"/>
                <w:szCs w:val="21"/>
              </w:rPr>
            </w:pPr>
            <w:r w:rsidRPr="000B18A9">
              <w:rPr>
                <w:rFonts w:ascii="微软雅黑" w:eastAsia="微软雅黑" w:hAnsi="微软雅黑" w:cs="宋体"/>
                <w:kern w:val="0"/>
                <w:szCs w:val="21"/>
              </w:rPr>
              <w:t>二</w:t>
            </w:r>
          </w:p>
        </w:tc>
        <w:tc>
          <w:tcPr>
            <w:tcW w:w="1189" w:type="pct"/>
            <w:tcBorders>
              <w:top w:val="nil"/>
              <w:left w:val="nil"/>
              <w:bottom w:val="single" w:sz="4" w:space="0" w:color="auto"/>
              <w:right w:val="single" w:sz="4" w:space="0" w:color="auto"/>
            </w:tcBorders>
            <w:vAlign w:val="center"/>
          </w:tcPr>
          <w:p w14:paraId="653FD233" w14:textId="77777777" w:rsidR="00F06EC2" w:rsidRPr="000B18A9" w:rsidRDefault="00057F43">
            <w:pPr>
              <w:widowControl/>
              <w:jc w:val="center"/>
              <w:rPr>
                <w:rFonts w:ascii="微软雅黑" w:eastAsia="微软雅黑" w:hAnsi="微软雅黑" w:cs="宋体"/>
                <w:kern w:val="0"/>
                <w:szCs w:val="21"/>
              </w:rPr>
            </w:pPr>
            <w:r w:rsidRPr="000B18A9">
              <w:rPr>
                <w:rFonts w:ascii="微软雅黑" w:eastAsia="微软雅黑" w:hAnsi="微软雅黑" w:cs="宋体"/>
                <w:kern w:val="0"/>
                <w:szCs w:val="21"/>
              </w:rPr>
              <w:t>勘察费用</w:t>
            </w:r>
          </w:p>
        </w:tc>
        <w:tc>
          <w:tcPr>
            <w:tcW w:w="939" w:type="pct"/>
            <w:tcBorders>
              <w:top w:val="nil"/>
              <w:left w:val="nil"/>
              <w:bottom w:val="single" w:sz="4" w:space="0" w:color="auto"/>
              <w:right w:val="single" w:sz="4" w:space="0" w:color="auto"/>
            </w:tcBorders>
            <w:vAlign w:val="center"/>
          </w:tcPr>
          <w:p w14:paraId="5C6FD88D" w14:textId="77777777" w:rsidR="00F06EC2" w:rsidRPr="000B18A9" w:rsidRDefault="00F06EC2">
            <w:pPr>
              <w:widowControl/>
              <w:jc w:val="center"/>
              <w:rPr>
                <w:rFonts w:ascii="微软雅黑" w:eastAsia="微软雅黑" w:hAnsi="微软雅黑" w:cs="宋体"/>
                <w:kern w:val="0"/>
                <w:szCs w:val="21"/>
              </w:rPr>
            </w:pPr>
          </w:p>
        </w:tc>
        <w:tc>
          <w:tcPr>
            <w:tcW w:w="934" w:type="pct"/>
            <w:tcBorders>
              <w:top w:val="nil"/>
              <w:left w:val="nil"/>
              <w:bottom w:val="single" w:sz="4" w:space="0" w:color="auto"/>
              <w:right w:val="single" w:sz="4" w:space="0" w:color="auto"/>
            </w:tcBorders>
            <w:vAlign w:val="center"/>
          </w:tcPr>
          <w:p w14:paraId="49D373E3" w14:textId="77777777" w:rsidR="00F06EC2" w:rsidRPr="000B18A9" w:rsidRDefault="00F06EC2">
            <w:pPr>
              <w:widowControl/>
              <w:jc w:val="center"/>
              <w:rPr>
                <w:rFonts w:ascii="微软雅黑" w:eastAsia="微软雅黑" w:hAnsi="微软雅黑" w:cs="宋体"/>
                <w:kern w:val="0"/>
                <w:szCs w:val="21"/>
              </w:rPr>
            </w:pPr>
          </w:p>
        </w:tc>
        <w:tc>
          <w:tcPr>
            <w:tcW w:w="783" w:type="pct"/>
            <w:tcBorders>
              <w:top w:val="nil"/>
              <w:left w:val="nil"/>
              <w:bottom w:val="single" w:sz="4" w:space="0" w:color="auto"/>
              <w:right w:val="single" w:sz="4" w:space="0" w:color="auto"/>
            </w:tcBorders>
            <w:vAlign w:val="center"/>
          </w:tcPr>
          <w:p w14:paraId="50119D10" w14:textId="77777777" w:rsidR="00F06EC2" w:rsidRPr="000B18A9" w:rsidRDefault="00F06EC2">
            <w:pPr>
              <w:widowControl/>
              <w:jc w:val="center"/>
              <w:rPr>
                <w:rFonts w:ascii="微软雅黑" w:eastAsia="微软雅黑" w:hAnsi="微软雅黑" w:cs="宋体"/>
                <w:kern w:val="0"/>
                <w:szCs w:val="21"/>
              </w:rPr>
            </w:pPr>
          </w:p>
        </w:tc>
        <w:tc>
          <w:tcPr>
            <w:tcW w:w="700" w:type="pct"/>
            <w:tcBorders>
              <w:top w:val="nil"/>
              <w:left w:val="nil"/>
              <w:bottom w:val="single" w:sz="4" w:space="0" w:color="auto"/>
              <w:right w:val="single" w:sz="4" w:space="0" w:color="auto"/>
            </w:tcBorders>
            <w:vAlign w:val="center"/>
          </w:tcPr>
          <w:p w14:paraId="4EC3413C" w14:textId="77777777" w:rsidR="00F06EC2" w:rsidRPr="000B18A9" w:rsidRDefault="00F06EC2">
            <w:pPr>
              <w:widowControl/>
              <w:jc w:val="center"/>
              <w:rPr>
                <w:rFonts w:ascii="微软雅黑" w:eastAsia="微软雅黑" w:hAnsi="微软雅黑" w:cs="宋体"/>
                <w:kern w:val="0"/>
                <w:szCs w:val="21"/>
              </w:rPr>
            </w:pPr>
          </w:p>
        </w:tc>
      </w:tr>
      <w:tr w:rsidR="00F06EC2" w:rsidRPr="000B18A9" w14:paraId="1ED0DB1B" w14:textId="77777777">
        <w:trPr>
          <w:trHeight w:val="974"/>
        </w:trPr>
        <w:tc>
          <w:tcPr>
            <w:tcW w:w="1645" w:type="pct"/>
            <w:gridSpan w:val="2"/>
            <w:tcBorders>
              <w:top w:val="nil"/>
              <w:left w:val="single" w:sz="4" w:space="0" w:color="auto"/>
              <w:bottom w:val="single" w:sz="4" w:space="0" w:color="auto"/>
              <w:right w:val="single" w:sz="4" w:space="0" w:color="auto"/>
            </w:tcBorders>
            <w:vAlign w:val="center"/>
          </w:tcPr>
          <w:p w14:paraId="2C29EFD2" w14:textId="77777777" w:rsidR="00F06EC2" w:rsidRPr="000B18A9" w:rsidRDefault="00057F43">
            <w:pPr>
              <w:widowControl/>
              <w:jc w:val="center"/>
              <w:rPr>
                <w:rFonts w:ascii="微软雅黑" w:eastAsia="微软雅黑" w:hAnsi="微软雅黑" w:cs="宋体"/>
                <w:kern w:val="0"/>
                <w:szCs w:val="21"/>
              </w:rPr>
            </w:pPr>
            <w:r w:rsidRPr="000B18A9">
              <w:rPr>
                <w:rFonts w:ascii="微软雅黑" w:eastAsia="微软雅黑" w:hAnsi="微软雅黑" w:cs="宋体"/>
                <w:kern w:val="0"/>
                <w:szCs w:val="21"/>
              </w:rPr>
              <w:t>合计</w:t>
            </w:r>
          </w:p>
        </w:tc>
        <w:tc>
          <w:tcPr>
            <w:tcW w:w="939" w:type="pct"/>
            <w:tcBorders>
              <w:top w:val="nil"/>
              <w:left w:val="nil"/>
              <w:bottom w:val="single" w:sz="4" w:space="0" w:color="auto"/>
              <w:right w:val="single" w:sz="4" w:space="0" w:color="auto"/>
            </w:tcBorders>
            <w:vAlign w:val="center"/>
          </w:tcPr>
          <w:p w14:paraId="5FE21AC9" w14:textId="77777777" w:rsidR="00F06EC2" w:rsidRPr="000B18A9" w:rsidRDefault="00F06EC2">
            <w:pPr>
              <w:widowControl/>
              <w:jc w:val="center"/>
              <w:rPr>
                <w:rFonts w:ascii="微软雅黑" w:eastAsia="微软雅黑" w:hAnsi="微软雅黑" w:cs="宋体"/>
                <w:kern w:val="0"/>
                <w:szCs w:val="21"/>
              </w:rPr>
            </w:pPr>
          </w:p>
        </w:tc>
        <w:tc>
          <w:tcPr>
            <w:tcW w:w="934" w:type="pct"/>
            <w:tcBorders>
              <w:top w:val="nil"/>
              <w:left w:val="nil"/>
              <w:bottom w:val="single" w:sz="4" w:space="0" w:color="auto"/>
              <w:right w:val="single" w:sz="4" w:space="0" w:color="auto"/>
            </w:tcBorders>
            <w:vAlign w:val="center"/>
          </w:tcPr>
          <w:p w14:paraId="002A8683" w14:textId="77777777" w:rsidR="00F06EC2" w:rsidRPr="000B18A9" w:rsidRDefault="00F06EC2">
            <w:pPr>
              <w:widowControl/>
              <w:jc w:val="center"/>
              <w:rPr>
                <w:rFonts w:ascii="微软雅黑" w:eastAsia="微软雅黑" w:hAnsi="微软雅黑" w:cs="宋体"/>
                <w:kern w:val="0"/>
                <w:szCs w:val="21"/>
              </w:rPr>
            </w:pPr>
          </w:p>
        </w:tc>
        <w:tc>
          <w:tcPr>
            <w:tcW w:w="783" w:type="pct"/>
            <w:tcBorders>
              <w:top w:val="nil"/>
              <w:left w:val="nil"/>
              <w:bottom w:val="single" w:sz="4" w:space="0" w:color="auto"/>
              <w:right w:val="single" w:sz="4" w:space="0" w:color="auto"/>
            </w:tcBorders>
            <w:vAlign w:val="center"/>
          </w:tcPr>
          <w:p w14:paraId="7A76FBDF" w14:textId="77777777" w:rsidR="00F06EC2" w:rsidRPr="000B18A9" w:rsidRDefault="00F06EC2">
            <w:pPr>
              <w:widowControl/>
              <w:jc w:val="center"/>
              <w:rPr>
                <w:rFonts w:ascii="微软雅黑" w:eastAsia="微软雅黑" w:hAnsi="微软雅黑" w:cs="宋体"/>
                <w:kern w:val="0"/>
                <w:szCs w:val="21"/>
              </w:rPr>
            </w:pPr>
          </w:p>
        </w:tc>
        <w:tc>
          <w:tcPr>
            <w:tcW w:w="700" w:type="pct"/>
            <w:tcBorders>
              <w:top w:val="nil"/>
              <w:left w:val="nil"/>
              <w:bottom w:val="single" w:sz="4" w:space="0" w:color="auto"/>
              <w:right w:val="single" w:sz="4" w:space="0" w:color="auto"/>
            </w:tcBorders>
            <w:vAlign w:val="center"/>
          </w:tcPr>
          <w:p w14:paraId="41A98144" w14:textId="77777777" w:rsidR="00F06EC2" w:rsidRPr="000B18A9" w:rsidRDefault="00F06EC2">
            <w:pPr>
              <w:widowControl/>
              <w:jc w:val="center"/>
              <w:rPr>
                <w:rFonts w:ascii="微软雅黑" w:eastAsia="微软雅黑" w:hAnsi="微软雅黑" w:cs="宋体"/>
                <w:kern w:val="0"/>
                <w:szCs w:val="21"/>
              </w:rPr>
            </w:pPr>
          </w:p>
        </w:tc>
      </w:tr>
    </w:tbl>
    <w:p w14:paraId="4D7266A3" w14:textId="77777777" w:rsidR="00F06EC2" w:rsidRPr="000B18A9" w:rsidRDefault="00F06EC2">
      <w:pPr>
        <w:tabs>
          <w:tab w:val="left" w:pos="420"/>
        </w:tabs>
        <w:spacing w:line="360" w:lineRule="auto"/>
        <w:rPr>
          <w:rFonts w:ascii="宋体" w:eastAsia="宋体" w:hAnsi="宋体" w:cs="Times New Roman"/>
          <w:szCs w:val="20"/>
        </w:rPr>
      </w:pPr>
    </w:p>
    <w:p w14:paraId="38D84E29" w14:textId="77777777" w:rsidR="00F06EC2" w:rsidRPr="000B18A9" w:rsidRDefault="00057F43">
      <w:pPr>
        <w:spacing w:line="360" w:lineRule="auto"/>
        <w:ind w:firstLineChars="195" w:firstLine="409"/>
        <w:jc w:val="right"/>
        <w:rPr>
          <w:rFonts w:ascii="宋体" w:eastAsia="宋体" w:hAnsi="宋体" w:cs="Times New Roman"/>
          <w:szCs w:val="20"/>
        </w:rPr>
      </w:pPr>
      <w:r w:rsidRPr="000B18A9">
        <w:rPr>
          <w:rFonts w:ascii="宋体" w:eastAsia="宋体" w:hAnsi="宋体" w:cs="Times New Roman" w:hint="eastAsia"/>
          <w:szCs w:val="20"/>
        </w:rPr>
        <w:t>投标人：</w:t>
      </w:r>
      <w:r w:rsidRPr="000B18A9">
        <w:rPr>
          <w:rFonts w:ascii="宋体" w:eastAsia="宋体" w:hAnsi="宋体" w:cs="Times New Roman" w:hint="eastAsia"/>
          <w:szCs w:val="20"/>
          <w:u w:val="single"/>
        </w:rPr>
        <w:t xml:space="preserve">                         </w:t>
      </w:r>
      <w:r w:rsidRPr="000B18A9">
        <w:rPr>
          <w:rFonts w:ascii="宋体" w:eastAsia="宋体" w:hAnsi="宋体" w:cs="Times New Roman" w:hint="eastAsia"/>
          <w:szCs w:val="20"/>
        </w:rPr>
        <w:t>（盖公章）</w:t>
      </w:r>
    </w:p>
    <w:p w14:paraId="5D3B57A8" w14:textId="77777777" w:rsidR="00F06EC2" w:rsidRPr="000B18A9" w:rsidRDefault="00F06EC2">
      <w:pPr>
        <w:spacing w:line="360" w:lineRule="auto"/>
        <w:ind w:firstLineChars="195" w:firstLine="409"/>
        <w:jc w:val="right"/>
        <w:rPr>
          <w:rFonts w:ascii="宋体" w:eastAsia="宋体" w:hAnsi="宋体" w:cs="Times New Roman"/>
          <w:szCs w:val="20"/>
        </w:rPr>
      </w:pPr>
    </w:p>
    <w:p w14:paraId="489E9CED" w14:textId="77777777" w:rsidR="00F06EC2" w:rsidRPr="000B18A9" w:rsidRDefault="00057F43">
      <w:pPr>
        <w:spacing w:line="360" w:lineRule="auto"/>
        <w:ind w:firstLineChars="195" w:firstLine="409"/>
        <w:jc w:val="right"/>
        <w:rPr>
          <w:rFonts w:ascii="宋体" w:eastAsia="宋体" w:hAnsi="宋体" w:cs="Times New Roman"/>
          <w:szCs w:val="20"/>
        </w:rPr>
      </w:pPr>
      <w:r w:rsidRPr="000B18A9">
        <w:rPr>
          <w:rFonts w:ascii="宋体" w:eastAsia="宋体" w:hAnsi="宋体" w:cs="Times New Roman" w:hint="eastAsia"/>
          <w:szCs w:val="20"/>
        </w:rPr>
        <w:t>法定代表人：</w:t>
      </w:r>
      <w:r w:rsidRPr="000B18A9">
        <w:rPr>
          <w:rFonts w:ascii="宋体" w:eastAsia="宋体" w:hAnsi="宋体" w:cs="Times New Roman" w:hint="eastAsia"/>
          <w:szCs w:val="20"/>
          <w:u w:val="single"/>
        </w:rPr>
        <w:t xml:space="preserve">                        </w:t>
      </w:r>
      <w:r w:rsidRPr="000B18A9">
        <w:rPr>
          <w:rFonts w:ascii="宋体" w:eastAsia="宋体" w:hAnsi="宋体" w:cs="Times New Roman" w:hint="eastAsia"/>
          <w:szCs w:val="20"/>
        </w:rPr>
        <w:t>（签字或签章）</w:t>
      </w:r>
    </w:p>
    <w:p w14:paraId="07F70239" w14:textId="77777777" w:rsidR="00F06EC2" w:rsidRPr="000B18A9" w:rsidRDefault="00F06EC2">
      <w:pPr>
        <w:spacing w:line="360" w:lineRule="auto"/>
        <w:ind w:firstLineChars="195" w:firstLine="409"/>
        <w:jc w:val="right"/>
        <w:rPr>
          <w:rFonts w:ascii="宋体" w:eastAsia="宋体" w:hAnsi="宋体" w:cs="Times New Roman"/>
          <w:szCs w:val="20"/>
        </w:rPr>
      </w:pPr>
    </w:p>
    <w:p w14:paraId="2A1CFB2E" w14:textId="77777777" w:rsidR="00F06EC2" w:rsidRPr="000B18A9" w:rsidRDefault="00057F43">
      <w:pPr>
        <w:spacing w:line="360" w:lineRule="auto"/>
        <w:ind w:firstLineChars="195" w:firstLine="409"/>
        <w:jc w:val="right"/>
        <w:rPr>
          <w:rFonts w:ascii="宋体" w:eastAsia="宋体" w:hAnsi="宋体" w:cs="Times New Roman"/>
          <w:szCs w:val="20"/>
        </w:rPr>
      </w:pPr>
      <w:r w:rsidRPr="000B18A9">
        <w:rPr>
          <w:rFonts w:ascii="宋体" w:eastAsia="宋体" w:hAnsi="宋体" w:cs="Times New Roman" w:hint="eastAsia"/>
          <w:szCs w:val="20"/>
        </w:rPr>
        <w:t>被授权人（代理人）：</w:t>
      </w:r>
      <w:r w:rsidRPr="000B18A9">
        <w:rPr>
          <w:rFonts w:ascii="宋体" w:eastAsia="宋体" w:hAnsi="宋体" w:cs="Times New Roman" w:hint="eastAsia"/>
          <w:szCs w:val="20"/>
          <w:u w:val="single"/>
        </w:rPr>
        <w:t xml:space="preserve">                 </w:t>
      </w:r>
      <w:r w:rsidRPr="000B18A9">
        <w:rPr>
          <w:rFonts w:ascii="宋体" w:eastAsia="宋体" w:hAnsi="宋体" w:cs="Times New Roman" w:hint="eastAsia"/>
          <w:szCs w:val="20"/>
        </w:rPr>
        <w:t>（签字）</w:t>
      </w:r>
    </w:p>
    <w:p w14:paraId="34DCEF93" w14:textId="77777777" w:rsidR="00F06EC2" w:rsidRPr="000B18A9" w:rsidRDefault="00F06EC2">
      <w:pPr>
        <w:spacing w:line="360" w:lineRule="auto"/>
        <w:ind w:firstLineChars="195" w:firstLine="409"/>
        <w:jc w:val="right"/>
        <w:rPr>
          <w:rFonts w:ascii="宋体" w:eastAsia="宋体" w:hAnsi="宋体" w:cs="Times New Roman"/>
          <w:szCs w:val="20"/>
        </w:rPr>
      </w:pPr>
    </w:p>
    <w:p w14:paraId="1ADFA868" w14:textId="77777777" w:rsidR="00F06EC2" w:rsidRPr="000B18A9" w:rsidRDefault="00057F43">
      <w:pPr>
        <w:spacing w:line="360" w:lineRule="auto"/>
        <w:ind w:firstLineChars="195" w:firstLine="409"/>
        <w:jc w:val="right"/>
        <w:rPr>
          <w:rFonts w:ascii="宋体" w:eastAsia="宋体" w:hAnsi="宋体" w:cs="Times New Roman"/>
          <w:szCs w:val="20"/>
        </w:rPr>
      </w:pPr>
      <w:r w:rsidRPr="000B18A9">
        <w:rPr>
          <w:rFonts w:ascii="宋体" w:eastAsia="宋体" w:hAnsi="宋体" w:cs="Times New Roman" w:hint="eastAsia"/>
          <w:szCs w:val="20"/>
        </w:rPr>
        <w:t xml:space="preserve">日期：  </w:t>
      </w:r>
      <w:r w:rsidRPr="000B18A9">
        <w:rPr>
          <w:rFonts w:ascii="宋体" w:eastAsia="宋体" w:hAnsi="宋体" w:cs="Times New Roman" w:hint="eastAsia"/>
          <w:szCs w:val="20"/>
          <w:u w:val="single"/>
        </w:rPr>
        <w:t xml:space="preserve">           </w:t>
      </w:r>
      <w:r w:rsidRPr="000B18A9">
        <w:rPr>
          <w:rFonts w:ascii="宋体" w:eastAsia="宋体" w:hAnsi="宋体" w:cs="Times New Roman" w:hint="eastAsia"/>
          <w:szCs w:val="20"/>
        </w:rPr>
        <w:t>年</w:t>
      </w:r>
      <w:r w:rsidRPr="000B18A9">
        <w:rPr>
          <w:rFonts w:ascii="宋体" w:eastAsia="宋体" w:hAnsi="宋体" w:cs="Times New Roman" w:hint="eastAsia"/>
          <w:szCs w:val="20"/>
          <w:u w:val="single"/>
        </w:rPr>
        <w:t xml:space="preserve">       </w:t>
      </w:r>
      <w:r w:rsidRPr="000B18A9">
        <w:rPr>
          <w:rFonts w:ascii="宋体" w:eastAsia="宋体" w:hAnsi="宋体" w:cs="Times New Roman" w:hint="eastAsia"/>
          <w:szCs w:val="20"/>
        </w:rPr>
        <w:t>月</w:t>
      </w:r>
      <w:r w:rsidRPr="000B18A9">
        <w:rPr>
          <w:rFonts w:ascii="宋体" w:eastAsia="宋体" w:hAnsi="宋体" w:cs="Times New Roman" w:hint="eastAsia"/>
          <w:szCs w:val="20"/>
          <w:u w:val="single"/>
        </w:rPr>
        <w:t xml:space="preserve">         </w:t>
      </w:r>
      <w:r w:rsidRPr="000B18A9">
        <w:rPr>
          <w:rFonts w:ascii="宋体" w:eastAsia="宋体" w:hAnsi="宋体" w:cs="Times New Roman" w:hint="eastAsia"/>
          <w:szCs w:val="20"/>
        </w:rPr>
        <w:t xml:space="preserve"> 日</w:t>
      </w:r>
    </w:p>
    <w:p w14:paraId="114C54A2" w14:textId="77777777" w:rsidR="00F06EC2" w:rsidRPr="000B18A9" w:rsidRDefault="00057F43">
      <w:pPr>
        <w:widowControl/>
        <w:tabs>
          <w:tab w:val="left" w:pos="420"/>
        </w:tabs>
        <w:spacing w:line="360" w:lineRule="auto"/>
        <w:rPr>
          <w:rFonts w:ascii="宋体" w:eastAsia="宋体" w:hAnsi="宋体" w:cs="Times New Roman"/>
          <w:b/>
        </w:rPr>
      </w:pPr>
      <w:r w:rsidRPr="000B18A9">
        <w:rPr>
          <w:rFonts w:ascii="宋体" w:eastAsia="宋体" w:hAnsi="宋体" w:cs="Times New Roman"/>
          <w:szCs w:val="20"/>
        </w:rPr>
        <w:br w:type="page"/>
      </w:r>
      <w:r w:rsidRPr="000B18A9">
        <w:rPr>
          <w:rFonts w:ascii="宋体" w:eastAsia="宋体" w:hAnsi="宋体" w:cs="Times New Roman"/>
          <w:b/>
        </w:rPr>
        <w:lastRenderedPageBreak/>
        <w:t xml:space="preserve"> </w:t>
      </w:r>
    </w:p>
    <w:p w14:paraId="38577CD4" w14:textId="1DF77D4A" w:rsidR="00F06EC2" w:rsidRPr="000B18A9" w:rsidRDefault="00057F43">
      <w:pPr>
        <w:ind w:leftChars="200" w:left="420" w:firstLine="527"/>
        <w:jc w:val="center"/>
        <w:rPr>
          <w:rFonts w:ascii="宋体" w:eastAsia="宋体" w:hAnsi="宋体" w:cs="Times New Roman"/>
          <w:b/>
          <w:u w:val="single"/>
        </w:rPr>
      </w:pPr>
      <w:r w:rsidRPr="000B18A9">
        <w:rPr>
          <w:rFonts w:ascii="宋体" w:eastAsia="宋体" w:hAnsi="宋体" w:cs="Times New Roman" w:hint="eastAsia"/>
          <w:b/>
        </w:rPr>
        <w:t xml:space="preserve">表1.1  </w:t>
      </w:r>
      <w:r w:rsidRPr="000B18A9">
        <w:rPr>
          <w:rFonts w:ascii="宋体" w:eastAsia="宋体" w:hAnsi="宋体" w:cs="Times New Roman" w:hint="eastAsia"/>
          <w:b/>
          <w:u w:val="single"/>
        </w:rPr>
        <w:t xml:space="preserve">       </w:t>
      </w:r>
      <w:r w:rsidR="0026765C">
        <w:rPr>
          <w:rFonts w:ascii="宋体" w:eastAsia="宋体" w:hAnsi="宋体" w:cs="Times New Roman" w:hint="eastAsia"/>
          <w:b/>
        </w:rPr>
        <w:t>工程勘察设计服务项目</w:t>
      </w:r>
      <w:r w:rsidRPr="000B18A9">
        <w:rPr>
          <w:rFonts w:ascii="宋体" w:eastAsia="宋体" w:hAnsi="宋体" w:cs="Times New Roman" w:hint="eastAsia"/>
          <w:b/>
          <w:u w:val="single"/>
        </w:rPr>
        <w:t>工程量及费用报价细表</w:t>
      </w:r>
    </w:p>
    <w:p w14:paraId="0F5CB0C7" w14:textId="77777777" w:rsidR="00F06EC2" w:rsidRPr="000B18A9" w:rsidRDefault="00057F43">
      <w:pPr>
        <w:pStyle w:val="20"/>
        <w:ind w:firstLine="527"/>
        <w:jc w:val="center"/>
      </w:pPr>
      <w:r w:rsidRPr="000B18A9">
        <w:rPr>
          <w:rFonts w:ascii="宋体" w:hAnsi="宋体"/>
          <w:b/>
          <w:sz w:val="21"/>
          <w:szCs w:val="22"/>
        </w:rPr>
        <w:t>设计费用报价明细表</w:t>
      </w:r>
    </w:p>
    <w:tbl>
      <w:tblPr>
        <w:tblW w:w="5000" w:type="pct"/>
        <w:tblLook w:val="04A0" w:firstRow="1" w:lastRow="0" w:firstColumn="1" w:lastColumn="0" w:noHBand="0" w:noVBand="1"/>
      </w:tblPr>
      <w:tblGrid>
        <w:gridCol w:w="986"/>
        <w:gridCol w:w="1263"/>
        <w:gridCol w:w="1866"/>
        <w:gridCol w:w="1089"/>
        <w:gridCol w:w="1089"/>
        <w:gridCol w:w="1357"/>
        <w:gridCol w:w="1410"/>
      </w:tblGrid>
      <w:tr w:rsidR="00F06EC2" w:rsidRPr="000B18A9" w14:paraId="0485EE13" w14:textId="77777777" w:rsidTr="0071480D">
        <w:trPr>
          <w:trHeight w:val="1701"/>
        </w:trPr>
        <w:tc>
          <w:tcPr>
            <w:tcW w:w="544" w:type="pct"/>
            <w:tcBorders>
              <w:top w:val="single" w:sz="4" w:space="0" w:color="auto"/>
              <w:left w:val="single" w:sz="4" w:space="0" w:color="auto"/>
              <w:bottom w:val="single" w:sz="4" w:space="0" w:color="auto"/>
              <w:right w:val="single" w:sz="4" w:space="0" w:color="auto"/>
            </w:tcBorders>
            <w:vAlign w:val="center"/>
          </w:tcPr>
          <w:p w14:paraId="71F67B03" w14:textId="77777777" w:rsidR="00F06EC2" w:rsidRPr="000B18A9" w:rsidRDefault="00057F43" w:rsidP="0071480D">
            <w:pPr>
              <w:widowControl/>
              <w:ind w:firstLineChars="100" w:firstLine="210"/>
              <w:rPr>
                <w:rFonts w:ascii="微软雅黑" w:eastAsia="微软雅黑" w:hAnsi="微软雅黑" w:cs="宋体"/>
                <w:b/>
                <w:bCs/>
                <w:kern w:val="0"/>
                <w:szCs w:val="21"/>
              </w:rPr>
            </w:pPr>
            <w:r w:rsidRPr="000B18A9">
              <w:rPr>
                <w:rFonts w:ascii="微软雅黑" w:eastAsia="微软雅黑" w:hAnsi="微软雅黑" w:cs="宋体"/>
                <w:b/>
                <w:bCs/>
                <w:kern w:val="0"/>
                <w:szCs w:val="21"/>
              </w:rPr>
              <w:t>序号</w:t>
            </w:r>
          </w:p>
        </w:tc>
        <w:tc>
          <w:tcPr>
            <w:tcW w:w="697" w:type="pct"/>
            <w:tcBorders>
              <w:top w:val="single" w:sz="4" w:space="0" w:color="auto"/>
              <w:left w:val="single" w:sz="4" w:space="0" w:color="auto"/>
              <w:bottom w:val="single" w:sz="4" w:space="0" w:color="auto"/>
              <w:right w:val="single" w:sz="4" w:space="0" w:color="auto"/>
            </w:tcBorders>
            <w:vAlign w:val="center"/>
          </w:tcPr>
          <w:p w14:paraId="17DA0F30" w14:textId="77777777" w:rsidR="00F06EC2" w:rsidRPr="000B18A9" w:rsidRDefault="00057F43">
            <w:pPr>
              <w:widowControl/>
              <w:ind w:firstLine="550"/>
              <w:jc w:val="center"/>
              <w:rPr>
                <w:rFonts w:ascii="微软雅黑" w:eastAsia="微软雅黑" w:hAnsi="微软雅黑" w:cs="宋体"/>
                <w:b/>
                <w:bCs/>
                <w:kern w:val="0"/>
                <w:szCs w:val="21"/>
              </w:rPr>
            </w:pPr>
            <w:r w:rsidRPr="000B18A9">
              <w:rPr>
                <w:rFonts w:ascii="微软雅黑" w:eastAsia="微软雅黑" w:hAnsi="微软雅黑" w:cs="宋体"/>
                <w:b/>
                <w:bCs/>
                <w:kern w:val="0"/>
                <w:szCs w:val="21"/>
              </w:rPr>
              <w:t>类别</w:t>
            </w:r>
          </w:p>
        </w:tc>
        <w:tc>
          <w:tcPr>
            <w:tcW w:w="1030" w:type="pct"/>
            <w:tcBorders>
              <w:top w:val="single" w:sz="4" w:space="0" w:color="auto"/>
              <w:left w:val="single" w:sz="4" w:space="0" w:color="auto"/>
              <w:bottom w:val="single" w:sz="4" w:space="0" w:color="auto"/>
              <w:right w:val="single" w:sz="4" w:space="0" w:color="auto"/>
            </w:tcBorders>
            <w:vAlign w:val="center"/>
          </w:tcPr>
          <w:p w14:paraId="238569E6" w14:textId="77777777" w:rsidR="00F06EC2" w:rsidRPr="000B18A9" w:rsidRDefault="00057F43" w:rsidP="0071480D">
            <w:pPr>
              <w:widowControl/>
              <w:ind w:firstLineChars="200" w:firstLine="420"/>
              <w:rPr>
                <w:rFonts w:ascii="微软雅黑" w:eastAsia="微软雅黑" w:hAnsi="微软雅黑" w:cs="宋体"/>
                <w:b/>
                <w:bCs/>
                <w:kern w:val="0"/>
                <w:szCs w:val="21"/>
              </w:rPr>
            </w:pPr>
            <w:r w:rsidRPr="000B18A9">
              <w:rPr>
                <w:rFonts w:ascii="微软雅黑" w:eastAsia="微软雅黑" w:hAnsi="微软雅黑" w:cs="宋体"/>
                <w:b/>
                <w:bCs/>
                <w:kern w:val="0"/>
                <w:szCs w:val="21"/>
              </w:rPr>
              <w:t>工程费用</w:t>
            </w:r>
          </w:p>
          <w:p w14:paraId="503C5EA4" w14:textId="77777777" w:rsidR="00F06EC2" w:rsidRPr="000B18A9" w:rsidRDefault="00057F43" w:rsidP="0071480D">
            <w:pPr>
              <w:widowControl/>
              <w:ind w:firstLineChars="200" w:firstLine="420"/>
              <w:rPr>
                <w:rFonts w:ascii="微软雅黑" w:eastAsia="微软雅黑" w:hAnsi="微软雅黑" w:cs="宋体"/>
                <w:b/>
                <w:bCs/>
                <w:kern w:val="0"/>
                <w:szCs w:val="21"/>
              </w:rPr>
            </w:pPr>
            <w:r w:rsidRPr="000B18A9">
              <w:rPr>
                <w:rFonts w:ascii="微软雅黑" w:eastAsia="微软雅黑" w:hAnsi="微软雅黑" w:cs="宋体"/>
                <w:b/>
                <w:bCs/>
                <w:kern w:val="0"/>
                <w:szCs w:val="21"/>
              </w:rPr>
              <w:t>（万元）</w:t>
            </w:r>
          </w:p>
        </w:tc>
        <w:tc>
          <w:tcPr>
            <w:tcW w:w="601" w:type="pct"/>
            <w:tcBorders>
              <w:top w:val="single" w:sz="4" w:space="0" w:color="auto"/>
              <w:left w:val="single" w:sz="4" w:space="0" w:color="auto"/>
              <w:bottom w:val="single" w:sz="4" w:space="0" w:color="auto"/>
              <w:right w:val="single" w:sz="4" w:space="0" w:color="auto"/>
            </w:tcBorders>
            <w:vAlign w:val="center"/>
          </w:tcPr>
          <w:p w14:paraId="37079B5C" w14:textId="77777777" w:rsidR="00F06EC2" w:rsidRPr="000B18A9" w:rsidRDefault="00057F43" w:rsidP="0071480D">
            <w:pPr>
              <w:widowControl/>
              <w:rPr>
                <w:rFonts w:ascii="微软雅黑" w:eastAsia="微软雅黑" w:hAnsi="微软雅黑" w:cs="宋体"/>
                <w:b/>
                <w:bCs/>
                <w:kern w:val="0"/>
                <w:szCs w:val="21"/>
              </w:rPr>
            </w:pPr>
            <w:r w:rsidRPr="000B18A9">
              <w:rPr>
                <w:rFonts w:ascii="微软雅黑" w:eastAsia="微软雅黑" w:hAnsi="微软雅黑" w:cs="宋体"/>
                <w:b/>
                <w:bCs/>
                <w:kern w:val="0"/>
                <w:szCs w:val="21"/>
              </w:rPr>
              <w:t>中标设计费率</w:t>
            </w:r>
          </w:p>
        </w:tc>
        <w:tc>
          <w:tcPr>
            <w:tcW w:w="601" w:type="pct"/>
            <w:tcBorders>
              <w:top w:val="single" w:sz="4" w:space="0" w:color="auto"/>
              <w:left w:val="single" w:sz="4" w:space="0" w:color="auto"/>
              <w:bottom w:val="single" w:sz="4" w:space="0" w:color="auto"/>
              <w:right w:val="single" w:sz="4" w:space="0" w:color="auto"/>
            </w:tcBorders>
            <w:vAlign w:val="center"/>
          </w:tcPr>
          <w:p w14:paraId="39DFF3D6" w14:textId="77777777" w:rsidR="00F06EC2" w:rsidRPr="000B18A9" w:rsidRDefault="00057F43" w:rsidP="0071480D">
            <w:pPr>
              <w:widowControl/>
              <w:rPr>
                <w:rFonts w:ascii="微软雅黑" w:eastAsia="微软雅黑" w:hAnsi="微软雅黑" w:cs="宋体"/>
                <w:b/>
                <w:bCs/>
                <w:kern w:val="0"/>
                <w:szCs w:val="21"/>
              </w:rPr>
            </w:pPr>
            <w:r w:rsidRPr="000B18A9">
              <w:rPr>
                <w:rFonts w:ascii="微软雅黑" w:eastAsia="微软雅黑" w:hAnsi="微软雅黑" w:cs="宋体"/>
                <w:b/>
                <w:bCs/>
                <w:kern w:val="0"/>
                <w:szCs w:val="21"/>
              </w:rPr>
              <w:t>不含税暂定设计费金额(万元）</w:t>
            </w:r>
          </w:p>
        </w:tc>
        <w:tc>
          <w:tcPr>
            <w:tcW w:w="749" w:type="pct"/>
            <w:tcBorders>
              <w:top w:val="single" w:sz="4" w:space="0" w:color="auto"/>
              <w:left w:val="single" w:sz="4" w:space="0" w:color="auto"/>
              <w:bottom w:val="single" w:sz="4" w:space="0" w:color="auto"/>
              <w:right w:val="single" w:sz="4" w:space="0" w:color="auto"/>
            </w:tcBorders>
            <w:vAlign w:val="center"/>
          </w:tcPr>
          <w:p w14:paraId="5F9A234B" w14:textId="77777777" w:rsidR="00F06EC2" w:rsidRPr="000B18A9" w:rsidRDefault="00057F43" w:rsidP="0071480D">
            <w:pPr>
              <w:widowControl/>
              <w:rPr>
                <w:rFonts w:ascii="微软雅黑" w:eastAsia="微软雅黑" w:hAnsi="微软雅黑" w:cs="宋体"/>
                <w:b/>
                <w:bCs/>
                <w:kern w:val="0"/>
                <w:szCs w:val="21"/>
              </w:rPr>
            </w:pPr>
            <w:r w:rsidRPr="000B18A9">
              <w:rPr>
                <w:rFonts w:ascii="微软雅黑" w:eastAsia="微软雅黑" w:hAnsi="微软雅黑" w:cs="宋体"/>
                <w:b/>
                <w:bCs/>
                <w:kern w:val="0"/>
                <w:szCs w:val="21"/>
              </w:rPr>
              <w:t>增值税金额</w:t>
            </w:r>
          </w:p>
          <w:p w14:paraId="3748EA2F" w14:textId="1600CAED" w:rsidR="00F06EC2" w:rsidRPr="000B18A9" w:rsidRDefault="0071480D" w:rsidP="0071480D">
            <w:pPr>
              <w:widowControl/>
              <w:rPr>
                <w:rFonts w:ascii="微软雅黑" w:eastAsia="微软雅黑" w:hAnsi="微软雅黑" w:cs="宋体"/>
                <w:b/>
                <w:bCs/>
                <w:kern w:val="0"/>
                <w:szCs w:val="21"/>
              </w:rPr>
            </w:pPr>
            <w:r w:rsidRPr="000B18A9">
              <w:rPr>
                <w:rFonts w:ascii="微软雅黑" w:eastAsia="微软雅黑" w:hAnsi="微软雅黑" w:cs="宋体" w:hint="eastAsia"/>
                <w:b/>
                <w:bCs/>
                <w:kern w:val="0"/>
                <w:szCs w:val="21"/>
              </w:rPr>
              <w:t>（</w:t>
            </w:r>
            <w:r w:rsidR="00057F43" w:rsidRPr="000B18A9">
              <w:rPr>
                <w:rFonts w:ascii="微软雅黑" w:eastAsia="微软雅黑" w:hAnsi="微软雅黑" w:cs="宋体"/>
                <w:b/>
                <w:bCs/>
                <w:kern w:val="0"/>
                <w:szCs w:val="21"/>
              </w:rPr>
              <w:t>万元）</w:t>
            </w:r>
          </w:p>
        </w:tc>
        <w:tc>
          <w:tcPr>
            <w:tcW w:w="778" w:type="pct"/>
            <w:tcBorders>
              <w:top w:val="single" w:sz="4" w:space="0" w:color="auto"/>
              <w:left w:val="single" w:sz="4" w:space="0" w:color="auto"/>
              <w:bottom w:val="single" w:sz="4" w:space="0" w:color="auto"/>
              <w:right w:val="single" w:sz="4" w:space="0" w:color="auto"/>
            </w:tcBorders>
            <w:vAlign w:val="center"/>
          </w:tcPr>
          <w:p w14:paraId="034CE32C" w14:textId="77777777" w:rsidR="00F06EC2" w:rsidRPr="000B18A9" w:rsidRDefault="00057F43">
            <w:pPr>
              <w:widowControl/>
              <w:jc w:val="center"/>
              <w:rPr>
                <w:rFonts w:ascii="微软雅黑" w:eastAsia="微软雅黑" w:hAnsi="微软雅黑" w:cs="宋体"/>
                <w:b/>
                <w:bCs/>
                <w:kern w:val="0"/>
                <w:szCs w:val="21"/>
              </w:rPr>
            </w:pPr>
            <w:r w:rsidRPr="000B18A9">
              <w:rPr>
                <w:rFonts w:ascii="微软雅黑" w:eastAsia="微软雅黑" w:hAnsi="微软雅黑" w:cs="宋体"/>
                <w:b/>
                <w:bCs/>
                <w:kern w:val="0"/>
                <w:szCs w:val="21"/>
              </w:rPr>
              <w:t>暂定设计费</w:t>
            </w:r>
          </w:p>
          <w:p w14:paraId="37B3B726" w14:textId="77777777" w:rsidR="00F06EC2" w:rsidRPr="000B18A9" w:rsidRDefault="00057F43">
            <w:pPr>
              <w:widowControl/>
              <w:jc w:val="center"/>
              <w:rPr>
                <w:rFonts w:ascii="微软雅黑" w:eastAsia="微软雅黑" w:hAnsi="微软雅黑" w:cs="宋体"/>
                <w:b/>
                <w:bCs/>
                <w:kern w:val="0"/>
                <w:szCs w:val="21"/>
              </w:rPr>
            </w:pPr>
            <w:r w:rsidRPr="000B18A9">
              <w:rPr>
                <w:rFonts w:ascii="微软雅黑" w:eastAsia="微软雅黑" w:hAnsi="微软雅黑" w:cs="宋体"/>
                <w:b/>
                <w:bCs/>
                <w:kern w:val="0"/>
                <w:szCs w:val="21"/>
              </w:rPr>
              <w:t>（含税总价，万元）</w:t>
            </w:r>
          </w:p>
        </w:tc>
      </w:tr>
      <w:tr w:rsidR="00F06EC2" w:rsidRPr="000B18A9" w14:paraId="73131BE5" w14:textId="77777777" w:rsidTr="0071480D">
        <w:trPr>
          <w:trHeight w:val="540"/>
        </w:trPr>
        <w:tc>
          <w:tcPr>
            <w:tcW w:w="544" w:type="pct"/>
            <w:tcBorders>
              <w:top w:val="single" w:sz="4" w:space="0" w:color="auto"/>
              <w:left w:val="single" w:sz="4" w:space="0" w:color="auto"/>
              <w:bottom w:val="single" w:sz="4" w:space="0" w:color="auto"/>
              <w:right w:val="single" w:sz="4" w:space="0" w:color="auto"/>
            </w:tcBorders>
            <w:vAlign w:val="center"/>
          </w:tcPr>
          <w:p w14:paraId="210AFB0A" w14:textId="77777777" w:rsidR="00F06EC2" w:rsidRPr="000B18A9" w:rsidRDefault="00057F43">
            <w:pPr>
              <w:widowControl/>
              <w:ind w:firstLine="550"/>
              <w:jc w:val="center"/>
              <w:rPr>
                <w:rFonts w:ascii="宋体" w:hAnsi="宋体" w:cs="宋体"/>
                <w:kern w:val="0"/>
                <w:sz w:val="22"/>
              </w:rPr>
            </w:pPr>
            <w:proofErr w:type="gramStart"/>
            <w:r w:rsidRPr="000B18A9">
              <w:rPr>
                <w:rFonts w:ascii="宋体" w:hAnsi="宋体" w:cs="宋体"/>
                <w:kern w:val="0"/>
                <w:sz w:val="22"/>
              </w:rPr>
              <w:t>一</w:t>
            </w:r>
            <w:proofErr w:type="gramEnd"/>
          </w:p>
        </w:tc>
        <w:tc>
          <w:tcPr>
            <w:tcW w:w="697" w:type="pct"/>
            <w:tcBorders>
              <w:top w:val="single" w:sz="4" w:space="0" w:color="auto"/>
              <w:left w:val="nil"/>
              <w:bottom w:val="single" w:sz="4" w:space="0" w:color="auto"/>
              <w:right w:val="single" w:sz="4" w:space="0" w:color="auto"/>
            </w:tcBorders>
            <w:vAlign w:val="center"/>
          </w:tcPr>
          <w:p w14:paraId="3D4D6196" w14:textId="77777777" w:rsidR="00F06EC2" w:rsidRPr="000B18A9" w:rsidRDefault="00057F43" w:rsidP="0071480D">
            <w:pPr>
              <w:widowControl/>
              <w:rPr>
                <w:rFonts w:ascii="宋体" w:hAnsi="宋体" w:cs="宋体"/>
                <w:kern w:val="0"/>
                <w:sz w:val="22"/>
              </w:rPr>
            </w:pPr>
            <w:r w:rsidRPr="000B18A9">
              <w:rPr>
                <w:rFonts w:ascii="宋体" w:hAnsi="宋体" w:cs="宋体"/>
                <w:kern w:val="0"/>
                <w:sz w:val="22"/>
              </w:rPr>
              <w:t>设计费用</w:t>
            </w:r>
          </w:p>
        </w:tc>
        <w:tc>
          <w:tcPr>
            <w:tcW w:w="1030" w:type="pct"/>
            <w:tcBorders>
              <w:top w:val="single" w:sz="4" w:space="0" w:color="auto"/>
              <w:left w:val="nil"/>
              <w:bottom w:val="single" w:sz="4" w:space="0" w:color="auto"/>
              <w:right w:val="single" w:sz="4" w:space="0" w:color="auto"/>
            </w:tcBorders>
            <w:vAlign w:val="center"/>
          </w:tcPr>
          <w:p w14:paraId="5CA57EBF" w14:textId="77777777" w:rsidR="00F06EC2" w:rsidRPr="000B18A9" w:rsidRDefault="00057F43">
            <w:pPr>
              <w:widowControl/>
              <w:ind w:firstLine="550"/>
              <w:jc w:val="center"/>
              <w:rPr>
                <w:rFonts w:ascii="宋体" w:hAnsi="宋体" w:cs="宋体"/>
                <w:kern w:val="0"/>
                <w:sz w:val="22"/>
              </w:rPr>
            </w:pPr>
            <w:r w:rsidRPr="000B18A9">
              <w:rPr>
                <w:rFonts w:ascii="宋体" w:hAnsi="宋体" w:cs="宋体"/>
                <w:kern w:val="0"/>
                <w:sz w:val="22"/>
              </w:rPr>
              <w:t>11247.0200</w:t>
            </w:r>
          </w:p>
        </w:tc>
        <w:tc>
          <w:tcPr>
            <w:tcW w:w="601" w:type="pct"/>
            <w:tcBorders>
              <w:top w:val="single" w:sz="4" w:space="0" w:color="auto"/>
              <w:left w:val="single" w:sz="4" w:space="0" w:color="auto"/>
              <w:bottom w:val="single" w:sz="4" w:space="0" w:color="auto"/>
              <w:right w:val="single" w:sz="4" w:space="0" w:color="auto"/>
            </w:tcBorders>
            <w:vAlign w:val="center"/>
          </w:tcPr>
          <w:p w14:paraId="53FC5B9F" w14:textId="77777777" w:rsidR="00F06EC2" w:rsidRPr="000B18A9" w:rsidRDefault="00F06EC2">
            <w:pPr>
              <w:widowControl/>
              <w:ind w:firstLine="550"/>
              <w:jc w:val="center"/>
              <w:rPr>
                <w:rFonts w:ascii="宋体" w:hAnsi="宋体" w:cs="宋体"/>
                <w:kern w:val="0"/>
                <w:sz w:val="22"/>
              </w:rPr>
            </w:pPr>
          </w:p>
        </w:tc>
        <w:tc>
          <w:tcPr>
            <w:tcW w:w="601" w:type="pct"/>
            <w:tcBorders>
              <w:top w:val="single" w:sz="4" w:space="0" w:color="auto"/>
              <w:left w:val="single" w:sz="4" w:space="0" w:color="auto"/>
              <w:bottom w:val="single" w:sz="4" w:space="0" w:color="auto"/>
              <w:right w:val="single" w:sz="4" w:space="0" w:color="auto"/>
            </w:tcBorders>
            <w:vAlign w:val="center"/>
          </w:tcPr>
          <w:p w14:paraId="1353D4BB" w14:textId="77777777" w:rsidR="00F06EC2" w:rsidRPr="000B18A9" w:rsidRDefault="00F06EC2">
            <w:pPr>
              <w:widowControl/>
              <w:ind w:firstLine="550"/>
              <w:jc w:val="center"/>
              <w:rPr>
                <w:rFonts w:ascii="宋体" w:hAnsi="宋体" w:cs="宋体"/>
                <w:kern w:val="0"/>
                <w:sz w:val="22"/>
              </w:rPr>
            </w:pPr>
          </w:p>
        </w:tc>
        <w:tc>
          <w:tcPr>
            <w:tcW w:w="749" w:type="pct"/>
            <w:tcBorders>
              <w:top w:val="single" w:sz="4" w:space="0" w:color="auto"/>
              <w:left w:val="nil"/>
              <w:bottom w:val="single" w:sz="4" w:space="0" w:color="auto"/>
              <w:right w:val="single" w:sz="4" w:space="0" w:color="auto"/>
            </w:tcBorders>
            <w:vAlign w:val="center"/>
          </w:tcPr>
          <w:p w14:paraId="1214C7FA" w14:textId="77777777" w:rsidR="00F06EC2" w:rsidRPr="000B18A9" w:rsidRDefault="00F06EC2">
            <w:pPr>
              <w:widowControl/>
              <w:ind w:firstLine="550"/>
              <w:jc w:val="center"/>
              <w:rPr>
                <w:rFonts w:ascii="宋体" w:hAnsi="宋体" w:cs="宋体"/>
                <w:kern w:val="0"/>
                <w:sz w:val="22"/>
              </w:rPr>
            </w:pPr>
          </w:p>
        </w:tc>
        <w:tc>
          <w:tcPr>
            <w:tcW w:w="778" w:type="pct"/>
            <w:tcBorders>
              <w:top w:val="single" w:sz="4" w:space="0" w:color="auto"/>
              <w:left w:val="nil"/>
              <w:bottom w:val="single" w:sz="4" w:space="0" w:color="auto"/>
              <w:right w:val="single" w:sz="4" w:space="0" w:color="auto"/>
            </w:tcBorders>
            <w:vAlign w:val="center"/>
          </w:tcPr>
          <w:p w14:paraId="42488495" w14:textId="77777777" w:rsidR="00F06EC2" w:rsidRPr="000B18A9" w:rsidRDefault="00F06EC2">
            <w:pPr>
              <w:widowControl/>
              <w:ind w:firstLine="552"/>
              <w:jc w:val="center"/>
              <w:rPr>
                <w:rFonts w:ascii="宋体" w:hAnsi="宋体" w:cs="宋体"/>
                <w:b/>
                <w:bCs/>
                <w:kern w:val="0"/>
                <w:sz w:val="22"/>
              </w:rPr>
            </w:pPr>
          </w:p>
        </w:tc>
      </w:tr>
      <w:tr w:rsidR="00F06EC2" w:rsidRPr="000B18A9" w14:paraId="0EA46BED" w14:textId="77777777" w:rsidTr="0071480D">
        <w:trPr>
          <w:trHeight w:val="1620"/>
        </w:trPr>
        <w:tc>
          <w:tcPr>
            <w:tcW w:w="544" w:type="pct"/>
            <w:tcBorders>
              <w:top w:val="single" w:sz="4" w:space="0" w:color="auto"/>
              <w:left w:val="single" w:sz="4" w:space="0" w:color="auto"/>
              <w:bottom w:val="single" w:sz="4" w:space="0" w:color="auto"/>
              <w:right w:val="single" w:sz="4" w:space="0" w:color="auto"/>
            </w:tcBorders>
            <w:vAlign w:val="center"/>
          </w:tcPr>
          <w:p w14:paraId="3F22233E" w14:textId="77777777" w:rsidR="00F06EC2" w:rsidRPr="000B18A9" w:rsidRDefault="00057F43">
            <w:pPr>
              <w:widowControl/>
              <w:ind w:firstLine="550"/>
              <w:jc w:val="center"/>
              <w:rPr>
                <w:rFonts w:ascii="宋体" w:hAnsi="宋体" w:cs="宋体"/>
                <w:kern w:val="0"/>
                <w:sz w:val="22"/>
              </w:rPr>
            </w:pPr>
            <w:r w:rsidRPr="000B18A9">
              <w:rPr>
                <w:rFonts w:ascii="宋体" w:hAnsi="宋体" w:cs="宋体"/>
                <w:kern w:val="0"/>
                <w:sz w:val="22"/>
              </w:rPr>
              <w:t>1</w:t>
            </w:r>
          </w:p>
        </w:tc>
        <w:tc>
          <w:tcPr>
            <w:tcW w:w="697" w:type="pct"/>
            <w:tcBorders>
              <w:top w:val="single" w:sz="4" w:space="0" w:color="auto"/>
              <w:left w:val="nil"/>
              <w:bottom w:val="single" w:sz="4" w:space="0" w:color="auto"/>
              <w:right w:val="single" w:sz="4" w:space="0" w:color="auto"/>
            </w:tcBorders>
            <w:vAlign w:val="center"/>
          </w:tcPr>
          <w:p w14:paraId="1BAECF87" w14:textId="77777777" w:rsidR="00F06EC2" w:rsidRPr="000B18A9" w:rsidRDefault="00057F43" w:rsidP="0071480D">
            <w:pPr>
              <w:widowControl/>
              <w:rPr>
                <w:rFonts w:ascii="宋体" w:hAnsi="宋体" w:cs="宋体"/>
                <w:strike/>
                <w:kern w:val="0"/>
                <w:sz w:val="22"/>
              </w:rPr>
            </w:pPr>
            <w:r w:rsidRPr="000B18A9">
              <w:rPr>
                <w:rFonts w:ascii="宋体" w:hAnsi="宋体" w:cs="宋体" w:hint="eastAsia"/>
                <w:kern w:val="0"/>
                <w:sz w:val="22"/>
              </w:rPr>
              <w:t>园林绿化升级改造</w:t>
            </w:r>
          </w:p>
        </w:tc>
        <w:tc>
          <w:tcPr>
            <w:tcW w:w="1030" w:type="pct"/>
            <w:tcBorders>
              <w:top w:val="single" w:sz="4" w:space="0" w:color="auto"/>
              <w:left w:val="nil"/>
              <w:bottom w:val="single" w:sz="4" w:space="0" w:color="auto"/>
              <w:right w:val="single" w:sz="4" w:space="0" w:color="auto"/>
            </w:tcBorders>
            <w:vAlign w:val="center"/>
          </w:tcPr>
          <w:p w14:paraId="1C5C24E5" w14:textId="77777777" w:rsidR="00F06EC2" w:rsidRPr="000B18A9" w:rsidRDefault="00057F43">
            <w:pPr>
              <w:widowControl/>
              <w:ind w:firstLine="550"/>
              <w:jc w:val="center"/>
              <w:rPr>
                <w:rFonts w:ascii="宋体" w:hAnsi="宋体" w:cs="宋体"/>
                <w:kern w:val="0"/>
                <w:sz w:val="22"/>
              </w:rPr>
            </w:pPr>
            <w:r w:rsidRPr="000B18A9">
              <w:rPr>
                <w:rFonts w:ascii="宋体" w:hAnsi="宋体" w:cs="宋体" w:hint="eastAsia"/>
                <w:kern w:val="0"/>
                <w:sz w:val="22"/>
              </w:rPr>
              <w:t>7</w:t>
            </w:r>
            <w:r w:rsidRPr="000B18A9">
              <w:rPr>
                <w:rFonts w:ascii="宋体" w:hAnsi="宋体" w:cs="宋体"/>
                <w:kern w:val="0"/>
                <w:sz w:val="22"/>
              </w:rPr>
              <w:t>936.8100</w:t>
            </w:r>
          </w:p>
        </w:tc>
        <w:tc>
          <w:tcPr>
            <w:tcW w:w="601" w:type="pct"/>
            <w:tcBorders>
              <w:top w:val="single" w:sz="4" w:space="0" w:color="auto"/>
              <w:left w:val="single" w:sz="4" w:space="0" w:color="auto"/>
              <w:bottom w:val="single" w:sz="4" w:space="0" w:color="auto"/>
              <w:right w:val="single" w:sz="4" w:space="0" w:color="auto"/>
            </w:tcBorders>
            <w:vAlign w:val="center"/>
          </w:tcPr>
          <w:p w14:paraId="1600172C" w14:textId="77777777" w:rsidR="00F06EC2" w:rsidRPr="000B18A9" w:rsidRDefault="00F06EC2">
            <w:pPr>
              <w:widowControl/>
              <w:ind w:firstLine="550"/>
              <w:jc w:val="center"/>
              <w:rPr>
                <w:rFonts w:ascii="仿宋" w:eastAsia="仿宋" w:hAnsi="仿宋" w:cs="宋体"/>
                <w:kern w:val="0"/>
                <w:sz w:val="22"/>
              </w:rPr>
            </w:pPr>
          </w:p>
        </w:tc>
        <w:tc>
          <w:tcPr>
            <w:tcW w:w="601" w:type="pct"/>
            <w:tcBorders>
              <w:top w:val="single" w:sz="4" w:space="0" w:color="auto"/>
              <w:left w:val="single" w:sz="4" w:space="0" w:color="auto"/>
              <w:bottom w:val="single" w:sz="4" w:space="0" w:color="auto"/>
              <w:right w:val="single" w:sz="4" w:space="0" w:color="auto"/>
            </w:tcBorders>
            <w:vAlign w:val="center"/>
          </w:tcPr>
          <w:p w14:paraId="1C85AC62" w14:textId="77777777" w:rsidR="00F06EC2" w:rsidRPr="000B18A9" w:rsidRDefault="00F06EC2">
            <w:pPr>
              <w:widowControl/>
              <w:ind w:firstLine="550"/>
              <w:jc w:val="center"/>
              <w:rPr>
                <w:rFonts w:ascii="仿宋" w:eastAsia="仿宋" w:hAnsi="仿宋" w:cs="宋体"/>
                <w:kern w:val="0"/>
                <w:sz w:val="22"/>
              </w:rPr>
            </w:pPr>
          </w:p>
        </w:tc>
        <w:tc>
          <w:tcPr>
            <w:tcW w:w="749" w:type="pct"/>
            <w:tcBorders>
              <w:top w:val="single" w:sz="4" w:space="0" w:color="auto"/>
              <w:left w:val="nil"/>
              <w:bottom w:val="single" w:sz="4" w:space="0" w:color="auto"/>
              <w:right w:val="single" w:sz="4" w:space="0" w:color="auto"/>
            </w:tcBorders>
            <w:vAlign w:val="center"/>
          </w:tcPr>
          <w:p w14:paraId="4F32E452" w14:textId="77777777" w:rsidR="00F06EC2" w:rsidRPr="000B18A9" w:rsidRDefault="00F06EC2">
            <w:pPr>
              <w:widowControl/>
              <w:ind w:firstLine="550"/>
              <w:jc w:val="center"/>
              <w:rPr>
                <w:rFonts w:ascii="仿宋" w:eastAsia="仿宋" w:hAnsi="仿宋" w:cs="宋体"/>
                <w:kern w:val="0"/>
                <w:sz w:val="22"/>
              </w:rPr>
            </w:pPr>
          </w:p>
        </w:tc>
        <w:tc>
          <w:tcPr>
            <w:tcW w:w="778" w:type="pct"/>
            <w:tcBorders>
              <w:top w:val="single" w:sz="4" w:space="0" w:color="auto"/>
              <w:left w:val="nil"/>
              <w:bottom w:val="single" w:sz="4" w:space="0" w:color="auto"/>
              <w:right w:val="single" w:sz="4" w:space="0" w:color="auto"/>
            </w:tcBorders>
            <w:vAlign w:val="center"/>
          </w:tcPr>
          <w:p w14:paraId="6E6E0AE2" w14:textId="77777777" w:rsidR="00F06EC2" w:rsidRPr="000B18A9" w:rsidRDefault="00F06EC2">
            <w:pPr>
              <w:widowControl/>
              <w:ind w:firstLine="552"/>
              <w:jc w:val="center"/>
              <w:rPr>
                <w:rFonts w:ascii="宋体" w:hAnsi="宋体" w:cs="宋体"/>
                <w:b/>
                <w:bCs/>
                <w:kern w:val="0"/>
                <w:sz w:val="22"/>
              </w:rPr>
            </w:pPr>
          </w:p>
        </w:tc>
      </w:tr>
      <w:tr w:rsidR="00F06EC2" w:rsidRPr="000B18A9" w14:paraId="653AC964" w14:textId="77777777" w:rsidTr="0071480D">
        <w:trPr>
          <w:trHeight w:val="1529"/>
        </w:trPr>
        <w:tc>
          <w:tcPr>
            <w:tcW w:w="544" w:type="pct"/>
            <w:tcBorders>
              <w:top w:val="single" w:sz="4" w:space="0" w:color="auto"/>
              <w:left w:val="single" w:sz="4" w:space="0" w:color="auto"/>
              <w:bottom w:val="single" w:sz="4" w:space="0" w:color="auto"/>
              <w:right w:val="single" w:sz="4" w:space="0" w:color="auto"/>
            </w:tcBorders>
            <w:vAlign w:val="center"/>
          </w:tcPr>
          <w:p w14:paraId="54CD2542" w14:textId="77777777" w:rsidR="00F06EC2" w:rsidRPr="000B18A9" w:rsidRDefault="00057F43">
            <w:pPr>
              <w:widowControl/>
              <w:ind w:firstLine="550"/>
              <w:jc w:val="center"/>
              <w:rPr>
                <w:rFonts w:ascii="宋体" w:hAnsi="宋体" w:cs="宋体"/>
                <w:kern w:val="0"/>
                <w:sz w:val="22"/>
              </w:rPr>
            </w:pPr>
            <w:r w:rsidRPr="000B18A9">
              <w:rPr>
                <w:rFonts w:ascii="宋体" w:hAnsi="宋体" w:cs="宋体"/>
                <w:kern w:val="0"/>
                <w:sz w:val="22"/>
              </w:rPr>
              <w:t>2</w:t>
            </w:r>
          </w:p>
        </w:tc>
        <w:tc>
          <w:tcPr>
            <w:tcW w:w="697" w:type="pct"/>
            <w:tcBorders>
              <w:top w:val="single" w:sz="4" w:space="0" w:color="auto"/>
              <w:left w:val="nil"/>
              <w:bottom w:val="single" w:sz="4" w:space="0" w:color="auto"/>
              <w:right w:val="single" w:sz="4" w:space="0" w:color="auto"/>
            </w:tcBorders>
            <w:vAlign w:val="center"/>
          </w:tcPr>
          <w:p w14:paraId="5D1B3DBA" w14:textId="77777777" w:rsidR="00F06EC2" w:rsidRPr="000B18A9" w:rsidRDefault="00057F43" w:rsidP="0071480D">
            <w:pPr>
              <w:widowControl/>
              <w:rPr>
                <w:rFonts w:ascii="宋体" w:hAnsi="宋体" w:cs="宋体"/>
                <w:strike/>
                <w:kern w:val="0"/>
                <w:sz w:val="22"/>
              </w:rPr>
            </w:pPr>
            <w:r w:rsidRPr="000B18A9">
              <w:rPr>
                <w:rFonts w:ascii="宋体" w:hAnsi="宋体" w:cs="宋体" w:hint="eastAsia"/>
                <w:kern w:val="0"/>
                <w:sz w:val="22"/>
              </w:rPr>
              <w:t>水体治理</w:t>
            </w:r>
          </w:p>
        </w:tc>
        <w:tc>
          <w:tcPr>
            <w:tcW w:w="1030" w:type="pct"/>
            <w:tcBorders>
              <w:top w:val="single" w:sz="4" w:space="0" w:color="auto"/>
              <w:left w:val="nil"/>
              <w:bottom w:val="single" w:sz="4" w:space="0" w:color="auto"/>
              <w:right w:val="single" w:sz="4" w:space="0" w:color="auto"/>
            </w:tcBorders>
            <w:vAlign w:val="center"/>
          </w:tcPr>
          <w:p w14:paraId="791BDFDC" w14:textId="77777777" w:rsidR="00F06EC2" w:rsidRPr="000B18A9" w:rsidRDefault="00057F43">
            <w:pPr>
              <w:widowControl/>
              <w:ind w:firstLine="550"/>
              <w:jc w:val="center"/>
              <w:rPr>
                <w:rFonts w:ascii="宋体" w:hAnsi="宋体" w:cs="宋体"/>
                <w:kern w:val="0"/>
                <w:sz w:val="22"/>
              </w:rPr>
            </w:pPr>
            <w:r w:rsidRPr="000B18A9">
              <w:rPr>
                <w:rFonts w:ascii="宋体" w:hAnsi="宋体" w:cs="宋体" w:hint="eastAsia"/>
                <w:kern w:val="0"/>
                <w:sz w:val="22"/>
              </w:rPr>
              <w:t>3</w:t>
            </w:r>
            <w:r w:rsidRPr="000B18A9">
              <w:rPr>
                <w:rFonts w:ascii="宋体" w:hAnsi="宋体" w:cs="宋体"/>
                <w:kern w:val="0"/>
                <w:sz w:val="22"/>
              </w:rPr>
              <w:t>310.2100</w:t>
            </w:r>
          </w:p>
        </w:tc>
        <w:tc>
          <w:tcPr>
            <w:tcW w:w="601" w:type="pct"/>
            <w:tcBorders>
              <w:top w:val="single" w:sz="4" w:space="0" w:color="auto"/>
              <w:left w:val="single" w:sz="4" w:space="0" w:color="auto"/>
              <w:bottom w:val="single" w:sz="4" w:space="0" w:color="auto"/>
              <w:right w:val="single" w:sz="4" w:space="0" w:color="auto"/>
            </w:tcBorders>
            <w:vAlign w:val="center"/>
          </w:tcPr>
          <w:p w14:paraId="3D67EC37" w14:textId="77777777" w:rsidR="00F06EC2" w:rsidRPr="000B18A9" w:rsidRDefault="00F06EC2">
            <w:pPr>
              <w:widowControl/>
              <w:ind w:firstLine="550"/>
              <w:jc w:val="center"/>
              <w:rPr>
                <w:rFonts w:ascii="宋体" w:hAnsi="宋体" w:cs="宋体"/>
                <w:kern w:val="0"/>
                <w:sz w:val="22"/>
              </w:rPr>
            </w:pPr>
          </w:p>
        </w:tc>
        <w:tc>
          <w:tcPr>
            <w:tcW w:w="601" w:type="pct"/>
            <w:tcBorders>
              <w:top w:val="single" w:sz="4" w:space="0" w:color="auto"/>
              <w:left w:val="single" w:sz="4" w:space="0" w:color="auto"/>
              <w:bottom w:val="single" w:sz="4" w:space="0" w:color="auto"/>
              <w:right w:val="single" w:sz="4" w:space="0" w:color="auto"/>
            </w:tcBorders>
            <w:vAlign w:val="center"/>
          </w:tcPr>
          <w:p w14:paraId="56DDC608" w14:textId="77777777" w:rsidR="00F06EC2" w:rsidRPr="000B18A9" w:rsidRDefault="00F06EC2">
            <w:pPr>
              <w:widowControl/>
              <w:ind w:firstLine="550"/>
              <w:jc w:val="center"/>
              <w:rPr>
                <w:rFonts w:ascii="宋体" w:hAnsi="宋体" w:cs="宋体"/>
                <w:kern w:val="0"/>
                <w:sz w:val="22"/>
              </w:rPr>
            </w:pPr>
          </w:p>
        </w:tc>
        <w:tc>
          <w:tcPr>
            <w:tcW w:w="749" w:type="pct"/>
            <w:tcBorders>
              <w:top w:val="single" w:sz="4" w:space="0" w:color="auto"/>
              <w:left w:val="nil"/>
              <w:bottom w:val="single" w:sz="4" w:space="0" w:color="auto"/>
              <w:right w:val="single" w:sz="4" w:space="0" w:color="auto"/>
            </w:tcBorders>
            <w:vAlign w:val="center"/>
          </w:tcPr>
          <w:p w14:paraId="150308C3" w14:textId="77777777" w:rsidR="00F06EC2" w:rsidRPr="000B18A9" w:rsidRDefault="00F06EC2">
            <w:pPr>
              <w:widowControl/>
              <w:ind w:firstLine="550"/>
              <w:jc w:val="center"/>
              <w:rPr>
                <w:rFonts w:ascii="宋体" w:hAnsi="宋体" w:cs="宋体"/>
                <w:kern w:val="0"/>
                <w:sz w:val="22"/>
              </w:rPr>
            </w:pPr>
          </w:p>
        </w:tc>
        <w:tc>
          <w:tcPr>
            <w:tcW w:w="778" w:type="pct"/>
            <w:tcBorders>
              <w:top w:val="single" w:sz="4" w:space="0" w:color="auto"/>
              <w:left w:val="nil"/>
              <w:bottom w:val="single" w:sz="4" w:space="0" w:color="auto"/>
              <w:right w:val="single" w:sz="4" w:space="0" w:color="auto"/>
            </w:tcBorders>
            <w:vAlign w:val="center"/>
          </w:tcPr>
          <w:p w14:paraId="3073CAE0" w14:textId="77777777" w:rsidR="00F06EC2" w:rsidRPr="000B18A9" w:rsidRDefault="00F06EC2">
            <w:pPr>
              <w:widowControl/>
              <w:ind w:firstLine="552"/>
              <w:jc w:val="center"/>
              <w:rPr>
                <w:rFonts w:ascii="宋体" w:hAnsi="宋体" w:cs="宋体"/>
                <w:b/>
                <w:bCs/>
                <w:kern w:val="0"/>
                <w:sz w:val="22"/>
              </w:rPr>
            </w:pPr>
          </w:p>
        </w:tc>
      </w:tr>
    </w:tbl>
    <w:p w14:paraId="1B4CEF40" w14:textId="77777777" w:rsidR="00F06EC2" w:rsidRPr="000B18A9" w:rsidRDefault="00F06EC2">
      <w:pPr>
        <w:rPr>
          <w:rFonts w:ascii="Times New Roman" w:eastAsia="宋体" w:hAnsi="Times New Roman" w:cs="Times New Roman"/>
        </w:rPr>
      </w:pPr>
    </w:p>
    <w:p w14:paraId="71832FA2"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hint="eastAsia"/>
        </w:rPr>
        <w:t>备注：</w:t>
      </w:r>
      <w:r w:rsidRPr="000B18A9">
        <w:rPr>
          <w:rFonts w:ascii="Times New Roman" w:eastAsia="宋体" w:hAnsi="Times New Roman" w:cs="Times New Roman" w:hint="eastAsia"/>
        </w:rPr>
        <w:t>1</w:t>
      </w:r>
      <w:r w:rsidRPr="000B18A9">
        <w:rPr>
          <w:rFonts w:ascii="Times New Roman" w:eastAsia="宋体" w:hAnsi="Times New Roman" w:cs="Times New Roman"/>
        </w:rPr>
        <w:t>.</w:t>
      </w:r>
      <w:r w:rsidRPr="000B18A9">
        <w:rPr>
          <w:rFonts w:ascii="Times New Roman" w:eastAsia="宋体" w:hAnsi="Times New Roman" w:cs="Times New Roman" w:hint="eastAsia"/>
        </w:rPr>
        <w:t>中标设计费率</w:t>
      </w:r>
      <w:r w:rsidRPr="000B18A9">
        <w:rPr>
          <w:rFonts w:ascii="Times New Roman" w:eastAsia="宋体" w:hAnsi="Times New Roman" w:cs="Times New Roman" w:hint="eastAsia"/>
        </w:rPr>
        <w:t>=</w:t>
      </w:r>
      <w:r w:rsidRPr="000B18A9">
        <w:rPr>
          <w:rFonts w:ascii="Times New Roman" w:eastAsia="宋体" w:hAnsi="Times New Roman" w:cs="Times New Roman" w:hint="eastAsia"/>
        </w:rPr>
        <w:t>中标人设计费投标报价</w:t>
      </w:r>
      <w:r w:rsidRPr="000B18A9">
        <w:rPr>
          <w:rFonts w:ascii="Times New Roman" w:eastAsia="宋体" w:hAnsi="Times New Roman" w:cs="Times New Roman" w:hint="eastAsia"/>
        </w:rPr>
        <w:t>/</w:t>
      </w:r>
      <w:r w:rsidRPr="000B18A9">
        <w:rPr>
          <w:rFonts w:ascii="Times New Roman" w:eastAsia="宋体" w:hAnsi="Times New Roman" w:cs="Times New Roman" w:hint="eastAsia"/>
        </w:rPr>
        <w:t>招标人提供的工程费用；</w:t>
      </w:r>
    </w:p>
    <w:p w14:paraId="50C73B55" w14:textId="77777777" w:rsidR="00F06EC2" w:rsidRPr="000B18A9" w:rsidRDefault="00057F43">
      <w:pPr>
        <w:pStyle w:val="20"/>
        <w:ind w:firstLineChars="300" w:firstLine="630"/>
        <w:rPr>
          <w:sz w:val="21"/>
          <w:szCs w:val="22"/>
        </w:rPr>
      </w:pPr>
      <w:r w:rsidRPr="000B18A9">
        <w:rPr>
          <w:rFonts w:hint="eastAsia"/>
          <w:sz w:val="21"/>
          <w:szCs w:val="22"/>
        </w:rPr>
        <w:t>2</w:t>
      </w:r>
      <w:r w:rsidRPr="000B18A9">
        <w:rPr>
          <w:sz w:val="21"/>
          <w:szCs w:val="22"/>
        </w:rPr>
        <w:t>.</w:t>
      </w:r>
      <w:r w:rsidRPr="000B18A9">
        <w:rPr>
          <w:sz w:val="21"/>
          <w:szCs w:val="22"/>
        </w:rPr>
        <w:t>税率</w:t>
      </w:r>
      <w:r w:rsidRPr="000B18A9">
        <w:rPr>
          <w:rFonts w:hint="eastAsia"/>
          <w:sz w:val="21"/>
          <w:szCs w:val="22"/>
        </w:rPr>
        <w:t>：</w:t>
      </w:r>
      <w:r w:rsidRPr="000B18A9">
        <w:rPr>
          <w:rFonts w:hint="eastAsia"/>
          <w:sz w:val="21"/>
          <w:szCs w:val="22"/>
        </w:rPr>
        <w:t>6%</w:t>
      </w:r>
      <w:r w:rsidRPr="000B18A9">
        <w:rPr>
          <w:rFonts w:hint="eastAsia"/>
          <w:sz w:val="21"/>
          <w:szCs w:val="22"/>
        </w:rPr>
        <w:t>。</w:t>
      </w:r>
    </w:p>
    <w:p w14:paraId="063C11DC" w14:textId="77777777" w:rsidR="00F06EC2" w:rsidRPr="000B18A9" w:rsidRDefault="00F06EC2">
      <w:pPr>
        <w:rPr>
          <w:rFonts w:ascii="Times New Roman" w:eastAsia="宋体" w:hAnsi="Times New Roman" w:cs="Times New Roman"/>
        </w:rPr>
      </w:pPr>
    </w:p>
    <w:p w14:paraId="4985E091" w14:textId="77777777" w:rsidR="00F06EC2" w:rsidRPr="000B18A9" w:rsidRDefault="00057F43">
      <w:pPr>
        <w:pStyle w:val="20"/>
        <w:ind w:firstLine="600"/>
      </w:pPr>
      <w:r w:rsidRPr="000B18A9">
        <w:br w:type="page"/>
      </w:r>
    </w:p>
    <w:p w14:paraId="3004E4A2" w14:textId="77777777" w:rsidR="00F06EC2" w:rsidRPr="000B18A9" w:rsidRDefault="00F06EC2">
      <w:pPr>
        <w:rPr>
          <w:rFonts w:ascii="Times New Roman" w:eastAsia="宋体" w:hAnsi="Times New Roman" w:cs="Times New Roman"/>
        </w:rPr>
      </w:pPr>
    </w:p>
    <w:p w14:paraId="46C3D90B" w14:textId="7C43E2DE" w:rsidR="00F06EC2" w:rsidRPr="000B18A9" w:rsidRDefault="00057F43">
      <w:pPr>
        <w:ind w:leftChars="200" w:left="420" w:firstLine="527"/>
        <w:jc w:val="center"/>
        <w:rPr>
          <w:rFonts w:ascii="宋体" w:eastAsia="宋体" w:hAnsi="宋体" w:cs="Times New Roman"/>
          <w:b/>
          <w:u w:val="single"/>
        </w:rPr>
      </w:pPr>
      <w:r w:rsidRPr="000B18A9">
        <w:rPr>
          <w:rFonts w:ascii="宋体" w:eastAsia="宋体" w:hAnsi="宋体" w:cs="Times New Roman" w:hint="eastAsia"/>
          <w:b/>
        </w:rPr>
        <w:t>表1.</w:t>
      </w:r>
      <w:r w:rsidRPr="000B18A9">
        <w:rPr>
          <w:rFonts w:ascii="宋体" w:eastAsia="宋体" w:hAnsi="宋体" w:cs="Times New Roman"/>
          <w:b/>
        </w:rPr>
        <w:t>2</w:t>
      </w:r>
      <w:r w:rsidRPr="000B18A9">
        <w:rPr>
          <w:rFonts w:ascii="宋体" w:eastAsia="宋体" w:hAnsi="宋体" w:cs="Times New Roman" w:hint="eastAsia"/>
          <w:b/>
        </w:rPr>
        <w:t xml:space="preserve">  </w:t>
      </w:r>
      <w:r w:rsidRPr="000B18A9">
        <w:rPr>
          <w:rFonts w:ascii="宋体" w:eastAsia="宋体" w:hAnsi="宋体" w:cs="Times New Roman" w:hint="eastAsia"/>
          <w:b/>
          <w:u w:val="single"/>
        </w:rPr>
        <w:t xml:space="preserve">       </w:t>
      </w:r>
      <w:r w:rsidR="0026765C">
        <w:rPr>
          <w:rFonts w:ascii="宋体" w:eastAsia="宋体" w:hAnsi="宋体" w:cs="Times New Roman" w:hint="eastAsia"/>
          <w:b/>
        </w:rPr>
        <w:t>工程勘察设计服务项目</w:t>
      </w:r>
      <w:r w:rsidRPr="000B18A9">
        <w:rPr>
          <w:rFonts w:ascii="宋体" w:eastAsia="宋体" w:hAnsi="宋体" w:cs="Times New Roman" w:hint="eastAsia"/>
          <w:b/>
          <w:u w:val="single"/>
        </w:rPr>
        <w:t>工程量及费用报价细表</w:t>
      </w:r>
    </w:p>
    <w:p w14:paraId="626A4BB1" w14:textId="77777777" w:rsidR="00F06EC2" w:rsidRPr="000B18A9" w:rsidRDefault="00057F43">
      <w:pPr>
        <w:pStyle w:val="20"/>
        <w:ind w:firstLine="527"/>
        <w:jc w:val="center"/>
      </w:pPr>
      <w:r w:rsidRPr="000B18A9">
        <w:rPr>
          <w:rFonts w:ascii="宋体" w:hAnsi="宋体"/>
          <w:b/>
          <w:sz w:val="21"/>
          <w:szCs w:val="22"/>
        </w:rPr>
        <w:t>勘察费用报价明细表</w:t>
      </w:r>
    </w:p>
    <w:tbl>
      <w:tblPr>
        <w:tblW w:w="5000" w:type="pct"/>
        <w:jc w:val="center"/>
        <w:tblLayout w:type="fixed"/>
        <w:tblLook w:val="04A0" w:firstRow="1" w:lastRow="0" w:firstColumn="1" w:lastColumn="0" w:noHBand="0" w:noVBand="1"/>
      </w:tblPr>
      <w:tblGrid>
        <w:gridCol w:w="1128"/>
        <w:gridCol w:w="1125"/>
        <w:gridCol w:w="995"/>
        <w:gridCol w:w="997"/>
        <w:gridCol w:w="997"/>
        <w:gridCol w:w="1143"/>
        <w:gridCol w:w="859"/>
        <w:gridCol w:w="714"/>
        <w:gridCol w:w="1102"/>
      </w:tblGrid>
      <w:tr w:rsidR="00F06EC2" w:rsidRPr="000B18A9" w14:paraId="335B5F2B" w14:textId="77777777" w:rsidTr="00F14F77">
        <w:trPr>
          <w:trHeight w:val="405"/>
          <w:jc w:val="center"/>
        </w:trPr>
        <w:tc>
          <w:tcPr>
            <w:tcW w:w="623"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14:paraId="22E6B732" w14:textId="77777777" w:rsidR="00F06EC2" w:rsidRPr="000B18A9" w:rsidRDefault="00057F43" w:rsidP="00F14F77">
            <w:pPr>
              <w:widowControl/>
              <w:ind w:firstLineChars="100" w:firstLine="200"/>
              <w:rPr>
                <w:rFonts w:ascii="宋体" w:hAnsi="宋体" w:cs="宋体"/>
                <w:kern w:val="0"/>
                <w:sz w:val="20"/>
                <w:szCs w:val="20"/>
              </w:rPr>
            </w:pPr>
            <w:r w:rsidRPr="000B18A9">
              <w:rPr>
                <w:rFonts w:ascii="宋体" w:hAnsi="宋体" w:cs="宋体"/>
                <w:kern w:val="0"/>
                <w:sz w:val="20"/>
                <w:szCs w:val="20"/>
              </w:rPr>
              <w:t>序号</w:t>
            </w:r>
          </w:p>
        </w:tc>
        <w:tc>
          <w:tcPr>
            <w:tcW w:w="621"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14:paraId="080EB03D" w14:textId="77777777" w:rsidR="00F06EC2" w:rsidRPr="000B18A9" w:rsidRDefault="00057F43" w:rsidP="00F14F77">
            <w:pPr>
              <w:widowControl/>
              <w:rPr>
                <w:rFonts w:ascii="宋体" w:hAnsi="宋体" w:cs="宋体"/>
                <w:kern w:val="0"/>
                <w:sz w:val="20"/>
                <w:szCs w:val="20"/>
              </w:rPr>
            </w:pPr>
            <w:r w:rsidRPr="000B18A9">
              <w:rPr>
                <w:rFonts w:ascii="宋体" w:hAnsi="宋体" w:cs="宋体"/>
                <w:kern w:val="0"/>
                <w:sz w:val="20"/>
                <w:szCs w:val="20"/>
              </w:rPr>
              <w:t>类别/项目</w:t>
            </w:r>
          </w:p>
        </w:tc>
        <w:tc>
          <w:tcPr>
            <w:tcW w:w="549"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14:paraId="368BDB0B" w14:textId="77777777" w:rsidR="00F06EC2" w:rsidRPr="000B18A9" w:rsidRDefault="00057F43" w:rsidP="00F14F77">
            <w:pPr>
              <w:widowControl/>
              <w:rPr>
                <w:rFonts w:ascii="宋体" w:hAnsi="宋体" w:cs="宋体"/>
                <w:kern w:val="0"/>
                <w:sz w:val="20"/>
                <w:szCs w:val="20"/>
              </w:rPr>
            </w:pPr>
            <w:r w:rsidRPr="000B18A9">
              <w:rPr>
                <w:rFonts w:ascii="宋体" w:hAnsi="宋体" w:cs="宋体"/>
                <w:kern w:val="0"/>
                <w:sz w:val="20"/>
                <w:szCs w:val="20"/>
              </w:rPr>
              <w:t>单位</w:t>
            </w:r>
          </w:p>
        </w:tc>
        <w:tc>
          <w:tcPr>
            <w:tcW w:w="549"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14:paraId="2E5F0865" w14:textId="77777777" w:rsidR="00F06EC2" w:rsidRPr="000B18A9" w:rsidRDefault="00057F43" w:rsidP="00F14F77">
            <w:pPr>
              <w:widowControl/>
              <w:rPr>
                <w:rFonts w:ascii="宋体" w:hAnsi="宋体" w:cs="宋体"/>
                <w:kern w:val="0"/>
                <w:sz w:val="20"/>
                <w:szCs w:val="20"/>
              </w:rPr>
            </w:pPr>
            <w:r w:rsidRPr="000B18A9">
              <w:rPr>
                <w:rFonts w:ascii="宋体" w:hAnsi="宋体" w:cs="宋体"/>
                <w:kern w:val="0"/>
                <w:sz w:val="20"/>
                <w:szCs w:val="20"/>
              </w:rPr>
              <w:t>计划工作量</w:t>
            </w:r>
          </w:p>
        </w:tc>
        <w:tc>
          <w:tcPr>
            <w:tcW w:w="1181" w:type="pct"/>
            <w:gridSpan w:val="2"/>
            <w:tcBorders>
              <w:top w:val="single" w:sz="4" w:space="0" w:color="auto"/>
              <w:left w:val="nil"/>
              <w:bottom w:val="single" w:sz="4" w:space="0" w:color="auto"/>
              <w:right w:val="single" w:sz="4" w:space="0" w:color="auto"/>
            </w:tcBorders>
            <w:shd w:val="clear" w:color="000000" w:fill="FFFFFF"/>
            <w:noWrap/>
            <w:vAlign w:val="center"/>
          </w:tcPr>
          <w:p w14:paraId="0ED1C48A" w14:textId="77777777" w:rsidR="00F06EC2" w:rsidRPr="000B18A9" w:rsidRDefault="00057F43">
            <w:pPr>
              <w:widowControl/>
              <w:ind w:firstLine="500"/>
              <w:jc w:val="center"/>
              <w:rPr>
                <w:rFonts w:ascii="宋体" w:hAnsi="宋体" w:cs="宋体"/>
                <w:kern w:val="0"/>
                <w:sz w:val="20"/>
                <w:szCs w:val="20"/>
              </w:rPr>
            </w:pPr>
            <w:r w:rsidRPr="000B18A9">
              <w:rPr>
                <w:rFonts w:ascii="宋体" w:hAnsi="宋体" w:cs="宋体"/>
                <w:kern w:val="0"/>
                <w:sz w:val="20"/>
                <w:szCs w:val="20"/>
              </w:rPr>
              <w:t>含税单价（元）</w:t>
            </w:r>
          </w:p>
        </w:tc>
        <w:tc>
          <w:tcPr>
            <w:tcW w:w="47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206D9E4D" w14:textId="77777777" w:rsidR="00F06EC2" w:rsidRPr="000B18A9" w:rsidRDefault="00057F43" w:rsidP="00F14F77">
            <w:pPr>
              <w:widowControl/>
              <w:rPr>
                <w:rFonts w:ascii="宋体" w:hAnsi="宋体" w:cs="宋体"/>
                <w:kern w:val="0"/>
                <w:sz w:val="20"/>
                <w:szCs w:val="20"/>
              </w:rPr>
            </w:pPr>
            <w:r w:rsidRPr="000B18A9">
              <w:rPr>
                <w:rFonts w:ascii="宋体" w:hAnsi="宋体" w:cs="宋体"/>
                <w:kern w:val="0"/>
                <w:sz w:val="20"/>
                <w:szCs w:val="20"/>
              </w:rPr>
              <w:t>含税总价（元）</w:t>
            </w:r>
          </w:p>
        </w:tc>
        <w:tc>
          <w:tcPr>
            <w:tcW w:w="39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285EC458" w14:textId="77777777" w:rsidR="00F06EC2" w:rsidRPr="000B18A9" w:rsidRDefault="00057F43" w:rsidP="00F14F77">
            <w:pPr>
              <w:widowControl/>
              <w:rPr>
                <w:rFonts w:ascii="宋体" w:hAnsi="宋体" w:cs="宋体"/>
                <w:kern w:val="0"/>
                <w:sz w:val="20"/>
                <w:szCs w:val="20"/>
              </w:rPr>
            </w:pPr>
            <w:r w:rsidRPr="000B18A9">
              <w:rPr>
                <w:rFonts w:ascii="宋体" w:hAnsi="宋体" w:cs="宋体"/>
                <w:kern w:val="0"/>
                <w:sz w:val="20"/>
                <w:szCs w:val="20"/>
              </w:rPr>
              <w:t>计量方式</w:t>
            </w:r>
          </w:p>
        </w:tc>
        <w:tc>
          <w:tcPr>
            <w:tcW w:w="60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569F2BAD" w14:textId="77777777" w:rsidR="00F06EC2" w:rsidRPr="000B18A9" w:rsidRDefault="00057F43" w:rsidP="00F14F77">
            <w:pPr>
              <w:widowControl/>
              <w:ind w:firstLineChars="100" w:firstLine="200"/>
              <w:rPr>
                <w:rFonts w:ascii="宋体" w:hAnsi="宋体" w:cs="宋体"/>
                <w:kern w:val="0"/>
                <w:sz w:val="20"/>
                <w:szCs w:val="20"/>
              </w:rPr>
            </w:pPr>
            <w:r w:rsidRPr="000B18A9">
              <w:rPr>
                <w:rFonts w:ascii="宋体" w:hAnsi="宋体" w:cs="宋体"/>
                <w:kern w:val="0"/>
                <w:sz w:val="20"/>
                <w:szCs w:val="20"/>
              </w:rPr>
              <w:t>说明</w:t>
            </w:r>
          </w:p>
        </w:tc>
      </w:tr>
      <w:tr w:rsidR="00F06EC2" w:rsidRPr="000B18A9" w14:paraId="07C790A6" w14:textId="77777777" w:rsidTr="00F14F77">
        <w:trPr>
          <w:trHeight w:val="540"/>
          <w:jc w:val="center"/>
        </w:trPr>
        <w:tc>
          <w:tcPr>
            <w:tcW w:w="62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35ECDDC" w14:textId="77777777" w:rsidR="00F06EC2" w:rsidRPr="000B18A9" w:rsidRDefault="00F06EC2">
            <w:pPr>
              <w:widowControl/>
              <w:ind w:firstLine="500"/>
              <w:jc w:val="left"/>
              <w:rPr>
                <w:rFonts w:ascii="宋体" w:hAnsi="宋体" w:cs="宋体"/>
                <w:kern w:val="0"/>
                <w:sz w:val="20"/>
                <w:szCs w:val="20"/>
              </w:rPr>
            </w:pPr>
          </w:p>
        </w:tc>
        <w:tc>
          <w:tcPr>
            <w:tcW w:w="621"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770C5792" w14:textId="77777777" w:rsidR="00F06EC2" w:rsidRPr="000B18A9" w:rsidRDefault="00F06EC2">
            <w:pPr>
              <w:widowControl/>
              <w:ind w:firstLine="500"/>
              <w:jc w:val="left"/>
              <w:rPr>
                <w:rFonts w:ascii="宋体" w:hAnsi="宋体" w:cs="宋体"/>
                <w:kern w:val="0"/>
                <w:sz w:val="20"/>
                <w:szCs w:val="20"/>
              </w:rPr>
            </w:pPr>
          </w:p>
        </w:tc>
        <w:tc>
          <w:tcPr>
            <w:tcW w:w="549"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F887666" w14:textId="77777777" w:rsidR="00F06EC2" w:rsidRPr="000B18A9" w:rsidRDefault="00F06EC2">
            <w:pPr>
              <w:widowControl/>
              <w:ind w:firstLine="500"/>
              <w:jc w:val="left"/>
              <w:rPr>
                <w:rFonts w:ascii="宋体" w:hAnsi="宋体" w:cs="宋体"/>
                <w:kern w:val="0"/>
                <w:sz w:val="20"/>
                <w:szCs w:val="20"/>
              </w:rPr>
            </w:pPr>
          </w:p>
        </w:tc>
        <w:tc>
          <w:tcPr>
            <w:tcW w:w="549"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132F25C" w14:textId="77777777" w:rsidR="00F06EC2" w:rsidRPr="000B18A9" w:rsidRDefault="00F06EC2">
            <w:pPr>
              <w:widowControl/>
              <w:ind w:firstLine="500"/>
              <w:jc w:val="left"/>
              <w:rPr>
                <w:rFonts w:ascii="宋体" w:hAnsi="宋体" w:cs="宋体"/>
                <w:kern w:val="0"/>
                <w:sz w:val="20"/>
                <w:szCs w:val="20"/>
              </w:rPr>
            </w:pPr>
          </w:p>
        </w:tc>
        <w:tc>
          <w:tcPr>
            <w:tcW w:w="550" w:type="pct"/>
            <w:tcBorders>
              <w:top w:val="nil"/>
              <w:left w:val="nil"/>
              <w:bottom w:val="single" w:sz="4" w:space="0" w:color="auto"/>
              <w:right w:val="single" w:sz="4" w:space="0" w:color="auto"/>
            </w:tcBorders>
            <w:shd w:val="clear" w:color="000000" w:fill="FFFFFF"/>
            <w:noWrap/>
            <w:vAlign w:val="center"/>
          </w:tcPr>
          <w:p w14:paraId="3A887BF4" w14:textId="77777777" w:rsidR="00F06EC2" w:rsidRPr="000B18A9" w:rsidRDefault="00057F43" w:rsidP="00F14F77">
            <w:pPr>
              <w:widowControl/>
              <w:rPr>
                <w:rFonts w:ascii="宋体" w:hAnsi="宋体" w:cs="宋体"/>
                <w:kern w:val="0"/>
                <w:sz w:val="20"/>
                <w:szCs w:val="20"/>
              </w:rPr>
            </w:pPr>
            <w:r w:rsidRPr="000B18A9">
              <w:rPr>
                <w:rFonts w:ascii="宋体" w:hAnsi="宋体" w:cs="宋体"/>
                <w:kern w:val="0"/>
                <w:sz w:val="20"/>
                <w:szCs w:val="20"/>
              </w:rPr>
              <w:t>不含税单价（元）</w:t>
            </w:r>
          </w:p>
        </w:tc>
        <w:tc>
          <w:tcPr>
            <w:tcW w:w="631" w:type="pct"/>
            <w:tcBorders>
              <w:top w:val="nil"/>
              <w:left w:val="nil"/>
              <w:bottom w:val="single" w:sz="4" w:space="0" w:color="auto"/>
              <w:right w:val="single" w:sz="4" w:space="0" w:color="auto"/>
            </w:tcBorders>
            <w:shd w:val="clear" w:color="000000" w:fill="FFFFFF"/>
            <w:vAlign w:val="center"/>
          </w:tcPr>
          <w:p w14:paraId="210812E3" w14:textId="77777777" w:rsidR="00F06EC2" w:rsidRPr="000B18A9" w:rsidRDefault="00057F43" w:rsidP="00F14F77">
            <w:pPr>
              <w:widowControl/>
              <w:rPr>
                <w:rFonts w:ascii="宋体" w:hAnsi="宋体" w:cs="宋体"/>
                <w:kern w:val="0"/>
                <w:sz w:val="20"/>
                <w:szCs w:val="20"/>
              </w:rPr>
            </w:pPr>
            <w:r w:rsidRPr="000B18A9">
              <w:rPr>
                <w:rFonts w:ascii="宋体" w:hAnsi="宋体" w:cs="宋体"/>
                <w:kern w:val="0"/>
                <w:sz w:val="20"/>
                <w:szCs w:val="20"/>
              </w:rPr>
              <w:t>增值税金额（税率：</w:t>
            </w:r>
            <w:r w:rsidRPr="000B18A9">
              <w:rPr>
                <w:rFonts w:ascii="宋体" w:hAnsi="宋体" w:cs="宋体"/>
                <w:kern w:val="0"/>
                <w:sz w:val="20"/>
                <w:szCs w:val="20"/>
                <w:u w:val="single"/>
              </w:rPr>
              <w:t xml:space="preserve"> 6 </w:t>
            </w:r>
            <w:r w:rsidRPr="000B18A9">
              <w:rPr>
                <w:rFonts w:ascii="宋体" w:hAnsi="宋体" w:cs="宋体"/>
                <w:kern w:val="0"/>
                <w:sz w:val="20"/>
                <w:szCs w:val="20"/>
              </w:rPr>
              <w:t>%）</w:t>
            </w:r>
          </w:p>
        </w:tc>
        <w:tc>
          <w:tcPr>
            <w:tcW w:w="474" w:type="pct"/>
            <w:vMerge/>
            <w:tcBorders>
              <w:top w:val="single" w:sz="4" w:space="0" w:color="auto"/>
              <w:left w:val="single" w:sz="4" w:space="0" w:color="auto"/>
              <w:bottom w:val="single" w:sz="4" w:space="0" w:color="auto"/>
              <w:right w:val="single" w:sz="4" w:space="0" w:color="auto"/>
            </w:tcBorders>
            <w:vAlign w:val="center"/>
          </w:tcPr>
          <w:p w14:paraId="4DC960BC" w14:textId="77777777" w:rsidR="00F06EC2" w:rsidRPr="000B18A9" w:rsidRDefault="00F06EC2">
            <w:pPr>
              <w:widowControl/>
              <w:ind w:firstLine="500"/>
              <w:jc w:val="left"/>
              <w:rPr>
                <w:rFonts w:ascii="宋体" w:hAnsi="宋体" w:cs="宋体"/>
                <w:kern w:val="0"/>
                <w:sz w:val="20"/>
                <w:szCs w:val="20"/>
              </w:rPr>
            </w:pPr>
          </w:p>
        </w:tc>
        <w:tc>
          <w:tcPr>
            <w:tcW w:w="394" w:type="pct"/>
            <w:vMerge/>
            <w:tcBorders>
              <w:top w:val="single" w:sz="4" w:space="0" w:color="auto"/>
              <w:left w:val="single" w:sz="4" w:space="0" w:color="auto"/>
              <w:bottom w:val="single" w:sz="4" w:space="0" w:color="auto"/>
              <w:right w:val="single" w:sz="4" w:space="0" w:color="auto"/>
            </w:tcBorders>
            <w:vAlign w:val="center"/>
          </w:tcPr>
          <w:p w14:paraId="4190F712" w14:textId="77777777" w:rsidR="00F06EC2" w:rsidRPr="000B18A9" w:rsidRDefault="00F06EC2">
            <w:pPr>
              <w:widowControl/>
              <w:ind w:firstLine="500"/>
              <w:jc w:val="left"/>
              <w:rPr>
                <w:rFonts w:ascii="宋体" w:hAnsi="宋体" w:cs="宋体"/>
                <w:kern w:val="0"/>
                <w:sz w:val="20"/>
                <w:szCs w:val="20"/>
              </w:rPr>
            </w:pPr>
          </w:p>
        </w:tc>
        <w:tc>
          <w:tcPr>
            <w:tcW w:w="608" w:type="pct"/>
            <w:vMerge/>
            <w:tcBorders>
              <w:top w:val="single" w:sz="4" w:space="0" w:color="auto"/>
              <w:left w:val="single" w:sz="4" w:space="0" w:color="auto"/>
              <w:bottom w:val="single" w:sz="4" w:space="0" w:color="auto"/>
              <w:right w:val="single" w:sz="4" w:space="0" w:color="auto"/>
            </w:tcBorders>
            <w:vAlign w:val="center"/>
          </w:tcPr>
          <w:p w14:paraId="71634128" w14:textId="77777777" w:rsidR="00F06EC2" w:rsidRPr="000B18A9" w:rsidRDefault="00F06EC2">
            <w:pPr>
              <w:widowControl/>
              <w:ind w:firstLine="500"/>
              <w:jc w:val="left"/>
              <w:rPr>
                <w:rFonts w:ascii="宋体" w:hAnsi="宋体" w:cs="宋体"/>
                <w:kern w:val="0"/>
                <w:sz w:val="20"/>
                <w:szCs w:val="20"/>
              </w:rPr>
            </w:pPr>
          </w:p>
        </w:tc>
      </w:tr>
      <w:tr w:rsidR="00F06EC2" w:rsidRPr="000B18A9" w14:paraId="5736B6AA" w14:textId="77777777" w:rsidTr="00F14F77">
        <w:trPr>
          <w:trHeight w:val="346"/>
          <w:jc w:val="center"/>
        </w:trPr>
        <w:tc>
          <w:tcPr>
            <w:tcW w:w="62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04E030" w14:textId="77777777" w:rsidR="00F06EC2" w:rsidRPr="000B18A9" w:rsidRDefault="00057F43" w:rsidP="00F14F77">
            <w:pPr>
              <w:widowControl/>
              <w:ind w:firstLineChars="200" w:firstLine="402"/>
              <w:rPr>
                <w:rFonts w:ascii="宋体" w:hAnsi="宋体" w:cs="宋体"/>
                <w:b/>
                <w:kern w:val="0"/>
                <w:sz w:val="20"/>
                <w:szCs w:val="20"/>
              </w:rPr>
            </w:pPr>
            <w:proofErr w:type="gramStart"/>
            <w:r w:rsidRPr="000B18A9">
              <w:rPr>
                <w:rFonts w:ascii="宋体" w:hAnsi="宋体" w:cs="宋体"/>
                <w:b/>
                <w:kern w:val="0"/>
                <w:sz w:val="20"/>
                <w:szCs w:val="20"/>
              </w:rPr>
              <w:t>一</w:t>
            </w:r>
            <w:proofErr w:type="gramEnd"/>
          </w:p>
        </w:tc>
        <w:tc>
          <w:tcPr>
            <w:tcW w:w="621" w:type="pct"/>
            <w:tcBorders>
              <w:top w:val="single" w:sz="4" w:space="0" w:color="auto"/>
              <w:left w:val="single" w:sz="4" w:space="0" w:color="auto"/>
              <w:bottom w:val="single" w:sz="4" w:space="0" w:color="auto"/>
              <w:right w:val="single" w:sz="4" w:space="0" w:color="auto"/>
            </w:tcBorders>
            <w:shd w:val="clear" w:color="000000" w:fill="FFFFFF"/>
            <w:vAlign w:val="center"/>
          </w:tcPr>
          <w:p w14:paraId="6C194789" w14:textId="77777777" w:rsidR="00F06EC2" w:rsidRPr="000B18A9" w:rsidRDefault="00057F43">
            <w:pPr>
              <w:ind w:firstLine="502"/>
              <w:jc w:val="center"/>
              <w:rPr>
                <w:rFonts w:ascii="宋体" w:hAnsi="宋体" w:cs="宋体"/>
                <w:b/>
                <w:kern w:val="0"/>
                <w:sz w:val="20"/>
                <w:szCs w:val="20"/>
              </w:rPr>
            </w:pPr>
            <w:r w:rsidRPr="000B18A9">
              <w:rPr>
                <w:rFonts w:ascii="宋体" w:hAnsi="宋体" w:cs="宋体"/>
                <w:b/>
                <w:kern w:val="0"/>
                <w:sz w:val="20"/>
                <w:szCs w:val="20"/>
              </w:rPr>
              <w:t>勘察</w:t>
            </w:r>
          </w:p>
        </w:tc>
        <w:tc>
          <w:tcPr>
            <w:tcW w:w="549" w:type="pct"/>
            <w:tcBorders>
              <w:top w:val="nil"/>
              <w:left w:val="nil"/>
              <w:bottom w:val="single" w:sz="4" w:space="0" w:color="auto"/>
              <w:right w:val="single" w:sz="4" w:space="0" w:color="auto"/>
            </w:tcBorders>
            <w:shd w:val="clear" w:color="000000" w:fill="FFFFFF"/>
            <w:noWrap/>
            <w:vAlign w:val="center"/>
          </w:tcPr>
          <w:p w14:paraId="20DA3228" w14:textId="77777777" w:rsidR="00F06EC2" w:rsidRPr="000B18A9" w:rsidRDefault="00057F43">
            <w:pPr>
              <w:widowControl/>
              <w:ind w:firstLine="502"/>
              <w:jc w:val="center"/>
              <w:rPr>
                <w:rFonts w:ascii="宋体" w:hAnsi="宋体" w:cs="宋体"/>
                <w:b/>
                <w:kern w:val="0"/>
                <w:sz w:val="20"/>
                <w:szCs w:val="20"/>
              </w:rPr>
            </w:pPr>
            <w:r w:rsidRPr="000B18A9">
              <w:rPr>
                <w:rFonts w:ascii="宋体" w:hAnsi="宋体" w:cs="宋体"/>
                <w:b/>
                <w:kern w:val="0"/>
                <w:sz w:val="20"/>
                <w:szCs w:val="20"/>
              </w:rPr>
              <w:t xml:space="preserve">　</w:t>
            </w:r>
          </w:p>
        </w:tc>
        <w:tc>
          <w:tcPr>
            <w:tcW w:w="549" w:type="pct"/>
            <w:tcBorders>
              <w:top w:val="nil"/>
              <w:left w:val="nil"/>
              <w:bottom w:val="single" w:sz="4" w:space="0" w:color="auto"/>
              <w:right w:val="single" w:sz="4" w:space="0" w:color="auto"/>
            </w:tcBorders>
            <w:shd w:val="clear" w:color="000000" w:fill="FFFFFF"/>
            <w:noWrap/>
            <w:vAlign w:val="center"/>
          </w:tcPr>
          <w:p w14:paraId="6DC2E4D9" w14:textId="77777777" w:rsidR="00F06EC2" w:rsidRPr="000B18A9" w:rsidRDefault="00057F43">
            <w:pPr>
              <w:widowControl/>
              <w:ind w:firstLine="502"/>
              <w:jc w:val="center"/>
              <w:rPr>
                <w:rFonts w:ascii="宋体" w:hAnsi="宋体" w:cs="宋体"/>
                <w:b/>
                <w:kern w:val="0"/>
                <w:sz w:val="20"/>
                <w:szCs w:val="20"/>
              </w:rPr>
            </w:pPr>
            <w:r w:rsidRPr="000B18A9">
              <w:rPr>
                <w:rFonts w:ascii="宋体" w:hAnsi="宋体" w:cs="宋体"/>
                <w:b/>
                <w:kern w:val="0"/>
                <w:sz w:val="20"/>
                <w:szCs w:val="20"/>
              </w:rPr>
              <w:t xml:space="preserve">　</w:t>
            </w:r>
          </w:p>
        </w:tc>
        <w:tc>
          <w:tcPr>
            <w:tcW w:w="550" w:type="pct"/>
            <w:tcBorders>
              <w:top w:val="nil"/>
              <w:left w:val="nil"/>
              <w:bottom w:val="single" w:sz="4" w:space="0" w:color="auto"/>
              <w:right w:val="single" w:sz="4" w:space="0" w:color="auto"/>
            </w:tcBorders>
            <w:shd w:val="clear" w:color="000000" w:fill="FFFFFF"/>
            <w:noWrap/>
            <w:vAlign w:val="center"/>
          </w:tcPr>
          <w:p w14:paraId="68D23B23" w14:textId="77777777" w:rsidR="00F06EC2" w:rsidRPr="000B18A9" w:rsidRDefault="00057F43">
            <w:pPr>
              <w:widowControl/>
              <w:ind w:firstLine="502"/>
              <w:jc w:val="center"/>
              <w:rPr>
                <w:rFonts w:ascii="宋体" w:hAnsi="宋体" w:cs="宋体"/>
                <w:b/>
                <w:kern w:val="0"/>
                <w:sz w:val="20"/>
                <w:szCs w:val="20"/>
              </w:rPr>
            </w:pPr>
            <w:r w:rsidRPr="000B18A9">
              <w:rPr>
                <w:rFonts w:ascii="宋体" w:hAnsi="宋体" w:cs="宋体"/>
                <w:b/>
                <w:kern w:val="0"/>
                <w:sz w:val="20"/>
                <w:szCs w:val="20"/>
              </w:rPr>
              <w:t xml:space="preserve">　</w:t>
            </w:r>
          </w:p>
        </w:tc>
        <w:tc>
          <w:tcPr>
            <w:tcW w:w="631" w:type="pct"/>
            <w:tcBorders>
              <w:top w:val="nil"/>
              <w:left w:val="nil"/>
              <w:bottom w:val="single" w:sz="4" w:space="0" w:color="auto"/>
              <w:right w:val="single" w:sz="4" w:space="0" w:color="auto"/>
            </w:tcBorders>
            <w:shd w:val="clear" w:color="000000" w:fill="FFFFFF"/>
            <w:noWrap/>
            <w:vAlign w:val="center"/>
          </w:tcPr>
          <w:p w14:paraId="6433938A" w14:textId="77777777" w:rsidR="00F06EC2" w:rsidRPr="000B18A9" w:rsidRDefault="00057F43">
            <w:pPr>
              <w:widowControl/>
              <w:ind w:firstLine="502"/>
              <w:jc w:val="center"/>
              <w:rPr>
                <w:rFonts w:ascii="宋体" w:hAnsi="宋体" w:cs="宋体"/>
                <w:b/>
                <w:kern w:val="0"/>
                <w:sz w:val="20"/>
                <w:szCs w:val="20"/>
              </w:rPr>
            </w:pPr>
            <w:r w:rsidRPr="000B18A9">
              <w:rPr>
                <w:rFonts w:ascii="宋体" w:hAnsi="宋体" w:cs="宋体"/>
                <w:b/>
                <w:kern w:val="0"/>
                <w:sz w:val="20"/>
                <w:szCs w:val="20"/>
              </w:rPr>
              <w:t xml:space="preserve">　</w:t>
            </w:r>
          </w:p>
        </w:tc>
        <w:tc>
          <w:tcPr>
            <w:tcW w:w="474" w:type="pct"/>
            <w:tcBorders>
              <w:top w:val="nil"/>
              <w:left w:val="nil"/>
              <w:bottom w:val="single" w:sz="4" w:space="0" w:color="auto"/>
              <w:right w:val="single" w:sz="4" w:space="0" w:color="auto"/>
            </w:tcBorders>
            <w:shd w:val="clear" w:color="000000" w:fill="FFFFFF"/>
            <w:noWrap/>
            <w:vAlign w:val="center"/>
          </w:tcPr>
          <w:p w14:paraId="29B00F91" w14:textId="77777777" w:rsidR="00F06EC2" w:rsidRPr="000B18A9" w:rsidRDefault="00057F43">
            <w:pPr>
              <w:widowControl/>
              <w:ind w:firstLine="502"/>
              <w:jc w:val="center"/>
              <w:rPr>
                <w:rFonts w:ascii="宋体" w:hAnsi="宋体" w:cs="宋体"/>
                <w:b/>
                <w:kern w:val="0"/>
                <w:sz w:val="20"/>
                <w:szCs w:val="20"/>
              </w:rPr>
            </w:pPr>
            <w:r w:rsidRPr="000B18A9">
              <w:rPr>
                <w:rFonts w:ascii="宋体" w:hAnsi="宋体" w:cs="宋体"/>
                <w:b/>
                <w:kern w:val="0"/>
                <w:sz w:val="20"/>
                <w:szCs w:val="20"/>
              </w:rPr>
              <w:t xml:space="preserve">　</w:t>
            </w:r>
          </w:p>
        </w:tc>
        <w:tc>
          <w:tcPr>
            <w:tcW w:w="394" w:type="pct"/>
            <w:tcBorders>
              <w:top w:val="nil"/>
              <w:left w:val="nil"/>
              <w:bottom w:val="single" w:sz="4" w:space="0" w:color="auto"/>
              <w:right w:val="single" w:sz="4" w:space="0" w:color="auto"/>
            </w:tcBorders>
            <w:shd w:val="clear" w:color="000000" w:fill="FFFFFF"/>
            <w:noWrap/>
            <w:vAlign w:val="center"/>
          </w:tcPr>
          <w:p w14:paraId="6251FFDF" w14:textId="77777777" w:rsidR="00F06EC2" w:rsidRPr="000B18A9" w:rsidRDefault="00057F43">
            <w:pPr>
              <w:widowControl/>
              <w:ind w:firstLine="502"/>
              <w:jc w:val="center"/>
              <w:rPr>
                <w:rFonts w:ascii="宋体" w:hAnsi="宋体" w:cs="宋体"/>
                <w:b/>
                <w:kern w:val="0"/>
                <w:sz w:val="20"/>
                <w:szCs w:val="20"/>
              </w:rPr>
            </w:pPr>
            <w:r w:rsidRPr="000B18A9">
              <w:rPr>
                <w:rFonts w:ascii="宋体" w:hAnsi="宋体" w:cs="宋体"/>
                <w:b/>
                <w:kern w:val="0"/>
                <w:sz w:val="20"/>
                <w:szCs w:val="20"/>
              </w:rPr>
              <w:t xml:space="preserve">　</w:t>
            </w:r>
          </w:p>
        </w:tc>
        <w:tc>
          <w:tcPr>
            <w:tcW w:w="608" w:type="pct"/>
            <w:tcBorders>
              <w:top w:val="nil"/>
              <w:left w:val="nil"/>
              <w:bottom w:val="single" w:sz="4" w:space="0" w:color="auto"/>
              <w:right w:val="single" w:sz="4" w:space="0" w:color="auto"/>
            </w:tcBorders>
            <w:shd w:val="clear" w:color="000000" w:fill="FFFFFF"/>
            <w:noWrap/>
            <w:vAlign w:val="center"/>
          </w:tcPr>
          <w:p w14:paraId="7ED1F1D0" w14:textId="77777777" w:rsidR="00F06EC2" w:rsidRPr="000B18A9" w:rsidRDefault="00057F43">
            <w:pPr>
              <w:widowControl/>
              <w:ind w:firstLine="502"/>
              <w:jc w:val="center"/>
              <w:rPr>
                <w:rFonts w:ascii="宋体" w:hAnsi="宋体" w:cs="宋体"/>
                <w:b/>
                <w:kern w:val="0"/>
                <w:sz w:val="20"/>
                <w:szCs w:val="20"/>
              </w:rPr>
            </w:pPr>
            <w:r w:rsidRPr="000B18A9">
              <w:rPr>
                <w:rFonts w:ascii="宋体" w:hAnsi="宋体" w:cs="宋体"/>
                <w:b/>
                <w:kern w:val="0"/>
                <w:sz w:val="20"/>
                <w:szCs w:val="20"/>
              </w:rPr>
              <w:t xml:space="preserve">　</w:t>
            </w:r>
          </w:p>
        </w:tc>
      </w:tr>
      <w:tr w:rsidR="00F06EC2" w:rsidRPr="000B18A9" w14:paraId="44B8E6D8" w14:textId="77777777" w:rsidTr="00F14F77">
        <w:trPr>
          <w:trHeight w:val="315"/>
          <w:jc w:val="center"/>
        </w:trPr>
        <w:tc>
          <w:tcPr>
            <w:tcW w:w="623" w:type="pct"/>
            <w:tcBorders>
              <w:top w:val="nil"/>
              <w:left w:val="single" w:sz="4" w:space="0" w:color="auto"/>
              <w:bottom w:val="single" w:sz="4" w:space="0" w:color="auto"/>
              <w:right w:val="single" w:sz="4" w:space="0" w:color="auto"/>
            </w:tcBorders>
            <w:shd w:val="clear" w:color="000000" w:fill="FFFFFF"/>
            <w:vAlign w:val="center"/>
          </w:tcPr>
          <w:p w14:paraId="690A8C92" w14:textId="77777777" w:rsidR="00F06EC2" w:rsidRPr="000B18A9" w:rsidRDefault="00057F43" w:rsidP="00F14F77">
            <w:pPr>
              <w:widowControl/>
              <w:ind w:firstLineChars="200" w:firstLine="400"/>
              <w:rPr>
                <w:rFonts w:ascii="宋体" w:hAnsi="宋体" w:cs="宋体"/>
                <w:kern w:val="0"/>
                <w:sz w:val="20"/>
                <w:szCs w:val="20"/>
              </w:rPr>
            </w:pPr>
            <w:r w:rsidRPr="000B18A9">
              <w:rPr>
                <w:rFonts w:ascii="宋体" w:hAnsi="宋体" w:cs="宋体"/>
                <w:kern w:val="0"/>
                <w:sz w:val="20"/>
                <w:szCs w:val="20"/>
              </w:rPr>
              <w:t xml:space="preserve">1 </w:t>
            </w:r>
          </w:p>
        </w:tc>
        <w:tc>
          <w:tcPr>
            <w:tcW w:w="621" w:type="pct"/>
            <w:tcBorders>
              <w:top w:val="nil"/>
              <w:left w:val="nil"/>
              <w:bottom w:val="single" w:sz="4" w:space="0" w:color="auto"/>
              <w:right w:val="single" w:sz="4" w:space="0" w:color="auto"/>
            </w:tcBorders>
            <w:shd w:val="clear" w:color="000000" w:fill="FFFFFF"/>
            <w:vAlign w:val="center"/>
          </w:tcPr>
          <w:p w14:paraId="54BF9DB2" w14:textId="77777777" w:rsidR="00F06EC2" w:rsidRPr="000B18A9" w:rsidRDefault="00057F43" w:rsidP="00F14F77">
            <w:pPr>
              <w:widowControl/>
              <w:ind w:firstLine="500"/>
              <w:rPr>
                <w:rFonts w:ascii="宋体" w:hAnsi="宋体" w:cs="宋体"/>
                <w:kern w:val="0"/>
                <w:sz w:val="20"/>
                <w:szCs w:val="20"/>
              </w:rPr>
            </w:pPr>
            <w:r w:rsidRPr="000B18A9">
              <w:rPr>
                <w:rFonts w:ascii="宋体" w:hAnsi="宋体" w:cs="宋体"/>
                <w:kern w:val="0"/>
                <w:sz w:val="20"/>
                <w:szCs w:val="20"/>
              </w:rPr>
              <w:t>陆地钻探</w:t>
            </w:r>
          </w:p>
        </w:tc>
        <w:tc>
          <w:tcPr>
            <w:tcW w:w="549" w:type="pct"/>
            <w:tcBorders>
              <w:top w:val="nil"/>
              <w:left w:val="nil"/>
              <w:bottom w:val="single" w:sz="4" w:space="0" w:color="auto"/>
              <w:right w:val="single" w:sz="4" w:space="0" w:color="auto"/>
            </w:tcBorders>
            <w:shd w:val="clear" w:color="000000" w:fill="FFFFFF"/>
            <w:vAlign w:val="center"/>
          </w:tcPr>
          <w:p w14:paraId="56119BA4" w14:textId="77777777" w:rsidR="00F06EC2" w:rsidRPr="000B18A9" w:rsidRDefault="00057F43" w:rsidP="00F14F77">
            <w:pPr>
              <w:widowControl/>
              <w:ind w:firstLineChars="100" w:firstLine="200"/>
              <w:rPr>
                <w:rFonts w:ascii="宋体" w:hAnsi="宋体" w:cs="宋体"/>
                <w:kern w:val="0"/>
                <w:sz w:val="20"/>
                <w:szCs w:val="20"/>
              </w:rPr>
            </w:pPr>
            <w:r w:rsidRPr="000B18A9">
              <w:rPr>
                <w:rFonts w:ascii="宋体" w:hAnsi="宋体" w:cs="宋体"/>
                <w:kern w:val="0"/>
                <w:sz w:val="20"/>
                <w:szCs w:val="20"/>
              </w:rPr>
              <w:t>延米</w:t>
            </w:r>
          </w:p>
        </w:tc>
        <w:tc>
          <w:tcPr>
            <w:tcW w:w="549" w:type="pct"/>
            <w:tcBorders>
              <w:top w:val="nil"/>
              <w:left w:val="nil"/>
              <w:bottom w:val="single" w:sz="4" w:space="0" w:color="auto"/>
              <w:right w:val="single" w:sz="4" w:space="0" w:color="auto"/>
            </w:tcBorders>
            <w:shd w:val="clear" w:color="000000" w:fill="FFFFFF"/>
            <w:vAlign w:val="center"/>
          </w:tcPr>
          <w:p w14:paraId="7C8CC495" w14:textId="77777777" w:rsidR="00F06EC2" w:rsidRPr="000B18A9" w:rsidRDefault="00057F43" w:rsidP="00F14F77">
            <w:pPr>
              <w:widowControl/>
              <w:ind w:firstLineChars="100" w:firstLine="200"/>
              <w:rPr>
                <w:rFonts w:ascii="宋体" w:hAnsi="宋体" w:cs="宋体"/>
                <w:kern w:val="0"/>
                <w:sz w:val="20"/>
                <w:szCs w:val="20"/>
              </w:rPr>
            </w:pPr>
            <w:r w:rsidRPr="000B18A9">
              <w:rPr>
                <w:rFonts w:ascii="宋体" w:hAnsi="宋体" w:cs="宋体" w:hint="eastAsia"/>
                <w:kern w:val="0"/>
                <w:sz w:val="20"/>
                <w:szCs w:val="20"/>
              </w:rPr>
              <w:t>1</w:t>
            </w:r>
            <w:r w:rsidRPr="000B18A9">
              <w:rPr>
                <w:rFonts w:ascii="宋体" w:hAnsi="宋体" w:cs="宋体"/>
                <w:kern w:val="0"/>
                <w:sz w:val="20"/>
                <w:szCs w:val="20"/>
              </w:rPr>
              <w:t>040</w:t>
            </w:r>
          </w:p>
        </w:tc>
        <w:tc>
          <w:tcPr>
            <w:tcW w:w="550" w:type="pct"/>
            <w:tcBorders>
              <w:top w:val="nil"/>
              <w:left w:val="nil"/>
              <w:bottom w:val="single" w:sz="4" w:space="0" w:color="auto"/>
              <w:right w:val="single" w:sz="4" w:space="0" w:color="auto"/>
            </w:tcBorders>
            <w:shd w:val="clear" w:color="000000" w:fill="FFFFFF"/>
            <w:vAlign w:val="center"/>
          </w:tcPr>
          <w:p w14:paraId="3F5E7872" w14:textId="77777777" w:rsidR="00F06EC2" w:rsidRPr="000B18A9" w:rsidRDefault="00057F43">
            <w:pPr>
              <w:widowControl/>
              <w:ind w:firstLine="500"/>
              <w:jc w:val="center"/>
              <w:rPr>
                <w:rFonts w:ascii="宋体" w:hAnsi="宋体" w:cs="宋体"/>
                <w:kern w:val="0"/>
                <w:sz w:val="20"/>
                <w:szCs w:val="20"/>
              </w:rPr>
            </w:pPr>
            <w:r w:rsidRPr="000B18A9">
              <w:rPr>
                <w:rFonts w:ascii="宋体" w:hAnsi="宋体" w:cs="宋体"/>
                <w:kern w:val="0"/>
                <w:sz w:val="20"/>
                <w:szCs w:val="20"/>
              </w:rPr>
              <w:t xml:space="preserve">　</w:t>
            </w:r>
          </w:p>
        </w:tc>
        <w:tc>
          <w:tcPr>
            <w:tcW w:w="631" w:type="pct"/>
            <w:tcBorders>
              <w:top w:val="nil"/>
              <w:left w:val="nil"/>
              <w:bottom w:val="single" w:sz="4" w:space="0" w:color="auto"/>
              <w:right w:val="single" w:sz="4" w:space="0" w:color="auto"/>
            </w:tcBorders>
            <w:shd w:val="clear" w:color="000000" w:fill="FFFFFF"/>
            <w:vAlign w:val="center"/>
          </w:tcPr>
          <w:p w14:paraId="263F920B" w14:textId="77777777" w:rsidR="00F06EC2" w:rsidRPr="000B18A9" w:rsidRDefault="00057F43">
            <w:pPr>
              <w:widowControl/>
              <w:ind w:firstLine="500"/>
              <w:jc w:val="center"/>
              <w:rPr>
                <w:rFonts w:ascii="宋体" w:hAnsi="宋体" w:cs="宋体"/>
                <w:kern w:val="0"/>
                <w:sz w:val="20"/>
                <w:szCs w:val="20"/>
              </w:rPr>
            </w:pPr>
            <w:r w:rsidRPr="000B18A9">
              <w:rPr>
                <w:rFonts w:ascii="宋体" w:hAnsi="宋体" w:cs="宋体"/>
                <w:kern w:val="0"/>
                <w:sz w:val="20"/>
                <w:szCs w:val="20"/>
              </w:rPr>
              <w:t xml:space="preserve">　</w:t>
            </w:r>
          </w:p>
        </w:tc>
        <w:tc>
          <w:tcPr>
            <w:tcW w:w="474" w:type="pct"/>
            <w:tcBorders>
              <w:top w:val="nil"/>
              <w:left w:val="nil"/>
              <w:bottom w:val="single" w:sz="4" w:space="0" w:color="auto"/>
              <w:right w:val="single" w:sz="4" w:space="0" w:color="auto"/>
            </w:tcBorders>
            <w:shd w:val="clear" w:color="000000" w:fill="FFFFFF"/>
            <w:noWrap/>
            <w:vAlign w:val="center"/>
          </w:tcPr>
          <w:p w14:paraId="6FD287A9" w14:textId="77777777" w:rsidR="00F06EC2" w:rsidRPr="000B18A9" w:rsidRDefault="00057F43">
            <w:pPr>
              <w:widowControl/>
              <w:ind w:firstLine="500"/>
              <w:jc w:val="center"/>
              <w:rPr>
                <w:rFonts w:ascii="宋体" w:hAnsi="宋体" w:cs="宋体"/>
                <w:kern w:val="0"/>
                <w:sz w:val="20"/>
                <w:szCs w:val="20"/>
              </w:rPr>
            </w:pPr>
            <w:r w:rsidRPr="000B18A9">
              <w:rPr>
                <w:rFonts w:ascii="宋体" w:hAnsi="宋体" w:cs="宋体"/>
                <w:kern w:val="0"/>
                <w:sz w:val="20"/>
                <w:szCs w:val="20"/>
              </w:rPr>
              <w:t xml:space="preserve">　</w:t>
            </w:r>
          </w:p>
        </w:tc>
        <w:tc>
          <w:tcPr>
            <w:tcW w:w="394" w:type="pct"/>
            <w:tcBorders>
              <w:top w:val="nil"/>
              <w:left w:val="nil"/>
              <w:bottom w:val="single" w:sz="4" w:space="0" w:color="auto"/>
              <w:right w:val="single" w:sz="4" w:space="0" w:color="auto"/>
            </w:tcBorders>
            <w:shd w:val="clear" w:color="000000" w:fill="FFFFFF"/>
            <w:noWrap/>
            <w:vAlign w:val="center"/>
          </w:tcPr>
          <w:p w14:paraId="7AAB4C29" w14:textId="77777777" w:rsidR="00F06EC2" w:rsidRPr="000B18A9" w:rsidRDefault="00057F43" w:rsidP="00F14F77">
            <w:pPr>
              <w:widowControl/>
              <w:rPr>
                <w:rFonts w:ascii="宋体" w:hAnsi="宋体" w:cs="宋体"/>
                <w:kern w:val="0"/>
                <w:sz w:val="20"/>
                <w:szCs w:val="20"/>
              </w:rPr>
            </w:pPr>
            <w:r w:rsidRPr="000B18A9">
              <w:rPr>
                <w:rFonts w:ascii="宋体" w:hAnsi="宋体" w:cs="宋体"/>
                <w:kern w:val="0"/>
                <w:sz w:val="20"/>
                <w:szCs w:val="20"/>
              </w:rPr>
              <w:t>综合单价</w:t>
            </w:r>
          </w:p>
        </w:tc>
        <w:tc>
          <w:tcPr>
            <w:tcW w:w="608" w:type="pct"/>
            <w:tcBorders>
              <w:top w:val="nil"/>
              <w:left w:val="nil"/>
              <w:bottom w:val="single" w:sz="4" w:space="0" w:color="auto"/>
              <w:right w:val="single" w:sz="4" w:space="0" w:color="auto"/>
            </w:tcBorders>
            <w:shd w:val="clear" w:color="000000" w:fill="FFFFFF"/>
            <w:vAlign w:val="center"/>
          </w:tcPr>
          <w:p w14:paraId="1895C525" w14:textId="77777777" w:rsidR="00F06EC2" w:rsidRPr="000B18A9" w:rsidRDefault="00057F43">
            <w:pPr>
              <w:widowControl/>
              <w:ind w:firstLine="500"/>
              <w:jc w:val="center"/>
              <w:rPr>
                <w:rFonts w:ascii="宋体" w:hAnsi="宋体" w:cs="宋体"/>
                <w:kern w:val="0"/>
                <w:sz w:val="20"/>
                <w:szCs w:val="20"/>
              </w:rPr>
            </w:pPr>
            <w:r w:rsidRPr="000B18A9">
              <w:rPr>
                <w:rFonts w:ascii="宋体" w:hAnsi="宋体" w:cs="宋体"/>
                <w:kern w:val="0"/>
                <w:sz w:val="20"/>
                <w:szCs w:val="20"/>
              </w:rPr>
              <w:t xml:space="preserve">　</w:t>
            </w:r>
          </w:p>
        </w:tc>
      </w:tr>
      <w:tr w:rsidR="00F06EC2" w:rsidRPr="000B18A9" w14:paraId="2241DB09" w14:textId="77777777" w:rsidTr="00F14F77">
        <w:trPr>
          <w:trHeight w:val="315"/>
          <w:jc w:val="center"/>
        </w:trPr>
        <w:tc>
          <w:tcPr>
            <w:tcW w:w="623" w:type="pct"/>
            <w:tcBorders>
              <w:top w:val="nil"/>
              <w:left w:val="single" w:sz="4" w:space="0" w:color="auto"/>
              <w:bottom w:val="single" w:sz="4" w:space="0" w:color="auto"/>
              <w:right w:val="single" w:sz="4" w:space="0" w:color="auto"/>
            </w:tcBorders>
            <w:shd w:val="clear" w:color="000000" w:fill="FFFFFF"/>
            <w:vAlign w:val="center"/>
          </w:tcPr>
          <w:p w14:paraId="047CD479" w14:textId="77777777" w:rsidR="00F06EC2" w:rsidRPr="000B18A9" w:rsidRDefault="00057F43" w:rsidP="00F14F77">
            <w:pPr>
              <w:widowControl/>
              <w:ind w:firstLineChars="200" w:firstLine="400"/>
              <w:rPr>
                <w:rFonts w:ascii="宋体" w:hAnsi="宋体" w:cs="宋体"/>
                <w:kern w:val="0"/>
                <w:sz w:val="20"/>
                <w:szCs w:val="20"/>
              </w:rPr>
            </w:pPr>
            <w:r w:rsidRPr="000B18A9">
              <w:rPr>
                <w:rFonts w:ascii="宋体" w:hAnsi="宋体" w:cs="宋体"/>
                <w:kern w:val="0"/>
                <w:sz w:val="20"/>
                <w:szCs w:val="20"/>
              </w:rPr>
              <w:t xml:space="preserve">2 </w:t>
            </w:r>
          </w:p>
        </w:tc>
        <w:tc>
          <w:tcPr>
            <w:tcW w:w="621" w:type="pct"/>
            <w:tcBorders>
              <w:top w:val="nil"/>
              <w:left w:val="nil"/>
              <w:bottom w:val="single" w:sz="4" w:space="0" w:color="auto"/>
              <w:right w:val="single" w:sz="4" w:space="0" w:color="auto"/>
            </w:tcBorders>
            <w:shd w:val="clear" w:color="000000" w:fill="FFFFFF"/>
            <w:vAlign w:val="center"/>
          </w:tcPr>
          <w:p w14:paraId="43EFDDEE" w14:textId="77777777" w:rsidR="00F06EC2" w:rsidRPr="000B18A9" w:rsidRDefault="00057F43" w:rsidP="00F14F77">
            <w:pPr>
              <w:widowControl/>
              <w:ind w:firstLine="500"/>
              <w:rPr>
                <w:rFonts w:ascii="宋体" w:hAnsi="宋体" w:cs="宋体"/>
                <w:kern w:val="0"/>
                <w:sz w:val="20"/>
                <w:szCs w:val="20"/>
              </w:rPr>
            </w:pPr>
            <w:r w:rsidRPr="000B18A9">
              <w:rPr>
                <w:rFonts w:ascii="宋体" w:hAnsi="宋体" w:cs="宋体"/>
                <w:kern w:val="0"/>
                <w:sz w:val="20"/>
                <w:szCs w:val="20"/>
              </w:rPr>
              <w:t>水域钻探</w:t>
            </w:r>
          </w:p>
        </w:tc>
        <w:tc>
          <w:tcPr>
            <w:tcW w:w="549" w:type="pct"/>
            <w:tcBorders>
              <w:top w:val="nil"/>
              <w:left w:val="nil"/>
              <w:bottom w:val="single" w:sz="4" w:space="0" w:color="auto"/>
              <w:right w:val="single" w:sz="4" w:space="0" w:color="auto"/>
            </w:tcBorders>
            <w:shd w:val="clear" w:color="000000" w:fill="FFFFFF"/>
            <w:vAlign w:val="center"/>
          </w:tcPr>
          <w:p w14:paraId="6421C13C" w14:textId="77777777" w:rsidR="00F06EC2" w:rsidRPr="000B18A9" w:rsidRDefault="00057F43" w:rsidP="00F14F77">
            <w:pPr>
              <w:widowControl/>
              <w:ind w:firstLineChars="100" w:firstLine="200"/>
              <w:rPr>
                <w:rFonts w:ascii="宋体" w:hAnsi="宋体" w:cs="宋体"/>
                <w:kern w:val="0"/>
                <w:sz w:val="20"/>
                <w:szCs w:val="20"/>
              </w:rPr>
            </w:pPr>
            <w:r w:rsidRPr="000B18A9">
              <w:rPr>
                <w:rFonts w:ascii="宋体" w:hAnsi="宋体" w:cs="宋体"/>
                <w:kern w:val="0"/>
                <w:sz w:val="20"/>
                <w:szCs w:val="20"/>
              </w:rPr>
              <w:t>延米</w:t>
            </w:r>
          </w:p>
        </w:tc>
        <w:tc>
          <w:tcPr>
            <w:tcW w:w="549" w:type="pct"/>
            <w:tcBorders>
              <w:top w:val="nil"/>
              <w:left w:val="nil"/>
              <w:bottom w:val="single" w:sz="4" w:space="0" w:color="auto"/>
              <w:right w:val="single" w:sz="4" w:space="0" w:color="auto"/>
            </w:tcBorders>
            <w:shd w:val="clear" w:color="000000" w:fill="FFFFFF"/>
            <w:vAlign w:val="center"/>
          </w:tcPr>
          <w:p w14:paraId="7DFF0976" w14:textId="77777777" w:rsidR="00F06EC2" w:rsidRPr="000B18A9" w:rsidRDefault="00057F43" w:rsidP="00F14F77">
            <w:pPr>
              <w:widowControl/>
              <w:ind w:firstLineChars="100" w:firstLine="200"/>
              <w:rPr>
                <w:rFonts w:ascii="宋体" w:hAnsi="宋体" w:cs="宋体"/>
                <w:kern w:val="0"/>
                <w:sz w:val="20"/>
                <w:szCs w:val="20"/>
              </w:rPr>
            </w:pPr>
            <w:r w:rsidRPr="000B18A9">
              <w:rPr>
                <w:rFonts w:ascii="宋体" w:hAnsi="宋体" w:cs="宋体" w:hint="eastAsia"/>
                <w:kern w:val="0"/>
                <w:sz w:val="20"/>
                <w:szCs w:val="20"/>
              </w:rPr>
              <w:t>2</w:t>
            </w:r>
            <w:r w:rsidRPr="000B18A9">
              <w:rPr>
                <w:rFonts w:ascii="宋体" w:hAnsi="宋体" w:cs="宋体"/>
                <w:kern w:val="0"/>
                <w:sz w:val="20"/>
                <w:szCs w:val="20"/>
              </w:rPr>
              <w:t>6</w:t>
            </w:r>
          </w:p>
        </w:tc>
        <w:tc>
          <w:tcPr>
            <w:tcW w:w="550" w:type="pct"/>
            <w:tcBorders>
              <w:top w:val="nil"/>
              <w:left w:val="nil"/>
              <w:bottom w:val="single" w:sz="4" w:space="0" w:color="auto"/>
              <w:right w:val="single" w:sz="4" w:space="0" w:color="auto"/>
            </w:tcBorders>
            <w:shd w:val="clear" w:color="000000" w:fill="FFFFFF"/>
            <w:vAlign w:val="center"/>
          </w:tcPr>
          <w:p w14:paraId="3C1AFEEF" w14:textId="77777777" w:rsidR="00F06EC2" w:rsidRPr="000B18A9" w:rsidRDefault="00057F43">
            <w:pPr>
              <w:widowControl/>
              <w:ind w:firstLine="500"/>
              <w:jc w:val="center"/>
              <w:rPr>
                <w:rFonts w:ascii="宋体" w:hAnsi="宋体" w:cs="宋体"/>
                <w:kern w:val="0"/>
                <w:sz w:val="20"/>
                <w:szCs w:val="20"/>
              </w:rPr>
            </w:pPr>
            <w:r w:rsidRPr="000B18A9">
              <w:rPr>
                <w:rFonts w:ascii="宋体" w:hAnsi="宋体" w:cs="宋体"/>
                <w:kern w:val="0"/>
                <w:sz w:val="20"/>
                <w:szCs w:val="20"/>
              </w:rPr>
              <w:t xml:space="preserve">　</w:t>
            </w:r>
          </w:p>
        </w:tc>
        <w:tc>
          <w:tcPr>
            <w:tcW w:w="631" w:type="pct"/>
            <w:tcBorders>
              <w:top w:val="nil"/>
              <w:left w:val="nil"/>
              <w:bottom w:val="single" w:sz="4" w:space="0" w:color="auto"/>
              <w:right w:val="single" w:sz="4" w:space="0" w:color="auto"/>
            </w:tcBorders>
            <w:shd w:val="clear" w:color="000000" w:fill="FFFFFF"/>
            <w:vAlign w:val="center"/>
          </w:tcPr>
          <w:p w14:paraId="72B2F575" w14:textId="77777777" w:rsidR="00F06EC2" w:rsidRPr="000B18A9" w:rsidRDefault="00057F43">
            <w:pPr>
              <w:widowControl/>
              <w:ind w:firstLine="500"/>
              <w:jc w:val="center"/>
              <w:rPr>
                <w:rFonts w:ascii="宋体" w:hAnsi="宋体" w:cs="宋体"/>
                <w:kern w:val="0"/>
                <w:sz w:val="20"/>
                <w:szCs w:val="20"/>
              </w:rPr>
            </w:pPr>
            <w:r w:rsidRPr="000B18A9">
              <w:rPr>
                <w:rFonts w:ascii="宋体" w:hAnsi="宋体" w:cs="宋体"/>
                <w:kern w:val="0"/>
                <w:sz w:val="20"/>
                <w:szCs w:val="20"/>
              </w:rPr>
              <w:t xml:space="preserve">　</w:t>
            </w:r>
          </w:p>
        </w:tc>
        <w:tc>
          <w:tcPr>
            <w:tcW w:w="474" w:type="pct"/>
            <w:tcBorders>
              <w:top w:val="nil"/>
              <w:left w:val="nil"/>
              <w:bottom w:val="single" w:sz="4" w:space="0" w:color="auto"/>
              <w:right w:val="single" w:sz="4" w:space="0" w:color="auto"/>
            </w:tcBorders>
            <w:shd w:val="clear" w:color="000000" w:fill="FFFFFF"/>
            <w:noWrap/>
            <w:vAlign w:val="center"/>
          </w:tcPr>
          <w:p w14:paraId="567F7327" w14:textId="77777777" w:rsidR="00F06EC2" w:rsidRPr="000B18A9" w:rsidRDefault="00057F43">
            <w:pPr>
              <w:widowControl/>
              <w:ind w:firstLine="500"/>
              <w:jc w:val="center"/>
              <w:rPr>
                <w:rFonts w:ascii="宋体" w:hAnsi="宋体" w:cs="宋体"/>
                <w:kern w:val="0"/>
                <w:sz w:val="20"/>
                <w:szCs w:val="20"/>
              </w:rPr>
            </w:pPr>
            <w:r w:rsidRPr="000B18A9">
              <w:rPr>
                <w:rFonts w:ascii="宋体" w:hAnsi="宋体" w:cs="宋体"/>
                <w:kern w:val="0"/>
                <w:sz w:val="20"/>
                <w:szCs w:val="20"/>
              </w:rPr>
              <w:t xml:space="preserve">　</w:t>
            </w:r>
          </w:p>
        </w:tc>
        <w:tc>
          <w:tcPr>
            <w:tcW w:w="394" w:type="pct"/>
            <w:tcBorders>
              <w:top w:val="nil"/>
              <w:left w:val="nil"/>
              <w:bottom w:val="single" w:sz="4" w:space="0" w:color="auto"/>
              <w:right w:val="single" w:sz="4" w:space="0" w:color="auto"/>
            </w:tcBorders>
            <w:shd w:val="clear" w:color="000000" w:fill="FFFFFF"/>
            <w:noWrap/>
            <w:vAlign w:val="center"/>
          </w:tcPr>
          <w:p w14:paraId="72717D80" w14:textId="77777777" w:rsidR="00F06EC2" w:rsidRPr="000B18A9" w:rsidRDefault="00057F43" w:rsidP="00F14F77">
            <w:pPr>
              <w:widowControl/>
              <w:rPr>
                <w:rFonts w:ascii="宋体" w:hAnsi="宋体" w:cs="宋体"/>
                <w:kern w:val="0"/>
                <w:sz w:val="20"/>
                <w:szCs w:val="20"/>
              </w:rPr>
            </w:pPr>
            <w:r w:rsidRPr="000B18A9">
              <w:rPr>
                <w:rFonts w:ascii="宋体" w:hAnsi="宋体" w:cs="宋体"/>
                <w:kern w:val="0"/>
                <w:sz w:val="20"/>
                <w:szCs w:val="20"/>
              </w:rPr>
              <w:t>综合单价</w:t>
            </w:r>
          </w:p>
        </w:tc>
        <w:tc>
          <w:tcPr>
            <w:tcW w:w="608" w:type="pct"/>
            <w:tcBorders>
              <w:top w:val="nil"/>
              <w:left w:val="nil"/>
              <w:bottom w:val="single" w:sz="4" w:space="0" w:color="auto"/>
              <w:right w:val="single" w:sz="4" w:space="0" w:color="auto"/>
            </w:tcBorders>
            <w:shd w:val="clear" w:color="000000" w:fill="FFFFFF"/>
            <w:vAlign w:val="center"/>
          </w:tcPr>
          <w:p w14:paraId="06E88BA5" w14:textId="77777777" w:rsidR="00F06EC2" w:rsidRPr="000B18A9" w:rsidRDefault="00057F43">
            <w:pPr>
              <w:widowControl/>
              <w:ind w:firstLine="500"/>
              <w:jc w:val="center"/>
              <w:rPr>
                <w:rFonts w:ascii="宋体" w:hAnsi="宋体" w:cs="宋体"/>
                <w:kern w:val="0"/>
                <w:sz w:val="20"/>
                <w:szCs w:val="20"/>
              </w:rPr>
            </w:pPr>
            <w:r w:rsidRPr="000B18A9">
              <w:rPr>
                <w:rFonts w:ascii="宋体" w:hAnsi="宋体" w:cs="宋体"/>
                <w:kern w:val="0"/>
                <w:sz w:val="20"/>
                <w:szCs w:val="20"/>
              </w:rPr>
              <w:t xml:space="preserve">　</w:t>
            </w:r>
          </w:p>
        </w:tc>
      </w:tr>
      <w:tr w:rsidR="00F06EC2" w:rsidRPr="000B18A9" w14:paraId="53162A4C" w14:textId="77777777" w:rsidTr="00F14F77">
        <w:trPr>
          <w:trHeight w:val="405"/>
          <w:jc w:val="center"/>
        </w:trPr>
        <w:tc>
          <w:tcPr>
            <w:tcW w:w="623" w:type="pct"/>
            <w:tcBorders>
              <w:top w:val="single" w:sz="4" w:space="0" w:color="auto"/>
              <w:left w:val="single" w:sz="4" w:space="0" w:color="auto"/>
              <w:bottom w:val="single" w:sz="4" w:space="0" w:color="auto"/>
              <w:right w:val="single" w:sz="4" w:space="0" w:color="auto"/>
            </w:tcBorders>
            <w:shd w:val="clear" w:color="000000" w:fill="FFFFFF"/>
            <w:vAlign w:val="center"/>
          </w:tcPr>
          <w:p w14:paraId="537CB48C" w14:textId="77777777" w:rsidR="00F06EC2" w:rsidRPr="000B18A9" w:rsidRDefault="00057F43" w:rsidP="00F14F77">
            <w:pPr>
              <w:widowControl/>
              <w:ind w:firstLineChars="200" w:firstLine="400"/>
              <w:rPr>
                <w:rFonts w:ascii="宋体" w:hAnsi="宋体" w:cs="宋体"/>
                <w:kern w:val="0"/>
                <w:sz w:val="20"/>
                <w:szCs w:val="20"/>
              </w:rPr>
            </w:pPr>
            <w:r w:rsidRPr="000B18A9">
              <w:rPr>
                <w:rFonts w:ascii="宋体" w:hAnsi="宋体" w:cs="宋体"/>
                <w:kern w:val="0"/>
                <w:sz w:val="20"/>
                <w:szCs w:val="20"/>
              </w:rPr>
              <w:t xml:space="preserve">3 </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72273540" w14:textId="77777777" w:rsidR="00F06EC2" w:rsidRPr="000B18A9" w:rsidRDefault="00057F43" w:rsidP="00F14F77">
            <w:pPr>
              <w:widowControl/>
              <w:ind w:firstLine="500"/>
              <w:rPr>
                <w:rFonts w:ascii="宋体" w:hAnsi="宋体" w:cs="宋体"/>
                <w:kern w:val="0"/>
                <w:sz w:val="20"/>
                <w:szCs w:val="20"/>
              </w:rPr>
            </w:pPr>
            <w:r w:rsidRPr="000B18A9">
              <w:rPr>
                <w:rFonts w:ascii="宋体" w:hAnsi="宋体" w:cs="宋体"/>
                <w:kern w:val="0"/>
                <w:sz w:val="20"/>
                <w:szCs w:val="20"/>
              </w:rPr>
              <w:t>水文地质试验</w:t>
            </w:r>
          </w:p>
        </w:tc>
        <w:tc>
          <w:tcPr>
            <w:tcW w:w="549" w:type="pct"/>
            <w:tcBorders>
              <w:top w:val="single" w:sz="4" w:space="0" w:color="auto"/>
              <w:left w:val="nil"/>
              <w:bottom w:val="single" w:sz="4" w:space="0" w:color="auto"/>
              <w:right w:val="single" w:sz="4" w:space="0" w:color="auto"/>
            </w:tcBorders>
            <w:shd w:val="clear" w:color="000000" w:fill="FFFFFF"/>
            <w:vAlign w:val="center"/>
          </w:tcPr>
          <w:p w14:paraId="6532C2A5" w14:textId="77777777" w:rsidR="00F06EC2" w:rsidRPr="000B18A9" w:rsidRDefault="00057F43" w:rsidP="00F14F77">
            <w:pPr>
              <w:widowControl/>
              <w:ind w:firstLineChars="100" w:firstLine="200"/>
              <w:rPr>
                <w:rFonts w:ascii="宋体" w:hAnsi="宋体" w:cs="宋体"/>
                <w:kern w:val="0"/>
                <w:sz w:val="20"/>
                <w:szCs w:val="20"/>
              </w:rPr>
            </w:pPr>
            <w:r w:rsidRPr="000B18A9">
              <w:rPr>
                <w:rFonts w:ascii="宋体" w:hAnsi="宋体" w:cs="宋体"/>
                <w:kern w:val="0"/>
                <w:sz w:val="20"/>
                <w:szCs w:val="20"/>
              </w:rPr>
              <w:t>组</w:t>
            </w:r>
          </w:p>
        </w:tc>
        <w:tc>
          <w:tcPr>
            <w:tcW w:w="549" w:type="pct"/>
            <w:tcBorders>
              <w:top w:val="single" w:sz="4" w:space="0" w:color="auto"/>
              <w:left w:val="nil"/>
              <w:bottom w:val="single" w:sz="4" w:space="0" w:color="auto"/>
              <w:right w:val="single" w:sz="4" w:space="0" w:color="auto"/>
            </w:tcBorders>
            <w:shd w:val="clear" w:color="000000" w:fill="FFFFFF"/>
            <w:vAlign w:val="center"/>
          </w:tcPr>
          <w:p w14:paraId="67623172" w14:textId="77777777" w:rsidR="00F06EC2" w:rsidRPr="000B18A9" w:rsidRDefault="00057F43" w:rsidP="00F14F77">
            <w:pPr>
              <w:widowControl/>
              <w:ind w:firstLineChars="200" w:firstLine="400"/>
              <w:rPr>
                <w:rFonts w:ascii="宋体" w:hAnsi="宋体" w:cs="宋体"/>
                <w:kern w:val="0"/>
                <w:sz w:val="20"/>
                <w:szCs w:val="20"/>
              </w:rPr>
            </w:pPr>
            <w:r w:rsidRPr="000B18A9">
              <w:rPr>
                <w:rFonts w:ascii="宋体" w:hAnsi="宋体" w:cs="宋体" w:hint="eastAsia"/>
                <w:kern w:val="0"/>
                <w:sz w:val="20"/>
                <w:szCs w:val="20"/>
              </w:rPr>
              <w:t>3</w:t>
            </w:r>
          </w:p>
        </w:tc>
        <w:tc>
          <w:tcPr>
            <w:tcW w:w="550" w:type="pct"/>
            <w:tcBorders>
              <w:top w:val="single" w:sz="4" w:space="0" w:color="auto"/>
              <w:left w:val="nil"/>
              <w:bottom w:val="single" w:sz="4" w:space="0" w:color="auto"/>
              <w:right w:val="single" w:sz="4" w:space="0" w:color="auto"/>
            </w:tcBorders>
            <w:shd w:val="clear" w:color="000000" w:fill="FFFFFF"/>
            <w:vAlign w:val="center"/>
          </w:tcPr>
          <w:p w14:paraId="3D0FC5C5" w14:textId="77777777" w:rsidR="00F06EC2" w:rsidRPr="000B18A9" w:rsidRDefault="00057F43">
            <w:pPr>
              <w:widowControl/>
              <w:ind w:firstLine="500"/>
              <w:jc w:val="center"/>
              <w:rPr>
                <w:rFonts w:ascii="宋体" w:hAnsi="宋体" w:cs="宋体"/>
                <w:kern w:val="0"/>
                <w:sz w:val="20"/>
                <w:szCs w:val="20"/>
              </w:rPr>
            </w:pPr>
            <w:r w:rsidRPr="000B18A9">
              <w:rPr>
                <w:rFonts w:ascii="宋体" w:hAnsi="宋体" w:cs="宋体"/>
                <w:kern w:val="0"/>
                <w:sz w:val="20"/>
                <w:szCs w:val="20"/>
              </w:rPr>
              <w:t xml:space="preserve">　</w:t>
            </w:r>
          </w:p>
        </w:tc>
        <w:tc>
          <w:tcPr>
            <w:tcW w:w="631" w:type="pct"/>
            <w:tcBorders>
              <w:top w:val="single" w:sz="4" w:space="0" w:color="auto"/>
              <w:left w:val="nil"/>
              <w:bottom w:val="single" w:sz="4" w:space="0" w:color="auto"/>
              <w:right w:val="single" w:sz="4" w:space="0" w:color="auto"/>
            </w:tcBorders>
            <w:shd w:val="clear" w:color="000000" w:fill="FFFFFF"/>
            <w:vAlign w:val="center"/>
          </w:tcPr>
          <w:p w14:paraId="2122EADD" w14:textId="77777777" w:rsidR="00F06EC2" w:rsidRPr="000B18A9" w:rsidRDefault="00057F43">
            <w:pPr>
              <w:widowControl/>
              <w:ind w:firstLine="500"/>
              <w:jc w:val="center"/>
              <w:rPr>
                <w:rFonts w:ascii="宋体" w:hAnsi="宋体" w:cs="宋体"/>
                <w:kern w:val="0"/>
                <w:sz w:val="20"/>
                <w:szCs w:val="20"/>
              </w:rPr>
            </w:pPr>
            <w:r w:rsidRPr="000B18A9">
              <w:rPr>
                <w:rFonts w:ascii="宋体" w:hAnsi="宋体" w:cs="宋体"/>
                <w:kern w:val="0"/>
                <w:sz w:val="20"/>
                <w:szCs w:val="20"/>
              </w:rPr>
              <w:t xml:space="preserve">　</w:t>
            </w:r>
          </w:p>
        </w:tc>
        <w:tc>
          <w:tcPr>
            <w:tcW w:w="474" w:type="pct"/>
            <w:tcBorders>
              <w:top w:val="single" w:sz="4" w:space="0" w:color="auto"/>
              <w:left w:val="nil"/>
              <w:bottom w:val="single" w:sz="4" w:space="0" w:color="auto"/>
              <w:right w:val="single" w:sz="4" w:space="0" w:color="auto"/>
            </w:tcBorders>
            <w:shd w:val="clear" w:color="000000" w:fill="FFFFFF"/>
            <w:noWrap/>
            <w:vAlign w:val="center"/>
          </w:tcPr>
          <w:p w14:paraId="5398E106" w14:textId="77777777" w:rsidR="00F06EC2" w:rsidRPr="000B18A9" w:rsidRDefault="00057F43">
            <w:pPr>
              <w:widowControl/>
              <w:ind w:firstLine="500"/>
              <w:jc w:val="center"/>
              <w:rPr>
                <w:rFonts w:ascii="宋体" w:hAnsi="宋体" w:cs="宋体"/>
                <w:kern w:val="0"/>
                <w:sz w:val="20"/>
                <w:szCs w:val="20"/>
              </w:rPr>
            </w:pPr>
            <w:r w:rsidRPr="000B18A9">
              <w:rPr>
                <w:rFonts w:ascii="宋体" w:hAnsi="宋体" w:cs="宋体"/>
                <w:kern w:val="0"/>
                <w:sz w:val="20"/>
                <w:szCs w:val="20"/>
              </w:rPr>
              <w:t xml:space="preserve">　</w:t>
            </w:r>
          </w:p>
        </w:tc>
        <w:tc>
          <w:tcPr>
            <w:tcW w:w="394" w:type="pct"/>
            <w:tcBorders>
              <w:top w:val="single" w:sz="4" w:space="0" w:color="auto"/>
              <w:left w:val="nil"/>
              <w:bottom w:val="single" w:sz="4" w:space="0" w:color="auto"/>
              <w:right w:val="single" w:sz="4" w:space="0" w:color="auto"/>
            </w:tcBorders>
            <w:shd w:val="clear" w:color="000000" w:fill="FFFFFF"/>
            <w:noWrap/>
            <w:vAlign w:val="center"/>
          </w:tcPr>
          <w:p w14:paraId="2AFD7A9F" w14:textId="77777777" w:rsidR="00F06EC2" w:rsidRPr="000B18A9" w:rsidRDefault="00057F43" w:rsidP="00F14F77">
            <w:pPr>
              <w:widowControl/>
              <w:rPr>
                <w:rFonts w:ascii="宋体" w:hAnsi="宋体" w:cs="宋体"/>
                <w:kern w:val="0"/>
                <w:sz w:val="20"/>
                <w:szCs w:val="20"/>
              </w:rPr>
            </w:pPr>
            <w:r w:rsidRPr="000B18A9">
              <w:rPr>
                <w:rFonts w:ascii="宋体" w:hAnsi="宋体" w:cs="宋体"/>
                <w:kern w:val="0"/>
                <w:sz w:val="20"/>
                <w:szCs w:val="20"/>
              </w:rPr>
              <w:t>综合单价</w:t>
            </w:r>
          </w:p>
        </w:tc>
        <w:tc>
          <w:tcPr>
            <w:tcW w:w="608" w:type="pct"/>
            <w:tcBorders>
              <w:top w:val="single" w:sz="4" w:space="0" w:color="auto"/>
              <w:left w:val="nil"/>
              <w:bottom w:val="single" w:sz="4" w:space="0" w:color="auto"/>
              <w:right w:val="single" w:sz="4" w:space="0" w:color="auto"/>
            </w:tcBorders>
            <w:vAlign w:val="center"/>
          </w:tcPr>
          <w:p w14:paraId="5955FEA0" w14:textId="77777777" w:rsidR="00F06EC2" w:rsidRPr="000B18A9" w:rsidRDefault="00057F43">
            <w:pPr>
              <w:widowControl/>
              <w:ind w:firstLine="500"/>
              <w:jc w:val="center"/>
              <w:rPr>
                <w:rFonts w:ascii="宋体" w:hAnsi="宋体" w:cs="宋体"/>
                <w:kern w:val="0"/>
                <w:sz w:val="20"/>
                <w:szCs w:val="20"/>
              </w:rPr>
            </w:pPr>
            <w:r w:rsidRPr="000B18A9">
              <w:rPr>
                <w:rFonts w:ascii="宋体" w:hAnsi="宋体" w:cs="宋体"/>
                <w:kern w:val="0"/>
                <w:sz w:val="20"/>
                <w:szCs w:val="20"/>
              </w:rPr>
              <w:t xml:space="preserve">　</w:t>
            </w:r>
          </w:p>
        </w:tc>
      </w:tr>
      <w:tr w:rsidR="00F06EC2" w:rsidRPr="000B18A9" w14:paraId="7935694E" w14:textId="77777777">
        <w:trPr>
          <w:trHeight w:val="405"/>
          <w:jc w:val="center"/>
        </w:trPr>
        <w:tc>
          <w:tcPr>
            <w:tcW w:w="2343"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14618E36" w14:textId="77777777" w:rsidR="00F06EC2" w:rsidRPr="000B18A9" w:rsidRDefault="00057F43">
            <w:pPr>
              <w:widowControl/>
              <w:ind w:firstLine="500"/>
              <w:jc w:val="center"/>
              <w:rPr>
                <w:rFonts w:ascii="宋体" w:hAnsi="宋体" w:cs="宋体"/>
                <w:kern w:val="0"/>
                <w:sz w:val="20"/>
                <w:szCs w:val="20"/>
              </w:rPr>
            </w:pPr>
            <w:r w:rsidRPr="000B18A9">
              <w:rPr>
                <w:rFonts w:ascii="宋体" w:hAnsi="宋体" w:cs="宋体"/>
                <w:kern w:val="0"/>
                <w:sz w:val="20"/>
                <w:szCs w:val="20"/>
              </w:rPr>
              <w:t>合计</w:t>
            </w:r>
          </w:p>
        </w:tc>
        <w:tc>
          <w:tcPr>
            <w:tcW w:w="550" w:type="pct"/>
            <w:tcBorders>
              <w:top w:val="single" w:sz="4" w:space="0" w:color="auto"/>
              <w:left w:val="nil"/>
              <w:bottom w:val="single" w:sz="4" w:space="0" w:color="auto"/>
              <w:right w:val="single" w:sz="4" w:space="0" w:color="auto"/>
            </w:tcBorders>
            <w:shd w:val="clear" w:color="000000" w:fill="FFFFFF"/>
            <w:vAlign w:val="center"/>
          </w:tcPr>
          <w:p w14:paraId="7D9976F8" w14:textId="77777777" w:rsidR="00F06EC2" w:rsidRPr="000B18A9" w:rsidRDefault="00F06EC2">
            <w:pPr>
              <w:widowControl/>
              <w:ind w:firstLine="500"/>
              <w:jc w:val="center"/>
              <w:rPr>
                <w:rFonts w:ascii="宋体" w:hAnsi="宋体" w:cs="宋体"/>
                <w:kern w:val="0"/>
                <w:sz w:val="20"/>
                <w:szCs w:val="20"/>
              </w:rPr>
            </w:pPr>
          </w:p>
        </w:tc>
        <w:tc>
          <w:tcPr>
            <w:tcW w:w="631" w:type="pct"/>
            <w:tcBorders>
              <w:top w:val="single" w:sz="4" w:space="0" w:color="auto"/>
              <w:left w:val="nil"/>
              <w:bottom w:val="single" w:sz="4" w:space="0" w:color="auto"/>
              <w:right w:val="single" w:sz="4" w:space="0" w:color="auto"/>
            </w:tcBorders>
            <w:shd w:val="clear" w:color="000000" w:fill="FFFFFF"/>
            <w:vAlign w:val="center"/>
          </w:tcPr>
          <w:p w14:paraId="037601A2" w14:textId="77777777" w:rsidR="00F06EC2" w:rsidRPr="000B18A9" w:rsidRDefault="00F06EC2">
            <w:pPr>
              <w:widowControl/>
              <w:ind w:firstLine="500"/>
              <w:jc w:val="center"/>
              <w:rPr>
                <w:rFonts w:ascii="宋体" w:hAnsi="宋体" w:cs="宋体"/>
                <w:kern w:val="0"/>
                <w:sz w:val="20"/>
                <w:szCs w:val="20"/>
              </w:rPr>
            </w:pPr>
          </w:p>
        </w:tc>
        <w:tc>
          <w:tcPr>
            <w:tcW w:w="474" w:type="pct"/>
            <w:tcBorders>
              <w:top w:val="single" w:sz="4" w:space="0" w:color="auto"/>
              <w:left w:val="nil"/>
              <w:bottom w:val="single" w:sz="4" w:space="0" w:color="auto"/>
              <w:right w:val="single" w:sz="4" w:space="0" w:color="auto"/>
            </w:tcBorders>
            <w:shd w:val="clear" w:color="000000" w:fill="FFFFFF"/>
            <w:noWrap/>
            <w:vAlign w:val="center"/>
          </w:tcPr>
          <w:p w14:paraId="612948F0" w14:textId="77777777" w:rsidR="00F06EC2" w:rsidRPr="000B18A9" w:rsidRDefault="00F06EC2">
            <w:pPr>
              <w:widowControl/>
              <w:ind w:firstLine="500"/>
              <w:jc w:val="center"/>
              <w:rPr>
                <w:rFonts w:ascii="宋体" w:hAnsi="宋体" w:cs="宋体"/>
                <w:kern w:val="0"/>
                <w:sz w:val="20"/>
                <w:szCs w:val="20"/>
              </w:rPr>
            </w:pPr>
          </w:p>
        </w:tc>
        <w:tc>
          <w:tcPr>
            <w:tcW w:w="394" w:type="pct"/>
            <w:tcBorders>
              <w:top w:val="single" w:sz="4" w:space="0" w:color="auto"/>
              <w:left w:val="nil"/>
              <w:bottom w:val="single" w:sz="4" w:space="0" w:color="auto"/>
              <w:right w:val="single" w:sz="4" w:space="0" w:color="auto"/>
            </w:tcBorders>
            <w:shd w:val="clear" w:color="000000" w:fill="FFFFFF"/>
            <w:noWrap/>
            <w:vAlign w:val="center"/>
          </w:tcPr>
          <w:p w14:paraId="07E01C06" w14:textId="77777777" w:rsidR="00F06EC2" w:rsidRPr="000B18A9" w:rsidRDefault="00F06EC2">
            <w:pPr>
              <w:widowControl/>
              <w:ind w:firstLine="500"/>
              <w:jc w:val="center"/>
              <w:rPr>
                <w:rFonts w:ascii="宋体" w:hAnsi="宋体" w:cs="宋体"/>
                <w:kern w:val="0"/>
                <w:sz w:val="20"/>
                <w:szCs w:val="20"/>
              </w:rPr>
            </w:pPr>
          </w:p>
        </w:tc>
        <w:tc>
          <w:tcPr>
            <w:tcW w:w="608" w:type="pct"/>
            <w:tcBorders>
              <w:top w:val="single" w:sz="4" w:space="0" w:color="auto"/>
              <w:left w:val="nil"/>
              <w:bottom w:val="single" w:sz="4" w:space="0" w:color="auto"/>
              <w:right w:val="single" w:sz="4" w:space="0" w:color="auto"/>
            </w:tcBorders>
            <w:vAlign w:val="center"/>
          </w:tcPr>
          <w:p w14:paraId="3B9FB6D2" w14:textId="77777777" w:rsidR="00F06EC2" w:rsidRPr="000B18A9" w:rsidRDefault="00F06EC2">
            <w:pPr>
              <w:widowControl/>
              <w:ind w:firstLine="500"/>
              <w:jc w:val="center"/>
              <w:rPr>
                <w:rFonts w:ascii="宋体" w:hAnsi="宋体" w:cs="宋体"/>
                <w:kern w:val="0"/>
                <w:sz w:val="20"/>
                <w:szCs w:val="20"/>
              </w:rPr>
            </w:pPr>
          </w:p>
        </w:tc>
      </w:tr>
    </w:tbl>
    <w:p w14:paraId="1115DF6F" w14:textId="77777777" w:rsidR="00F06EC2" w:rsidRPr="000B18A9" w:rsidRDefault="00F06EC2">
      <w:pPr>
        <w:rPr>
          <w:rFonts w:ascii="Times New Roman" w:eastAsia="宋体" w:hAnsi="Times New Roman" w:cs="Times New Roman"/>
        </w:rPr>
      </w:pPr>
    </w:p>
    <w:p w14:paraId="2465F349" w14:textId="1833B231" w:rsidR="00F06EC2" w:rsidRPr="000B18A9" w:rsidRDefault="00057F43" w:rsidP="00FB44EC">
      <w:pPr>
        <w:ind w:leftChars="200" w:left="420" w:firstLine="527"/>
        <w:jc w:val="center"/>
        <w:rPr>
          <w:rFonts w:ascii="宋体" w:eastAsia="宋体" w:hAnsi="宋体" w:cs="Times New Roman"/>
          <w:szCs w:val="20"/>
        </w:rPr>
      </w:pPr>
      <w:r w:rsidRPr="000B18A9">
        <w:rPr>
          <w:rFonts w:ascii="Times New Roman" w:eastAsia="宋体" w:hAnsi="Times New Roman" w:cs="Times New Roman"/>
          <w:b/>
        </w:rPr>
        <w:br w:type="page"/>
      </w:r>
    </w:p>
    <w:p w14:paraId="76331075" w14:textId="77777777" w:rsidR="00F06EC2" w:rsidRPr="000B18A9" w:rsidRDefault="00F06EC2">
      <w:pPr>
        <w:spacing w:line="360" w:lineRule="auto"/>
        <w:ind w:firstLineChars="195" w:firstLine="409"/>
        <w:jc w:val="right"/>
        <w:rPr>
          <w:rFonts w:ascii="宋体" w:eastAsia="宋体" w:hAnsi="宋体" w:cs="Times New Roman"/>
          <w:szCs w:val="20"/>
        </w:rPr>
      </w:pPr>
    </w:p>
    <w:p w14:paraId="200B60A7" w14:textId="11BF0C67" w:rsidR="00F06EC2" w:rsidRPr="000B18A9" w:rsidRDefault="00FB44EC">
      <w:pPr>
        <w:keepNext/>
        <w:keepLines/>
        <w:adjustRightInd w:val="0"/>
        <w:spacing w:before="240" w:line="360" w:lineRule="auto"/>
        <w:ind w:firstLine="700"/>
        <w:jc w:val="center"/>
        <w:textAlignment w:val="baseline"/>
        <w:outlineLvl w:val="1"/>
        <w:rPr>
          <w:rFonts w:ascii="宋体" w:eastAsia="黑体" w:hAnsi="宋体" w:cs="Times New Roman"/>
          <w:kern w:val="0"/>
          <w:sz w:val="28"/>
          <w:szCs w:val="20"/>
        </w:rPr>
      </w:pPr>
      <w:bookmarkStart w:id="1064" w:name="_Toc28856"/>
      <w:bookmarkStart w:id="1065" w:name="_Toc55573470"/>
      <w:bookmarkStart w:id="1066" w:name="_Toc181866069"/>
      <w:r w:rsidRPr="000B18A9">
        <w:rPr>
          <w:rFonts w:ascii="宋体" w:eastAsia="黑体" w:hAnsi="宋体" w:cs="Times New Roman" w:hint="eastAsia"/>
          <w:kern w:val="0"/>
          <w:sz w:val="28"/>
          <w:szCs w:val="20"/>
        </w:rPr>
        <w:t>八</w:t>
      </w:r>
      <w:r w:rsidR="00057F43" w:rsidRPr="000B18A9">
        <w:rPr>
          <w:rFonts w:ascii="宋体" w:eastAsia="黑体" w:hAnsi="宋体" w:cs="Times New Roman" w:hint="eastAsia"/>
          <w:kern w:val="0"/>
          <w:sz w:val="28"/>
          <w:szCs w:val="20"/>
        </w:rPr>
        <w:t>、投资估算</w:t>
      </w:r>
      <w:bookmarkEnd w:id="1064"/>
      <w:bookmarkEnd w:id="1065"/>
      <w:bookmarkEnd w:id="1066"/>
    </w:p>
    <w:p w14:paraId="6F879BCA" w14:textId="6268FE8B" w:rsidR="00F06EC2" w:rsidRPr="000B18A9" w:rsidRDefault="00057F43">
      <w:pPr>
        <w:adjustRightInd w:val="0"/>
        <w:spacing w:before="120" w:after="120" w:line="360" w:lineRule="auto"/>
        <w:textAlignment w:val="baseline"/>
        <w:rPr>
          <w:rFonts w:ascii="宋体" w:eastAsia="宋体" w:hAnsi="宋体" w:cs="Times New Roman"/>
        </w:rPr>
      </w:pPr>
      <w:r w:rsidRPr="000B18A9">
        <w:rPr>
          <w:rFonts w:ascii="宋体" w:eastAsia="宋体" w:hAnsi="宋体" w:cs="Times New Roman" w:hint="eastAsia"/>
        </w:rPr>
        <w:t>投标人应在投标文件中按下述内容要求和顺序编制广州市轨道交通十三号线二期</w:t>
      </w:r>
      <w:r w:rsidR="00782328">
        <w:rPr>
          <w:rFonts w:ascii="宋体" w:eastAsia="宋体" w:hAnsi="宋体" w:cs="Times New Roman" w:hint="eastAsia"/>
        </w:rPr>
        <w:t>天河公园</w:t>
      </w:r>
      <w:proofErr w:type="gramStart"/>
      <w:r w:rsidR="00782328">
        <w:rPr>
          <w:rFonts w:ascii="宋体" w:eastAsia="宋体" w:hAnsi="宋体" w:cs="Times New Roman" w:hint="eastAsia"/>
        </w:rPr>
        <w:t>站相关</w:t>
      </w:r>
      <w:proofErr w:type="gramEnd"/>
      <w:r w:rsidR="00782328">
        <w:rPr>
          <w:rFonts w:ascii="宋体" w:eastAsia="宋体" w:hAnsi="宋体" w:cs="Times New Roman" w:hint="eastAsia"/>
        </w:rPr>
        <w:t>恢复（绿化升级改造及水体治理）</w:t>
      </w:r>
      <w:r w:rsidRPr="000B18A9">
        <w:rPr>
          <w:rFonts w:ascii="宋体" w:eastAsia="宋体" w:hAnsi="宋体" w:cs="Times New Roman" w:hint="eastAsia"/>
        </w:rPr>
        <w:t>工程投资估算：</w:t>
      </w:r>
    </w:p>
    <w:p w14:paraId="40708C45" w14:textId="77777777" w:rsidR="00F06EC2" w:rsidRPr="000B18A9" w:rsidRDefault="00057F43">
      <w:pPr>
        <w:widowControl/>
        <w:numPr>
          <w:ilvl w:val="0"/>
          <w:numId w:val="37"/>
        </w:numPr>
        <w:adjustRightInd w:val="0"/>
        <w:spacing w:before="120" w:after="120" w:line="360" w:lineRule="auto"/>
        <w:ind w:firstLine="525"/>
        <w:jc w:val="left"/>
        <w:textAlignment w:val="baseline"/>
        <w:rPr>
          <w:rFonts w:ascii="宋体" w:eastAsia="宋体" w:hAnsi="宋体" w:cs="Times New Roman"/>
        </w:rPr>
      </w:pPr>
      <w:r w:rsidRPr="000B18A9">
        <w:rPr>
          <w:rFonts w:ascii="宋体" w:eastAsia="宋体" w:hAnsi="宋体" w:cs="Times New Roman" w:hint="eastAsia"/>
        </w:rPr>
        <w:t>编制范围</w:t>
      </w:r>
    </w:p>
    <w:p w14:paraId="38C1FE85" w14:textId="77777777" w:rsidR="00F06EC2" w:rsidRPr="000B18A9" w:rsidRDefault="00057F43">
      <w:pPr>
        <w:widowControl/>
        <w:numPr>
          <w:ilvl w:val="0"/>
          <w:numId w:val="37"/>
        </w:numPr>
        <w:adjustRightInd w:val="0"/>
        <w:spacing w:before="120" w:after="120" w:line="360" w:lineRule="auto"/>
        <w:ind w:firstLine="525"/>
        <w:jc w:val="left"/>
        <w:textAlignment w:val="baseline"/>
        <w:rPr>
          <w:rFonts w:ascii="宋体" w:eastAsia="宋体" w:hAnsi="宋体" w:cs="Times New Roman"/>
        </w:rPr>
      </w:pPr>
      <w:r w:rsidRPr="000B18A9">
        <w:rPr>
          <w:rFonts w:ascii="宋体" w:eastAsia="宋体" w:hAnsi="宋体" w:cs="Times New Roman" w:hint="eastAsia"/>
        </w:rPr>
        <w:t>编制依据</w:t>
      </w:r>
    </w:p>
    <w:p w14:paraId="054E0ACA" w14:textId="77777777" w:rsidR="00F06EC2" w:rsidRPr="000B18A9" w:rsidRDefault="00057F43">
      <w:pPr>
        <w:widowControl/>
        <w:numPr>
          <w:ilvl w:val="0"/>
          <w:numId w:val="37"/>
        </w:numPr>
        <w:adjustRightInd w:val="0"/>
        <w:spacing w:before="120" w:after="120" w:line="360" w:lineRule="auto"/>
        <w:ind w:firstLine="525"/>
        <w:jc w:val="left"/>
        <w:textAlignment w:val="baseline"/>
        <w:rPr>
          <w:rFonts w:ascii="宋体" w:eastAsia="宋体" w:hAnsi="宋体" w:cs="Times New Roman"/>
        </w:rPr>
      </w:pPr>
      <w:r w:rsidRPr="000B18A9">
        <w:rPr>
          <w:rFonts w:ascii="宋体" w:eastAsia="宋体" w:hAnsi="宋体" w:cs="Times New Roman" w:hint="eastAsia"/>
        </w:rPr>
        <w:t>采用定额</w:t>
      </w:r>
    </w:p>
    <w:p w14:paraId="1E008C06" w14:textId="77777777" w:rsidR="00F06EC2" w:rsidRPr="000B18A9" w:rsidRDefault="00057F43">
      <w:pPr>
        <w:widowControl/>
        <w:numPr>
          <w:ilvl w:val="0"/>
          <w:numId w:val="37"/>
        </w:numPr>
        <w:adjustRightInd w:val="0"/>
        <w:spacing w:before="120" w:after="120" w:line="360" w:lineRule="auto"/>
        <w:ind w:firstLine="525"/>
        <w:jc w:val="left"/>
        <w:textAlignment w:val="baseline"/>
        <w:rPr>
          <w:rFonts w:ascii="宋体" w:eastAsia="宋体" w:hAnsi="宋体" w:cs="Times New Roman"/>
        </w:rPr>
      </w:pPr>
      <w:r w:rsidRPr="000B18A9">
        <w:rPr>
          <w:rFonts w:ascii="宋体" w:eastAsia="宋体" w:hAnsi="宋体" w:cs="Times New Roman" w:hint="eastAsia"/>
        </w:rPr>
        <w:t>其他说明</w:t>
      </w:r>
    </w:p>
    <w:p w14:paraId="16089534" w14:textId="77777777" w:rsidR="00F06EC2" w:rsidRPr="000B18A9" w:rsidRDefault="00057F43">
      <w:pPr>
        <w:widowControl/>
        <w:numPr>
          <w:ilvl w:val="0"/>
          <w:numId w:val="37"/>
        </w:numPr>
        <w:adjustRightInd w:val="0"/>
        <w:spacing w:before="100" w:beforeAutospacing="1" w:after="100" w:afterAutospacing="1" w:line="360" w:lineRule="auto"/>
        <w:ind w:firstLine="525"/>
        <w:jc w:val="left"/>
        <w:textAlignment w:val="baseline"/>
        <w:rPr>
          <w:rFonts w:ascii="宋体" w:eastAsia="宋体" w:hAnsi="宋体" w:cs="Times New Roman"/>
        </w:rPr>
      </w:pPr>
      <w:r w:rsidRPr="000B18A9">
        <w:rPr>
          <w:rFonts w:ascii="宋体" w:eastAsia="宋体" w:hAnsi="宋体" w:cs="Times New Roman" w:hint="eastAsia"/>
        </w:rPr>
        <w:t>投资估算表</w:t>
      </w:r>
    </w:p>
    <w:p w14:paraId="6250A941" w14:textId="77777777" w:rsidR="00F06EC2" w:rsidRPr="000B18A9" w:rsidRDefault="00F06EC2">
      <w:pPr>
        <w:widowControl/>
        <w:tabs>
          <w:tab w:val="left" w:pos="420"/>
        </w:tabs>
        <w:adjustRightInd w:val="0"/>
        <w:spacing w:before="100" w:beforeAutospacing="1" w:after="100" w:afterAutospacing="1" w:line="360" w:lineRule="auto"/>
        <w:jc w:val="left"/>
        <w:textAlignment w:val="baseline"/>
        <w:rPr>
          <w:rFonts w:ascii="宋体" w:eastAsia="宋体" w:hAnsi="宋体" w:cs="Times New Roman"/>
        </w:rPr>
      </w:pPr>
    </w:p>
    <w:p w14:paraId="4B7A19C0" w14:textId="77777777" w:rsidR="00F06EC2" w:rsidRPr="000B18A9" w:rsidRDefault="00F06EC2">
      <w:pPr>
        <w:widowControl/>
        <w:tabs>
          <w:tab w:val="left" w:pos="420"/>
        </w:tabs>
        <w:adjustRightInd w:val="0"/>
        <w:spacing w:before="100" w:beforeAutospacing="1" w:after="100" w:afterAutospacing="1" w:line="360" w:lineRule="auto"/>
        <w:jc w:val="left"/>
        <w:textAlignment w:val="baseline"/>
        <w:rPr>
          <w:rFonts w:ascii="宋体" w:eastAsia="宋体" w:hAnsi="宋体" w:cs="Times New Roman"/>
        </w:rPr>
        <w:sectPr w:rsidR="00F06EC2" w:rsidRPr="000B18A9">
          <w:pgSz w:w="11906" w:h="16838"/>
          <w:pgMar w:top="1559" w:right="1418" w:bottom="1559" w:left="1418" w:header="720" w:footer="973" w:gutter="0"/>
          <w:cols w:space="720"/>
        </w:sectPr>
      </w:pPr>
    </w:p>
    <w:tbl>
      <w:tblPr>
        <w:tblW w:w="5000" w:type="pct"/>
        <w:jc w:val="center"/>
        <w:tblCellMar>
          <w:left w:w="0" w:type="dxa"/>
          <w:right w:w="0" w:type="dxa"/>
        </w:tblCellMar>
        <w:tblLook w:val="04A0" w:firstRow="1" w:lastRow="0" w:firstColumn="1" w:lastColumn="0" w:noHBand="0" w:noVBand="1"/>
      </w:tblPr>
      <w:tblGrid>
        <w:gridCol w:w="1538"/>
        <w:gridCol w:w="522"/>
        <w:gridCol w:w="1631"/>
        <w:gridCol w:w="406"/>
        <w:gridCol w:w="437"/>
        <w:gridCol w:w="580"/>
        <w:gridCol w:w="579"/>
        <w:gridCol w:w="695"/>
        <w:gridCol w:w="760"/>
        <w:gridCol w:w="570"/>
        <w:gridCol w:w="804"/>
        <w:gridCol w:w="548"/>
      </w:tblGrid>
      <w:tr w:rsidR="00F06EC2" w:rsidRPr="000B18A9" w14:paraId="34152334" w14:textId="77777777">
        <w:trPr>
          <w:cantSplit/>
          <w:trHeight w:val="872"/>
          <w:jc w:val="center"/>
        </w:trPr>
        <w:tc>
          <w:tcPr>
            <w:tcW w:w="5000" w:type="pct"/>
            <w:gridSpan w:val="12"/>
            <w:tcMar>
              <w:top w:w="30" w:type="dxa"/>
              <w:left w:w="30" w:type="dxa"/>
              <w:bottom w:w="0" w:type="dxa"/>
              <w:right w:w="30" w:type="dxa"/>
            </w:tcMar>
            <w:vAlign w:val="center"/>
          </w:tcPr>
          <w:p w14:paraId="263AAD3F" w14:textId="7E16411C" w:rsidR="00F06EC2" w:rsidRPr="000B18A9" w:rsidRDefault="00057F43" w:rsidP="00FB44EC">
            <w:pPr>
              <w:spacing w:line="360" w:lineRule="auto"/>
              <w:jc w:val="center"/>
              <w:rPr>
                <w:rFonts w:ascii="宋体" w:eastAsia="宋体" w:hAnsi="宋体" w:cs="Times New Roman"/>
              </w:rPr>
            </w:pPr>
            <w:r w:rsidRPr="000B18A9">
              <w:rPr>
                <w:rFonts w:ascii="宋体" w:eastAsia="宋体" w:hAnsi="宋体" w:cs="Times New Roman"/>
              </w:rPr>
              <w:lastRenderedPageBreak/>
              <w:t xml:space="preserve"> </w:t>
            </w:r>
            <w:r w:rsidRPr="000B18A9">
              <w:rPr>
                <w:rFonts w:ascii="宋体" w:eastAsia="宋体" w:hAnsi="宋体" w:cs="Times New Roman"/>
                <w:u w:val="single"/>
              </w:rPr>
              <w:t xml:space="preserve">       </w:t>
            </w:r>
            <w:r w:rsidRPr="000B18A9">
              <w:rPr>
                <w:rFonts w:ascii="宋体" w:eastAsia="宋体" w:hAnsi="宋体" w:cs="Times New Roman"/>
              </w:rPr>
              <w:t>工程投资估算表</w:t>
            </w:r>
          </w:p>
        </w:tc>
      </w:tr>
      <w:tr w:rsidR="00F06EC2" w:rsidRPr="000B18A9" w14:paraId="58FB6454" w14:textId="77777777">
        <w:trPr>
          <w:cantSplit/>
          <w:trHeight w:val="305"/>
          <w:jc w:val="center"/>
        </w:trPr>
        <w:tc>
          <w:tcPr>
            <w:tcW w:w="848" w:type="pct"/>
            <w:tcBorders>
              <w:top w:val="single" w:sz="4" w:space="0" w:color="auto"/>
              <w:left w:val="single" w:sz="4" w:space="0" w:color="auto"/>
              <w:bottom w:val="nil"/>
              <w:right w:val="nil"/>
            </w:tcBorders>
            <w:tcMar>
              <w:top w:w="30" w:type="dxa"/>
              <w:left w:w="30" w:type="dxa"/>
              <w:bottom w:w="0" w:type="dxa"/>
              <w:right w:w="30" w:type="dxa"/>
            </w:tcMar>
            <w:vAlign w:val="center"/>
          </w:tcPr>
          <w:p w14:paraId="29F44926"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288" w:type="pct"/>
            <w:tcBorders>
              <w:top w:val="single" w:sz="4" w:space="0" w:color="auto"/>
              <w:left w:val="single" w:sz="4" w:space="0" w:color="auto"/>
              <w:bottom w:val="nil"/>
              <w:right w:val="nil"/>
            </w:tcBorders>
            <w:tcMar>
              <w:top w:w="30" w:type="dxa"/>
              <w:left w:w="30" w:type="dxa"/>
              <w:bottom w:w="0" w:type="dxa"/>
              <w:right w:w="30" w:type="dxa"/>
            </w:tcMar>
            <w:vAlign w:val="center"/>
          </w:tcPr>
          <w:p w14:paraId="1BA706AE"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899" w:type="pct"/>
            <w:tcBorders>
              <w:top w:val="single" w:sz="4" w:space="0" w:color="auto"/>
              <w:left w:val="single" w:sz="4" w:space="0" w:color="auto"/>
              <w:bottom w:val="nil"/>
              <w:right w:val="single" w:sz="4" w:space="0" w:color="auto"/>
            </w:tcBorders>
            <w:tcMar>
              <w:top w:w="30" w:type="dxa"/>
              <w:left w:w="30" w:type="dxa"/>
              <w:bottom w:w="0" w:type="dxa"/>
              <w:right w:w="30" w:type="dxa"/>
            </w:tcMar>
            <w:vAlign w:val="center"/>
          </w:tcPr>
          <w:p w14:paraId="71B80CD0"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1906" w:type="pct"/>
            <w:gridSpan w:val="6"/>
            <w:tcBorders>
              <w:top w:val="single" w:sz="4" w:space="0" w:color="auto"/>
              <w:left w:val="nil"/>
              <w:bottom w:val="single" w:sz="4" w:space="0" w:color="auto"/>
              <w:right w:val="single" w:sz="4" w:space="0" w:color="000000"/>
            </w:tcBorders>
            <w:tcMar>
              <w:top w:w="30" w:type="dxa"/>
              <w:left w:w="30" w:type="dxa"/>
              <w:bottom w:w="0" w:type="dxa"/>
              <w:right w:w="30" w:type="dxa"/>
            </w:tcMar>
            <w:vAlign w:val="center"/>
          </w:tcPr>
          <w:p w14:paraId="3CD06BF8"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估算金额（万元）</w:t>
            </w:r>
          </w:p>
        </w:tc>
        <w:tc>
          <w:tcPr>
            <w:tcW w:w="1058" w:type="pct"/>
            <w:gridSpan w:val="3"/>
            <w:tcBorders>
              <w:top w:val="single" w:sz="4" w:space="0" w:color="auto"/>
              <w:left w:val="nil"/>
              <w:bottom w:val="single" w:sz="4" w:space="0" w:color="auto"/>
              <w:right w:val="single" w:sz="4" w:space="0" w:color="000000"/>
            </w:tcBorders>
            <w:tcMar>
              <w:top w:w="30" w:type="dxa"/>
              <w:left w:w="30" w:type="dxa"/>
              <w:bottom w:w="0" w:type="dxa"/>
              <w:right w:w="30" w:type="dxa"/>
            </w:tcMar>
            <w:vAlign w:val="center"/>
          </w:tcPr>
          <w:p w14:paraId="22CACBDB"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技术经济指标</w:t>
            </w:r>
          </w:p>
        </w:tc>
      </w:tr>
      <w:tr w:rsidR="00F06EC2" w:rsidRPr="000B18A9" w14:paraId="17D13488" w14:textId="77777777">
        <w:trPr>
          <w:cantSplit/>
          <w:trHeight w:val="155"/>
          <w:jc w:val="center"/>
        </w:trPr>
        <w:tc>
          <w:tcPr>
            <w:tcW w:w="848" w:type="pct"/>
            <w:tcBorders>
              <w:top w:val="nil"/>
              <w:left w:val="single" w:sz="4" w:space="0" w:color="auto"/>
              <w:bottom w:val="nil"/>
              <w:right w:val="nil"/>
            </w:tcBorders>
            <w:tcMar>
              <w:top w:w="30" w:type="dxa"/>
              <w:left w:w="30" w:type="dxa"/>
              <w:bottom w:w="0" w:type="dxa"/>
              <w:right w:w="30" w:type="dxa"/>
            </w:tcMar>
            <w:vAlign w:val="center"/>
          </w:tcPr>
          <w:p w14:paraId="3F44C734"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章别</w:t>
            </w:r>
          </w:p>
        </w:tc>
        <w:tc>
          <w:tcPr>
            <w:tcW w:w="288" w:type="pct"/>
            <w:tcBorders>
              <w:top w:val="nil"/>
              <w:left w:val="single" w:sz="4" w:space="0" w:color="auto"/>
              <w:bottom w:val="nil"/>
              <w:right w:val="nil"/>
            </w:tcBorders>
            <w:tcMar>
              <w:top w:w="30" w:type="dxa"/>
              <w:left w:w="30" w:type="dxa"/>
              <w:bottom w:w="0" w:type="dxa"/>
              <w:right w:w="30" w:type="dxa"/>
            </w:tcMar>
            <w:vAlign w:val="center"/>
          </w:tcPr>
          <w:p w14:paraId="4C9AE3D1"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节号</w:t>
            </w:r>
          </w:p>
        </w:tc>
        <w:tc>
          <w:tcPr>
            <w:tcW w:w="899" w:type="pct"/>
            <w:tcBorders>
              <w:top w:val="nil"/>
              <w:left w:val="single" w:sz="4" w:space="0" w:color="auto"/>
              <w:bottom w:val="nil"/>
              <w:right w:val="nil"/>
            </w:tcBorders>
            <w:tcMar>
              <w:top w:w="30" w:type="dxa"/>
              <w:left w:w="30" w:type="dxa"/>
              <w:bottom w:w="0" w:type="dxa"/>
              <w:right w:w="30" w:type="dxa"/>
            </w:tcMar>
            <w:vAlign w:val="center"/>
          </w:tcPr>
          <w:p w14:paraId="6D229F2A"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工程及费用名称</w:t>
            </w:r>
          </w:p>
        </w:tc>
        <w:tc>
          <w:tcPr>
            <w:tcW w:w="224" w:type="pct"/>
            <w:tcBorders>
              <w:top w:val="nil"/>
              <w:left w:val="single" w:sz="4" w:space="0" w:color="auto"/>
              <w:bottom w:val="nil"/>
              <w:right w:val="nil"/>
            </w:tcBorders>
            <w:tcMar>
              <w:top w:w="30" w:type="dxa"/>
              <w:left w:w="30" w:type="dxa"/>
              <w:bottom w:w="0" w:type="dxa"/>
              <w:right w:w="30" w:type="dxa"/>
            </w:tcMar>
            <w:vAlign w:val="center"/>
          </w:tcPr>
          <w:p w14:paraId="64411115"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建筑</w:t>
            </w:r>
          </w:p>
        </w:tc>
        <w:tc>
          <w:tcPr>
            <w:tcW w:w="241" w:type="pct"/>
            <w:tcBorders>
              <w:top w:val="nil"/>
              <w:left w:val="single" w:sz="4" w:space="0" w:color="auto"/>
              <w:bottom w:val="nil"/>
              <w:right w:val="single" w:sz="4" w:space="0" w:color="auto"/>
            </w:tcBorders>
            <w:tcMar>
              <w:top w:w="30" w:type="dxa"/>
              <w:left w:w="30" w:type="dxa"/>
              <w:bottom w:w="0" w:type="dxa"/>
              <w:right w:w="30" w:type="dxa"/>
            </w:tcMar>
            <w:vAlign w:val="center"/>
          </w:tcPr>
          <w:p w14:paraId="2F39322A"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安装</w:t>
            </w:r>
          </w:p>
        </w:tc>
        <w:tc>
          <w:tcPr>
            <w:tcW w:w="320" w:type="pct"/>
            <w:tcBorders>
              <w:top w:val="nil"/>
              <w:left w:val="nil"/>
              <w:bottom w:val="nil"/>
              <w:right w:val="single" w:sz="4" w:space="0" w:color="auto"/>
            </w:tcBorders>
            <w:tcMar>
              <w:top w:w="30" w:type="dxa"/>
              <w:left w:w="30" w:type="dxa"/>
              <w:bottom w:w="0" w:type="dxa"/>
              <w:right w:w="30" w:type="dxa"/>
            </w:tcMar>
            <w:vAlign w:val="center"/>
          </w:tcPr>
          <w:p w14:paraId="40463F70" w14:textId="77777777" w:rsidR="00F06EC2" w:rsidRPr="000B18A9" w:rsidRDefault="00057F43">
            <w:pPr>
              <w:spacing w:line="360" w:lineRule="auto"/>
              <w:rPr>
                <w:rFonts w:ascii="宋体" w:eastAsia="宋体" w:hAnsi="宋体" w:cs="Times New Roman"/>
              </w:rPr>
            </w:pPr>
            <w:proofErr w:type="gramStart"/>
            <w:r w:rsidRPr="000B18A9">
              <w:rPr>
                <w:rFonts w:ascii="宋体" w:eastAsia="宋体" w:hAnsi="宋体" w:cs="Times New Roman"/>
              </w:rPr>
              <w:t>设备工器</w:t>
            </w:r>
            <w:proofErr w:type="gramEnd"/>
          </w:p>
        </w:tc>
        <w:tc>
          <w:tcPr>
            <w:tcW w:w="319" w:type="pct"/>
            <w:vMerge w:val="restart"/>
            <w:tcBorders>
              <w:top w:val="nil"/>
              <w:left w:val="single" w:sz="4" w:space="0" w:color="auto"/>
              <w:bottom w:val="single" w:sz="4" w:space="0" w:color="000000"/>
              <w:right w:val="single" w:sz="4" w:space="0" w:color="auto"/>
            </w:tcBorders>
            <w:tcMar>
              <w:top w:w="30" w:type="dxa"/>
              <w:left w:w="30" w:type="dxa"/>
              <w:bottom w:w="0" w:type="dxa"/>
              <w:right w:w="30" w:type="dxa"/>
            </w:tcMar>
            <w:vAlign w:val="center"/>
          </w:tcPr>
          <w:p w14:paraId="61FC7EC8"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其他费</w:t>
            </w:r>
          </w:p>
        </w:tc>
        <w:tc>
          <w:tcPr>
            <w:tcW w:w="383" w:type="pct"/>
            <w:vMerge w:val="restart"/>
            <w:tcBorders>
              <w:top w:val="nil"/>
              <w:left w:val="single" w:sz="4" w:space="0" w:color="auto"/>
              <w:bottom w:val="single" w:sz="4" w:space="0" w:color="000000"/>
              <w:right w:val="single" w:sz="4" w:space="0" w:color="auto"/>
            </w:tcBorders>
            <w:tcMar>
              <w:top w:w="30" w:type="dxa"/>
              <w:left w:w="30" w:type="dxa"/>
              <w:bottom w:w="0" w:type="dxa"/>
              <w:right w:w="30" w:type="dxa"/>
            </w:tcMar>
            <w:vAlign w:val="center"/>
          </w:tcPr>
          <w:p w14:paraId="2E98A95B"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合计</w:t>
            </w:r>
          </w:p>
        </w:tc>
        <w:tc>
          <w:tcPr>
            <w:tcW w:w="419" w:type="pct"/>
            <w:tcMar>
              <w:top w:w="30" w:type="dxa"/>
              <w:left w:w="30" w:type="dxa"/>
              <w:bottom w:w="0" w:type="dxa"/>
              <w:right w:w="30" w:type="dxa"/>
            </w:tcMar>
            <w:vAlign w:val="center"/>
          </w:tcPr>
          <w:p w14:paraId="31A5D4B6"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其中美元</w:t>
            </w:r>
          </w:p>
        </w:tc>
        <w:tc>
          <w:tcPr>
            <w:tcW w:w="314" w:type="pct"/>
            <w:vMerge w:val="restart"/>
            <w:tcBorders>
              <w:top w:val="nil"/>
              <w:left w:val="single" w:sz="4" w:space="0" w:color="auto"/>
              <w:bottom w:val="single" w:sz="4" w:space="0" w:color="auto"/>
              <w:right w:val="single" w:sz="4" w:space="0" w:color="auto"/>
            </w:tcBorders>
            <w:tcMar>
              <w:top w:w="30" w:type="dxa"/>
              <w:left w:w="30" w:type="dxa"/>
              <w:bottom w:w="0" w:type="dxa"/>
              <w:right w:w="30" w:type="dxa"/>
            </w:tcMar>
            <w:vAlign w:val="center"/>
          </w:tcPr>
          <w:p w14:paraId="41DE1CFD"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单位</w:t>
            </w:r>
          </w:p>
        </w:tc>
        <w:tc>
          <w:tcPr>
            <w:tcW w:w="443" w:type="pct"/>
            <w:vMerge w:val="restart"/>
            <w:tcBorders>
              <w:top w:val="nil"/>
              <w:left w:val="single" w:sz="4" w:space="0" w:color="auto"/>
              <w:bottom w:val="single" w:sz="4" w:space="0" w:color="auto"/>
              <w:right w:val="single" w:sz="4" w:space="0" w:color="auto"/>
            </w:tcBorders>
            <w:tcMar>
              <w:top w:w="30" w:type="dxa"/>
              <w:left w:w="30" w:type="dxa"/>
              <w:bottom w:w="0" w:type="dxa"/>
              <w:right w:w="30" w:type="dxa"/>
            </w:tcMar>
            <w:vAlign w:val="center"/>
          </w:tcPr>
          <w:p w14:paraId="010AEBB5"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数量</w:t>
            </w:r>
          </w:p>
        </w:tc>
        <w:tc>
          <w:tcPr>
            <w:tcW w:w="301" w:type="pct"/>
            <w:tcBorders>
              <w:top w:val="nil"/>
              <w:left w:val="nil"/>
              <w:bottom w:val="nil"/>
              <w:right w:val="single" w:sz="4" w:space="0" w:color="auto"/>
            </w:tcBorders>
            <w:tcMar>
              <w:top w:w="30" w:type="dxa"/>
              <w:left w:w="30" w:type="dxa"/>
              <w:bottom w:w="0" w:type="dxa"/>
              <w:right w:w="30" w:type="dxa"/>
            </w:tcMar>
            <w:vAlign w:val="center"/>
          </w:tcPr>
          <w:p w14:paraId="1B013168"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单位价值</w:t>
            </w:r>
          </w:p>
        </w:tc>
      </w:tr>
      <w:tr w:rsidR="00F06EC2" w:rsidRPr="000B18A9" w14:paraId="199D499C" w14:textId="77777777">
        <w:trPr>
          <w:cantSplit/>
          <w:trHeight w:val="155"/>
          <w:jc w:val="center"/>
        </w:trPr>
        <w:tc>
          <w:tcPr>
            <w:tcW w:w="848" w:type="pct"/>
            <w:tcBorders>
              <w:top w:val="nil"/>
              <w:left w:val="single" w:sz="4" w:space="0" w:color="auto"/>
              <w:bottom w:val="single" w:sz="4" w:space="0" w:color="auto"/>
              <w:right w:val="nil"/>
            </w:tcBorders>
            <w:tcMar>
              <w:top w:w="30" w:type="dxa"/>
              <w:left w:w="30" w:type="dxa"/>
              <w:bottom w:w="0" w:type="dxa"/>
              <w:right w:w="30" w:type="dxa"/>
            </w:tcMar>
            <w:vAlign w:val="center"/>
          </w:tcPr>
          <w:p w14:paraId="4FD90AE7"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288" w:type="pct"/>
            <w:tcBorders>
              <w:top w:val="nil"/>
              <w:left w:val="single" w:sz="4" w:space="0" w:color="auto"/>
              <w:bottom w:val="single" w:sz="4" w:space="0" w:color="auto"/>
              <w:right w:val="nil"/>
            </w:tcBorders>
            <w:tcMar>
              <w:top w:w="30" w:type="dxa"/>
              <w:left w:w="30" w:type="dxa"/>
              <w:bottom w:w="0" w:type="dxa"/>
              <w:right w:w="30" w:type="dxa"/>
            </w:tcMar>
            <w:vAlign w:val="center"/>
          </w:tcPr>
          <w:p w14:paraId="548418AB"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899" w:type="pct"/>
            <w:tcBorders>
              <w:top w:val="nil"/>
              <w:left w:val="single" w:sz="4" w:space="0" w:color="auto"/>
              <w:bottom w:val="single" w:sz="4" w:space="0" w:color="auto"/>
              <w:right w:val="nil"/>
            </w:tcBorders>
            <w:tcMar>
              <w:top w:w="30" w:type="dxa"/>
              <w:left w:w="30" w:type="dxa"/>
              <w:bottom w:w="0" w:type="dxa"/>
              <w:right w:w="30" w:type="dxa"/>
            </w:tcMar>
            <w:vAlign w:val="center"/>
          </w:tcPr>
          <w:p w14:paraId="6AB34B0F"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224" w:type="pct"/>
            <w:tcBorders>
              <w:top w:val="nil"/>
              <w:left w:val="single" w:sz="4" w:space="0" w:color="auto"/>
              <w:bottom w:val="single" w:sz="4" w:space="0" w:color="auto"/>
              <w:right w:val="nil"/>
            </w:tcBorders>
            <w:tcMar>
              <w:top w:w="30" w:type="dxa"/>
              <w:left w:w="30" w:type="dxa"/>
              <w:bottom w:w="0" w:type="dxa"/>
              <w:right w:w="30" w:type="dxa"/>
            </w:tcMar>
            <w:vAlign w:val="center"/>
          </w:tcPr>
          <w:p w14:paraId="7B5370B6"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工程</w:t>
            </w:r>
          </w:p>
        </w:tc>
        <w:tc>
          <w:tcPr>
            <w:tcW w:w="241" w:type="pct"/>
            <w:tcBorders>
              <w:top w:val="nil"/>
              <w:left w:val="single" w:sz="4" w:space="0" w:color="auto"/>
              <w:bottom w:val="single" w:sz="4" w:space="0" w:color="auto"/>
              <w:right w:val="single" w:sz="4" w:space="0" w:color="auto"/>
            </w:tcBorders>
            <w:tcMar>
              <w:top w:w="30" w:type="dxa"/>
              <w:left w:w="30" w:type="dxa"/>
              <w:bottom w:w="0" w:type="dxa"/>
              <w:right w:w="30" w:type="dxa"/>
            </w:tcMar>
            <w:vAlign w:val="center"/>
          </w:tcPr>
          <w:p w14:paraId="4B17F665"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工程</w:t>
            </w:r>
          </w:p>
        </w:tc>
        <w:tc>
          <w:tcPr>
            <w:tcW w:w="320" w:type="pct"/>
            <w:tcBorders>
              <w:top w:val="nil"/>
              <w:left w:val="nil"/>
              <w:bottom w:val="single" w:sz="4" w:space="0" w:color="auto"/>
              <w:right w:val="single" w:sz="4" w:space="0" w:color="auto"/>
            </w:tcBorders>
            <w:tcMar>
              <w:top w:w="30" w:type="dxa"/>
              <w:left w:w="30" w:type="dxa"/>
              <w:bottom w:w="0" w:type="dxa"/>
              <w:right w:w="30" w:type="dxa"/>
            </w:tcMar>
            <w:vAlign w:val="center"/>
          </w:tcPr>
          <w:p w14:paraId="71545954"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具购置费</w:t>
            </w:r>
          </w:p>
        </w:tc>
        <w:tc>
          <w:tcPr>
            <w:tcW w:w="319" w:type="pct"/>
            <w:vMerge/>
            <w:tcBorders>
              <w:top w:val="nil"/>
              <w:left w:val="single" w:sz="4" w:space="0" w:color="auto"/>
              <w:bottom w:val="single" w:sz="4" w:space="0" w:color="000000"/>
              <w:right w:val="single" w:sz="4" w:space="0" w:color="auto"/>
            </w:tcBorders>
            <w:vAlign w:val="center"/>
          </w:tcPr>
          <w:p w14:paraId="4BF3E726" w14:textId="77777777" w:rsidR="00F06EC2" w:rsidRPr="000B18A9" w:rsidRDefault="00F06EC2">
            <w:pPr>
              <w:jc w:val="left"/>
              <w:rPr>
                <w:rFonts w:ascii="宋体" w:eastAsia="宋体" w:hAnsi="宋体" w:cs="Times New Roman"/>
              </w:rPr>
            </w:pPr>
          </w:p>
        </w:tc>
        <w:tc>
          <w:tcPr>
            <w:tcW w:w="383" w:type="pct"/>
            <w:vMerge/>
            <w:tcBorders>
              <w:top w:val="nil"/>
              <w:left w:val="single" w:sz="4" w:space="0" w:color="auto"/>
              <w:bottom w:val="single" w:sz="4" w:space="0" w:color="000000"/>
              <w:right w:val="single" w:sz="4" w:space="0" w:color="auto"/>
            </w:tcBorders>
            <w:vAlign w:val="center"/>
          </w:tcPr>
          <w:p w14:paraId="66F76B8D" w14:textId="77777777" w:rsidR="00F06EC2" w:rsidRPr="000B18A9" w:rsidRDefault="00F06EC2">
            <w:pPr>
              <w:jc w:val="left"/>
              <w:rPr>
                <w:rFonts w:ascii="宋体" w:eastAsia="宋体" w:hAnsi="宋体" w:cs="Times New Roman"/>
              </w:rPr>
            </w:pPr>
          </w:p>
        </w:tc>
        <w:tc>
          <w:tcPr>
            <w:tcW w:w="419" w:type="pct"/>
            <w:tcBorders>
              <w:top w:val="nil"/>
              <w:left w:val="nil"/>
              <w:bottom w:val="single" w:sz="4" w:space="0" w:color="auto"/>
              <w:right w:val="nil"/>
            </w:tcBorders>
            <w:tcMar>
              <w:top w:w="30" w:type="dxa"/>
              <w:left w:w="30" w:type="dxa"/>
              <w:bottom w:w="0" w:type="dxa"/>
              <w:right w:w="30" w:type="dxa"/>
            </w:tcMar>
            <w:vAlign w:val="center"/>
          </w:tcPr>
          <w:p w14:paraId="3CE5FCC1"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（万美元）</w:t>
            </w:r>
          </w:p>
        </w:tc>
        <w:tc>
          <w:tcPr>
            <w:tcW w:w="314" w:type="pct"/>
            <w:vMerge/>
            <w:tcBorders>
              <w:top w:val="nil"/>
              <w:left w:val="single" w:sz="4" w:space="0" w:color="auto"/>
              <w:bottom w:val="single" w:sz="4" w:space="0" w:color="auto"/>
              <w:right w:val="single" w:sz="4" w:space="0" w:color="auto"/>
            </w:tcBorders>
            <w:vAlign w:val="center"/>
          </w:tcPr>
          <w:p w14:paraId="5E1E4D9B" w14:textId="77777777" w:rsidR="00F06EC2" w:rsidRPr="000B18A9" w:rsidRDefault="00F06EC2">
            <w:pPr>
              <w:jc w:val="left"/>
              <w:rPr>
                <w:rFonts w:ascii="宋体" w:eastAsia="宋体" w:hAnsi="宋体" w:cs="Times New Roman"/>
              </w:rPr>
            </w:pPr>
          </w:p>
        </w:tc>
        <w:tc>
          <w:tcPr>
            <w:tcW w:w="443" w:type="pct"/>
            <w:vMerge/>
            <w:tcBorders>
              <w:top w:val="nil"/>
              <w:left w:val="single" w:sz="4" w:space="0" w:color="auto"/>
              <w:bottom w:val="single" w:sz="4" w:space="0" w:color="auto"/>
              <w:right w:val="single" w:sz="4" w:space="0" w:color="auto"/>
            </w:tcBorders>
            <w:vAlign w:val="center"/>
          </w:tcPr>
          <w:p w14:paraId="4B9416D0" w14:textId="77777777" w:rsidR="00F06EC2" w:rsidRPr="000B18A9" w:rsidRDefault="00F06EC2">
            <w:pPr>
              <w:jc w:val="left"/>
              <w:rPr>
                <w:rFonts w:ascii="宋体" w:eastAsia="宋体" w:hAnsi="宋体" w:cs="Times New Roman"/>
              </w:rPr>
            </w:pPr>
          </w:p>
        </w:tc>
        <w:tc>
          <w:tcPr>
            <w:tcW w:w="301" w:type="pct"/>
            <w:tcBorders>
              <w:top w:val="nil"/>
              <w:left w:val="nil"/>
              <w:bottom w:val="single" w:sz="4" w:space="0" w:color="auto"/>
              <w:right w:val="single" w:sz="4" w:space="0" w:color="auto"/>
            </w:tcBorders>
            <w:tcMar>
              <w:top w:w="30" w:type="dxa"/>
              <w:left w:w="30" w:type="dxa"/>
              <w:bottom w:w="0" w:type="dxa"/>
              <w:right w:w="30" w:type="dxa"/>
            </w:tcMar>
            <w:vAlign w:val="center"/>
          </w:tcPr>
          <w:p w14:paraId="0B3C0BCC"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（万元）</w:t>
            </w:r>
          </w:p>
        </w:tc>
      </w:tr>
      <w:tr w:rsidR="00F06EC2" w:rsidRPr="000B18A9" w14:paraId="39657B45" w14:textId="77777777">
        <w:trPr>
          <w:cantSplit/>
          <w:trHeight w:val="155"/>
          <w:jc w:val="center"/>
        </w:trPr>
        <w:tc>
          <w:tcPr>
            <w:tcW w:w="848" w:type="pct"/>
            <w:tcBorders>
              <w:top w:val="nil"/>
              <w:left w:val="single" w:sz="4" w:space="0" w:color="auto"/>
              <w:bottom w:val="nil"/>
              <w:right w:val="single" w:sz="4" w:space="0" w:color="auto"/>
            </w:tcBorders>
            <w:tcMar>
              <w:top w:w="30" w:type="dxa"/>
              <w:left w:w="30" w:type="dxa"/>
              <w:bottom w:w="0" w:type="dxa"/>
              <w:right w:w="30" w:type="dxa"/>
            </w:tcMar>
            <w:vAlign w:val="center"/>
          </w:tcPr>
          <w:p w14:paraId="421D9780"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第一部分：工程费用</w:t>
            </w:r>
          </w:p>
        </w:tc>
        <w:tc>
          <w:tcPr>
            <w:tcW w:w="288" w:type="pct"/>
            <w:tcBorders>
              <w:top w:val="nil"/>
              <w:left w:val="nil"/>
              <w:bottom w:val="single" w:sz="4" w:space="0" w:color="auto"/>
              <w:right w:val="nil"/>
            </w:tcBorders>
            <w:tcMar>
              <w:top w:w="30" w:type="dxa"/>
              <w:left w:w="30" w:type="dxa"/>
              <w:bottom w:w="0" w:type="dxa"/>
              <w:right w:w="30" w:type="dxa"/>
            </w:tcMar>
            <w:vAlign w:val="center"/>
          </w:tcPr>
          <w:p w14:paraId="0449DB53"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899" w:type="pct"/>
            <w:tcBorders>
              <w:top w:val="nil"/>
              <w:left w:val="single" w:sz="4" w:space="0" w:color="auto"/>
              <w:bottom w:val="single" w:sz="4" w:space="0" w:color="auto"/>
              <w:right w:val="nil"/>
            </w:tcBorders>
            <w:tcMar>
              <w:top w:w="30" w:type="dxa"/>
              <w:left w:w="30" w:type="dxa"/>
              <w:bottom w:w="0" w:type="dxa"/>
              <w:right w:w="30" w:type="dxa"/>
            </w:tcMar>
            <w:vAlign w:val="center"/>
          </w:tcPr>
          <w:p w14:paraId="206FC01E"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224" w:type="pct"/>
            <w:tcBorders>
              <w:top w:val="nil"/>
              <w:left w:val="single" w:sz="4" w:space="0" w:color="auto"/>
              <w:bottom w:val="single" w:sz="4" w:space="0" w:color="auto"/>
              <w:right w:val="single" w:sz="4" w:space="0" w:color="auto"/>
            </w:tcBorders>
            <w:tcMar>
              <w:top w:w="30" w:type="dxa"/>
              <w:left w:w="30" w:type="dxa"/>
              <w:bottom w:w="0" w:type="dxa"/>
              <w:right w:w="30" w:type="dxa"/>
            </w:tcMar>
            <w:vAlign w:val="center"/>
          </w:tcPr>
          <w:p w14:paraId="7A2A04E1"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241" w:type="pct"/>
            <w:tcBorders>
              <w:top w:val="nil"/>
              <w:left w:val="nil"/>
              <w:bottom w:val="single" w:sz="4" w:space="0" w:color="auto"/>
              <w:right w:val="single" w:sz="4" w:space="0" w:color="auto"/>
            </w:tcBorders>
            <w:tcMar>
              <w:top w:w="30" w:type="dxa"/>
              <w:left w:w="30" w:type="dxa"/>
              <w:bottom w:w="0" w:type="dxa"/>
              <w:right w:w="30" w:type="dxa"/>
            </w:tcMar>
            <w:vAlign w:val="center"/>
          </w:tcPr>
          <w:p w14:paraId="390A1E9B"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20" w:type="pct"/>
            <w:tcBorders>
              <w:top w:val="nil"/>
              <w:left w:val="nil"/>
              <w:bottom w:val="single" w:sz="4" w:space="0" w:color="auto"/>
              <w:right w:val="single" w:sz="4" w:space="0" w:color="auto"/>
            </w:tcBorders>
            <w:tcMar>
              <w:top w:w="30" w:type="dxa"/>
              <w:left w:w="30" w:type="dxa"/>
              <w:bottom w:w="0" w:type="dxa"/>
              <w:right w:w="30" w:type="dxa"/>
            </w:tcMar>
            <w:vAlign w:val="center"/>
          </w:tcPr>
          <w:p w14:paraId="5444E551"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19" w:type="pct"/>
            <w:tcBorders>
              <w:top w:val="nil"/>
              <w:left w:val="nil"/>
              <w:bottom w:val="single" w:sz="4" w:space="0" w:color="auto"/>
              <w:right w:val="single" w:sz="4" w:space="0" w:color="auto"/>
            </w:tcBorders>
            <w:tcMar>
              <w:top w:w="30" w:type="dxa"/>
              <w:left w:w="30" w:type="dxa"/>
              <w:bottom w:w="0" w:type="dxa"/>
              <w:right w:w="30" w:type="dxa"/>
            </w:tcMar>
            <w:vAlign w:val="center"/>
          </w:tcPr>
          <w:p w14:paraId="721E396D"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83" w:type="pct"/>
            <w:tcBorders>
              <w:top w:val="nil"/>
              <w:left w:val="nil"/>
              <w:bottom w:val="single" w:sz="4" w:space="0" w:color="auto"/>
              <w:right w:val="single" w:sz="4" w:space="0" w:color="auto"/>
            </w:tcBorders>
            <w:tcMar>
              <w:top w:w="30" w:type="dxa"/>
              <w:left w:w="30" w:type="dxa"/>
              <w:bottom w:w="0" w:type="dxa"/>
              <w:right w:w="30" w:type="dxa"/>
            </w:tcMar>
            <w:vAlign w:val="center"/>
          </w:tcPr>
          <w:p w14:paraId="0C8E051C"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419" w:type="pct"/>
            <w:tcBorders>
              <w:top w:val="nil"/>
              <w:left w:val="nil"/>
              <w:bottom w:val="single" w:sz="4" w:space="0" w:color="auto"/>
              <w:right w:val="single" w:sz="4" w:space="0" w:color="auto"/>
            </w:tcBorders>
            <w:tcMar>
              <w:top w:w="30" w:type="dxa"/>
              <w:left w:w="30" w:type="dxa"/>
              <w:bottom w:w="0" w:type="dxa"/>
              <w:right w:w="30" w:type="dxa"/>
            </w:tcMar>
            <w:vAlign w:val="center"/>
          </w:tcPr>
          <w:p w14:paraId="3F66B60C"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14" w:type="pct"/>
            <w:tcBorders>
              <w:top w:val="nil"/>
              <w:left w:val="nil"/>
              <w:bottom w:val="single" w:sz="4" w:space="0" w:color="auto"/>
              <w:right w:val="single" w:sz="4" w:space="0" w:color="auto"/>
            </w:tcBorders>
            <w:tcMar>
              <w:top w:w="30" w:type="dxa"/>
              <w:left w:w="30" w:type="dxa"/>
              <w:bottom w:w="0" w:type="dxa"/>
              <w:right w:w="30" w:type="dxa"/>
            </w:tcMar>
            <w:vAlign w:val="center"/>
          </w:tcPr>
          <w:p w14:paraId="6262D102"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443" w:type="pct"/>
            <w:tcBorders>
              <w:top w:val="nil"/>
              <w:left w:val="nil"/>
              <w:bottom w:val="single" w:sz="4" w:space="0" w:color="auto"/>
              <w:right w:val="single" w:sz="4" w:space="0" w:color="auto"/>
            </w:tcBorders>
            <w:tcMar>
              <w:top w:w="30" w:type="dxa"/>
              <w:left w:w="30" w:type="dxa"/>
              <w:bottom w:w="0" w:type="dxa"/>
              <w:right w:w="30" w:type="dxa"/>
            </w:tcMar>
            <w:vAlign w:val="center"/>
          </w:tcPr>
          <w:p w14:paraId="03F93417"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01" w:type="pct"/>
            <w:tcBorders>
              <w:top w:val="nil"/>
              <w:left w:val="nil"/>
              <w:bottom w:val="single" w:sz="4" w:space="0" w:color="auto"/>
              <w:right w:val="single" w:sz="4" w:space="0" w:color="auto"/>
            </w:tcBorders>
            <w:tcMar>
              <w:top w:w="30" w:type="dxa"/>
              <w:left w:w="30" w:type="dxa"/>
              <w:bottom w:w="0" w:type="dxa"/>
              <w:right w:w="30" w:type="dxa"/>
            </w:tcMar>
            <w:vAlign w:val="center"/>
          </w:tcPr>
          <w:p w14:paraId="0A4FFB39"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r>
      <w:tr w:rsidR="00F06EC2" w:rsidRPr="000B18A9" w14:paraId="3FB9A4CA" w14:textId="77777777">
        <w:trPr>
          <w:cantSplit/>
          <w:trHeight w:val="155"/>
          <w:jc w:val="center"/>
        </w:trPr>
        <w:tc>
          <w:tcPr>
            <w:tcW w:w="848" w:type="pct"/>
            <w:tcBorders>
              <w:top w:val="nil"/>
              <w:left w:val="single" w:sz="4" w:space="0" w:color="auto"/>
              <w:bottom w:val="single" w:sz="4" w:space="0" w:color="auto"/>
              <w:right w:val="single" w:sz="4" w:space="0" w:color="auto"/>
            </w:tcBorders>
            <w:tcMar>
              <w:top w:w="30" w:type="dxa"/>
              <w:left w:w="30" w:type="dxa"/>
              <w:bottom w:w="0" w:type="dxa"/>
              <w:right w:w="30" w:type="dxa"/>
            </w:tcMar>
            <w:vAlign w:val="center"/>
          </w:tcPr>
          <w:p w14:paraId="0536DD70"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w:t>
            </w:r>
          </w:p>
        </w:tc>
        <w:tc>
          <w:tcPr>
            <w:tcW w:w="288" w:type="pct"/>
            <w:tcBorders>
              <w:top w:val="nil"/>
              <w:left w:val="nil"/>
              <w:bottom w:val="single" w:sz="4" w:space="0" w:color="auto"/>
              <w:right w:val="single" w:sz="4" w:space="0" w:color="auto"/>
            </w:tcBorders>
            <w:tcMar>
              <w:top w:w="30" w:type="dxa"/>
              <w:left w:w="30" w:type="dxa"/>
              <w:bottom w:w="0" w:type="dxa"/>
              <w:right w:w="30" w:type="dxa"/>
            </w:tcMar>
            <w:vAlign w:val="center"/>
          </w:tcPr>
          <w:p w14:paraId="24D9BD39" w14:textId="77777777" w:rsidR="00F06EC2" w:rsidRPr="000B18A9" w:rsidRDefault="00F06EC2">
            <w:pPr>
              <w:spacing w:line="360" w:lineRule="auto"/>
              <w:rPr>
                <w:rFonts w:ascii="宋体" w:eastAsia="宋体" w:hAnsi="宋体" w:cs="Times New Roman"/>
              </w:rPr>
            </w:pPr>
          </w:p>
        </w:tc>
        <w:tc>
          <w:tcPr>
            <w:tcW w:w="899" w:type="pct"/>
            <w:tcBorders>
              <w:top w:val="nil"/>
              <w:left w:val="nil"/>
              <w:bottom w:val="single" w:sz="4" w:space="0" w:color="auto"/>
              <w:right w:val="single" w:sz="4" w:space="0" w:color="auto"/>
            </w:tcBorders>
            <w:tcMar>
              <w:top w:w="30" w:type="dxa"/>
              <w:left w:w="30" w:type="dxa"/>
              <w:bottom w:w="0" w:type="dxa"/>
              <w:right w:w="30" w:type="dxa"/>
            </w:tcMar>
            <w:vAlign w:val="center"/>
          </w:tcPr>
          <w:p w14:paraId="503CFBA3" w14:textId="77777777" w:rsidR="00F06EC2" w:rsidRPr="000B18A9" w:rsidRDefault="00F06EC2">
            <w:pPr>
              <w:spacing w:line="360" w:lineRule="auto"/>
              <w:rPr>
                <w:rFonts w:ascii="宋体" w:eastAsia="宋体" w:hAnsi="宋体" w:cs="Times New Roman"/>
              </w:rPr>
            </w:pPr>
          </w:p>
        </w:tc>
        <w:tc>
          <w:tcPr>
            <w:tcW w:w="224" w:type="pct"/>
            <w:tcBorders>
              <w:top w:val="nil"/>
              <w:left w:val="nil"/>
              <w:bottom w:val="single" w:sz="4" w:space="0" w:color="auto"/>
              <w:right w:val="single" w:sz="4" w:space="0" w:color="auto"/>
            </w:tcBorders>
            <w:tcMar>
              <w:top w:w="30" w:type="dxa"/>
              <w:left w:w="30" w:type="dxa"/>
              <w:bottom w:w="0" w:type="dxa"/>
              <w:right w:w="30" w:type="dxa"/>
            </w:tcMar>
            <w:vAlign w:val="center"/>
          </w:tcPr>
          <w:p w14:paraId="4E8E8471" w14:textId="77777777" w:rsidR="00F06EC2" w:rsidRPr="000B18A9" w:rsidRDefault="00F06EC2">
            <w:pPr>
              <w:spacing w:line="360" w:lineRule="auto"/>
              <w:rPr>
                <w:rFonts w:ascii="宋体" w:eastAsia="宋体" w:hAnsi="宋体" w:cs="Times New Roman"/>
              </w:rPr>
            </w:pPr>
          </w:p>
        </w:tc>
        <w:tc>
          <w:tcPr>
            <w:tcW w:w="241" w:type="pct"/>
            <w:tcBorders>
              <w:top w:val="nil"/>
              <w:left w:val="nil"/>
              <w:bottom w:val="single" w:sz="4" w:space="0" w:color="auto"/>
              <w:right w:val="single" w:sz="4" w:space="0" w:color="auto"/>
            </w:tcBorders>
            <w:tcMar>
              <w:top w:w="30" w:type="dxa"/>
              <w:left w:w="30" w:type="dxa"/>
              <w:bottom w:w="0" w:type="dxa"/>
              <w:right w:w="30" w:type="dxa"/>
            </w:tcMar>
            <w:vAlign w:val="center"/>
          </w:tcPr>
          <w:p w14:paraId="4C7BAFED" w14:textId="77777777" w:rsidR="00F06EC2" w:rsidRPr="000B18A9" w:rsidRDefault="00F06EC2">
            <w:pPr>
              <w:spacing w:line="360" w:lineRule="auto"/>
              <w:rPr>
                <w:rFonts w:ascii="宋体" w:eastAsia="宋体" w:hAnsi="宋体" w:cs="Times New Roman"/>
              </w:rPr>
            </w:pPr>
          </w:p>
        </w:tc>
        <w:tc>
          <w:tcPr>
            <w:tcW w:w="320" w:type="pct"/>
            <w:tcBorders>
              <w:top w:val="nil"/>
              <w:left w:val="nil"/>
              <w:bottom w:val="single" w:sz="4" w:space="0" w:color="auto"/>
              <w:right w:val="single" w:sz="4" w:space="0" w:color="auto"/>
            </w:tcBorders>
            <w:tcMar>
              <w:top w:w="30" w:type="dxa"/>
              <w:left w:w="30" w:type="dxa"/>
              <w:bottom w:w="0" w:type="dxa"/>
              <w:right w:w="30" w:type="dxa"/>
            </w:tcMar>
            <w:vAlign w:val="center"/>
          </w:tcPr>
          <w:p w14:paraId="4018FEE0" w14:textId="77777777" w:rsidR="00F06EC2" w:rsidRPr="000B18A9" w:rsidRDefault="00F06EC2">
            <w:pPr>
              <w:spacing w:line="360" w:lineRule="auto"/>
              <w:rPr>
                <w:rFonts w:ascii="宋体" w:eastAsia="宋体" w:hAnsi="宋体" w:cs="Times New Roman"/>
              </w:rPr>
            </w:pPr>
          </w:p>
        </w:tc>
        <w:tc>
          <w:tcPr>
            <w:tcW w:w="319" w:type="pct"/>
            <w:tcBorders>
              <w:top w:val="nil"/>
              <w:left w:val="nil"/>
              <w:bottom w:val="single" w:sz="4" w:space="0" w:color="auto"/>
              <w:right w:val="single" w:sz="4" w:space="0" w:color="auto"/>
            </w:tcBorders>
            <w:tcMar>
              <w:top w:w="30" w:type="dxa"/>
              <w:left w:w="30" w:type="dxa"/>
              <w:bottom w:w="0" w:type="dxa"/>
              <w:right w:w="30" w:type="dxa"/>
            </w:tcMar>
            <w:vAlign w:val="center"/>
          </w:tcPr>
          <w:p w14:paraId="19F6A0CF" w14:textId="77777777" w:rsidR="00F06EC2" w:rsidRPr="000B18A9" w:rsidRDefault="00F06EC2">
            <w:pPr>
              <w:spacing w:line="360" w:lineRule="auto"/>
              <w:rPr>
                <w:rFonts w:ascii="宋体" w:eastAsia="宋体" w:hAnsi="宋体" w:cs="Times New Roman"/>
              </w:rPr>
            </w:pPr>
          </w:p>
        </w:tc>
        <w:tc>
          <w:tcPr>
            <w:tcW w:w="383" w:type="pct"/>
            <w:tcBorders>
              <w:top w:val="nil"/>
              <w:left w:val="nil"/>
              <w:bottom w:val="single" w:sz="4" w:space="0" w:color="auto"/>
              <w:right w:val="single" w:sz="4" w:space="0" w:color="auto"/>
            </w:tcBorders>
            <w:tcMar>
              <w:top w:w="30" w:type="dxa"/>
              <w:left w:w="30" w:type="dxa"/>
              <w:bottom w:w="0" w:type="dxa"/>
              <w:right w:w="30" w:type="dxa"/>
            </w:tcMar>
            <w:vAlign w:val="center"/>
          </w:tcPr>
          <w:p w14:paraId="2583D8FA"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419" w:type="pct"/>
            <w:tcBorders>
              <w:top w:val="nil"/>
              <w:left w:val="nil"/>
              <w:bottom w:val="single" w:sz="4" w:space="0" w:color="auto"/>
              <w:right w:val="nil"/>
            </w:tcBorders>
            <w:tcMar>
              <w:top w:w="30" w:type="dxa"/>
              <w:left w:w="30" w:type="dxa"/>
              <w:bottom w:w="0" w:type="dxa"/>
              <w:right w:w="30" w:type="dxa"/>
            </w:tcMar>
            <w:vAlign w:val="center"/>
          </w:tcPr>
          <w:p w14:paraId="4E27B600"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14" w:type="pct"/>
            <w:tcBorders>
              <w:top w:val="nil"/>
              <w:left w:val="single" w:sz="4" w:space="0" w:color="auto"/>
              <w:bottom w:val="single" w:sz="4" w:space="0" w:color="auto"/>
              <w:right w:val="single" w:sz="4" w:space="0" w:color="auto"/>
            </w:tcBorders>
            <w:tcMar>
              <w:top w:w="30" w:type="dxa"/>
              <w:left w:w="30" w:type="dxa"/>
              <w:bottom w:w="0" w:type="dxa"/>
              <w:right w:w="30" w:type="dxa"/>
            </w:tcMar>
            <w:vAlign w:val="center"/>
          </w:tcPr>
          <w:p w14:paraId="647E0D44"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443" w:type="pct"/>
            <w:tcBorders>
              <w:top w:val="nil"/>
              <w:left w:val="nil"/>
              <w:bottom w:val="single" w:sz="4" w:space="0" w:color="auto"/>
              <w:right w:val="single" w:sz="4" w:space="0" w:color="auto"/>
            </w:tcBorders>
            <w:tcMar>
              <w:top w:w="30" w:type="dxa"/>
              <w:left w:w="30" w:type="dxa"/>
              <w:bottom w:w="0" w:type="dxa"/>
              <w:right w:w="30" w:type="dxa"/>
            </w:tcMar>
            <w:vAlign w:val="center"/>
          </w:tcPr>
          <w:p w14:paraId="52CFDFCA"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01" w:type="pct"/>
            <w:tcBorders>
              <w:top w:val="nil"/>
              <w:left w:val="nil"/>
              <w:bottom w:val="single" w:sz="4" w:space="0" w:color="auto"/>
              <w:right w:val="single" w:sz="4" w:space="0" w:color="auto"/>
            </w:tcBorders>
            <w:tcMar>
              <w:top w:w="30" w:type="dxa"/>
              <w:left w:w="30" w:type="dxa"/>
              <w:bottom w:w="0" w:type="dxa"/>
              <w:right w:w="30" w:type="dxa"/>
            </w:tcMar>
            <w:vAlign w:val="center"/>
          </w:tcPr>
          <w:p w14:paraId="0BC92C6A"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r>
      <w:tr w:rsidR="00F06EC2" w:rsidRPr="000B18A9" w14:paraId="506F76F7" w14:textId="77777777">
        <w:trPr>
          <w:cantSplit/>
          <w:trHeight w:val="155"/>
          <w:jc w:val="center"/>
        </w:trPr>
        <w:tc>
          <w:tcPr>
            <w:tcW w:w="848" w:type="pct"/>
            <w:tcBorders>
              <w:top w:val="nil"/>
              <w:left w:val="single" w:sz="4" w:space="0" w:color="auto"/>
              <w:bottom w:val="single" w:sz="4" w:space="0" w:color="auto"/>
              <w:right w:val="single" w:sz="4" w:space="0" w:color="auto"/>
            </w:tcBorders>
            <w:tcMar>
              <w:top w:w="30" w:type="dxa"/>
              <w:left w:w="30" w:type="dxa"/>
              <w:bottom w:w="0" w:type="dxa"/>
              <w:right w:w="30" w:type="dxa"/>
            </w:tcMar>
            <w:vAlign w:val="center"/>
          </w:tcPr>
          <w:p w14:paraId="4FF3C1C2"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w:t>
            </w:r>
          </w:p>
        </w:tc>
        <w:tc>
          <w:tcPr>
            <w:tcW w:w="288" w:type="pct"/>
            <w:tcBorders>
              <w:top w:val="nil"/>
              <w:left w:val="nil"/>
              <w:bottom w:val="single" w:sz="4" w:space="0" w:color="auto"/>
              <w:right w:val="single" w:sz="4" w:space="0" w:color="auto"/>
            </w:tcBorders>
            <w:tcMar>
              <w:top w:w="30" w:type="dxa"/>
              <w:left w:w="30" w:type="dxa"/>
              <w:bottom w:w="0" w:type="dxa"/>
              <w:right w:w="30" w:type="dxa"/>
            </w:tcMar>
            <w:vAlign w:val="center"/>
          </w:tcPr>
          <w:p w14:paraId="555D0A4A" w14:textId="77777777" w:rsidR="00F06EC2" w:rsidRPr="000B18A9" w:rsidRDefault="00F06EC2">
            <w:pPr>
              <w:spacing w:line="360" w:lineRule="auto"/>
              <w:rPr>
                <w:rFonts w:ascii="宋体" w:eastAsia="宋体" w:hAnsi="宋体" w:cs="Times New Roman"/>
              </w:rPr>
            </w:pPr>
          </w:p>
        </w:tc>
        <w:tc>
          <w:tcPr>
            <w:tcW w:w="899" w:type="pct"/>
            <w:tcBorders>
              <w:top w:val="nil"/>
              <w:left w:val="nil"/>
              <w:bottom w:val="single" w:sz="4" w:space="0" w:color="auto"/>
              <w:right w:val="single" w:sz="4" w:space="0" w:color="auto"/>
            </w:tcBorders>
            <w:tcMar>
              <w:top w:w="30" w:type="dxa"/>
              <w:left w:w="30" w:type="dxa"/>
              <w:bottom w:w="0" w:type="dxa"/>
              <w:right w:w="30" w:type="dxa"/>
            </w:tcMar>
            <w:vAlign w:val="center"/>
          </w:tcPr>
          <w:p w14:paraId="6D60986A" w14:textId="77777777" w:rsidR="00F06EC2" w:rsidRPr="000B18A9" w:rsidRDefault="00F06EC2">
            <w:pPr>
              <w:spacing w:line="360" w:lineRule="auto"/>
              <w:rPr>
                <w:rFonts w:ascii="宋体" w:eastAsia="宋体" w:hAnsi="宋体" w:cs="Times New Roman"/>
              </w:rPr>
            </w:pPr>
          </w:p>
        </w:tc>
        <w:tc>
          <w:tcPr>
            <w:tcW w:w="224" w:type="pct"/>
            <w:tcBorders>
              <w:top w:val="nil"/>
              <w:left w:val="nil"/>
              <w:bottom w:val="single" w:sz="4" w:space="0" w:color="auto"/>
              <w:right w:val="single" w:sz="4" w:space="0" w:color="auto"/>
            </w:tcBorders>
            <w:tcMar>
              <w:top w:w="30" w:type="dxa"/>
              <w:left w:w="30" w:type="dxa"/>
              <w:bottom w:w="0" w:type="dxa"/>
              <w:right w:w="30" w:type="dxa"/>
            </w:tcMar>
            <w:vAlign w:val="center"/>
          </w:tcPr>
          <w:p w14:paraId="2DC40B0D" w14:textId="77777777" w:rsidR="00F06EC2" w:rsidRPr="000B18A9" w:rsidRDefault="00F06EC2">
            <w:pPr>
              <w:spacing w:line="360" w:lineRule="auto"/>
              <w:rPr>
                <w:rFonts w:ascii="宋体" w:eastAsia="宋体" w:hAnsi="宋体" w:cs="Times New Roman"/>
              </w:rPr>
            </w:pPr>
          </w:p>
        </w:tc>
        <w:tc>
          <w:tcPr>
            <w:tcW w:w="241" w:type="pct"/>
            <w:tcBorders>
              <w:top w:val="nil"/>
              <w:left w:val="nil"/>
              <w:bottom w:val="single" w:sz="4" w:space="0" w:color="auto"/>
              <w:right w:val="single" w:sz="4" w:space="0" w:color="auto"/>
            </w:tcBorders>
            <w:tcMar>
              <w:top w:w="30" w:type="dxa"/>
              <w:left w:w="30" w:type="dxa"/>
              <w:bottom w:w="0" w:type="dxa"/>
              <w:right w:w="30" w:type="dxa"/>
            </w:tcMar>
            <w:vAlign w:val="center"/>
          </w:tcPr>
          <w:p w14:paraId="54E8C4F8" w14:textId="77777777" w:rsidR="00F06EC2" w:rsidRPr="000B18A9" w:rsidRDefault="00F06EC2">
            <w:pPr>
              <w:spacing w:line="360" w:lineRule="auto"/>
              <w:rPr>
                <w:rFonts w:ascii="宋体" w:eastAsia="宋体" w:hAnsi="宋体" w:cs="Times New Roman"/>
              </w:rPr>
            </w:pPr>
          </w:p>
        </w:tc>
        <w:tc>
          <w:tcPr>
            <w:tcW w:w="320" w:type="pct"/>
            <w:tcBorders>
              <w:top w:val="nil"/>
              <w:left w:val="nil"/>
              <w:bottom w:val="single" w:sz="4" w:space="0" w:color="auto"/>
              <w:right w:val="single" w:sz="4" w:space="0" w:color="auto"/>
            </w:tcBorders>
            <w:tcMar>
              <w:top w:w="30" w:type="dxa"/>
              <w:left w:w="30" w:type="dxa"/>
              <w:bottom w:w="0" w:type="dxa"/>
              <w:right w:w="30" w:type="dxa"/>
            </w:tcMar>
            <w:vAlign w:val="center"/>
          </w:tcPr>
          <w:p w14:paraId="00D9305F" w14:textId="77777777" w:rsidR="00F06EC2" w:rsidRPr="000B18A9" w:rsidRDefault="00F06EC2">
            <w:pPr>
              <w:spacing w:line="360" w:lineRule="auto"/>
              <w:rPr>
                <w:rFonts w:ascii="宋体" w:eastAsia="宋体" w:hAnsi="宋体" w:cs="Times New Roman"/>
              </w:rPr>
            </w:pPr>
          </w:p>
        </w:tc>
        <w:tc>
          <w:tcPr>
            <w:tcW w:w="319" w:type="pct"/>
            <w:tcBorders>
              <w:top w:val="nil"/>
              <w:left w:val="nil"/>
              <w:bottom w:val="single" w:sz="4" w:space="0" w:color="auto"/>
              <w:right w:val="single" w:sz="4" w:space="0" w:color="auto"/>
            </w:tcBorders>
            <w:tcMar>
              <w:top w:w="30" w:type="dxa"/>
              <w:left w:w="30" w:type="dxa"/>
              <w:bottom w:w="0" w:type="dxa"/>
              <w:right w:w="30" w:type="dxa"/>
            </w:tcMar>
            <w:vAlign w:val="center"/>
          </w:tcPr>
          <w:p w14:paraId="27214A8F" w14:textId="77777777" w:rsidR="00F06EC2" w:rsidRPr="000B18A9" w:rsidRDefault="00F06EC2">
            <w:pPr>
              <w:spacing w:line="360" w:lineRule="auto"/>
              <w:rPr>
                <w:rFonts w:ascii="宋体" w:eastAsia="宋体" w:hAnsi="宋体" w:cs="Times New Roman"/>
              </w:rPr>
            </w:pPr>
          </w:p>
        </w:tc>
        <w:tc>
          <w:tcPr>
            <w:tcW w:w="383" w:type="pct"/>
            <w:tcBorders>
              <w:top w:val="nil"/>
              <w:left w:val="nil"/>
              <w:bottom w:val="single" w:sz="4" w:space="0" w:color="auto"/>
              <w:right w:val="single" w:sz="4" w:space="0" w:color="auto"/>
            </w:tcBorders>
            <w:tcMar>
              <w:top w:w="30" w:type="dxa"/>
              <w:left w:w="30" w:type="dxa"/>
              <w:bottom w:w="0" w:type="dxa"/>
              <w:right w:w="30" w:type="dxa"/>
            </w:tcMar>
            <w:vAlign w:val="center"/>
          </w:tcPr>
          <w:p w14:paraId="43362392"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419" w:type="pct"/>
            <w:tcBorders>
              <w:top w:val="nil"/>
              <w:left w:val="nil"/>
              <w:bottom w:val="single" w:sz="4" w:space="0" w:color="auto"/>
              <w:right w:val="nil"/>
            </w:tcBorders>
            <w:tcMar>
              <w:top w:w="30" w:type="dxa"/>
              <w:left w:w="30" w:type="dxa"/>
              <w:bottom w:w="0" w:type="dxa"/>
              <w:right w:w="30" w:type="dxa"/>
            </w:tcMar>
            <w:vAlign w:val="center"/>
          </w:tcPr>
          <w:p w14:paraId="0EFF724B"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14" w:type="pct"/>
            <w:tcBorders>
              <w:top w:val="nil"/>
              <w:left w:val="single" w:sz="4" w:space="0" w:color="auto"/>
              <w:bottom w:val="single" w:sz="4" w:space="0" w:color="auto"/>
              <w:right w:val="single" w:sz="4" w:space="0" w:color="auto"/>
            </w:tcBorders>
            <w:tcMar>
              <w:top w:w="30" w:type="dxa"/>
              <w:left w:w="30" w:type="dxa"/>
              <w:bottom w:w="0" w:type="dxa"/>
              <w:right w:w="30" w:type="dxa"/>
            </w:tcMar>
            <w:vAlign w:val="center"/>
          </w:tcPr>
          <w:p w14:paraId="78D065BC"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443" w:type="pct"/>
            <w:tcBorders>
              <w:top w:val="nil"/>
              <w:left w:val="nil"/>
              <w:bottom w:val="single" w:sz="4" w:space="0" w:color="auto"/>
              <w:right w:val="single" w:sz="4" w:space="0" w:color="auto"/>
            </w:tcBorders>
            <w:tcMar>
              <w:top w:w="30" w:type="dxa"/>
              <w:left w:w="30" w:type="dxa"/>
              <w:bottom w:w="0" w:type="dxa"/>
              <w:right w:w="30" w:type="dxa"/>
            </w:tcMar>
            <w:vAlign w:val="center"/>
          </w:tcPr>
          <w:p w14:paraId="6DDBC9DE"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01" w:type="pct"/>
            <w:tcBorders>
              <w:top w:val="nil"/>
              <w:left w:val="nil"/>
              <w:bottom w:val="single" w:sz="4" w:space="0" w:color="auto"/>
              <w:right w:val="single" w:sz="4" w:space="0" w:color="auto"/>
            </w:tcBorders>
            <w:tcMar>
              <w:top w:w="30" w:type="dxa"/>
              <w:left w:w="30" w:type="dxa"/>
              <w:bottom w:w="0" w:type="dxa"/>
              <w:right w:w="30" w:type="dxa"/>
            </w:tcMar>
            <w:vAlign w:val="center"/>
          </w:tcPr>
          <w:p w14:paraId="23DC2B22"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r>
      <w:tr w:rsidR="00F06EC2" w:rsidRPr="000B18A9" w14:paraId="1EB67DAB" w14:textId="77777777">
        <w:trPr>
          <w:cantSplit/>
          <w:trHeight w:val="155"/>
          <w:jc w:val="center"/>
        </w:trPr>
        <w:tc>
          <w:tcPr>
            <w:tcW w:w="848" w:type="pct"/>
            <w:tcBorders>
              <w:top w:val="nil"/>
              <w:left w:val="single" w:sz="4" w:space="0" w:color="auto"/>
              <w:bottom w:val="single" w:sz="4" w:space="0" w:color="auto"/>
              <w:right w:val="single" w:sz="4" w:space="0" w:color="auto"/>
            </w:tcBorders>
            <w:tcMar>
              <w:top w:w="30" w:type="dxa"/>
              <w:left w:w="30" w:type="dxa"/>
              <w:bottom w:w="0" w:type="dxa"/>
              <w:right w:w="30" w:type="dxa"/>
            </w:tcMar>
            <w:vAlign w:val="center"/>
          </w:tcPr>
          <w:p w14:paraId="5F33C3BC"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第二部分：工程建设其它费用</w:t>
            </w:r>
          </w:p>
        </w:tc>
        <w:tc>
          <w:tcPr>
            <w:tcW w:w="288" w:type="pct"/>
            <w:tcBorders>
              <w:top w:val="nil"/>
              <w:left w:val="nil"/>
              <w:bottom w:val="single" w:sz="4" w:space="0" w:color="auto"/>
              <w:right w:val="single" w:sz="4" w:space="0" w:color="auto"/>
            </w:tcBorders>
            <w:tcMar>
              <w:top w:w="30" w:type="dxa"/>
              <w:left w:w="30" w:type="dxa"/>
              <w:bottom w:w="0" w:type="dxa"/>
              <w:right w:w="30" w:type="dxa"/>
            </w:tcMar>
            <w:vAlign w:val="center"/>
          </w:tcPr>
          <w:p w14:paraId="5FE8F39D"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899" w:type="pct"/>
            <w:tcBorders>
              <w:top w:val="nil"/>
              <w:left w:val="nil"/>
              <w:bottom w:val="single" w:sz="4" w:space="0" w:color="auto"/>
              <w:right w:val="single" w:sz="4" w:space="0" w:color="auto"/>
            </w:tcBorders>
            <w:tcMar>
              <w:top w:w="30" w:type="dxa"/>
              <w:left w:w="30" w:type="dxa"/>
              <w:bottom w:w="0" w:type="dxa"/>
              <w:right w:w="30" w:type="dxa"/>
            </w:tcMar>
            <w:vAlign w:val="center"/>
          </w:tcPr>
          <w:p w14:paraId="06D6B298"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224" w:type="pct"/>
            <w:tcBorders>
              <w:top w:val="nil"/>
              <w:left w:val="nil"/>
              <w:bottom w:val="single" w:sz="4" w:space="0" w:color="auto"/>
              <w:right w:val="single" w:sz="4" w:space="0" w:color="auto"/>
            </w:tcBorders>
            <w:tcMar>
              <w:top w:w="30" w:type="dxa"/>
              <w:left w:w="30" w:type="dxa"/>
              <w:bottom w:w="0" w:type="dxa"/>
              <w:right w:w="30" w:type="dxa"/>
            </w:tcMar>
            <w:vAlign w:val="center"/>
          </w:tcPr>
          <w:p w14:paraId="758E1B8D"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241" w:type="pct"/>
            <w:tcBorders>
              <w:top w:val="nil"/>
              <w:left w:val="nil"/>
              <w:bottom w:val="single" w:sz="4" w:space="0" w:color="auto"/>
              <w:right w:val="single" w:sz="4" w:space="0" w:color="auto"/>
            </w:tcBorders>
            <w:tcMar>
              <w:top w:w="30" w:type="dxa"/>
              <w:left w:w="30" w:type="dxa"/>
              <w:bottom w:w="0" w:type="dxa"/>
              <w:right w:w="30" w:type="dxa"/>
            </w:tcMar>
            <w:vAlign w:val="center"/>
          </w:tcPr>
          <w:p w14:paraId="67C3E21D"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20" w:type="pct"/>
            <w:tcBorders>
              <w:top w:val="nil"/>
              <w:left w:val="nil"/>
              <w:bottom w:val="single" w:sz="4" w:space="0" w:color="auto"/>
              <w:right w:val="single" w:sz="4" w:space="0" w:color="auto"/>
            </w:tcBorders>
            <w:tcMar>
              <w:top w:w="30" w:type="dxa"/>
              <w:left w:w="30" w:type="dxa"/>
              <w:bottom w:w="0" w:type="dxa"/>
              <w:right w:w="30" w:type="dxa"/>
            </w:tcMar>
            <w:vAlign w:val="center"/>
          </w:tcPr>
          <w:p w14:paraId="60C64FF8"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19" w:type="pct"/>
            <w:tcBorders>
              <w:top w:val="nil"/>
              <w:left w:val="nil"/>
              <w:bottom w:val="single" w:sz="4" w:space="0" w:color="auto"/>
              <w:right w:val="single" w:sz="4" w:space="0" w:color="auto"/>
            </w:tcBorders>
            <w:tcMar>
              <w:top w:w="30" w:type="dxa"/>
              <w:left w:w="30" w:type="dxa"/>
              <w:bottom w:w="0" w:type="dxa"/>
              <w:right w:w="30" w:type="dxa"/>
            </w:tcMar>
            <w:vAlign w:val="center"/>
          </w:tcPr>
          <w:p w14:paraId="32F6CA57"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83" w:type="pct"/>
            <w:tcBorders>
              <w:top w:val="nil"/>
              <w:left w:val="nil"/>
              <w:bottom w:val="single" w:sz="4" w:space="0" w:color="auto"/>
              <w:right w:val="single" w:sz="4" w:space="0" w:color="auto"/>
            </w:tcBorders>
            <w:tcMar>
              <w:top w:w="30" w:type="dxa"/>
              <w:left w:w="30" w:type="dxa"/>
              <w:bottom w:w="0" w:type="dxa"/>
              <w:right w:w="30" w:type="dxa"/>
            </w:tcMar>
            <w:vAlign w:val="center"/>
          </w:tcPr>
          <w:p w14:paraId="40BD3F00"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419" w:type="pct"/>
            <w:tcBorders>
              <w:top w:val="nil"/>
              <w:left w:val="nil"/>
              <w:bottom w:val="single" w:sz="4" w:space="0" w:color="auto"/>
              <w:right w:val="single" w:sz="4" w:space="0" w:color="auto"/>
            </w:tcBorders>
            <w:tcMar>
              <w:top w:w="30" w:type="dxa"/>
              <w:left w:w="30" w:type="dxa"/>
              <w:bottom w:w="0" w:type="dxa"/>
              <w:right w:w="30" w:type="dxa"/>
            </w:tcMar>
            <w:vAlign w:val="center"/>
          </w:tcPr>
          <w:p w14:paraId="3726C335"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14" w:type="pct"/>
            <w:tcBorders>
              <w:top w:val="nil"/>
              <w:left w:val="nil"/>
              <w:bottom w:val="single" w:sz="4" w:space="0" w:color="auto"/>
              <w:right w:val="single" w:sz="4" w:space="0" w:color="auto"/>
            </w:tcBorders>
            <w:tcMar>
              <w:top w:w="30" w:type="dxa"/>
              <w:left w:w="30" w:type="dxa"/>
              <w:bottom w:w="0" w:type="dxa"/>
              <w:right w:w="30" w:type="dxa"/>
            </w:tcMar>
            <w:vAlign w:val="center"/>
          </w:tcPr>
          <w:p w14:paraId="651BAAC8"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443" w:type="pct"/>
            <w:tcBorders>
              <w:top w:val="nil"/>
              <w:left w:val="nil"/>
              <w:bottom w:val="single" w:sz="4" w:space="0" w:color="auto"/>
              <w:right w:val="single" w:sz="4" w:space="0" w:color="auto"/>
            </w:tcBorders>
            <w:tcMar>
              <w:top w:w="30" w:type="dxa"/>
              <w:left w:w="30" w:type="dxa"/>
              <w:bottom w:w="0" w:type="dxa"/>
              <w:right w:w="30" w:type="dxa"/>
            </w:tcMar>
            <w:vAlign w:val="center"/>
          </w:tcPr>
          <w:p w14:paraId="7173B563"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01" w:type="pct"/>
            <w:tcBorders>
              <w:top w:val="nil"/>
              <w:left w:val="nil"/>
              <w:bottom w:val="single" w:sz="4" w:space="0" w:color="auto"/>
              <w:right w:val="single" w:sz="4" w:space="0" w:color="auto"/>
            </w:tcBorders>
            <w:tcMar>
              <w:top w:w="30" w:type="dxa"/>
              <w:left w:w="30" w:type="dxa"/>
              <w:bottom w:w="0" w:type="dxa"/>
              <w:right w:w="30" w:type="dxa"/>
            </w:tcMar>
            <w:vAlign w:val="center"/>
          </w:tcPr>
          <w:p w14:paraId="7F028508"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r>
      <w:tr w:rsidR="00F06EC2" w:rsidRPr="000B18A9" w14:paraId="572C91E3" w14:textId="77777777">
        <w:trPr>
          <w:cantSplit/>
          <w:trHeight w:val="155"/>
          <w:jc w:val="center"/>
        </w:trPr>
        <w:tc>
          <w:tcPr>
            <w:tcW w:w="848" w:type="pct"/>
            <w:tcBorders>
              <w:top w:val="nil"/>
              <w:left w:val="single" w:sz="4" w:space="0" w:color="auto"/>
              <w:bottom w:val="single" w:sz="4" w:space="0" w:color="auto"/>
              <w:right w:val="single" w:sz="4" w:space="0" w:color="auto"/>
            </w:tcBorders>
            <w:tcMar>
              <w:top w:w="30" w:type="dxa"/>
              <w:left w:w="30" w:type="dxa"/>
              <w:bottom w:w="0" w:type="dxa"/>
              <w:right w:w="30" w:type="dxa"/>
            </w:tcMar>
            <w:vAlign w:val="center"/>
          </w:tcPr>
          <w:p w14:paraId="59FFC30A"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w:t>
            </w:r>
          </w:p>
        </w:tc>
        <w:tc>
          <w:tcPr>
            <w:tcW w:w="288" w:type="pct"/>
            <w:tcBorders>
              <w:top w:val="nil"/>
              <w:left w:val="nil"/>
              <w:bottom w:val="single" w:sz="4" w:space="0" w:color="auto"/>
              <w:right w:val="single" w:sz="4" w:space="0" w:color="auto"/>
            </w:tcBorders>
            <w:tcMar>
              <w:top w:w="30" w:type="dxa"/>
              <w:left w:w="30" w:type="dxa"/>
              <w:bottom w:w="0" w:type="dxa"/>
              <w:right w:w="30" w:type="dxa"/>
            </w:tcMar>
            <w:vAlign w:val="center"/>
          </w:tcPr>
          <w:p w14:paraId="43EA4022" w14:textId="77777777" w:rsidR="00F06EC2" w:rsidRPr="000B18A9" w:rsidRDefault="00F06EC2">
            <w:pPr>
              <w:spacing w:line="360" w:lineRule="auto"/>
              <w:rPr>
                <w:rFonts w:ascii="宋体" w:eastAsia="宋体" w:hAnsi="宋体" w:cs="Times New Roman"/>
              </w:rPr>
            </w:pPr>
          </w:p>
        </w:tc>
        <w:tc>
          <w:tcPr>
            <w:tcW w:w="899" w:type="pct"/>
            <w:tcBorders>
              <w:top w:val="nil"/>
              <w:left w:val="nil"/>
              <w:bottom w:val="single" w:sz="4" w:space="0" w:color="auto"/>
              <w:right w:val="single" w:sz="4" w:space="0" w:color="auto"/>
            </w:tcBorders>
            <w:tcMar>
              <w:top w:w="30" w:type="dxa"/>
              <w:left w:w="30" w:type="dxa"/>
              <w:bottom w:w="0" w:type="dxa"/>
              <w:right w:w="30" w:type="dxa"/>
            </w:tcMar>
            <w:vAlign w:val="center"/>
          </w:tcPr>
          <w:p w14:paraId="0CAB289A" w14:textId="77777777" w:rsidR="00F06EC2" w:rsidRPr="000B18A9" w:rsidRDefault="00F06EC2">
            <w:pPr>
              <w:spacing w:line="360" w:lineRule="auto"/>
              <w:rPr>
                <w:rFonts w:ascii="宋体" w:eastAsia="宋体" w:hAnsi="宋体" w:cs="Times New Roman"/>
              </w:rPr>
            </w:pPr>
          </w:p>
        </w:tc>
        <w:tc>
          <w:tcPr>
            <w:tcW w:w="224" w:type="pct"/>
            <w:tcBorders>
              <w:top w:val="nil"/>
              <w:left w:val="nil"/>
              <w:bottom w:val="single" w:sz="4" w:space="0" w:color="auto"/>
              <w:right w:val="single" w:sz="4" w:space="0" w:color="auto"/>
            </w:tcBorders>
            <w:tcMar>
              <w:top w:w="30" w:type="dxa"/>
              <w:left w:w="30" w:type="dxa"/>
              <w:bottom w:w="0" w:type="dxa"/>
              <w:right w:w="30" w:type="dxa"/>
            </w:tcMar>
            <w:vAlign w:val="center"/>
          </w:tcPr>
          <w:p w14:paraId="1D416407"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241" w:type="pct"/>
            <w:tcBorders>
              <w:top w:val="nil"/>
              <w:left w:val="nil"/>
              <w:bottom w:val="single" w:sz="4" w:space="0" w:color="auto"/>
              <w:right w:val="single" w:sz="4" w:space="0" w:color="auto"/>
            </w:tcBorders>
            <w:tcMar>
              <w:top w:w="30" w:type="dxa"/>
              <w:left w:w="30" w:type="dxa"/>
              <w:bottom w:w="0" w:type="dxa"/>
              <w:right w:w="30" w:type="dxa"/>
            </w:tcMar>
            <w:vAlign w:val="center"/>
          </w:tcPr>
          <w:p w14:paraId="70A73057"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20" w:type="pct"/>
            <w:tcBorders>
              <w:top w:val="nil"/>
              <w:left w:val="nil"/>
              <w:bottom w:val="single" w:sz="4" w:space="0" w:color="auto"/>
              <w:right w:val="single" w:sz="4" w:space="0" w:color="auto"/>
            </w:tcBorders>
            <w:tcMar>
              <w:top w:w="30" w:type="dxa"/>
              <w:left w:w="30" w:type="dxa"/>
              <w:bottom w:w="0" w:type="dxa"/>
              <w:right w:w="30" w:type="dxa"/>
            </w:tcMar>
            <w:vAlign w:val="center"/>
          </w:tcPr>
          <w:p w14:paraId="58F6649A"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19" w:type="pct"/>
            <w:tcBorders>
              <w:top w:val="nil"/>
              <w:left w:val="nil"/>
              <w:bottom w:val="single" w:sz="4" w:space="0" w:color="auto"/>
              <w:right w:val="single" w:sz="4" w:space="0" w:color="auto"/>
            </w:tcBorders>
            <w:tcMar>
              <w:top w:w="30" w:type="dxa"/>
              <w:left w:w="30" w:type="dxa"/>
              <w:bottom w:w="0" w:type="dxa"/>
              <w:right w:w="30" w:type="dxa"/>
            </w:tcMar>
            <w:vAlign w:val="center"/>
          </w:tcPr>
          <w:p w14:paraId="7F7E5077"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83" w:type="pct"/>
            <w:tcBorders>
              <w:top w:val="nil"/>
              <w:left w:val="nil"/>
              <w:bottom w:val="single" w:sz="4" w:space="0" w:color="auto"/>
              <w:right w:val="single" w:sz="4" w:space="0" w:color="auto"/>
            </w:tcBorders>
            <w:tcMar>
              <w:top w:w="30" w:type="dxa"/>
              <w:left w:w="30" w:type="dxa"/>
              <w:bottom w:w="0" w:type="dxa"/>
              <w:right w:w="30" w:type="dxa"/>
            </w:tcMar>
            <w:vAlign w:val="center"/>
          </w:tcPr>
          <w:p w14:paraId="2BE1F458"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419" w:type="pct"/>
            <w:tcBorders>
              <w:top w:val="nil"/>
              <w:left w:val="nil"/>
              <w:bottom w:val="single" w:sz="4" w:space="0" w:color="auto"/>
              <w:right w:val="nil"/>
            </w:tcBorders>
            <w:tcMar>
              <w:top w:w="30" w:type="dxa"/>
              <w:left w:w="30" w:type="dxa"/>
              <w:bottom w:w="0" w:type="dxa"/>
              <w:right w:w="30" w:type="dxa"/>
            </w:tcMar>
            <w:vAlign w:val="center"/>
          </w:tcPr>
          <w:p w14:paraId="1667AB6A"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14" w:type="pct"/>
            <w:tcBorders>
              <w:top w:val="nil"/>
              <w:left w:val="single" w:sz="4" w:space="0" w:color="auto"/>
              <w:bottom w:val="single" w:sz="4" w:space="0" w:color="auto"/>
              <w:right w:val="single" w:sz="4" w:space="0" w:color="auto"/>
            </w:tcBorders>
            <w:tcMar>
              <w:top w:w="30" w:type="dxa"/>
              <w:left w:w="30" w:type="dxa"/>
              <w:bottom w:w="0" w:type="dxa"/>
              <w:right w:w="30" w:type="dxa"/>
            </w:tcMar>
            <w:vAlign w:val="center"/>
          </w:tcPr>
          <w:p w14:paraId="2227B403"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443" w:type="pct"/>
            <w:tcBorders>
              <w:top w:val="nil"/>
              <w:left w:val="nil"/>
              <w:bottom w:val="single" w:sz="4" w:space="0" w:color="auto"/>
              <w:right w:val="single" w:sz="4" w:space="0" w:color="auto"/>
            </w:tcBorders>
            <w:tcMar>
              <w:top w:w="30" w:type="dxa"/>
              <w:left w:w="30" w:type="dxa"/>
              <w:bottom w:w="0" w:type="dxa"/>
              <w:right w:w="30" w:type="dxa"/>
            </w:tcMar>
            <w:vAlign w:val="center"/>
          </w:tcPr>
          <w:p w14:paraId="68319AE6"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01" w:type="pct"/>
            <w:tcBorders>
              <w:top w:val="nil"/>
              <w:left w:val="nil"/>
              <w:bottom w:val="single" w:sz="4" w:space="0" w:color="auto"/>
              <w:right w:val="single" w:sz="4" w:space="0" w:color="auto"/>
            </w:tcBorders>
            <w:tcMar>
              <w:top w:w="30" w:type="dxa"/>
              <w:left w:w="30" w:type="dxa"/>
              <w:bottom w:w="0" w:type="dxa"/>
              <w:right w:w="30" w:type="dxa"/>
            </w:tcMar>
            <w:vAlign w:val="center"/>
          </w:tcPr>
          <w:p w14:paraId="52105227"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r>
      <w:tr w:rsidR="00F06EC2" w:rsidRPr="000B18A9" w14:paraId="6B7DC0AB" w14:textId="77777777">
        <w:trPr>
          <w:cantSplit/>
          <w:trHeight w:val="155"/>
          <w:jc w:val="center"/>
        </w:trPr>
        <w:tc>
          <w:tcPr>
            <w:tcW w:w="848" w:type="pct"/>
            <w:tcBorders>
              <w:top w:val="nil"/>
              <w:left w:val="single" w:sz="4" w:space="0" w:color="auto"/>
              <w:bottom w:val="single" w:sz="4" w:space="0" w:color="auto"/>
              <w:right w:val="single" w:sz="4" w:space="0" w:color="auto"/>
            </w:tcBorders>
            <w:tcMar>
              <w:top w:w="30" w:type="dxa"/>
              <w:left w:w="30" w:type="dxa"/>
              <w:bottom w:w="0" w:type="dxa"/>
              <w:right w:w="30" w:type="dxa"/>
            </w:tcMar>
            <w:vAlign w:val="center"/>
          </w:tcPr>
          <w:p w14:paraId="63E584A2"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w:t>
            </w:r>
          </w:p>
        </w:tc>
        <w:tc>
          <w:tcPr>
            <w:tcW w:w="288" w:type="pct"/>
            <w:tcBorders>
              <w:top w:val="nil"/>
              <w:left w:val="nil"/>
              <w:bottom w:val="single" w:sz="4" w:space="0" w:color="auto"/>
              <w:right w:val="single" w:sz="4" w:space="0" w:color="auto"/>
            </w:tcBorders>
            <w:tcMar>
              <w:top w:w="30" w:type="dxa"/>
              <w:left w:w="30" w:type="dxa"/>
              <w:bottom w:w="0" w:type="dxa"/>
              <w:right w:w="30" w:type="dxa"/>
            </w:tcMar>
            <w:vAlign w:val="center"/>
          </w:tcPr>
          <w:p w14:paraId="771E2C84" w14:textId="77777777" w:rsidR="00F06EC2" w:rsidRPr="000B18A9" w:rsidRDefault="00F06EC2">
            <w:pPr>
              <w:spacing w:line="360" w:lineRule="auto"/>
              <w:rPr>
                <w:rFonts w:ascii="宋体" w:eastAsia="宋体" w:hAnsi="宋体" w:cs="Times New Roman"/>
              </w:rPr>
            </w:pPr>
          </w:p>
        </w:tc>
        <w:tc>
          <w:tcPr>
            <w:tcW w:w="899" w:type="pct"/>
            <w:tcBorders>
              <w:top w:val="nil"/>
              <w:left w:val="nil"/>
              <w:bottom w:val="single" w:sz="4" w:space="0" w:color="auto"/>
              <w:right w:val="single" w:sz="4" w:space="0" w:color="auto"/>
            </w:tcBorders>
            <w:tcMar>
              <w:top w:w="30" w:type="dxa"/>
              <w:left w:w="30" w:type="dxa"/>
              <w:bottom w:w="0" w:type="dxa"/>
              <w:right w:w="30" w:type="dxa"/>
            </w:tcMar>
            <w:vAlign w:val="center"/>
          </w:tcPr>
          <w:p w14:paraId="5B9EB2D8" w14:textId="77777777" w:rsidR="00F06EC2" w:rsidRPr="000B18A9" w:rsidRDefault="00F06EC2">
            <w:pPr>
              <w:spacing w:line="360" w:lineRule="auto"/>
              <w:rPr>
                <w:rFonts w:ascii="宋体" w:eastAsia="宋体" w:hAnsi="宋体" w:cs="Times New Roman"/>
              </w:rPr>
            </w:pPr>
          </w:p>
        </w:tc>
        <w:tc>
          <w:tcPr>
            <w:tcW w:w="224" w:type="pct"/>
            <w:tcBorders>
              <w:top w:val="nil"/>
              <w:left w:val="nil"/>
              <w:bottom w:val="single" w:sz="4" w:space="0" w:color="auto"/>
              <w:right w:val="single" w:sz="4" w:space="0" w:color="auto"/>
            </w:tcBorders>
            <w:tcMar>
              <w:top w:w="30" w:type="dxa"/>
              <w:left w:w="30" w:type="dxa"/>
              <w:bottom w:w="0" w:type="dxa"/>
              <w:right w:w="30" w:type="dxa"/>
            </w:tcMar>
            <w:vAlign w:val="center"/>
          </w:tcPr>
          <w:p w14:paraId="72400213"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241" w:type="pct"/>
            <w:tcBorders>
              <w:top w:val="nil"/>
              <w:left w:val="nil"/>
              <w:bottom w:val="single" w:sz="4" w:space="0" w:color="auto"/>
              <w:right w:val="single" w:sz="4" w:space="0" w:color="auto"/>
            </w:tcBorders>
            <w:tcMar>
              <w:top w:w="30" w:type="dxa"/>
              <w:left w:w="30" w:type="dxa"/>
              <w:bottom w:w="0" w:type="dxa"/>
              <w:right w:w="30" w:type="dxa"/>
            </w:tcMar>
            <w:vAlign w:val="center"/>
          </w:tcPr>
          <w:p w14:paraId="1C9C8B8A"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20" w:type="pct"/>
            <w:tcBorders>
              <w:top w:val="nil"/>
              <w:left w:val="nil"/>
              <w:bottom w:val="single" w:sz="4" w:space="0" w:color="auto"/>
              <w:right w:val="single" w:sz="4" w:space="0" w:color="auto"/>
            </w:tcBorders>
            <w:tcMar>
              <w:top w:w="30" w:type="dxa"/>
              <w:left w:w="30" w:type="dxa"/>
              <w:bottom w:w="0" w:type="dxa"/>
              <w:right w:w="30" w:type="dxa"/>
            </w:tcMar>
            <w:vAlign w:val="center"/>
          </w:tcPr>
          <w:p w14:paraId="3CA1F1B1"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19" w:type="pct"/>
            <w:tcBorders>
              <w:top w:val="nil"/>
              <w:left w:val="nil"/>
              <w:bottom w:val="single" w:sz="4" w:space="0" w:color="auto"/>
              <w:right w:val="single" w:sz="4" w:space="0" w:color="auto"/>
            </w:tcBorders>
            <w:tcMar>
              <w:top w:w="30" w:type="dxa"/>
              <w:left w:w="30" w:type="dxa"/>
              <w:bottom w:w="0" w:type="dxa"/>
              <w:right w:w="30" w:type="dxa"/>
            </w:tcMar>
            <w:vAlign w:val="center"/>
          </w:tcPr>
          <w:p w14:paraId="2BC1F4DC"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83" w:type="pct"/>
            <w:tcBorders>
              <w:top w:val="nil"/>
              <w:left w:val="nil"/>
              <w:bottom w:val="single" w:sz="4" w:space="0" w:color="auto"/>
              <w:right w:val="single" w:sz="4" w:space="0" w:color="auto"/>
            </w:tcBorders>
            <w:tcMar>
              <w:top w:w="30" w:type="dxa"/>
              <w:left w:w="30" w:type="dxa"/>
              <w:bottom w:w="0" w:type="dxa"/>
              <w:right w:w="30" w:type="dxa"/>
            </w:tcMar>
            <w:vAlign w:val="center"/>
          </w:tcPr>
          <w:p w14:paraId="4ADB626E"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419" w:type="pct"/>
            <w:tcBorders>
              <w:top w:val="nil"/>
              <w:left w:val="nil"/>
              <w:bottom w:val="single" w:sz="4" w:space="0" w:color="auto"/>
              <w:right w:val="nil"/>
            </w:tcBorders>
            <w:tcMar>
              <w:top w:w="30" w:type="dxa"/>
              <w:left w:w="30" w:type="dxa"/>
              <w:bottom w:w="0" w:type="dxa"/>
              <w:right w:w="30" w:type="dxa"/>
            </w:tcMar>
            <w:vAlign w:val="center"/>
          </w:tcPr>
          <w:p w14:paraId="5D5BECE0"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14" w:type="pct"/>
            <w:tcBorders>
              <w:top w:val="nil"/>
              <w:left w:val="single" w:sz="4" w:space="0" w:color="auto"/>
              <w:bottom w:val="single" w:sz="4" w:space="0" w:color="auto"/>
              <w:right w:val="single" w:sz="4" w:space="0" w:color="auto"/>
            </w:tcBorders>
            <w:tcMar>
              <w:top w:w="30" w:type="dxa"/>
              <w:left w:w="30" w:type="dxa"/>
              <w:bottom w:w="0" w:type="dxa"/>
              <w:right w:w="30" w:type="dxa"/>
            </w:tcMar>
            <w:vAlign w:val="center"/>
          </w:tcPr>
          <w:p w14:paraId="2A9B4231"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443" w:type="pct"/>
            <w:tcBorders>
              <w:top w:val="nil"/>
              <w:left w:val="nil"/>
              <w:bottom w:val="single" w:sz="4" w:space="0" w:color="auto"/>
              <w:right w:val="single" w:sz="4" w:space="0" w:color="auto"/>
            </w:tcBorders>
            <w:tcMar>
              <w:top w:w="30" w:type="dxa"/>
              <w:left w:w="30" w:type="dxa"/>
              <w:bottom w:w="0" w:type="dxa"/>
              <w:right w:w="30" w:type="dxa"/>
            </w:tcMar>
            <w:vAlign w:val="center"/>
          </w:tcPr>
          <w:p w14:paraId="21470C19"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01" w:type="pct"/>
            <w:tcBorders>
              <w:top w:val="nil"/>
              <w:left w:val="nil"/>
              <w:bottom w:val="single" w:sz="4" w:space="0" w:color="auto"/>
              <w:right w:val="single" w:sz="4" w:space="0" w:color="auto"/>
            </w:tcBorders>
            <w:tcMar>
              <w:top w:w="30" w:type="dxa"/>
              <w:left w:w="30" w:type="dxa"/>
              <w:bottom w:w="0" w:type="dxa"/>
              <w:right w:w="30" w:type="dxa"/>
            </w:tcMar>
            <w:vAlign w:val="center"/>
          </w:tcPr>
          <w:p w14:paraId="3DA7DAB2"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r>
      <w:tr w:rsidR="00F06EC2" w:rsidRPr="000B18A9" w14:paraId="4072F38D" w14:textId="77777777">
        <w:trPr>
          <w:cantSplit/>
          <w:trHeight w:val="155"/>
          <w:jc w:val="center"/>
        </w:trPr>
        <w:tc>
          <w:tcPr>
            <w:tcW w:w="848" w:type="pct"/>
            <w:tcBorders>
              <w:top w:val="nil"/>
              <w:left w:val="single" w:sz="4" w:space="0" w:color="auto"/>
              <w:bottom w:val="single" w:sz="4" w:space="0" w:color="auto"/>
              <w:right w:val="single" w:sz="4" w:space="0" w:color="auto"/>
            </w:tcBorders>
            <w:tcMar>
              <w:top w:w="30" w:type="dxa"/>
              <w:left w:w="30" w:type="dxa"/>
              <w:bottom w:w="0" w:type="dxa"/>
              <w:right w:w="30" w:type="dxa"/>
            </w:tcMar>
            <w:vAlign w:val="center"/>
          </w:tcPr>
          <w:p w14:paraId="52555070"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第三部分：预备费用</w:t>
            </w:r>
          </w:p>
        </w:tc>
        <w:tc>
          <w:tcPr>
            <w:tcW w:w="288" w:type="pct"/>
            <w:tcBorders>
              <w:top w:val="nil"/>
              <w:left w:val="nil"/>
              <w:bottom w:val="single" w:sz="4" w:space="0" w:color="auto"/>
              <w:right w:val="single" w:sz="4" w:space="0" w:color="auto"/>
            </w:tcBorders>
            <w:tcMar>
              <w:top w:w="30" w:type="dxa"/>
              <w:left w:w="30" w:type="dxa"/>
              <w:bottom w:w="0" w:type="dxa"/>
              <w:right w:w="30" w:type="dxa"/>
            </w:tcMar>
            <w:vAlign w:val="center"/>
          </w:tcPr>
          <w:p w14:paraId="2DFBBD51"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899" w:type="pct"/>
            <w:tcBorders>
              <w:top w:val="nil"/>
              <w:left w:val="nil"/>
              <w:bottom w:val="single" w:sz="4" w:space="0" w:color="auto"/>
              <w:right w:val="single" w:sz="4" w:space="0" w:color="auto"/>
            </w:tcBorders>
            <w:tcMar>
              <w:top w:w="30" w:type="dxa"/>
              <w:left w:w="30" w:type="dxa"/>
              <w:bottom w:w="0" w:type="dxa"/>
              <w:right w:w="30" w:type="dxa"/>
            </w:tcMar>
            <w:vAlign w:val="center"/>
          </w:tcPr>
          <w:p w14:paraId="2D9AA418"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224" w:type="pct"/>
            <w:tcBorders>
              <w:top w:val="nil"/>
              <w:left w:val="nil"/>
              <w:bottom w:val="single" w:sz="4" w:space="0" w:color="auto"/>
              <w:right w:val="single" w:sz="4" w:space="0" w:color="auto"/>
            </w:tcBorders>
            <w:tcMar>
              <w:top w:w="30" w:type="dxa"/>
              <w:left w:w="30" w:type="dxa"/>
              <w:bottom w:w="0" w:type="dxa"/>
              <w:right w:w="30" w:type="dxa"/>
            </w:tcMar>
            <w:vAlign w:val="center"/>
          </w:tcPr>
          <w:p w14:paraId="2095F421"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241" w:type="pct"/>
            <w:tcBorders>
              <w:top w:val="nil"/>
              <w:left w:val="nil"/>
              <w:bottom w:val="single" w:sz="4" w:space="0" w:color="auto"/>
              <w:right w:val="single" w:sz="4" w:space="0" w:color="auto"/>
            </w:tcBorders>
            <w:tcMar>
              <w:top w:w="30" w:type="dxa"/>
              <w:left w:w="30" w:type="dxa"/>
              <w:bottom w:w="0" w:type="dxa"/>
              <w:right w:w="30" w:type="dxa"/>
            </w:tcMar>
            <w:vAlign w:val="center"/>
          </w:tcPr>
          <w:p w14:paraId="33C34D70"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20" w:type="pct"/>
            <w:tcBorders>
              <w:top w:val="nil"/>
              <w:left w:val="nil"/>
              <w:bottom w:val="single" w:sz="4" w:space="0" w:color="auto"/>
              <w:right w:val="single" w:sz="4" w:space="0" w:color="auto"/>
            </w:tcBorders>
            <w:tcMar>
              <w:top w:w="30" w:type="dxa"/>
              <w:left w:w="30" w:type="dxa"/>
              <w:bottom w:w="0" w:type="dxa"/>
              <w:right w:w="30" w:type="dxa"/>
            </w:tcMar>
            <w:vAlign w:val="center"/>
          </w:tcPr>
          <w:p w14:paraId="667E850C"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19" w:type="pct"/>
            <w:tcBorders>
              <w:top w:val="nil"/>
              <w:left w:val="nil"/>
              <w:bottom w:val="single" w:sz="4" w:space="0" w:color="auto"/>
              <w:right w:val="single" w:sz="4" w:space="0" w:color="auto"/>
            </w:tcBorders>
            <w:tcMar>
              <w:top w:w="30" w:type="dxa"/>
              <w:left w:w="30" w:type="dxa"/>
              <w:bottom w:w="0" w:type="dxa"/>
              <w:right w:w="30" w:type="dxa"/>
            </w:tcMar>
            <w:vAlign w:val="center"/>
          </w:tcPr>
          <w:p w14:paraId="1EC30284"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83" w:type="pct"/>
            <w:tcBorders>
              <w:top w:val="nil"/>
              <w:left w:val="nil"/>
              <w:bottom w:val="single" w:sz="4" w:space="0" w:color="auto"/>
              <w:right w:val="single" w:sz="4" w:space="0" w:color="auto"/>
            </w:tcBorders>
            <w:tcMar>
              <w:top w:w="30" w:type="dxa"/>
              <w:left w:w="30" w:type="dxa"/>
              <w:bottom w:w="0" w:type="dxa"/>
              <w:right w:w="30" w:type="dxa"/>
            </w:tcMar>
            <w:vAlign w:val="center"/>
          </w:tcPr>
          <w:p w14:paraId="3A443DAC"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419" w:type="pct"/>
            <w:tcBorders>
              <w:top w:val="nil"/>
              <w:left w:val="nil"/>
              <w:bottom w:val="single" w:sz="4" w:space="0" w:color="auto"/>
              <w:right w:val="single" w:sz="4" w:space="0" w:color="auto"/>
            </w:tcBorders>
            <w:tcMar>
              <w:top w:w="30" w:type="dxa"/>
              <w:left w:w="30" w:type="dxa"/>
              <w:bottom w:w="0" w:type="dxa"/>
              <w:right w:w="30" w:type="dxa"/>
            </w:tcMar>
            <w:vAlign w:val="center"/>
          </w:tcPr>
          <w:p w14:paraId="66FEC068"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14" w:type="pct"/>
            <w:tcBorders>
              <w:top w:val="nil"/>
              <w:left w:val="nil"/>
              <w:bottom w:val="single" w:sz="4" w:space="0" w:color="auto"/>
              <w:right w:val="single" w:sz="4" w:space="0" w:color="auto"/>
            </w:tcBorders>
            <w:tcMar>
              <w:top w:w="30" w:type="dxa"/>
              <w:left w:w="30" w:type="dxa"/>
              <w:bottom w:w="0" w:type="dxa"/>
              <w:right w:w="30" w:type="dxa"/>
            </w:tcMar>
            <w:vAlign w:val="center"/>
          </w:tcPr>
          <w:p w14:paraId="56283637"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443" w:type="pct"/>
            <w:tcBorders>
              <w:top w:val="nil"/>
              <w:left w:val="nil"/>
              <w:bottom w:val="single" w:sz="4" w:space="0" w:color="auto"/>
              <w:right w:val="single" w:sz="4" w:space="0" w:color="auto"/>
            </w:tcBorders>
            <w:tcMar>
              <w:top w:w="30" w:type="dxa"/>
              <w:left w:w="30" w:type="dxa"/>
              <w:bottom w:w="0" w:type="dxa"/>
              <w:right w:w="30" w:type="dxa"/>
            </w:tcMar>
            <w:vAlign w:val="center"/>
          </w:tcPr>
          <w:p w14:paraId="5FB4AD0D"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01" w:type="pct"/>
            <w:tcBorders>
              <w:top w:val="nil"/>
              <w:left w:val="nil"/>
              <w:bottom w:val="single" w:sz="4" w:space="0" w:color="auto"/>
              <w:right w:val="single" w:sz="4" w:space="0" w:color="auto"/>
            </w:tcBorders>
            <w:tcMar>
              <w:top w:w="30" w:type="dxa"/>
              <w:left w:w="30" w:type="dxa"/>
              <w:bottom w:w="0" w:type="dxa"/>
              <w:right w:w="30" w:type="dxa"/>
            </w:tcMar>
            <w:vAlign w:val="center"/>
          </w:tcPr>
          <w:p w14:paraId="315FBA18"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r>
      <w:tr w:rsidR="00F06EC2" w:rsidRPr="000B18A9" w14:paraId="248F1260" w14:textId="77777777">
        <w:trPr>
          <w:cantSplit/>
          <w:trHeight w:val="155"/>
          <w:jc w:val="center"/>
        </w:trPr>
        <w:tc>
          <w:tcPr>
            <w:tcW w:w="848" w:type="pct"/>
            <w:tcBorders>
              <w:top w:val="nil"/>
              <w:left w:val="single" w:sz="4" w:space="0" w:color="auto"/>
              <w:bottom w:val="single" w:sz="4" w:space="0" w:color="auto"/>
              <w:right w:val="single" w:sz="4" w:space="0" w:color="auto"/>
            </w:tcBorders>
            <w:tcMar>
              <w:top w:w="30" w:type="dxa"/>
              <w:left w:w="30" w:type="dxa"/>
              <w:bottom w:w="0" w:type="dxa"/>
              <w:right w:w="30" w:type="dxa"/>
            </w:tcMar>
          </w:tcPr>
          <w:p w14:paraId="14F630FB" w14:textId="77777777" w:rsidR="00F06EC2" w:rsidRPr="000B18A9" w:rsidRDefault="00057F43">
            <w:pPr>
              <w:spacing w:line="360" w:lineRule="auto"/>
              <w:rPr>
                <w:rFonts w:ascii="宋体" w:eastAsia="宋体" w:hAnsi="宋体" w:cs="Times New Roman"/>
              </w:rPr>
            </w:pPr>
            <w:r w:rsidRPr="000B18A9">
              <w:rPr>
                <w:rFonts w:ascii="Times New Roman" w:eastAsia="宋体" w:hAnsi="Times New Roman" w:cs="Times New Roman"/>
              </w:rPr>
              <w:t>……</w:t>
            </w:r>
          </w:p>
        </w:tc>
        <w:tc>
          <w:tcPr>
            <w:tcW w:w="288" w:type="pct"/>
            <w:tcBorders>
              <w:top w:val="nil"/>
              <w:left w:val="nil"/>
              <w:bottom w:val="single" w:sz="4" w:space="0" w:color="auto"/>
              <w:right w:val="single" w:sz="4" w:space="0" w:color="auto"/>
            </w:tcBorders>
            <w:tcMar>
              <w:top w:w="30" w:type="dxa"/>
              <w:left w:w="30" w:type="dxa"/>
              <w:bottom w:w="0" w:type="dxa"/>
              <w:right w:w="30" w:type="dxa"/>
            </w:tcMar>
            <w:vAlign w:val="center"/>
          </w:tcPr>
          <w:p w14:paraId="43C1CEF9" w14:textId="77777777" w:rsidR="00F06EC2" w:rsidRPr="000B18A9" w:rsidRDefault="00F06EC2">
            <w:pPr>
              <w:spacing w:line="360" w:lineRule="auto"/>
              <w:rPr>
                <w:rFonts w:ascii="宋体" w:eastAsia="宋体" w:hAnsi="宋体" w:cs="Times New Roman"/>
              </w:rPr>
            </w:pPr>
          </w:p>
        </w:tc>
        <w:tc>
          <w:tcPr>
            <w:tcW w:w="899" w:type="pct"/>
            <w:tcBorders>
              <w:top w:val="nil"/>
              <w:left w:val="nil"/>
              <w:bottom w:val="single" w:sz="4" w:space="0" w:color="auto"/>
              <w:right w:val="single" w:sz="4" w:space="0" w:color="auto"/>
            </w:tcBorders>
            <w:tcMar>
              <w:top w:w="30" w:type="dxa"/>
              <w:left w:w="30" w:type="dxa"/>
              <w:bottom w:w="0" w:type="dxa"/>
              <w:right w:w="30" w:type="dxa"/>
            </w:tcMar>
            <w:vAlign w:val="center"/>
          </w:tcPr>
          <w:p w14:paraId="7D2DEC5D" w14:textId="77777777" w:rsidR="00F06EC2" w:rsidRPr="000B18A9" w:rsidRDefault="00F06EC2">
            <w:pPr>
              <w:spacing w:line="360" w:lineRule="auto"/>
              <w:rPr>
                <w:rFonts w:ascii="宋体" w:eastAsia="宋体" w:hAnsi="宋体" w:cs="Times New Roman"/>
              </w:rPr>
            </w:pPr>
          </w:p>
        </w:tc>
        <w:tc>
          <w:tcPr>
            <w:tcW w:w="224" w:type="pct"/>
            <w:tcBorders>
              <w:top w:val="nil"/>
              <w:left w:val="nil"/>
              <w:bottom w:val="single" w:sz="4" w:space="0" w:color="auto"/>
              <w:right w:val="single" w:sz="4" w:space="0" w:color="auto"/>
            </w:tcBorders>
            <w:tcMar>
              <w:top w:w="30" w:type="dxa"/>
              <w:left w:w="30" w:type="dxa"/>
              <w:bottom w:w="0" w:type="dxa"/>
              <w:right w:w="30" w:type="dxa"/>
            </w:tcMar>
            <w:vAlign w:val="center"/>
          </w:tcPr>
          <w:p w14:paraId="65D197AE"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241" w:type="pct"/>
            <w:tcBorders>
              <w:top w:val="nil"/>
              <w:left w:val="nil"/>
              <w:bottom w:val="single" w:sz="4" w:space="0" w:color="auto"/>
              <w:right w:val="single" w:sz="4" w:space="0" w:color="auto"/>
            </w:tcBorders>
            <w:tcMar>
              <w:top w:w="30" w:type="dxa"/>
              <w:left w:w="30" w:type="dxa"/>
              <w:bottom w:w="0" w:type="dxa"/>
              <w:right w:w="30" w:type="dxa"/>
            </w:tcMar>
            <w:vAlign w:val="center"/>
          </w:tcPr>
          <w:p w14:paraId="34B4DDA1"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20" w:type="pct"/>
            <w:tcBorders>
              <w:top w:val="nil"/>
              <w:left w:val="nil"/>
              <w:bottom w:val="single" w:sz="4" w:space="0" w:color="auto"/>
              <w:right w:val="single" w:sz="4" w:space="0" w:color="auto"/>
            </w:tcBorders>
            <w:tcMar>
              <w:top w:w="30" w:type="dxa"/>
              <w:left w:w="30" w:type="dxa"/>
              <w:bottom w:w="0" w:type="dxa"/>
              <w:right w:w="30" w:type="dxa"/>
            </w:tcMar>
            <w:vAlign w:val="center"/>
          </w:tcPr>
          <w:p w14:paraId="19A74727"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19" w:type="pct"/>
            <w:tcBorders>
              <w:top w:val="nil"/>
              <w:left w:val="nil"/>
              <w:bottom w:val="single" w:sz="4" w:space="0" w:color="auto"/>
              <w:right w:val="single" w:sz="4" w:space="0" w:color="auto"/>
            </w:tcBorders>
            <w:tcMar>
              <w:top w:w="30" w:type="dxa"/>
              <w:left w:w="30" w:type="dxa"/>
              <w:bottom w:w="0" w:type="dxa"/>
              <w:right w:w="30" w:type="dxa"/>
            </w:tcMar>
            <w:vAlign w:val="center"/>
          </w:tcPr>
          <w:p w14:paraId="41615898"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83" w:type="pct"/>
            <w:tcBorders>
              <w:top w:val="nil"/>
              <w:left w:val="nil"/>
              <w:bottom w:val="single" w:sz="4" w:space="0" w:color="auto"/>
              <w:right w:val="single" w:sz="4" w:space="0" w:color="auto"/>
            </w:tcBorders>
            <w:tcMar>
              <w:top w:w="30" w:type="dxa"/>
              <w:left w:w="30" w:type="dxa"/>
              <w:bottom w:w="0" w:type="dxa"/>
              <w:right w:w="30" w:type="dxa"/>
            </w:tcMar>
            <w:vAlign w:val="center"/>
          </w:tcPr>
          <w:p w14:paraId="4E908640"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419" w:type="pct"/>
            <w:tcBorders>
              <w:top w:val="nil"/>
              <w:left w:val="nil"/>
              <w:bottom w:val="single" w:sz="4" w:space="0" w:color="auto"/>
              <w:right w:val="single" w:sz="4" w:space="0" w:color="auto"/>
            </w:tcBorders>
            <w:tcMar>
              <w:top w:w="30" w:type="dxa"/>
              <w:left w:w="30" w:type="dxa"/>
              <w:bottom w:w="0" w:type="dxa"/>
              <w:right w:w="30" w:type="dxa"/>
            </w:tcMar>
            <w:vAlign w:val="center"/>
          </w:tcPr>
          <w:p w14:paraId="197B2696"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14" w:type="pct"/>
            <w:tcBorders>
              <w:top w:val="nil"/>
              <w:left w:val="nil"/>
              <w:bottom w:val="single" w:sz="4" w:space="0" w:color="auto"/>
              <w:right w:val="single" w:sz="4" w:space="0" w:color="auto"/>
            </w:tcBorders>
            <w:tcMar>
              <w:top w:w="30" w:type="dxa"/>
              <w:left w:w="30" w:type="dxa"/>
              <w:bottom w:w="0" w:type="dxa"/>
              <w:right w:w="30" w:type="dxa"/>
            </w:tcMar>
            <w:vAlign w:val="center"/>
          </w:tcPr>
          <w:p w14:paraId="2483FA19"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443" w:type="pct"/>
            <w:tcBorders>
              <w:top w:val="nil"/>
              <w:left w:val="nil"/>
              <w:bottom w:val="single" w:sz="4" w:space="0" w:color="auto"/>
              <w:right w:val="single" w:sz="4" w:space="0" w:color="auto"/>
            </w:tcBorders>
            <w:tcMar>
              <w:top w:w="30" w:type="dxa"/>
              <w:left w:w="30" w:type="dxa"/>
              <w:bottom w:w="0" w:type="dxa"/>
              <w:right w:w="30" w:type="dxa"/>
            </w:tcMar>
            <w:vAlign w:val="center"/>
          </w:tcPr>
          <w:p w14:paraId="761E4DFF"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01" w:type="pct"/>
            <w:tcBorders>
              <w:top w:val="nil"/>
              <w:left w:val="nil"/>
              <w:bottom w:val="single" w:sz="4" w:space="0" w:color="auto"/>
              <w:right w:val="single" w:sz="4" w:space="0" w:color="auto"/>
            </w:tcBorders>
            <w:tcMar>
              <w:top w:w="30" w:type="dxa"/>
              <w:left w:w="30" w:type="dxa"/>
              <w:bottom w:w="0" w:type="dxa"/>
              <w:right w:w="30" w:type="dxa"/>
            </w:tcMar>
            <w:vAlign w:val="center"/>
          </w:tcPr>
          <w:p w14:paraId="03A32354"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r>
      <w:tr w:rsidR="00F06EC2" w:rsidRPr="000B18A9" w14:paraId="4CF4EF97" w14:textId="77777777">
        <w:trPr>
          <w:cantSplit/>
          <w:trHeight w:val="155"/>
          <w:jc w:val="center"/>
        </w:trPr>
        <w:tc>
          <w:tcPr>
            <w:tcW w:w="848" w:type="pct"/>
            <w:tcBorders>
              <w:top w:val="nil"/>
              <w:left w:val="single" w:sz="4" w:space="0" w:color="auto"/>
              <w:bottom w:val="single" w:sz="4" w:space="0" w:color="auto"/>
              <w:right w:val="single" w:sz="4" w:space="0" w:color="auto"/>
            </w:tcBorders>
            <w:tcMar>
              <w:top w:w="30" w:type="dxa"/>
              <w:left w:w="30" w:type="dxa"/>
              <w:bottom w:w="0" w:type="dxa"/>
              <w:right w:w="30" w:type="dxa"/>
            </w:tcMar>
          </w:tcPr>
          <w:p w14:paraId="1FC0C3F2" w14:textId="77777777" w:rsidR="00F06EC2" w:rsidRPr="000B18A9" w:rsidRDefault="00057F43">
            <w:pPr>
              <w:spacing w:line="360" w:lineRule="auto"/>
              <w:rPr>
                <w:rFonts w:ascii="宋体" w:eastAsia="宋体" w:hAnsi="宋体" w:cs="Times New Roman"/>
              </w:rPr>
            </w:pPr>
            <w:r w:rsidRPr="000B18A9">
              <w:rPr>
                <w:rFonts w:ascii="Times New Roman" w:eastAsia="宋体" w:hAnsi="Times New Roman" w:cs="Times New Roman"/>
              </w:rPr>
              <w:t>……</w:t>
            </w:r>
          </w:p>
        </w:tc>
        <w:tc>
          <w:tcPr>
            <w:tcW w:w="288" w:type="pct"/>
            <w:tcBorders>
              <w:top w:val="nil"/>
              <w:left w:val="nil"/>
              <w:bottom w:val="single" w:sz="4" w:space="0" w:color="auto"/>
              <w:right w:val="single" w:sz="4" w:space="0" w:color="auto"/>
            </w:tcBorders>
            <w:tcMar>
              <w:top w:w="30" w:type="dxa"/>
              <w:left w:w="30" w:type="dxa"/>
              <w:bottom w:w="0" w:type="dxa"/>
              <w:right w:w="30" w:type="dxa"/>
            </w:tcMar>
            <w:vAlign w:val="center"/>
          </w:tcPr>
          <w:p w14:paraId="4129D0F0" w14:textId="77777777" w:rsidR="00F06EC2" w:rsidRPr="000B18A9" w:rsidRDefault="00F06EC2">
            <w:pPr>
              <w:spacing w:line="360" w:lineRule="auto"/>
              <w:rPr>
                <w:rFonts w:ascii="宋体" w:eastAsia="宋体" w:hAnsi="宋体" w:cs="Times New Roman"/>
              </w:rPr>
            </w:pPr>
          </w:p>
        </w:tc>
        <w:tc>
          <w:tcPr>
            <w:tcW w:w="899" w:type="pct"/>
            <w:tcBorders>
              <w:top w:val="nil"/>
              <w:left w:val="nil"/>
              <w:bottom w:val="single" w:sz="4" w:space="0" w:color="auto"/>
              <w:right w:val="single" w:sz="4" w:space="0" w:color="auto"/>
            </w:tcBorders>
            <w:tcMar>
              <w:top w:w="30" w:type="dxa"/>
              <w:left w:w="30" w:type="dxa"/>
              <w:bottom w:w="0" w:type="dxa"/>
              <w:right w:w="30" w:type="dxa"/>
            </w:tcMar>
            <w:vAlign w:val="center"/>
          </w:tcPr>
          <w:p w14:paraId="7C415F99" w14:textId="77777777" w:rsidR="00F06EC2" w:rsidRPr="000B18A9" w:rsidRDefault="00F06EC2">
            <w:pPr>
              <w:spacing w:line="360" w:lineRule="auto"/>
              <w:rPr>
                <w:rFonts w:ascii="宋体" w:eastAsia="宋体" w:hAnsi="宋体" w:cs="Times New Roman"/>
              </w:rPr>
            </w:pPr>
          </w:p>
        </w:tc>
        <w:tc>
          <w:tcPr>
            <w:tcW w:w="224" w:type="pct"/>
            <w:tcBorders>
              <w:top w:val="nil"/>
              <w:left w:val="nil"/>
              <w:bottom w:val="single" w:sz="4" w:space="0" w:color="auto"/>
              <w:right w:val="single" w:sz="4" w:space="0" w:color="auto"/>
            </w:tcBorders>
            <w:tcMar>
              <w:top w:w="30" w:type="dxa"/>
              <w:left w:w="30" w:type="dxa"/>
              <w:bottom w:w="0" w:type="dxa"/>
              <w:right w:w="30" w:type="dxa"/>
            </w:tcMar>
            <w:vAlign w:val="center"/>
          </w:tcPr>
          <w:p w14:paraId="72FD7DAB"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241" w:type="pct"/>
            <w:tcBorders>
              <w:top w:val="nil"/>
              <w:left w:val="nil"/>
              <w:bottom w:val="single" w:sz="4" w:space="0" w:color="auto"/>
              <w:right w:val="single" w:sz="4" w:space="0" w:color="auto"/>
            </w:tcBorders>
            <w:tcMar>
              <w:top w:w="30" w:type="dxa"/>
              <w:left w:w="30" w:type="dxa"/>
              <w:bottom w:w="0" w:type="dxa"/>
              <w:right w:w="30" w:type="dxa"/>
            </w:tcMar>
            <w:vAlign w:val="center"/>
          </w:tcPr>
          <w:p w14:paraId="01CB0A87"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20" w:type="pct"/>
            <w:tcBorders>
              <w:top w:val="nil"/>
              <w:left w:val="nil"/>
              <w:bottom w:val="single" w:sz="4" w:space="0" w:color="auto"/>
              <w:right w:val="single" w:sz="4" w:space="0" w:color="auto"/>
            </w:tcBorders>
            <w:tcMar>
              <w:top w:w="30" w:type="dxa"/>
              <w:left w:w="30" w:type="dxa"/>
              <w:bottom w:w="0" w:type="dxa"/>
              <w:right w:w="30" w:type="dxa"/>
            </w:tcMar>
            <w:vAlign w:val="center"/>
          </w:tcPr>
          <w:p w14:paraId="655F84D4"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19" w:type="pct"/>
            <w:tcBorders>
              <w:top w:val="nil"/>
              <w:left w:val="nil"/>
              <w:bottom w:val="single" w:sz="4" w:space="0" w:color="auto"/>
              <w:right w:val="single" w:sz="4" w:space="0" w:color="auto"/>
            </w:tcBorders>
            <w:tcMar>
              <w:top w:w="30" w:type="dxa"/>
              <w:left w:w="30" w:type="dxa"/>
              <w:bottom w:w="0" w:type="dxa"/>
              <w:right w:w="30" w:type="dxa"/>
            </w:tcMar>
            <w:vAlign w:val="center"/>
          </w:tcPr>
          <w:p w14:paraId="1C77A42B"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83" w:type="pct"/>
            <w:tcBorders>
              <w:top w:val="nil"/>
              <w:left w:val="nil"/>
              <w:bottom w:val="single" w:sz="4" w:space="0" w:color="auto"/>
              <w:right w:val="single" w:sz="4" w:space="0" w:color="auto"/>
            </w:tcBorders>
            <w:tcMar>
              <w:top w:w="30" w:type="dxa"/>
              <w:left w:w="30" w:type="dxa"/>
              <w:bottom w:w="0" w:type="dxa"/>
              <w:right w:w="30" w:type="dxa"/>
            </w:tcMar>
            <w:vAlign w:val="center"/>
          </w:tcPr>
          <w:p w14:paraId="34E1C65C"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419" w:type="pct"/>
            <w:tcBorders>
              <w:top w:val="nil"/>
              <w:left w:val="nil"/>
              <w:bottom w:val="single" w:sz="4" w:space="0" w:color="auto"/>
              <w:right w:val="nil"/>
            </w:tcBorders>
            <w:tcMar>
              <w:top w:w="30" w:type="dxa"/>
              <w:left w:w="30" w:type="dxa"/>
              <w:bottom w:w="0" w:type="dxa"/>
              <w:right w:w="30" w:type="dxa"/>
            </w:tcMar>
            <w:vAlign w:val="center"/>
          </w:tcPr>
          <w:p w14:paraId="54838EDD"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14" w:type="pct"/>
            <w:tcBorders>
              <w:top w:val="nil"/>
              <w:left w:val="single" w:sz="4" w:space="0" w:color="auto"/>
              <w:bottom w:val="single" w:sz="4" w:space="0" w:color="auto"/>
              <w:right w:val="single" w:sz="4" w:space="0" w:color="auto"/>
            </w:tcBorders>
            <w:tcMar>
              <w:top w:w="30" w:type="dxa"/>
              <w:left w:w="30" w:type="dxa"/>
              <w:bottom w:w="0" w:type="dxa"/>
              <w:right w:w="30" w:type="dxa"/>
            </w:tcMar>
            <w:vAlign w:val="center"/>
          </w:tcPr>
          <w:p w14:paraId="560C8D26"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443" w:type="pct"/>
            <w:tcBorders>
              <w:top w:val="nil"/>
              <w:left w:val="nil"/>
              <w:bottom w:val="single" w:sz="4" w:space="0" w:color="auto"/>
              <w:right w:val="single" w:sz="4" w:space="0" w:color="auto"/>
            </w:tcBorders>
            <w:tcMar>
              <w:top w:w="30" w:type="dxa"/>
              <w:left w:w="30" w:type="dxa"/>
              <w:bottom w:w="0" w:type="dxa"/>
              <w:right w:w="30" w:type="dxa"/>
            </w:tcMar>
            <w:vAlign w:val="center"/>
          </w:tcPr>
          <w:p w14:paraId="3A8FD4FB"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c>
          <w:tcPr>
            <w:tcW w:w="301" w:type="pct"/>
            <w:tcBorders>
              <w:top w:val="nil"/>
              <w:left w:val="nil"/>
              <w:bottom w:val="single" w:sz="4" w:space="0" w:color="auto"/>
              <w:right w:val="single" w:sz="4" w:space="0" w:color="auto"/>
            </w:tcBorders>
            <w:tcMar>
              <w:top w:w="30" w:type="dxa"/>
              <w:left w:w="30" w:type="dxa"/>
              <w:bottom w:w="0" w:type="dxa"/>
              <w:right w:w="30" w:type="dxa"/>
            </w:tcMar>
            <w:vAlign w:val="center"/>
          </w:tcPr>
          <w:p w14:paraId="3AEA636C"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rPr>
              <w:t xml:space="preserve">　</w:t>
            </w:r>
          </w:p>
        </w:tc>
      </w:tr>
    </w:tbl>
    <w:p w14:paraId="6B984706" w14:textId="77777777" w:rsidR="00F06EC2" w:rsidRPr="000B18A9" w:rsidRDefault="00F06EC2">
      <w:pPr>
        <w:spacing w:before="100" w:beforeAutospacing="1" w:after="100" w:afterAutospacing="1" w:line="360" w:lineRule="auto"/>
        <w:ind w:firstLine="803"/>
        <w:jc w:val="left"/>
        <w:rPr>
          <w:rFonts w:ascii="宋体" w:eastAsia="宋体" w:hAnsi="宋体" w:cs="Times New Roman"/>
          <w:b/>
          <w:sz w:val="32"/>
          <w:szCs w:val="20"/>
        </w:rPr>
        <w:sectPr w:rsidR="00F06EC2" w:rsidRPr="000B18A9">
          <w:type w:val="nextColumn"/>
          <w:pgSz w:w="11906" w:h="16838"/>
          <w:pgMar w:top="1559" w:right="1418" w:bottom="1559" w:left="1418" w:header="720" w:footer="1008" w:gutter="0"/>
          <w:cols w:space="720"/>
          <w:docGrid w:linePitch="286"/>
        </w:sectPr>
      </w:pPr>
    </w:p>
    <w:p w14:paraId="4BE9A2D8" w14:textId="616C5F48" w:rsidR="00F06EC2" w:rsidRPr="000B18A9" w:rsidRDefault="00FB44EC">
      <w:pPr>
        <w:keepNext/>
        <w:keepLines/>
        <w:adjustRightInd w:val="0"/>
        <w:spacing w:before="240" w:line="360" w:lineRule="auto"/>
        <w:ind w:firstLine="700"/>
        <w:jc w:val="center"/>
        <w:textAlignment w:val="baseline"/>
        <w:outlineLvl w:val="1"/>
        <w:rPr>
          <w:rFonts w:ascii="宋体" w:eastAsia="黑体" w:hAnsi="宋体" w:cs="Times New Roman"/>
          <w:kern w:val="0"/>
          <w:sz w:val="28"/>
          <w:szCs w:val="20"/>
        </w:rPr>
      </w:pPr>
      <w:bookmarkStart w:id="1067" w:name="_Toc55573471"/>
      <w:bookmarkStart w:id="1068" w:name="_Toc9905"/>
      <w:bookmarkStart w:id="1069" w:name="_Toc181866070"/>
      <w:r w:rsidRPr="000B18A9">
        <w:rPr>
          <w:rFonts w:ascii="宋体" w:eastAsia="黑体" w:hAnsi="宋体" w:cs="Times New Roman" w:hint="eastAsia"/>
          <w:kern w:val="0"/>
          <w:sz w:val="28"/>
          <w:szCs w:val="20"/>
        </w:rPr>
        <w:lastRenderedPageBreak/>
        <w:t>九</w:t>
      </w:r>
      <w:r w:rsidR="00057F43" w:rsidRPr="000B18A9">
        <w:rPr>
          <w:rFonts w:ascii="宋体" w:eastAsia="黑体" w:hAnsi="宋体" w:cs="Times New Roman" w:hint="eastAsia"/>
          <w:kern w:val="0"/>
          <w:sz w:val="28"/>
          <w:szCs w:val="20"/>
        </w:rPr>
        <w:t>、资格审查资料</w:t>
      </w:r>
      <w:bookmarkEnd w:id="1067"/>
      <w:bookmarkEnd w:id="1068"/>
      <w:bookmarkEnd w:id="1069"/>
    </w:p>
    <w:p w14:paraId="5D192770" w14:textId="2C7E8E82" w:rsidR="00F06EC2" w:rsidRPr="000B18A9" w:rsidRDefault="00057F43">
      <w:pPr>
        <w:keepNext/>
        <w:keepLines/>
        <w:spacing w:beforeLines="100" w:before="240" w:afterLines="50" w:after="120" w:line="360" w:lineRule="auto"/>
        <w:ind w:firstLine="527"/>
        <w:outlineLvl w:val="2"/>
        <w:rPr>
          <w:rFonts w:ascii="宋体" w:eastAsia="黑体" w:hAnsi="宋体" w:cs="Times New Roman"/>
          <w:b/>
          <w:bCs/>
          <w:szCs w:val="21"/>
        </w:rPr>
      </w:pPr>
      <w:bookmarkStart w:id="1070" w:name="_Toc20922"/>
      <w:bookmarkStart w:id="1071" w:name="_Toc55573472"/>
      <w:bookmarkStart w:id="1072" w:name="_Toc181866071"/>
      <w:r w:rsidRPr="000B18A9">
        <w:rPr>
          <w:rFonts w:ascii="宋体" w:eastAsia="黑体" w:hAnsi="宋体" w:cs="Times New Roman" w:hint="eastAsia"/>
          <w:b/>
          <w:bCs/>
          <w:szCs w:val="21"/>
        </w:rPr>
        <w:t>（一）基本情况表</w:t>
      </w:r>
      <w:bookmarkEnd w:id="1070"/>
      <w:bookmarkEnd w:id="1071"/>
      <w:bookmarkEnd w:id="1072"/>
    </w:p>
    <w:tbl>
      <w:tblPr>
        <w:tblW w:w="888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5"/>
        <w:gridCol w:w="898"/>
        <w:gridCol w:w="1025"/>
        <w:gridCol w:w="1286"/>
        <w:gridCol w:w="414"/>
        <w:gridCol w:w="872"/>
        <w:gridCol w:w="827"/>
        <w:gridCol w:w="284"/>
        <w:gridCol w:w="1229"/>
      </w:tblGrid>
      <w:tr w:rsidR="00F06EC2" w:rsidRPr="000B18A9" w14:paraId="2B25A853"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290ACDE7" w14:textId="77777777" w:rsidR="00F06EC2" w:rsidRPr="003D64C8" w:rsidRDefault="00057F43" w:rsidP="003D64C8">
            <w:pPr>
              <w:jc w:val="center"/>
            </w:pPr>
            <w:r w:rsidRPr="003D64C8">
              <w:t>投标人名称</w:t>
            </w:r>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1E89E512" w14:textId="77777777" w:rsidR="00F06EC2" w:rsidRPr="000B18A9" w:rsidRDefault="00F06EC2">
            <w:pPr>
              <w:topLinePunct/>
              <w:spacing w:line="360" w:lineRule="auto"/>
              <w:jc w:val="center"/>
              <w:rPr>
                <w:rFonts w:ascii="宋体" w:eastAsia="宋体" w:hAnsi="宋体" w:cs="Times New Roman"/>
              </w:rPr>
            </w:pPr>
          </w:p>
        </w:tc>
      </w:tr>
      <w:tr w:rsidR="00F06EC2" w:rsidRPr="000B18A9" w14:paraId="670E1318"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5EB74840" w14:textId="77777777" w:rsidR="00F06EC2" w:rsidRPr="003D64C8" w:rsidRDefault="00057F43" w:rsidP="003D64C8">
            <w:pPr>
              <w:jc w:val="center"/>
            </w:pPr>
            <w:r w:rsidRPr="003D64C8">
              <w:t>注册地址</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385B9FC2" w14:textId="77777777" w:rsidR="00F06EC2" w:rsidRPr="000B18A9" w:rsidRDefault="00F06EC2">
            <w:pPr>
              <w:topLinePunct/>
              <w:spacing w:line="360" w:lineRule="auto"/>
              <w:jc w:val="center"/>
              <w:rPr>
                <w:rFonts w:ascii="宋体" w:eastAsia="宋体" w:hAnsi="宋体" w:cs="Times New Roman"/>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2E0CAD85" w14:textId="15CE877C" w:rsidR="00F06EC2" w:rsidRPr="003D64C8" w:rsidRDefault="00057F43" w:rsidP="003D64C8">
            <w:pPr>
              <w:jc w:val="center"/>
            </w:pPr>
            <w:bookmarkStart w:id="1073" w:name="_Toc20147"/>
            <w:bookmarkStart w:id="1074" w:name="_Toc1770"/>
            <w:r w:rsidRPr="003D64C8">
              <w:t>邮政编码</w:t>
            </w:r>
            <w:bookmarkEnd w:id="1073"/>
            <w:bookmarkEnd w:id="1074"/>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37698B34" w14:textId="77777777" w:rsidR="00F06EC2" w:rsidRPr="000B18A9" w:rsidRDefault="00F06EC2">
            <w:pPr>
              <w:topLinePunct/>
              <w:spacing w:line="360" w:lineRule="auto"/>
              <w:jc w:val="center"/>
              <w:rPr>
                <w:rFonts w:ascii="宋体" w:eastAsia="宋体" w:hAnsi="宋体" w:cs="Times New Roman"/>
              </w:rPr>
            </w:pPr>
          </w:p>
        </w:tc>
      </w:tr>
      <w:tr w:rsidR="00F06EC2" w:rsidRPr="000B18A9" w14:paraId="1164D339" w14:textId="77777777">
        <w:trPr>
          <w:trHeight w:val="19"/>
          <w:jc w:val="center"/>
        </w:trPr>
        <w:tc>
          <w:tcPr>
            <w:tcW w:w="2046" w:type="dxa"/>
            <w:vMerge w:val="restart"/>
            <w:tcBorders>
              <w:top w:val="single" w:sz="4" w:space="0" w:color="auto"/>
              <w:left w:val="single" w:sz="4" w:space="0" w:color="auto"/>
              <w:bottom w:val="single" w:sz="4" w:space="0" w:color="auto"/>
              <w:right w:val="single" w:sz="4" w:space="0" w:color="auto"/>
            </w:tcBorders>
            <w:vAlign w:val="center"/>
          </w:tcPr>
          <w:p w14:paraId="21FF6B51" w14:textId="77777777" w:rsidR="00F06EC2" w:rsidRPr="003D64C8" w:rsidRDefault="00057F43" w:rsidP="003D64C8">
            <w:pPr>
              <w:jc w:val="center"/>
            </w:pPr>
            <w:r w:rsidRPr="003D64C8">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5EC4D5F8" w14:textId="55A9669E" w:rsidR="00F06EC2" w:rsidRPr="003D64C8" w:rsidRDefault="00057F43" w:rsidP="003D64C8">
            <w:pPr>
              <w:jc w:val="center"/>
            </w:pPr>
            <w:bookmarkStart w:id="1075" w:name="_Toc28351"/>
            <w:bookmarkStart w:id="1076" w:name="_Toc22308"/>
            <w:r w:rsidRPr="003D64C8">
              <w:t>联系人</w:t>
            </w:r>
            <w:bookmarkEnd w:id="1075"/>
            <w:bookmarkEnd w:id="1076"/>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4051793D" w14:textId="77777777" w:rsidR="00F06EC2" w:rsidRPr="000B18A9" w:rsidRDefault="00F06EC2">
            <w:pPr>
              <w:topLinePunct/>
              <w:spacing w:line="360" w:lineRule="auto"/>
              <w:jc w:val="center"/>
              <w:rPr>
                <w:rFonts w:ascii="宋体" w:eastAsia="宋体" w:hAnsi="宋体" w:cs="Times New Roman"/>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10A4F374" w14:textId="1B176FB0" w:rsidR="00F06EC2" w:rsidRPr="003D64C8" w:rsidRDefault="00057F43" w:rsidP="003D64C8">
            <w:pPr>
              <w:jc w:val="center"/>
            </w:pPr>
            <w:bookmarkStart w:id="1077" w:name="_Toc3250"/>
            <w:bookmarkStart w:id="1078" w:name="_Toc22049"/>
            <w:r w:rsidRPr="003D64C8">
              <w:t>电</w:t>
            </w:r>
            <w:r w:rsidRPr="003D64C8">
              <w:t xml:space="preserve"> </w:t>
            </w:r>
            <w:r w:rsidRPr="003D64C8">
              <w:t>话</w:t>
            </w:r>
            <w:bookmarkEnd w:id="1077"/>
            <w:bookmarkEnd w:id="1078"/>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231C57E6" w14:textId="77777777" w:rsidR="00F06EC2" w:rsidRPr="000B18A9" w:rsidRDefault="00F06EC2">
            <w:pPr>
              <w:topLinePunct/>
              <w:spacing w:line="360" w:lineRule="auto"/>
              <w:jc w:val="center"/>
              <w:rPr>
                <w:rFonts w:ascii="宋体" w:eastAsia="宋体" w:hAnsi="宋体" w:cs="Times New Roman"/>
              </w:rPr>
            </w:pPr>
          </w:p>
        </w:tc>
      </w:tr>
      <w:tr w:rsidR="00F06EC2" w:rsidRPr="000B18A9" w14:paraId="1FFCFA5D" w14:textId="77777777">
        <w:trPr>
          <w:trHeight w:val="19"/>
          <w:jc w:val="center"/>
        </w:trPr>
        <w:tc>
          <w:tcPr>
            <w:tcW w:w="2046" w:type="dxa"/>
            <w:vMerge/>
            <w:tcBorders>
              <w:top w:val="single" w:sz="4" w:space="0" w:color="auto"/>
              <w:left w:val="single" w:sz="4" w:space="0" w:color="auto"/>
              <w:bottom w:val="single" w:sz="4" w:space="0" w:color="auto"/>
              <w:right w:val="single" w:sz="4" w:space="0" w:color="auto"/>
            </w:tcBorders>
            <w:vAlign w:val="center"/>
          </w:tcPr>
          <w:p w14:paraId="6407DBD1" w14:textId="77777777" w:rsidR="00F06EC2" w:rsidRPr="003D64C8" w:rsidRDefault="00F06EC2" w:rsidP="003D64C8">
            <w:pPr>
              <w:jc w:val="center"/>
            </w:pPr>
          </w:p>
        </w:tc>
        <w:tc>
          <w:tcPr>
            <w:tcW w:w="898" w:type="dxa"/>
            <w:tcBorders>
              <w:top w:val="single" w:sz="4" w:space="0" w:color="auto"/>
              <w:left w:val="single" w:sz="4" w:space="0" w:color="auto"/>
              <w:bottom w:val="single" w:sz="4" w:space="0" w:color="auto"/>
              <w:right w:val="single" w:sz="4" w:space="0" w:color="auto"/>
            </w:tcBorders>
            <w:vAlign w:val="center"/>
          </w:tcPr>
          <w:p w14:paraId="1C88BDEA" w14:textId="26D85E13" w:rsidR="00F06EC2" w:rsidRPr="003D64C8" w:rsidRDefault="00057F43" w:rsidP="003D64C8">
            <w:pPr>
              <w:jc w:val="center"/>
            </w:pPr>
            <w:bookmarkStart w:id="1079" w:name="_Toc25624"/>
            <w:bookmarkStart w:id="1080" w:name="_Toc2185"/>
            <w:r w:rsidRPr="003D64C8">
              <w:t>传</w:t>
            </w:r>
            <w:r w:rsidRPr="003D64C8">
              <w:t xml:space="preserve">  </w:t>
            </w:r>
            <w:r w:rsidRPr="003D64C8">
              <w:t>真</w:t>
            </w:r>
            <w:bookmarkEnd w:id="1079"/>
            <w:bookmarkEnd w:id="1080"/>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44EA7D71" w14:textId="77777777" w:rsidR="00F06EC2" w:rsidRPr="000B18A9" w:rsidRDefault="00F06EC2">
            <w:pPr>
              <w:topLinePunct/>
              <w:spacing w:line="360" w:lineRule="auto"/>
              <w:jc w:val="center"/>
              <w:rPr>
                <w:rFonts w:ascii="宋体" w:eastAsia="宋体" w:hAnsi="宋体" w:cs="Times New Roman"/>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72DB442B" w14:textId="101CBB4E" w:rsidR="00F06EC2" w:rsidRPr="003D64C8" w:rsidRDefault="00057F43" w:rsidP="003D64C8">
            <w:pPr>
              <w:jc w:val="center"/>
            </w:pPr>
            <w:bookmarkStart w:id="1081" w:name="_Toc20973"/>
            <w:bookmarkStart w:id="1082" w:name="_Toc24017"/>
            <w:r w:rsidRPr="003D64C8">
              <w:t>网</w:t>
            </w:r>
            <w:r w:rsidRPr="003D64C8">
              <w:t xml:space="preserve"> </w:t>
            </w:r>
            <w:r w:rsidRPr="003D64C8">
              <w:t>址</w:t>
            </w:r>
            <w:bookmarkEnd w:id="1081"/>
            <w:bookmarkEnd w:id="1082"/>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60D329F1" w14:textId="77777777" w:rsidR="00F06EC2" w:rsidRPr="000B18A9" w:rsidRDefault="00F06EC2">
            <w:pPr>
              <w:topLinePunct/>
              <w:spacing w:line="360" w:lineRule="auto"/>
              <w:jc w:val="center"/>
              <w:rPr>
                <w:rFonts w:ascii="宋体" w:eastAsia="宋体" w:hAnsi="宋体" w:cs="Times New Roman"/>
              </w:rPr>
            </w:pPr>
          </w:p>
        </w:tc>
      </w:tr>
      <w:tr w:rsidR="00F06EC2" w:rsidRPr="000B18A9" w14:paraId="2386686A"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471D8645" w14:textId="77777777" w:rsidR="00F06EC2" w:rsidRPr="003D64C8" w:rsidRDefault="00057F43" w:rsidP="003D64C8">
            <w:pPr>
              <w:jc w:val="center"/>
            </w:pPr>
            <w:r w:rsidRPr="003D64C8">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52B4DFA7" w14:textId="68BCFB7B" w:rsidR="00F06EC2" w:rsidRPr="003D64C8" w:rsidRDefault="00057F43" w:rsidP="003D64C8">
            <w:pPr>
              <w:jc w:val="center"/>
            </w:pPr>
            <w:bookmarkStart w:id="1083" w:name="_Toc18354"/>
            <w:bookmarkStart w:id="1084" w:name="_Toc30201"/>
            <w:r w:rsidRPr="003D64C8">
              <w:t>姓名</w:t>
            </w:r>
            <w:bookmarkEnd w:id="1083"/>
            <w:bookmarkEnd w:id="1084"/>
          </w:p>
        </w:tc>
        <w:tc>
          <w:tcPr>
            <w:tcW w:w="1026" w:type="dxa"/>
            <w:tcBorders>
              <w:top w:val="single" w:sz="4" w:space="0" w:color="auto"/>
              <w:left w:val="single" w:sz="4" w:space="0" w:color="auto"/>
              <w:bottom w:val="single" w:sz="4" w:space="0" w:color="auto"/>
              <w:right w:val="single" w:sz="4" w:space="0" w:color="auto"/>
            </w:tcBorders>
            <w:vAlign w:val="center"/>
          </w:tcPr>
          <w:p w14:paraId="7FF4FAA8" w14:textId="77777777" w:rsidR="00F06EC2" w:rsidRPr="000B18A9" w:rsidRDefault="00F06EC2">
            <w:pPr>
              <w:topLinePunct/>
              <w:spacing w:line="360" w:lineRule="auto"/>
              <w:jc w:val="center"/>
              <w:rPr>
                <w:rFonts w:ascii="宋体" w:eastAsia="宋体" w:hAnsi="宋体" w:cs="Times New Roman"/>
              </w:rPr>
            </w:pPr>
          </w:p>
        </w:tc>
        <w:tc>
          <w:tcPr>
            <w:tcW w:w="1287" w:type="dxa"/>
            <w:tcBorders>
              <w:top w:val="single" w:sz="4" w:space="0" w:color="auto"/>
              <w:left w:val="single" w:sz="4" w:space="0" w:color="auto"/>
              <w:bottom w:val="single" w:sz="4" w:space="0" w:color="auto"/>
              <w:right w:val="single" w:sz="4" w:space="0" w:color="auto"/>
            </w:tcBorders>
            <w:vAlign w:val="center"/>
          </w:tcPr>
          <w:p w14:paraId="7440FBEF" w14:textId="0374A536" w:rsidR="00F06EC2" w:rsidRPr="003D64C8" w:rsidRDefault="00057F43" w:rsidP="003D64C8">
            <w:pPr>
              <w:jc w:val="center"/>
            </w:pPr>
            <w:bookmarkStart w:id="1085" w:name="_Toc3314"/>
            <w:bookmarkStart w:id="1086" w:name="_Toc5761"/>
            <w:r w:rsidRPr="003D64C8">
              <w:t>技术职称</w:t>
            </w:r>
            <w:bookmarkEnd w:id="1085"/>
            <w:bookmarkEnd w:id="1086"/>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7C0DF83B" w14:textId="77777777" w:rsidR="00F06EC2" w:rsidRPr="000B18A9" w:rsidRDefault="00F06EC2">
            <w:pPr>
              <w:topLinePunct/>
              <w:spacing w:line="360" w:lineRule="auto"/>
              <w:jc w:val="center"/>
              <w:rPr>
                <w:rFonts w:ascii="宋体" w:eastAsia="宋体" w:hAnsi="宋体" w:cs="Times New Roman"/>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3EF8EBBD" w14:textId="54A1C32D" w:rsidR="00F06EC2" w:rsidRPr="003D64C8" w:rsidRDefault="00057F43" w:rsidP="003D64C8">
            <w:pPr>
              <w:jc w:val="center"/>
            </w:pPr>
            <w:bookmarkStart w:id="1087" w:name="_Toc7014"/>
            <w:bookmarkStart w:id="1088" w:name="_Toc26603"/>
            <w:r w:rsidRPr="003D64C8">
              <w:t>电话</w:t>
            </w:r>
            <w:bookmarkEnd w:id="1087"/>
            <w:bookmarkEnd w:id="1088"/>
          </w:p>
        </w:tc>
        <w:tc>
          <w:tcPr>
            <w:tcW w:w="1230" w:type="dxa"/>
            <w:tcBorders>
              <w:top w:val="single" w:sz="4" w:space="0" w:color="auto"/>
              <w:left w:val="single" w:sz="4" w:space="0" w:color="auto"/>
              <w:bottom w:val="single" w:sz="4" w:space="0" w:color="auto"/>
              <w:right w:val="single" w:sz="4" w:space="0" w:color="auto"/>
            </w:tcBorders>
            <w:vAlign w:val="center"/>
          </w:tcPr>
          <w:p w14:paraId="6E7898AF" w14:textId="77777777" w:rsidR="00F06EC2" w:rsidRPr="000B18A9" w:rsidRDefault="00F06EC2">
            <w:pPr>
              <w:topLinePunct/>
              <w:spacing w:line="360" w:lineRule="auto"/>
              <w:jc w:val="center"/>
              <w:rPr>
                <w:rFonts w:ascii="宋体" w:eastAsia="宋体" w:hAnsi="宋体" w:cs="Times New Roman"/>
              </w:rPr>
            </w:pPr>
          </w:p>
        </w:tc>
      </w:tr>
      <w:tr w:rsidR="00F06EC2" w:rsidRPr="000B18A9" w14:paraId="24EF85EA"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76606147" w14:textId="77777777" w:rsidR="00F06EC2" w:rsidRPr="003D64C8" w:rsidRDefault="00057F43" w:rsidP="003D64C8">
            <w:pPr>
              <w:jc w:val="center"/>
            </w:pPr>
            <w:r w:rsidRPr="003D64C8">
              <w:t>技术负责人</w:t>
            </w:r>
          </w:p>
        </w:tc>
        <w:tc>
          <w:tcPr>
            <w:tcW w:w="898" w:type="dxa"/>
            <w:tcBorders>
              <w:top w:val="single" w:sz="4" w:space="0" w:color="auto"/>
              <w:left w:val="single" w:sz="4" w:space="0" w:color="auto"/>
              <w:bottom w:val="single" w:sz="4" w:space="0" w:color="auto"/>
              <w:right w:val="single" w:sz="4" w:space="0" w:color="auto"/>
            </w:tcBorders>
            <w:vAlign w:val="center"/>
          </w:tcPr>
          <w:p w14:paraId="6A80D887" w14:textId="275A6465" w:rsidR="00F06EC2" w:rsidRPr="003D64C8" w:rsidRDefault="00057F43" w:rsidP="003D64C8">
            <w:pPr>
              <w:jc w:val="center"/>
            </w:pPr>
            <w:bookmarkStart w:id="1089" w:name="_Toc3994"/>
            <w:bookmarkStart w:id="1090" w:name="_Toc24802"/>
            <w:r w:rsidRPr="003D64C8">
              <w:t>姓名</w:t>
            </w:r>
            <w:bookmarkEnd w:id="1089"/>
            <w:bookmarkEnd w:id="1090"/>
          </w:p>
        </w:tc>
        <w:tc>
          <w:tcPr>
            <w:tcW w:w="1026" w:type="dxa"/>
            <w:tcBorders>
              <w:top w:val="single" w:sz="4" w:space="0" w:color="auto"/>
              <w:left w:val="single" w:sz="4" w:space="0" w:color="auto"/>
              <w:bottom w:val="single" w:sz="4" w:space="0" w:color="auto"/>
              <w:right w:val="single" w:sz="4" w:space="0" w:color="auto"/>
            </w:tcBorders>
            <w:vAlign w:val="center"/>
          </w:tcPr>
          <w:p w14:paraId="6BFF9712" w14:textId="77777777" w:rsidR="00F06EC2" w:rsidRPr="000B18A9" w:rsidRDefault="00F06EC2">
            <w:pPr>
              <w:topLinePunct/>
              <w:spacing w:line="360" w:lineRule="auto"/>
              <w:jc w:val="center"/>
              <w:rPr>
                <w:rFonts w:ascii="宋体" w:eastAsia="宋体" w:hAnsi="宋体" w:cs="Times New Roman"/>
              </w:rPr>
            </w:pPr>
          </w:p>
        </w:tc>
        <w:tc>
          <w:tcPr>
            <w:tcW w:w="1287" w:type="dxa"/>
            <w:tcBorders>
              <w:top w:val="single" w:sz="4" w:space="0" w:color="auto"/>
              <w:left w:val="single" w:sz="4" w:space="0" w:color="auto"/>
              <w:bottom w:val="single" w:sz="4" w:space="0" w:color="auto"/>
              <w:right w:val="single" w:sz="4" w:space="0" w:color="auto"/>
            </w:tcBorders>
            <w:vAlign w:val="center"/>
          </w:tcPr>
          <w:p w14:paraId="47537A2F" w14:textId="4B5F7B49" w:rsidR="00F06EC2" w:rsidRPr="003D64C8" w:rsidRDefault="00057F43" w:rsidP="003D64C8">
            <w:pPr>
              <w:jc w:val="center"/>
            </w:pPr>
            <w:bookmarkStart w:id="1091" w:name="_Toc15643"/>
            <w:bookmarkStart w:id="1092" w:name="_Toc1145"/>
            <w:r w:rsidRPr="003D64C8">
              <w:t>技术职称</w:t>
            </w:r>
            <w:bookmarkEnd w:id="1091"/>
            <w:bookmarkEnd w:id="1092"/>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68834599" w14:textId="77777777" w:rsidR="00F06EC2" w:rsidRPr="000B18A9" w:rsidRDefault="00F06EC2">
            <w:pPr>
              <w:topLinePunct/>
              <w:spacing w:line="360" w:lineRule="auto"/>
              <w:jc w:val="center"/>
              <w:rPr>
                <w:rFonts w:ascii="宋体" w:eastAsia="宋体" w:hAnsi="宋体" w:cs="Times New Roman"/>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0F11E756" w14:textId="7F9F0EDB" w:rsidR="00F06EC2" w:rsidRPr="003D64C8" w:rsidRDefault="00057F43" w:rsidP="003D64C8">
            <w:pPr>
              <w:jc w:val="center"/>
            </w:pPr>
            <w:bookmarkStart w:id="1093" w:name="_Toc25814"/>
            <w:bookmarkStart w:id="1094" w:name="_Toc25352"/>
            <w:r w:rsidRPr="003D64C8">
              <w:t>电话</w:t>
            </w:r>
            <w:bookmarkEnd w:id="1093"/>
            <w:bookmarkEnd w:id="1094"/>
          </w:p>
        </w:tc>
        <w:tc>
          <w:tcPr>
            <w:tcW w:w="1230" w:type="dxa"/>
            <w:tcBorders>
              <w:top w:val="single" w:sz="4" w:space="0" w:color="auto"/>
              <w:left w:val="single" w:sz="4" w:space="0" w:color="auto"/>
              <w:bottom w:val="single" w:sz="4" w:space="0" w:color="auto"/>
              <w:right w:val="single" w:sz="4" w:space="0" w:color="auto"/>
            </w:tcBorders>
            <w:vAlign w:val="center"/>
          </w:tcPr>
          <w:p w14:paraId="3CE47F2C" w14:textId="77777777" w:rsidR="00F06EC2" w:rsidRPr="000B18A9" w:rsidRDefault="00F06EC2">
            <w:pPr>
              <w:topLinePunct/>
              <w:spacing w:line="360" w:lineRule="auto"/>
              <w:jc w:val="center"/>
              <w:rPr>
                <w:rFonts w:ascii="宋体" w:eastAsia="宋体" w:hAnsi="宋体" w:cs="Times New Roman"/>
              </w:rPr>
            </w:pPr>
          </w:p>
        </w:tc>
      </w:tr>
      <w:tr w:rsidR="00F06EC2" w:rsidRPr="000B18A9" w14:paraId="38B6A35F"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13F12E10" w14:textId="77777777" w:rsidR="00F06EC2" w:rsidRPr="003D64C8" w:rsidRDefault="00057F43" w:rsidP="003D64C8">
            <w:pPr>
              <w:jc w:val="center"/>
            </w:pPr>
            <w:r w:rsidRPr="003D64C8">
              <w:t>企业设计资质证书</w:t>
            </w:r>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2680DD4D" w14:textId="542F6742" w:rsidR="00F06EC2" w:rsidRPr="003D64C8" w:rsidRDefault="00057F43" w:rsidP="003D64C8">
            <w:pPr>
              <w:jc w:val="center"/>
            </w:pPr>
            <w:bookmarkStart w:id="1095" w:name="_Toc12578"/>
            <w:bookmarkStart w:id="1096" w:name="_Toc19714"/>
            <w:r w:rsidRPr="003D64C8">
              <w:t>类型：</w:t>
            </w:r>
            <w:r w:rsidRPr="003D64C8">
              <w:t xml:space="preserve">                    </w:t>
            </w:r>
            <w:r w:rsidRPr="003D64C8">
              <w:t>等级：</w:t>
            </w:r>
            <w:r w:rsidRPr="003D64C8">
              <w:t xml:space="preserve">      </w:t>
            </w:r>
            <w:r w:rsidRPr="003D64C8">
              <w:t>证书号：</w:t>
            </w:r>
            <w:bookmarkEnd w:id="1095"/>
            <w:bookmarkEnd w:id="1096"/>
          </w:p>
        </w:tc>
      </w:tr>
      <w:tr w:rsidR="00F06EC2" w:rsidRPr="000B18A9" w14:paraId="38A1A21D"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51A64987" w14:textId="77777777" w:rsidR="00F06EC2" w:rsidRPr="003D64C8" w:rsidRDefault="00057F43" w:rsidP="003D64C8">
            <w:pPr>
              <w:jc w:val="center"/>
            </w:pPr>
            <w:r w:rsidRPr="003D64C8">
              <w:t>企业勘察资质证书</w:t>
            </w:r>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735FADF6" w14:textId="17F242AC" w:rsidR="00F06EC2" w:rsidRPr="003D64C8" w:rsidRDefault="00057F43" w:rsidP="003D64C8">
            <w:pPr>
              <w:jc w:val="center"/>
            </w:pPr>
            <w:bookmarkStart w:id="1097" w:name="_Toc1679"/>
            <w:bookmarkStart w:id="1098" w:name="_Toc22455"/>
            <w:r w:rsidRPr="003D64C8">
              <w:t>类型：</w:t>
            </w:r>
            <w:r w:rsidRPr="003D64C8">
              <w:t xml:space="preserve">                    </w:t>
            </w:r>
            <w:r w:rsidRPr="003D64C8">
              <w:t>等级：</w:t>
            </w:r>
            <w:r w:rsidRPr="003D64C8">
              <w:t xml:space="preserve">      </w:t>
            </w:r>
            <w:r w:rsidRPr="003D64C8">
              <w:t>证书号：</w:t>
            </w:r>
            <w:bookmarkEnd w:id="1097"/>
            <w:bookmarkEnd w:id="1098"/>
          </w:p>
        </w:tc>
      </w:tr>
      <w:tr w:rsidR="00F06EC2" w:rsidRPr="000B18A9" w14:paraId="727928E0"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2BD5142B" w14:textId="77777777" w:rsidR="00F06EC2" w:rsidRPr="003D64C8" w:rsidRDefault="00057F43" w:rsidP="003D64C8">
            <w:pPr>
              <w:jc w:val="center"/>
            </w:pPr>
            <w:r w:rsidRPr="003D64C8">
              <w:t>质量管理体系证书（如有）</w:t>
            </w:r>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28738319" w14:textId="3A38E513" w:rsidR="00F06EC2" w:rsidRPr="003D64C8" w:rsidRDefault="00057F43" w:rsidP="003D64C8">
            <w:pPr>
              <w:jc w:val="center"/>
            </w:pPr>
            <w:bookmarkStart w:id="1099" w:name="_Toc6700"/>
            <w:bookmarkStart w:id="1100" w:name="_Toc32698"/>
            <w:r w:rsidRPr="003D64C8">
              <w:t>类型：</w:t>
            </w:r>
            <w:r w:rsidRPr="003D64C8">
              <w:t xml:space="preserve">                    </w:t>
            </w:r>
            <w:r w:rsidRPr="003D64C8">
              <w:t>等级：</w:t>
            </w:r>
            <w:r w:rsidRPr="003D64C8">
              <w:t xml:space="preserve">      </w:t>
            </w:r>
            <w:r w:rsidRPr="003D64C8">
              <w:t>证书号：</w:t>
            </w:r>
            <w:bookmarkEnd w:id="1099"/>
            <w:bookmarkEnd w:id="1100"/>
          </w:p>
        </w:tc>
      </w:tr>
      <w:tr w:rsidR="00F06EC2" w:rsidRPr="000B18A9" w14:paraId="7BFD4DAE"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2D220E90" w14:textId="77777777" w:rsidR="00F06EC2" w:rsidRPr="003D64C8" w:rsidRDefault="00057F43" w:rsidP="003D64C8">
            <w:pPr>
              <w:jc w:val="center"/>
            </w:pPr>
            <w:r w:rsidRPr="003D64C8">
              <w:t>营业执照号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0E958774" w14:textId="77777777" w:rsidR="00F06EC2" w:rsidRPr="000B18A9" w:rsidRDefault="00F06EC2">
            <w:pPr>
              <w:topLinePunct/>
              <w:spacing w:line="360" w:lineRule="auto"/>
              <w:jc w:val="center"/>
              <w:rPr>
                <w:rFonts w:ascii="宋体" w:eastAsia="宋体" w:hAnsi="宋体" w:cs="Times New Roman"/>
              </w:rPr>
            </w:pPr>
          </w:p>
        </w:tc>
        <w:tc>
          <w:tcPr>
            <w:tcW w:w="3629" w:type="dxa"/>
            <w:gridSpan w:val="5"/>
            <w:tcBorders>
              <w:top w:val="single" w:sz="4" w:space="0" w:color="auto"/>
              <w:left w:val="single" w:sz="4" w:space="0" w:color="auto"/>
              <w:bottom w:val="single" w:sz="4" w:space="0" w:color="auto"/>
              <w:right w:val="single" w:sz="4" w:space="0" w:color="auto"/>
            </w:tcBorders>
            <w:vAlign w:val="center"/>
          </w:tcPr>
          <w:p w14:paraId="197A1827" w14:textId="7CF71347" w:rsidR="00F06EC2" w:rsidRPr="003D64C8" w:rsidRDefault="00057F43" w:rsidP="003D64C8">
            <w:pPr>
              <w:jc w:val="center"/>
            </w:pPr>
            <w:bookmarkStart w:id="1101" w:name="_Toc27261"/>
            <w:bookmarkStart w:id="1102" w:name="_Toc14811"/>
            <w:r w:rsidRPr="003D64C8">
              <w:t>员工总人数：</w:t>
            </w:r>
            <w:bookmarkEnd w:id="1101"/>
            <w:bookmarkEnd w:id="1102"/>
          </w:p>
        </w:tc>
      </w:tr>
      <w:tr w:rsidR="00F06EC2" w:rsidRPr="000B18A9" w14:paraId="1C1A480F"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3F9A1149" w14:textId="77777777" w:rsidR="00F06EC2" w:rsidRPr="003D64C8" w:rsidRDefault="00057F43" w:rsidP="003D64C8">
            <w:pPr>
              <w:jc w:val="center"/>
            </w:pPr>
            <w:r w:rsidRPr="003D64C8">
              <w:t>注册资本</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1495E7C7" w14:textId="77777777" w:rsidR="00F06EC2" w:rsidRPr="000B18A9" w:rsidRDefault="00F06EC2">
            <w:pPr>
              <w:topLinePunct/>
              <w:spacing w:line="360" w:lineRule="auto"/>
              <w:jc w:val="center"/>
              <w:rPr>
                <w:rFonts w:ascii="宋体" w:eastAsia="宋体" w:hAnsi="宋体" w:cs="Times New Roman"/>
              </w:rPr>
            </w:pPr>
          </w:p>
        </w:tc>
        <w:tc>
          <w:tcPr>
            <w:tcW w:w="414" w:type="dxa"/>
            <w:vMerge w:val="restart"/>
            <w:tcBorders>
              <w:top w:val="single" w:sz="4" w:space="0" w:color="auto"/>
              <w:left w:val="single" w:sz="4" w:space="0" w:color="auto"/>
              <w:bottom w:val="nil"/>
              <w:right w:val="single" w:sz="4" w:space="0" w:color="auto"/>
            </w:tcBorders>
            <w:vAlign w:val="center"/>
          </w:tcPr>
          <w:p w14:paraId="55E970FE" w14:textId="0CB9E87C" w:rsidR="00F06EC2" w:rsidRPr="003D64C8" w:rsidRDefault="00057F43" w:rsidP="003D64C8">
            <w:bookmarkStart w:id="1103" w:name="_Toc9390"/>
            <w:bookmarkStart w:id="1104" w:name="_Toc13373"/>
            <w:r w:rsidRPr="003D64C8">
              <w:t>其中</w:t>
            </w:r>
            <w:bookmarkEnd w:id="1103"/>
            <w:bookmarkEnd w:id="1104"/>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7A0A6D9" w14:textId="66628462" w:rsidR="00F06EC2" w:rsidRPr="003D64C8" w:rsidRDefault="00057F43" w:rsidP="003D64C8">
            <w:pPr>
              <w:jc w:val="center"/>
            </w:pPr>
            <w:bookmarkStart w:id="1105" w:name="_Toc21074"/>
            <w:bookmarkStart w:id="1106" w:name="_Toc18815"/>
            <w:r w:rsidRPr="003D64C8">
              <w:t>高级职称人员</w:t>
            </w:r>
            <w:bookmarkEnd w:id="1105"/>
            <w:bookmarkEnd w:id="1106"/>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692DC638" w14:textId="77777777" w:rsidR="00F06EC2" w:rsidRPr="000B18A9" w:rsidRDefault="00F06EC2">
            <w:pPr>
              <w:topLinePunct/>
              <w:spacing w:line="360" w:lineRule="auto"/>
              <w:jc w:val="center"/>
              <w:rPr>
                <w:rFonts w:ascii="宋体" w:eastAsia="宋体" w:hAnsi="宋体" w:cs="Times New Roman"/>
              </w:rPr>
            </w:pPr>
          </w:p>
        </w:tc>
      </w:tr>
      <w:tr w:rsidR="00F06EC2" w:rsidRPr="000B18A9" w14:paraId="70D9C24A"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374B28A3" w14:textId="77777777" w:rsidR="00F06EC2" w:rsidRPr="003D64C8" w:rsidRDefault="00057F43" w:rsidP="003D64C8">
            <w:pPr>
              <w:jc w:val="center"/>
            </w:pPr>
            <w:r w:rsidRPr="003D64C8">
              <w:t>成立日期</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5962D01A" w14:textId="77777777" w:rsidR="00F06EC2" w:rsidRPr="000B18A9" w:rsidRDefault="00F06EC2">
            <w:pPr>
              <w:topLinePunct/>
              <w:spacing w:line="360" w:lineRule="auto"/>
              <w:jc w:val="center"/>
              <w:rPr>
                <w:rFonts w:ascii="宋体" w:eastAsia="宋体" w:hAnsi="宋体" w:cs="Times New Roman"/>
              </w:rPr>
            </w:pPr>
          </w:p>
        </w:tc>
        <w:tc>
          <w:tcPr>
            <w:tcW w:w="3629" w:type="dxa"/>
            <w:vMerge/>
            <w:tcBorders>
              <w:top w:val="single" w:sz="4" w:space="0" w:color="auto"/>
              <w:left w:val="single" w:sz="4" w:space="0" w:color="auto"/>
              <w:bottom w:val="nil"/>
              <w:right w:val="single" w:sz="4" w:space="0" w:color="auto"/>
            </w:tcBorders>
            <w:vAlign w:val="center"/>
          </w:tcPr>
          <w:p w14:paraId="3ED65BF3" w14:textId="77777777" w:rsidR="00F06EC2" w:rsidRPr="000B18A9" w:rsidRDefault="00F06EC2">
            <w:pPr>
              <w:jc w:val="left"/>
              <w:rPr>
                <w:rFonts w:ascii="宋体" w:eastAsia="宋体" w:hAnsi="宋体" w:cs="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0923F56" w14:textId="555BCF9D" w:rsidR="00F06EC2" w:rsidRPr="003D64C8" w:rsidRDefault="00057F43" w:rsidP="003D64C8">
            <w:pPr>
              <w:jc w:val="center"/>
            </w:pPr>
            <w:bookmarkStart w:id="1107" w:name="_Toc22623"/>
            <w:bookmarkStart w:id="1108" w:name="_Toc17352"/>
            <w:r w:rsidRPr="003D64C8">
              <w:t>中级职称人员</w:t>
            </w:r>
            <w:bookmarkEnd w:id="1107"/>
            <w:bookmarkEnd w:id="1108"/>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459499B6" w14:textId="77777777" w:rsidR="00F06EC2" w:rsidRPr="000B18A9" w:rsidRDefault="00F06EC2">
            <w:pPr>
              <w:topLinePunct/>
              <w:spacing w:line="360" w:lineRule="auto"/>
              <w:jc w:val="center"/>
              <w:rPr>
                <w:rFonts w:ascii="宋体" w:eastAsia="宋体" w:hAnsi="宋体" w:cs="Times New Roman"/>
              </w:rPr>
            </w:pPr>
          </w:p>
        </w:tc>
      </w:tr>
      <w:tr w:rsidR="00F06EC2" w:rsidRPr="000B18A9" w14:paraId="6B1FAFDD"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6CFF95A7" w14:textId="77777777" w:rsidR="00F06EC2" w:rsidRPr="003D64C8" w:rsidRDefault="00057F43" w:rsidP="003D64C8">
            <w:pPr>
              <w:jc w:val="center"/>
            </w:pPr>
            <w:r w:rsidRPr="003D64C8">
              <w:t>基本账户开户银行</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241D22C7" w14:textId="77777777" w:rsidR="00F06EC2" w:rsidRPr="000B18A9" w:rsidRDefault="00F06EC2">
            <w:pPr>
              <w:topLinePunct/>
              <w:spacing w:line="360" w:lineRule="auto"/>
              <w:jc w:val="center"/>
              <w:rPr>
                <w:rFonts w:ascii="宋体" w:eastAsia="宋体" w:hAnsi="宋体" w:cs="Times New Roman"/>
              </w:rPr>
            </w:pPr>
          </w:p>
        </w:tc>
        <w:tc>
          <w:tcPr>
            <w:tcW w:w="3629" w:type="dxa"/>
            <w:vMerge/>
            <w:tcBorders>
              <w:top w:val="single" w:sz="4" w:space="0" w:color="auto"/>
              <w:left w:val="single" w:sz="4" w:space="0" w:color="auto"/>
              <w:bottom w:val="nil"/>
              <w:right w:val="single" w:sz="4" w:space="0" w:color="auto"/>
            </w:tcBorders>
            <w:vAlign w:val="center"/>
          </w:tcPr>
          <w:p w14:paraId="0CCBF08E" w14:textId="77777777" w:rsidR="00F06EC2" w:rsidRPr="000B18A9" w:rsidRDefault="00F06EC2">
            <w:pPr>
              <w:jc w:val="left"/>
              <w:rPr>
                <w:rFonts w:ascii="宋体" w:eastAsia="宋体" w:hAnsi="宋体" w:cs="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6D83D46" w14:textId="73F245F9" w:rsidR="00F06EC2" w:rsidRPr="003D64C8" w:rsidRDefault="00057F43" w:rsidP="003D64C8">
            <w:pPr>
              <w:jc w:val="center"/>
            </w:pPr>
            <w:bookmarkStart w:id="1109" w:name="_Toc4919"/>
            <w:bookmarkStart w:id="1110" w:name="_Toc27701"/>
            <w:r w:rsidRPr="003D64C8">
              <w:t>技术人员数量</w:t>
            </w:r>
            <w:bookmarkEnd w:id="1109"/>
            <w:bookmarkEnd w:id="1110"/>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30B3570F" w14:textId="77777777" w:rsidR="00F06EC2" w:rsidRPr="000B18A9" w:rsidRDefault="00F06EC2">
            <w:pPr>
              <w:topLinePunct/>
              <w:spacing w:line="360" w:lineRule="auto"/>
              <w:jc w:val="center"/>
              <w:rPr>
                <w:rFonts w:ascii="宋体" w:eastAsia="宋体" w:hAnsi="宋体" w:cs="Times New Roman"/>
              </w:rPr>
            </w:pPr>
          </w:p>
        </w:tc>
      </w:tr>
      <w:tr w:rsidR="00F06EC2" w:rsidRPr="000B18A9" w14:paraId="2FB25D32"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39AAB430" w14:textId="77777777" w:rsidR="00F06EC2" w:rsidRPr="003D64C8" w:rsidRDefault="00057F43" w:rsidP="003D64C8">
            <w:pPr>
              <w:jc w:val="center"/>
            </w:pPr>
            <w:r w:rsidRPr="003D64C8">
              <w:t>基本账户银行账号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64CF5580" w14:textId="77777777" w:rsidR="00F06EC2" w:rsidRPr="000B18A9" w:rsidRDefault="00F06EC2">
            <w:pPr>
              <w:topLinePunct/>
              <w:spacing w:line="360" w:lineRule="auto"/>
              <w:jc w:val="center"/>
              <w:rPr>
                <w:rFonts w:ascii="宋体" w:eastAsia="宋体" w:hAnsi="宋体" w:cs="Times New Roman"/>
              </w:rPr>
            </w:pPr>
          </w:p>
        </w:tc>
        <w:tc>
          <w:tcPr>
            <w:tcW w:w="3629" w:type="dxa"/>
            <w:vMerge/>
            <w:tcBorders>
              <w:top w:val="single" w:sz="4" w:space="0" w:color="auto"/>
              <w:left w:val="single" w:sz="4" w:space="0" w:color="auto"/>
              <w:bottom w:val="nil"/>
              <w:right w:val="single" w:sz="4" w:space="0" w:color="auto"/>
            </w:tcBorders>
            <w:vAlign w:val="center"/>
          </w:tcPr>
          <w:p w14:paraId="010FF4F5" w14:textId="77777777" w:rsidR="00F06EC2" w:rsidRPr="000B18A9" w:rsidRDefault="00F06EC2">
            <w:pPr>
              <w:jc w:val="left"/>
              <w:rPr>
                <w:rFonts w:ascii="宋体" w:eastAsia="宋体" w:hAnsi="宋体" w:cs="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C350C3B" w14:textId="1ED289BB" w:rsidR="00F06EC2" w:rsidRPr="003D64C8" w:rsidRDefault="00057F43" w:rsidP="003D64C8">
            <w:pPr>
              <w:jc w:val="center"/>
            </w:pPr>
            <w:bookmarkStart w:id="1111" w:name="_Toc25765"/>
            <w:bookmarkStart w:id="1112" w:name="_Toc1537"/>
            <w:r w:rsidRPr="003D64C8">
              <w:t>各</w:t>
            </w:r>
            <w:proofErr w:type="gramStart"/>
            <w:r w:rsidRPr="003D64C8">
              <w:t>类注册</w:t>
            </w:r>
            <w:proofErr w:type="gramEnd"/>
            <w:r w:rsidRPr="003D64C8">
              <w:t>人员</w:t>
            </w:r>
            <w:bookmarkEnd w:id="1111"/>
            <w:bookmarkEnd w:id="1112"/>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7A231A3C" w14:textId="77777777" w:rsidR="00F06EC2" w:rsidRPr="000B18A9" w:rsidRDefault="00F06EC2">
            <w:pPr>
              <w:topLinePunct/>
              <w:spacing w:line="360" w:lineRule="auto"/>
              <w:jc w:val="center"/>
              <w:rPr>
                <w:rFonts w:ascii="宋体" w:eastAsia="宋体" w:hAnsi="宋体" w:cs="Times New Roman"/>
              </w:rPr>
            </w:pPr>
          </w:p>
        </w:tc>
      </w:tr>
      <w:tr w:rsidR="00F06EC2" w:rsidRPr="000B18A9" w14:paraId="4056C8B5" w14:textId="77777777">
        <w:trPr>
          <w:trHeight w:val="19"/>
          <w:jc w:val="center"/>
        </w:trPr>
        <w:tc>
          <w:tcPr>
            <w:tcW w:w="2046" w:type="dxa"/>
            <w:tcBorders>
              <w:top w:val="single" w:sz="4" w:space="0" w:color="auto"/>
              <w:left w:val="single" w:sz="4" w:space="0" w:color="auto"/>
              <w:bottom w:val="nil"/>
              <w:right w:val="single" w:sz="4" w:space="0" w:color="auto"/>
            </w:tcBorders>
            <w:vAlign w:val="center"/>
          </w:tcPr>
          <w:p w14:paraId="68AE0221" w14:textId="77777777" w:rsidR="00F06EC2" w:rsidRPr="003D64C8" w:rsidRDefault="00057F43" w:rsidP="003D64C8">
            <w:pPr>
              <w:jc w:val="center"/>
            </w:pPr>
            <w:r w:rsidRPr="003D64C8">
              <w:t>经营范围</w:t>
            </w:r>
          </w:p>
        </w:tc>
        <w:tc>
          <w:tcPr>
            <w:tcW w:w="6840" w:type="dxa"/>
            <w:gridSpan w:val="8"/>
            <w:tcBorders>
              <w:top w:val="single" w:sz="4" w:space="0" w:color="auto"/>
              <w:left w:val="single" w:sz="4" w:space="0" w:color="auto"/>
              <w:bottom w:val="nil"/>
              <w:right w:val="single" w:sz="4" w:space="0" w:color="auto"/>
            </w:tcBorders>
            <w:vAlign w:val="center"/>
          </w:tcPr>
          <w:p w14:paraId="7694AA50" w14:textId="77777777" w:rsidR="00F06EC2" w:rsidRPr="000B18A9" w:rsidRDefault="00F06EC2">
            <w:pPr>
              <w:topLinePunct/>
              <w:spacing w:line="360" w:lineRule="auto"/>
              <w:jc w:val="center"/>
              <w:rPr>
                <w:rFonts w:ascii="宋体" w:eastAsia="宋体" w:hAnsi="宋体" w:cs="Times New Roman"/>
              </w:rPr>
            </w:pPr>
          </w:p>
        </w:tc>
      </w:tr>
      <w:tr w:rsidR="00F06EC2" w:rsidRPr="000B18A9" w14:paraId="402DFB5E" w14:textId="77777777">
        <w:trPr>
          <w:trHeight w:val="19"/>
          <w:jc w:val="center"/>
        </w:trPr>
        <w:tc>
          <w:tcPr>
            <w:tcW w:w="2046" w:type="dxa"/>
            <w:tcBorders>
              <w:top w:val="single" w:sz="4" w:space="0" w:color="auto"/>
              <w:left w:val="single" w:sz="4" w:space="0" w:color="auto"/>
              <w:bottom w:val="nil"/>
              <w:right w:val="single" w:sz="4" w:space="0" w:color="auto"/>
            </w:tcBorders>
            <w:vAlign w:val="center"/>
          </w:tcPr>
          <w:p w14:paraId="5C5E9527" w14:textId="77777777" w:rsidR="00F06EC2" w:rsidRPr="003D64C8" w:rsidRDefault="00057F43" w:rsidP="003D64C8">
            <w:pPr>
              <w:jc w:val="center"/>
            </w:pPr>
            <w:r w:rsidRPr="003D64C8">
              <w:t>投标人关联企业情况（包括但不限于与投标人法定代表人为同一人或者存在控股、管理关系的不同单位）</w:t>
            </w:r>
          </w:p>
        </w:tc>
        <w:tc>
          <w:tcPr>
            <w:tcW w:w="6840" w:type="dxa"/>
            <w:gridSpan w:val="8"/>
            <w:tcBorders>
              <w:top w:val="single" w:sz="4" w:space="0" w:color="auto"/>
              <w:left w:val="single" w:sz="4" w:space="0" w:color="auto"/>
              <w:bottom w:val="nil"/>
              <w:right w:val="single" w:sz="4" w:space="0" w:color="auto"/>
            </w:tcBorders>
            <w:vAlign w:val="center"/>
          </w:tcPr>
          <w:p w14:paraId="338CEB5C" w14:textId="77777777" w:rsidR="00F06EC2" w:rsidRPr="000B18A9" w:rsidRDefault="00F06EC2">
            <w:pPr>
              <w:topLinePunct/>
              <w:spacing w:line="360" w:lineRule="auto"/>
              <w:jc w:val="center"/>
              <w:rPr>
                <w:rFonts w:ascii="宋体" w:eastAsia="宋体" w:hAnsi="宋体" w:cs="Times New Roman"/>
              </w:rPr>
            </w:pPr>
          </w:p>
        </w:tc>
      </w:tr>
      <w:tr w:rsidR="00F06EC2" w:rsidRPr="000B18A9" w14:paraId="5AA3CC41" w14:textId="77777777">
        <w:trPr>
          <w:trHeight w:val="288"/>
          <w:jc w:val="center"/>
        </w:trPr>
        <w:tc>
          <w:tcPr>
            <w:tcW w:w="2046" w:type="dxa"/>
            <w:tcBorders>
              <w:top w:val="single" w:sz="4" w:space="0" w:color="auto"/>
              <w:left w:val="single" w:sz="4" w:space="0" w:color="auto"/>
              <w:bottom w:val="single" w:sz="4" w:space="0" w:color="auto"/>
              <w:right w:val="single" w:sz="4" w:space="0" w:color="auto"/>
            </w:tcBorders>
            <w:vAlign w:val="center"/>
          </w:tcPr>
          <w:p w14:paraId="3F1121E9" w14:textId="77777777" w:rsidR="00F06EC2" w:rsidRPr="003D64C8" w:rsidRDefault="00057F43" w:rsidP="003D64C8">
            <w:pPr>
              <w:jc w:val="center"/>
            </w:pPr>
            <w:r w:rsidRPr="003D64C8">
              <w:t>备注</w:t>
            </w:r>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0F4EBC8B" w14:textId="77777777" w:rsidR="00F06EC2" w:rsidRPr="000B18A9" w:rsidRDefault="00F06EC2">
            <w:pPr>
              <w:topLinePunct/>
              <w:spacing w:line="360" w:lineRule="auto"/>
              <w:jc w:val="center"/>
              <w:rPr>
                <w:rFonts w:ascii="宋体" w:eastAsia="宋体" w:hAnsi="宋体" w:cs="Times New Roman"/>
              </w:rPr>
            </w:pPr>
          </w:p>
        </w:tc>
      </w:tr>
    </w:tbl>
    <w:p w14:paraId="58DFB673"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hint="eastAsia"/>
        </w:rPr>
        <w:t>注：投标人应根据投标人须知第3.5.1项的要求在本表后附相关证明材料。</w:t>
      </w:r>
    </w:p>
    <w:p w14:paraId="196735A4" w14:textId="36CCDC91" w:rsidR="00F06EC2" w:rsidRPr="000B18A9" w:rsidRDefault="00F06EC2">
      <w:pPr>
        <w:spacing w:line="360" w:lineRule="auto"/>
        <w:ind w:firstLine="527"/>
        <w:rPr>
          <w:rFonts w:ascii="宋体" w:eastAsia="宋体" w:hAnsi="宋体" w:cs="Times New Roman"/>
          <w:strike/>
        </w:rPr>
      </w:pPr>
    </w:p>
    <w:p w14:paraId="2781A295" w14:textId="77777777" w:rsidR="00F06EC2" w:rsidRPr="000B18A9" w:rsidRDefault="00F06EC2">
      <w:pPr>
        <w:spacing w:line="360" w:lineRule="auto"/>
        <w:rPr>
          <w:rFonts w:ascii="宋体" w:eastAsia="宋体" w:hAnsi="宋体" w:cs="Times New Roman"/>
        </w:rPr>
      </w:pPr>
    </w:p>
    <w:p w14:paraId="3346E4FA" w14:textId="77777777" w:rsidR="00F06EC2" w:rsidRPr="000B18A9" w:rsidRDefault="00057F43">
      <w:pPr>
        <w:keepNext/>
        <w:keepLines/>
        <w:spacing w:beforeLines="100" w:before="240" w:afterLines="50" w:after="120" w:line="360" w:lineRule="auto"/>
        <w:ind w:firstLine="602"/>
        <w:outlineLvl w:val="2"/>
        <w:rPr>
          <w:rFonts w:ascii="宋体" w:eastAsia="黑体" w:hAnsi="宋体" w:cs="Times New Roman"/>
          <w:b/>
          <w:bCs/>
          <w:szCs w:val="21"/>
        </w:rPr>
      </w:pPr>
      <w:r w:rsidRPr="000B18A9">
        <w:rPr>
          <w:rFonts w:ascii="宋体" w:eastAsia="黑体" w:hAnsi="宋体" w:cs="Times New Roman"/>
          <w:b/>
          <w:bCs/>
          <w:sz w:val="24"/>
          <w:szCs w:val="32"/>
        </w:rPr>
        <w:br w:type="page"/>
      </w:r>
      <w:bookmarkStart w:id="1113" w:name="_Toc55573505"/>
      <w:bookmarkStart w:id="1114" w:name="_Toc13475"/>
      <w:bookmarkStart w:id="1115" w:name="_Toc181866072"/>
      <w:r w:rsidRPr="000B18A9">
        <w:rPr>
          <w:rFonts w:ascii="宋体" w:eastAsia="黑体" w:hAnsi="宋体" w:cs="Times New Roman" w:hint="eastAsia"/>
          <w:b/>
          <w:bCs/>
          <w:szCs w:val="21"/>
        </w:rPr>
        <w:lastRenderedPageBreak/>
        <w:t>（二）项目负责人简历表</w:t>
      </w:r>
      <w:bookmarkEnd w:id="1113"/>
      <w:bookmarkEnd w:id="1114"/>
      <w:bookmarkEnd w:id="1115"/>
    </w:p>
    <w:p w14:paraId="41CB2329" w14:textId="77777777" w:rsidR="00F06EC2" w:rsidRPr="000B18A9" w:rsidRDefault="00F06EC2">
      <w:pPr>
        <w:topLinePunct/>
        <w:spacing w:line="360" w:lineRule="auto"/>
        <w:ind w:firstLine="575"/>
        <w:jc w:val="center"/>
        <w:rPr>
          <w:rFonts w:ascii="宋体" w:eastAsia="宋体" w:hAnsi="宋体" w:cs="Times New Roman"/>
          <w:sz w:val="23"/>
        </w:rPr>
      </w:pP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356"/>
        <w:gridCol w:w="691"/>
        <w:gridCol w:w="958"/>
        <w:gridCol w:w="1065"/>
        <w:gridCol w:w="706"/>
        <w:gridCol w:w="1261"/>
        <w:gridCol w:w="401"/>
        <w:gridCol w:w="1896"/>
      </w:tblGrid>
      <w:tr w:rsidR="00F06EC2" w:rsidRPr="000B18A9" w14:paraId="36A1D03E" w14:textId="77777777">
        <w:trPr>
          <w:trHeight w:val="751"/>
          <w:jc w:val="center"/>
        </w:trPr>
        <w:tc>
          <w:tcPr>
            <w:tcW w:w="1187" w:type="dxa"/>
            <w:tcBorders>
              <w:top w:val="single" w:sz="4" w:space="0" w:color="auto"/>
              <w:left w:val="single" w:sz="4" w:space="0" w:color="auto"/>
              <w:bottom w:val="single" w:sz="4" w:space="0" w:color="auto"/>
              <w:right w:val="single" w:sz="4" w:space="0" w:color="auto"/>
            </w:tcBorders>
            <w:vAlign w:val="center"/>
          </w:tcPr>
          <w:p w14:paraId="2910BBA8" w14:textId="77777777" w:rsidR="00F06EC2" w:rsidRPr="003D64C8" w:rsidRDefault="00057F43" w:rsidP="003D64C8">
            <w:pPr>
              <w:jc w:val="center"/>
            </w:pPr>
            <w:r w:rsidRPr="003D64C8">
              <w:t>姓</w:t>
            </w:r>
            <w:r w:rsidRPr="003D64C8">
              <w:t xml:space="preserve">  </w:t>
            </w:r>
            <w:r w:rsidRPr="003D64C8">
              <w:t>名</w:t>
            </w:r>
          </w:p>
        </w:tc>
        <w:tc>
          <w:tcPr>
            <w:tcW w:w="1048" w:type="dxa"/>
            <w:gridSpan w:val="2"/>
            <w:tcBorders>
              <w:top w:val="single" w:sz="4" w:space="0" w:color="auto"/>
              <w:left w:val="single" w:sz="4" w:space="0" w:color="auto"/>
              <w:bottom w:val="single" w:sz="4" w:space="0" w:color="auto"/>
              <w:right w:val="single" w:sz="4" w:space="0" w:color="auto"/>
            </w:tcBorders>
            <w:vAlign w:val="center"/>
          </w:tcPr>
          <w:p w14:paraId="01FBD4C2" w14:textId="77777777" w:rsidR="00F06EC2" w:rsidRPr="000B18A9" w:rsidRDefault="00F06EC2">
            <w:pPr>
              <w:spacing w:line="360" w:lineRule="auto"/>
              <w:jc w:val="center"/>
              <w:rPr>
                <w:rFonts w:ascii="宋体" w:eastAsia="宋体" w:hAnsi="宋体" w:cs="Times New Roman"/>
              </w:rPr>
            </w:pPr>
          </w:p>
        </w:tc>
        <w:tc>
          <w:tcPr>
            <w:tcW w:w="958" w:type="dxa"/>
            <w:tcBorders>
              <w:top w:val="single" w:sz="4" w:space="0" w:color="auto"/>
              <w:left w:val="single" w:sz="4" w:space="0" w:color="auto"/>
              <w:bottom w:val="single" w:sz="4" w:space="0" w:color="auto"/>
              <w:right w:val="single" w:sz="4" w:space="0" w:color="auto"/>
            </w:tcBorders>
            <w:vAlign w:val="center"/>
          </w:tcPr>
          <w:p w14:paraId="351DB6D9" w14:textId="77777777" w:rsidR="00F06EC2" w:rsidRPr="003D64C8" w:rsidRDefault="00057F43" w:rsidP="003D64C8">
            <w:pPr>
              <w:jc w:val="center"/>
            </w:pPr>
            <w:r w:rsidRPr="003D64C8">
              <w:t>年龄</w:t>
            </w:r>
          </w:p>
        </w:tc>
        <w:tc>
          <w:tcPr>
            <w:tcW w:w="1065" w:type="dxa"/>
            <w:tcBorders>
              <w:top w:val="single" w:sz="4" w:space="0" w:color="auto"/>
              <w:left w:val="single" w:sz="4" w:space="0" w:color="auto"/>
              <w:bottom w:val="single" w:sz="4" w:space="0" w:color="auto"/>
              <w:right w:val="single" w:sz="4" w:space="0" w:color="auto"/>
            </w:tcBorders>
            <w:vAlign w:val="center"/>
          </w:tcPr>
          <w:p w14:paraId="4FFC684B" w14:textId="77777777" w:rsidR="00F06EC2" w:rsidRPr="000B18A9" w:rsidRDefault="00F06EC2">
            <w:pPr>
              <w:spacing w:line="360" w:lineRule="auto"/>
              <w:jc w:val="center"/>
              <w:rPr>
                <w:rFonts w:ascii="宋体" w:eastAsia="宋体" w:hAnsi="宋体" w:cs="Times New Roman"/>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14:paraId="2139DE57" w14:textId="77777777" w:rsidR="00F06EC2" w:rsidRPr="003D64C8" w:rsidRDefault="00057F43" w:rsidP="003D64C8">
            <w:pPr>
              <w:jc w:val="center"/>
            </w:pPr>
            <w:r w:rsidRPr="003D64C8">
              <w:t>执业资格证书（或上岗证书）名称</w:t>
            </w:r>
          </w:p>
        </w:tc>
        <w:tc>
          <w:tcPr>
            <w:tcW w:w="1896" w:type="dxa"/>
            <w:tcBorders>
              <w:top w:val="single" w:sz="4" w:space="0" w:color="auto"/>
              <w:left w:val="single" w:sz="4" w:space="0" w:color="auto"/>
              <w:bottom w:val="single" w:sz="4" w:space="0" w:color="auto"/>
              <w:right w:val="single" w:sz="4" w:space="0" w:color="auto"/>
            </w:tcBorders>
            <w:vAlign w:val="center"/>
          </w:tcPr>
          <w:p w14:paraId="441361F5" w14:textId="77777777" w:rsidR="00F06EC2" w:rsidRPr="000B18A9" w:rsidRDefault="00F06EC2">
            <w:pPr>
              <w:spacing w:line="360" w:lineRule="auto"/>
              <w:jc w:val="center"/>
              <w:rPr>
                <w:rFonts w:ascii="宋体" w:eastAsia="宋体" w:hAnsi="宋体" w:cs="Times New Roman"/>
              </w:rPr>
            </w:pPr>
          </w:p>
        </w:tc>
      </w:tr>
      <w:tr w:rsidR="00F06EC2" w:rsidRPr="000B18A9" w14:paraId="33C4A555" w14:textId="77777777">
        <w:trPr>
          <w:trHeight w:val="689"/>
          <w:jc w:val="center"/>
        </w:trPr>
        <w:tc>
          <w:tcPr>
            <w:tcW w:w="1187" w:type="dxa"/>
            <w:tcBorders>
              <w:top w:val="single" w:sz="4" w:space="0" w:color="auto"/>
              <w:left w:val="single" w:sz="4" w:space="0" w:color="auto"/>
              <w:bottom w:val="single" w:sz="4" w:space="0" w:color="auto"/>
              <w:right w:val="single" w:sz="4" w:space="0" w:color="auto"/>
            </w:tcBorders>
            <w:vAlign w:val="center"/>
          </w:tcPr>
          <w:p w14:paraId="78BEA500" w14:textId="77777777" w:rsidR="00F06EC2" w:rsidRPr="003D64C8" w:rsidRDefault="00057F43" w:rsidP="003D64C8">
            <w:pPr>
              <w:jc w:val="center"/>
            </w:pPr>
            <w:r w:rsidRPr="003D64C8">
              <w:t>职</w:t>
            </w:r>
            <w:r w:rsidRPr="003D64C8">
              <w:t xml:space="preserve">  </w:t>
            </w:r>
            <w:r w:rsidRPr="003D64C8">
              <w:t>称</w:t>
            </w:r>
          </w:p>
        </w:tc>
        <w:tc>
          <w:tcPr>
            <w:tcW w:w="1048" w:type="dxa"/>
            <w:gridSpan w:val="2"/>
            <w:tcBorders>
              <w:top w:val="single" w:sz="4" w:space="0" w:color="auto"/>
              <w:left w:val="single" w:sz="4" w:space="0" w:color="auto"/>
              <w:bottom w:val="single" w:sz="4" w:space="0" w:color="auto"/>
              <w:right w:val="single" w:sz="4" w:space="0" w:color="auto"/>
            </w:tcBorders>
            <w:vAlign w:val="center"/>
          </w:tcPr>
          <w:p w14:paraId="44CCDFF8" w14:textId="77777777" w:rsidR="00F06EC2" w:rsidRPr="000B18A9" w:rsidRDefault="00F06EC2">
            <w:pPr>
              <w:spacing w:line="360" w:lineRule="auto"/>
              <w:jc w:val="center"/>
              <w:rPr>
                <w:rFonts w:ascii="宋体" w:eastAsia="宋体" w:hAnsi="宋体" w:cs="Times New Roman"/>
              </w:rPr>
            </w:pPr>
          </w:p>
        </w:tc>
        <w:tc>
          <w:tcPr>
            <w:tcW w:w="958" w:type="dxa"/>
            <w:tcBorders>
              <w:top w:val="single" w:sz="4" w:space="0" w:color="auto"/>
              <w:left w:val="single" w:sz="4" w:space="0" w:color="auto"/>
              <w:bottom w:val="single" w:sz="4" w:space="0" w:color="auto"/>
              <w:right w:val="single" w:sz="4" w:space="0" w:color="auto"/>
            </w:tcBorders>
            <w:vAlign w:val="center"/>
          </w:tcPr>
          <w:p w14:paraId="02B90763" w14:textId="5F6C6D67" w:rsidR="00F06EC2" w:rsidRPr="000B18A9" w:rsidRDefault="00057F43" w:rsidP="003D64C8">
            <w:pPr>
              <w:jc w:val="center"/>
              <w:rPr>
                <w:rFonts w:ascii="宋体" w:eastAsia="宋体" w:hAnsi="宋体" w:cs="Times New Roman"/>
              </w:rPr>
            </w:pPr>
            <w:bookmarkStart w:id="1116" w:name="_Toc221"/>
            <w:bookmarkStart w:id="1117" w:name="_Toc21961"/>
            <w:r w:rsidRPr="003D64C8">
              <w:t>学历</w:t>
            </w:r>
            <w:bookmarkEnd w:id="1116"/>
            <w:bookmarkEnd w:id="1117"/>
          </w:p>
        </w:tc>
        <w:tc>
          <w:tcPr>
            <w:tcW w:w="1065" w:type="dxa"/>
            <w:tcBorders>
              <w:top w:val="single" w:sz="4" w:space="0" w:color="auto"/>
              <w:left w:val="single" w:sz="4" w:space="0" w:color="auto"/>
              <w:bottom w:val="single" w:sz="4" w:space="0" w:color="auto"/>
              <w:right w:val="single" w:sz="4" w:space="0" w:color="auto"/>
            </w:tcBorders>
            <w:vAlign w:val="center"/>
          </w:tcPr>
          <w:p w14:paraId="0F5D0FB9" w14:textId="77777777" w:rsidR="00F06EC2" w:rsidRPr="000B18A9" w:rsidRDefault="00F06EC2">
            <w:pPr>
              <w:spacing w:line="360" w:lineRule="auto"/>
              <w:jc w:val="center"/>
              <w:rPr>
                <w:rFonts w:ascii="宋体" w:eastAsia="宋体" w:hAnsi="宋体" w:cs="Times New Roman"/>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14:paraId="0030ECE0" w14:textId="6B3BC5AE" w:rsidR="00F06EC2" w:rsidRPr="003D64C8" w:rsidRDefault="00057F43" w:rsidP="003D64C8">
            <w:pPr>
              <w:jc w:val="center"/>
            </w:pPr>
            <w:bookmarkStart w:id="1118" w:name="_Toc16403"/>
            <w:bookmarkStart w:id="1119" w:name="_Toc28478"/>
            <w:r w:rsidRPr="003D64C8">
              <w:t>拟在本项目任职</w:t>
            </w:r>
            <w:bookmarkEnd w:id="1118"/>
            <w:bookmarkEnd w:id="1119"/>
          </w:p>
        </w:tc>
        <w:tc>
          <w:tcPr>
            <w:tcW w:w="1896" w:type="dxa"/>
            <w:tcBorders>
              <w:top w:val="single" w:sz="4" w:space="0" w:color="auto"/>
              <w:left w:val="single" w:sz="4" w:space="0" w:color="auto"/>
              <w:bottom w:val="single" w:sz="4" w:space="0" w:color="auto"/>
              <w:right w:val="single" w:sz="4" w:space="0" w:color="auto"/>
            </w:tcBorders>
            <w:vAlign w:val="center"/>
          </w:tcPr>
          <w:p w14:paraId="6FFC0E7C" w14:textId="77777777" w:rsidR="00F06EC2" w:rsidRPr="000B18A9" w:rsidRDefault="00F06EC2">
            <w:pPr>
              <w:spacing w:line="360" w:lineRule="auto"/>
              <w:jc w:val="center"/>
              <w:rPr>
                <w:rFonts w:ascii="宋体" w:eastAsia="宋体" w:hAnsi="宋体" w:cs="Times New Roman"/>
              </w:rPr>
            </w:pPr>
          </w:p>
        </w:tc>
      </w:tr>
      <w:tr w:rsidR="00F06EC2" w:rsidRPr="000B18A9" w14:paraId="7EC4607D" w14:textId="77777777">
        <w:trPr>
          <w:trHeight w:val="689"/>
          <w:jc w:val="center"/>
        </w:trPr>
        <w:tc>
          <w:tcPr>
            <w:tcW w:w="1187" w:type="dxa"/>
            <w:tcBorders>
              <w:top w:val="single" w:sz="4" w:space="0" w:color="auto"/>
              <w:left w:val="single" w:sz="4" w:space="0" w:color="auto"/>
              <w:bottom w:val="single" w:sz="4" w:space="0" w:color="auto"/>
              <w:right w:val="single" w:sz="4" w:space="0" w:color="auto"/>
            </w:tcBorders>
            <w:vAlign w:val="center"/>
          </w:tcPr>
          <w:p w14:paraId="1A078087" w14:textId="77777777" w:rsidR="00F06EC2" w:rsidRPr="003D64C8" w:rsidRDefault="00057F43" w:rsidP="003D64C8">
            <w:pPr>
              <w:jc w:val="center"/>
            </w:pPr>
            <w:r w:rsidRPr="003D64C8">
              <w:t>工作年限</w:t>
            </w:r>
          </w:p>
        </w:tc>
        <w:tc>
          <w:tcPr>
            <w:tcW w:w="3071" w:type="dxa"/>
            <w:gridSpan w:val="4"/>
            <w:tcBorders>
              <w:top w:val="single" w:sz="4" w:space="0" w:color="auto"/>
              <w:left w:val="single" w:sz="4" w:space="0" w:color="auto"/>
              <w:bottom w:val="single" w:sz="4" w:space="0" w:color="auto"/>
              <w:right w:val="single" w:sz="4" w:space="0" w:color="auto"/>
            </w:tcBorders>
            <w:vAlign w:val="center"/>
          </w:tcPr>
          <w:p w14:paraId="2CDA7BEF" w14:textId="77777777" w:rsidR="00F06EC2" w:rsidRPr="000B18A9" w:rsidRDefault="00F06EC2">
            <w:pPr>
              <w:spacing w:line="360" w:lineRule="auto"/>
              <w:jc w:val="center"/>
              <w:rPr>
                <w:rFonts w:ascii="宋体" w:eastAsia="宋体" w:hAnsi="宋体" w:cs="Times New Roman"/>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14:paraId="54D13ED7" w14:textId="67F8365B" w:rsidR="00F06EC2" w:rsidRPr="003D64C8" w:rsidRDefault="00057F43" w:rsidP="003D64C8">
            <w:pPr>
              <w:jc w:val="center"/>
            </w:pPr>
            <w:bookmarkStart w:id="1120" w:name="_Toc22685"/>
            <w:bookmarkStart w:id="1121" w:name="_Toc21686"/>
            <w:r w:rsidRPr="003D64C8">
              <w:t>从事设计工作年限</w:t>
            </w:r>
            <w:bookmarkEnd w:id="1120"/>
            <w:bookmarkEnd w:id="1121"/>
          </w:p>
        </w:tc>
        <w:tc>
          <w:tcPr>
            <w:tcW w:w="1896" w:type="dxa"/>
            <w:tcBorders>
              <w:top w:val="single" w:sz="4" w:space="0" w:color="auto"/>
              <w:left w:val="single" w:sz="4" w:space="0" w:color="auto"/>
              <w:bottom w:val="single" w:sz="4" w:space="0" w:color="auto"/>
              <w:right w:val="single" w:sz="4" w:space="0" w:color="auto"/>
            </w:tcBorders>
            <w:vAlign w:val="center"/>
          </w:tcPr>
          <w:p w14:paraId="7A648EBA" w14:textId="77777777" w:rsidR="00F06EC2" w:rsidRPr="000B18A9" w:rsidRDefault="00F06EC2">
            <w:pPr>
              <w:spacing w:line="360" w:lineRule="auto"/>
              <w:jc w:val="center"/>
              <w:rPr>
                <w:rFonts w:ascii="宋体" w:eastAsia="宋体" w:hAnsi="宋体" w:cs="Times New Roman"/>
              </w:rPr>
            </w:pPr>
          </w:p>
        </w:tc>
      </w:tr>
      <w:tr w:rsidR="00F06EC2" w:rsidRPr="000B18A9" w14:paraId="6BD888A4" w14:textId="77777777">
        <w:trPr>
          <w:trHeight w:val="701"/>
          <w:jc w:val="center"/>
        </w:trPr>
        <w:tc>
          <w:tcPr>
            <w:tcW w:w="1187" w:type="dxa"/>
            <w:tcBorders>
              <w:top w:val="single" w:sz="4" w:space="0" w:color="auto"/>
              <w:left w:val="single" w:sz="4" w:space="0" w:color="auto"/>
              <w:bottom w:val="single" w:sz="4" w:space="0" w:color="auto"/>
              <w:right w:val="single" w:sz="4" w:space="0" w:color="auto"/>
            </w:tcBorders>
            <w:vAlign w:val="center"/>
          </w:tcPr>
          <w:p w14:paraId="4EB6A368" w14:textId="77777777" w:rsidR="00F06EC2" w:rsidRPr="003D64C8" w:rsidRDefault="00057F43" w:rsidP="003D64C8">
            <w:pPr>
              <w:jc w:val="center"/>
            </w:pPr>
            <w:r w:rsidRPr="003D64C8">
              <w:t>毕业学校</w:t>
            </w:r>
          </w:p>
        </w:tc>
        <w:tc>
          <w:tcPr>
            <w:tcW w:w="7335" w:type="dxa"/>
            <w:gridSpan w:val="8"/>
            <w:tcBorders>
              <w:top w:val="single" w:sz="4" w:space="0" w:color="auto"/>
              <w:left w:val="single" w:sz="4" w:space="0" w:color="auto"/>
              <w:bottom w:val="single" w:sz="4" w:space="0" w:color="auto"/>
              <w:right w:val="single" w:sz="4" w:space="0" w:color="auto"/>
            </w:tcBorders>
            <w:vAlign w:val="center"/>
          </w:tcPr>
          <w:p w14:paraId="4FA79A55" w14:textId="77777777" w:rsidR="00F06EC2" w:rsidRPr="000B18A9" w:rsidRDefault="00057F43" w:rsidP="003D64C8">
            <w:pPr>
              <w:jc w:val="center"/>
              <w:rPr>
                <w:rFonts w:ascii="宋体" w:eastAsia="宋体" w:hAnsi="宋体" w:cs="Times New Roman"/>
              </w:rPr>
            </w:pPr>
            <w:r w:rsidRPr="003D64C8">
              <w:t>年毕业于</w:t>
            </w:r>
            <w:r w:rsidRPr="003D64C8">
              <w:t xml:space="preserve">            </w:t>
            </w:r>
            <w:r w:rsidRPr="003D64C8">
              <w:t>学校</w:t>
            </w:r>
            <w:r w:rsidRPr="003D64C8">
              <w:t xml:space="preserve">        </w:t>
            </w:r>
            <w:r w:rsidRPr="003D64C8">
              <w:t>专业</w:t>
            </w:r>
          </w:p>
        </w:tc>
      </w:tr>
      <w:tr w:rsidR="00F06EC2" w:rsidRPr="000B18A9" w14:paraId="0AC95388" w14:textId="77777777">
        <w:trPr>
          <w:trHeight w:val="684"/>
          <w:jc w:val="center"/>
        </w:trPr>
        <w:tc>
          <w:tcPr>
            <w:tcW w:w="8522" w:type="dxa"/>
            <w:gridSpan w:val="9"/>
            <w:tcBorders>
              <w:top w:val="single" w:sz="4" w:space="0" w:color="auto"/>
              <w:left w:val="single" w:sz="4" w:space="0" w:color="auto"/>
              <w:bottom w:val="single" w:sz="4" w:space="0" w:color="auto"/>
              <w:right w:val="single" w:sz="4" w:space="0" w:color="auto"/>
            </w:tcBorders>
            <w:vAlign w:val="center"/>
          </w:tcPr>
          <w:p w14:paraId="6CFEECA4" w14:textId="77777777" w:rsidR="00F06EC2" w:rsidRPr="003D64C8" w:rsidRDefault="00057F43" w:rsidP="003D64C8">
            <w:pPr>
              <w:jc w:val="center"/>
            </w:pPr>
            <w:r w:rsidRPr="003D64C8">
              <w:t>主要工作经历</w:t>
            </w:r>
          </w:p>
        </w:tc>
      </w:tr>
      <w:tr w:rsidR="00F06EC2" w:rsidRPr="000B18A9" w14:paraId="5CDB99DA" w14:textId="77777777">
        <w:trPr>
          <w:trHeight w:val="707"/>
          <w:jc w:val="center"/>
        </w:trPr>
        <w:tc>
          <w:tcPr>
            <w:tcW w:w="1544" w:type="dxa"/>
            <w:gridSpan w:val="2"/>
            <w:tcBorders>
              <w:top w:val="single" w:sz="4" w:space="0" w:color="auto"/>
              <w:left w:val="single" w:sz="4" w:space="0" w:color="auto"/>
              <w:bottom w:val="single" w:sz="4" w:space="0" w:color="auto"/>
              <w:right w:val="single" w:sz="4" w:space="0" w:color="auto"/>
            </w:tcBorders>
            <w:vAlign w:val="center"/>
          </w:tcPr>
          <w:p w14:paraId="689636EF" w14:textId="77777777" w:rsidR="00F06EC2" w:rsidRPr="003D64C8" w:rsidRDefault="00057F43" w:rsidP="003D64C8">
            <w:pPr>
              <w:jc w:val="center"/>
            </w:pPr>
            <w:r w:rsidRPr="003D64C8">
              <w:t>时</w:t>
            </w:r>
            <w:r w:rsidRPr="003D64C8">
              <w:t xml:space="preserve">  </w:t>
            </w:r>
            <w:r w:rsidRPr="003D64C8">
              <w:t>间</w:t>
            </w: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65C6674F" w14:textId="4AD938A8" w:rsidR="00F06EC2" w:rsidRPr="003D64C8" w:rsidRDefault="00057F43" w:rsidP="003D64C8">
            <w:pPr>
              <w:jc w:val="center"/>
            </w:pPr>
            <w:bookmarkStart w:id="1122" w:name="_Toc13806"/>
            <w:bookmarkStart w:id="1123" w:name="_Toc23993"/>
            <w:r w:rsidRPr="003D64C8">
              <w:t>参加过的类似项目</w:t>
            </w:r>
            <w:bookmarkEnd w:id="1122"/>
            <w:bookmarkEnd w:id="1123"/>
          </w:p>
        </w:tc>
        <w:tc>
          <w:tcPr>
            <w:tcW w:w="1261" w:type="dxa"/>
            <w:tcBorders>
              <w:top w:val="single" w:sz="4" w:space="0" w:color="auto"/>
              <w:left w:val="single" w:sz="4" w:space="0" w:color="auto"/>
              <w:bottom w:val="single" w:sz="4" w:space="0" w:color="auto"/>
              <w:right w:val="single" w:sz="4" w:space="0" w:color="auto"/>
            </w:tcBorders>
            <w:vAlign w:val="center"/>
          </w:tcPr>
          <w:p w14:paraId="07761E8A" w14:textId="416CA7B6" w:rsidR="00F06EC2" w:rsidRPr="003D64C8" w:rsidRDefault="00057F43" w:rsidP="003D64C8">
            <w:pPr>
              <w:jc w:val="center"/>
            </w:pPr>
            <w:bookmarkStart w:id="1124" w:name="_Toc27037"/>
            <w:bookmarkStart w:id="1125" w:name="_Toc27874"/>
            <w:r w:rsidRPr="003D64C8">
              <w:t>担任职务</w:t>
            </w:r>
            <w:bookmarkEnd w:id="1124"/>
            <w:bookmarkEnd w:id="1125"/>
          </w:p>
        </w:tc>
        <w:tc>
          <w:tcPr>
            <w:tcW w:w="2297" w:type="dxa"/>
            <w:gridSpan w:val="2"/>
            <w:tcBorders>
              <w:top w:val="single" w:sz="4" w:space="0" w:color="auto"/>
              <w:left w:val="single" w:sz="4" w:space="0" w:color="auto"/>
              <w:bottom w:val="single" w:sz="4" w:space="0" w:color="auto"/>
              <w:right w:val="single" w:sz="4" w:space="0" w:color="auto"/>
            </w:tcBorders>
            <w:vAlign w:val="center"/>
          </w:tcPr>
          <w:p w14:paraId="597E49A1" w14:textId="3D228E48" w:rsidR="00F06EC2" w:rsidRPr="003D64C8" w:rsidRDefault="00057F43" w:rsidP="003D64C8">
            <w:pPr>
              <w:jc w:val="center"/>
            </w:pPr>
            <w:bookmarkStart w:id="1126" w:name="_Toc18875"/>
            <w:bookmarkStart w:id="1127" w:name="_Toc7702"/>
            <w:r w:rsidRPr="003D64C8">
              <w:t>发包人及联系电话</w:t>
            </w:r>
            <w:bookmarkEnd w:id="1126"/>
            <w:bookmarkEnd w:id="1127"/>
          </w:p>
        </w:tc>
      </w:tr>
      <w:tr w:rsidR="00F06EC2" w:rsidRPr="000B18A9" w14:paraId="70DC5469"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tcPr>
          <w:p w14:paraId="6FAA1D67" w14:textId="77777777" w:rsidR="00F06EC2" w:rsidRPr="000B18A9" w:rsidRDefault="00F06EC2">
            <w:pPr>
              <w:spacing w:line="360" w:lineRule="auto"/>
              <w:rPr>
                <w:rFonts w:ascii="宋体" w:eastAsia="宋体" w:hAnsi="宋体" w:cs="Times New Roman"/>
              </w:rPr>
            </w:pPr>
          </w:p>
        </w:tc>
        <w:tc>
          <w:tcPr>
            <w:tcW w:w="3420" w:type="dxa"/>
            <w:gridSpan w:val="4"/>
            <w:tcBorders>
              <w:top w:val="single" w:sz="4" w:space="0" w:color="auto"/>
              <w:left w:val="single" w:sz="4" w:space="0" w:color="auto"/>
              <w:bottom w:val="single" w:sz="4" w:space="0" w:color="auto"/>
              <w:right w:val="single" w:sz="4" w:space="0" w:color="auto"/>
            </w:tcBorders>
          </w:tcPr>
          <w:p w14:paraId="6C36F71F" w14:textId="77777777" w:rsidR="00F06EC2" w:rsidRPr="000B18A9" w:rsidRDefault="00F06EC2">
            <w:pPr>
              <w:spacing w:line="360" w:lineRule="auto"/>
              <w:rPr>
                <w:rFonts w:ascii="宋体" w:eastAsia="宋体" w:hAnsi="宋体" w:cs="Times New Roman"/>
              </w:rPr>
            </w:pPr>
          </w:p>
        </w:tc>
        <w:tc>
          <w:tcPr>
            <w:tcW w:w="1261" w:type="dxa"/>
            <w:tcBorders>
              <w:top w:val="single" w:sz="4" w:space="0" w:color="auto"/>
              <w:left w:val="single" w:sz="4" w:space="0" w:color="auto"/>
              <w:bottom w:val="single" w:sz="4" w:space="0" w:color="auto"/>
              <w:right w:val="single" w:sz="4" w:space="0" w:color="auto"/>
            </w:tcBorders>
          </w:tcPr>
          <w:p w14:paraId="13B34019" w14:textId="77777777" w:rsidR="00F06EC2" w:rsidRPr="000B18A9" w:rsidRDefault="00F06EC2">
            <w:pPr>
              <w:spacing w:line="360" w:lineRule="auto"/>
              <w:rPr>
                <w:rFonts w:ascii="宋体" w:eastAsia="宋体" w:hAnsi="宋体" w:cs="Times New Roman"/>
              </w:rPr>
            </w:pPr>
          </w:p>
        </w:tc>
        <w:tc>
          <w:tcPr>
            <w:tcW w:w="2297" w:type="dxa"/>
            <w:gridSpan w:val="2"/>
            <w:tcBorders>
              <w:top w:val="single" w:sz="4" w:space="0" w:color="auto"/>
              <w:left w:val="single" w:sz="4" w:space="0" w:color="auto"/>
              <w:bottom w:val="single" w:sz="4" w:space="0" w:color="auto"/>
              <w:right w:val="single" w:sz="4" w:space="0" w:color="auto"/>
            </w:tcBorders>
          </w:tcPr>
          <w:p w14:paraId="5EAEBED8" w14:textId="77777777" w:rsidR="00F06EC2" w:rsidRPr="000B18A9" w:rsidRDefault="00F06EC2">
            <w:pPr>
              <w:spacing w:line="360" w:lineRule="auto"/>
              <w:rPr>
                <w:rFonts w:ascii="宋体" w:eastAsia="宋体" w:hAnsi="宋体" w:cs="Times New Roman"/>
              </w:rPr>
            </w:pPr>
          </w:p>
        </w:tc>
      </w:tr>
      <w:tr w:rsidR="00F06EC2" w:rsidRPr="000B18A9" w14:paraId="70D911D1"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tcPr>
          <w:p w14:paraId="4F9F2838" w14:textId="77777777" w:rsidR="00F06EC2" w:rsidRPr="000B18A9" w:rsidRDefault="00F06EC2">
            <w:pPr>
              <w:spacing w:line="360" w:lineRule="auto"/>
              <w:rPr>
                <w:rFonts w:ascii="宋体" w:eastAsia="宋体" w:hAnsi="宋体" w:cs="Times New Roman"/>
              </w:rPr>
            </w:pPr>
          </w:p>
        </w:tc>
        <w:tc>
          <w:tcPr>
            <w:tcW w:w="3420" w:type="dxa"/>
            <w:gridSpan w:val="4"/>
            <w:tcBorders>
              <w:top w:val="single" w:sz="4" w:space="0" w:color="auto"/>
              <w:left w:val="single" w:sz="4" w:space="0" w:color="auto"/>
              <w:bottom w:val="single" w:sz="4" w:space="0" w:color="auto"/>
              <w:right w:val="single" w:sz="4" w:space="0" w:color="auto"/>
            </w:tcBorders>
          </w:tcPr>
          <w:p w14:paraId="27D6D1B9" w14:textId="77777777" w:rsidR="00F06EC2" w:rsidRPr="000B18A9" w:rsidRDefault="00F06EC2">
            <w:pPr>
              <w:spacing w:line="360" w:lineRule="auto"/>
              <w:rPr>
                <w:rFonts w:ascii="宋体" w:eastAsia="宋体" w:hAnsi="宋体" w:cs="Times New Roman"/>
              </w:rPr>
            </w:pPr>
          </w:p>
        </w:tc>
        <w:tc>
          <w:tcPr>
            <w:tcW w:w="1261" w:type="dxa"/>
            <w:tcBorders>
              <w:top w:val="single" w:sz="4" w:space="0" w:color="auto"/>
              <w:left w:val="single" w:sz="4" w:space="0" w:color="auto"/>
              <w:bottom w:val="single" w:sz="4" w:space="0" w:color="auto"/>
              <w:right w:val="single" w:sz="4" w:space="0" w:color="auto"/>
            </w:tcBorders>
          </w:tcPr>
          <w:p w14:paraId="773876D4" w14:textId="77777777" w:rsidR="00F06EC2" w:rsidRPr="000B18A9" w:rsidRDefault="00F06EC2">
            <w:pPr>
              <w:spacing w:line="360" w:lineRule="auto"/>
              <w:rPr>
                <w:rFonts w:ascii="宋体" w:eastAsia="宋体" w:hAnsi="宋体" w:cs="Times New Roman"/>
              </w:rPr>
            </w:pPr>
          </w:p>
        </w:tc>
        <w:tc>
          <w:tcPr>
            <w:tcW w:w="2297" w:type="dxa"/>
            <w:gridSpan w:val="2"/>
            <w:tcBorders>
              <w:top w:val="single" w:sz="4" w:space="0" w:color="auto"/>
              <w:left w:val="single" w:sz="4" w:space="0" w:color="auto"/>
              <w:bottom w:val="single" w:sz="4" w:space="0" w:color="auto"/>
              <w:right w:val="single" w:sz="4" w:space="0" w:color="auto"/>
            </w:tcBorders>
          </w:tcPr>
          <w:p w14:paraId="4C338DF0" w14:textId="77777777" w:rsidR="00F06EC2" w:rsidRPr="000B18A9" w:rsidRDefault="00F06EC2">
            <w:pPr>
              <w:spacing w:line="360" w:lineRule="auto"/>
              <w:rPr>
                <w:rFonts w:ascii="宋体" w:eastAsia="宋体" w:hAnsi="宋体" w:cs="Times New Roman"/>
              </w:rPr>
            </w:pPr>
          </w:p>
        </w:tc>
      </w:tr>
      <w:tr w:rsidR="00F06EC2" w:rsidRPr="000B18A9" w14:paraId="418D3029"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tcPr>
          <w:p w14:paraId="528D72C4" w14:textId="77777777" w:rsidR="00F06EC2" w:rsidRPr="000B18A9" w:rsidRDefault="00F06EC2">
            <w:pPr>
              <w:spacing w:line="360" w:lineRule="auto"/>
              <w:rPr>
                <w:rFonts w:ascii="宋体" w:eastAsia="宋体" w:hAnsi="宋体" w:cs="Times New Roman"/>
              </w:rPr>
            </w:pPr>
          </w:p>
        </w:tc>
        <w:tc>
          <w:tcPr>
            <w:tcW w:w="3420" w:type="dxa"/>
            <w:gridSpan w:val="4"/>
            <w:tcBorders>
              <w:top w:val="single" w:sz="4" w:space="0" w:color="auto"/>
              <w:left w:val="single" w:sz="4" w:space="0" w:color="auto"/>
              <w:bottom w:val="single" w:sz="4" w:space="0" w:color="auto"/>
              <w:right w:val="single" w:sz="4" w:space="0" w:color="auto"/>
            </w:tcBorders>
          </w:tcPr>
          <w:p w14:paraId="17789C27" w14:textId="77777777" w:rsidR="00F06EC2" w:rsidRPr="000B18A9" w:rsidRDefault="00F06EC2">
            <w:pPr>
              <w:spacing w:line="360" w:lineRule="auto"/>
              <w:rPr>
                <w:rFonts w:ascii="宋体" w:eastAsia="宋体" w:hAnsi="宋体" w:cs="Times New Roman"/>
              </w:rPr>
            </w:pPr>
          </w:p>
        </w:tc>
        <w:tc>
          <w:tcPr>
            <w:tcW w:w="1261" w:type="dxa"/>
            <w:tcBorders>
              <w:top w:val="single" w:sz="4" w:space="0" w:color="auto"/>
              <w:left w:val="single" w:sz="4" w:space="0" w:color="auto"/>
              <w:bottom w:val="single" w:sz="4" w:space="0" w:color="auto"/>
              <w:right w:val="single" w:sz="4" w:space="0" w:color="auto"/>
            </w:tcBorders>
          </w:tcPr>
          <w:p w14:paraId="090B3A92" w14:textId="77777777" w:rsidR="00F06EC2" w:rsidRPr="000B18A9" w:rsidRDefault="00F06EC2">
            <w:pPr>
              <w:spacing w:line="360" w:lineRule="auto"/>
              <w:rPr>
                <w:rFonts w:ascii="宋体" w:eastAsia="宋体" w:hAnsi="宋体" w:cs="Times New Roman"/>
              </w:rPr>
            </w:pPr>
          </w:p>
        </w:tc>
        <w:tc>
          <w:tcPr>
            <w:tcW w:w="2297" w:type="dxa"/>
            <w:gridSpan w:val="2"/>
            <w:tcBorders>
              <w:top w:val="single" w:sz="4" w:space="0" w:color="auto"/>
              <w:left w:val="single" w:sz="4" w:space="0" w:color="auto"/>
              <w:bottom w:val="single" w:sz="4" w:space="0" w:color="auto"/>
              <w:right w:val="single" w:sz="4" w:space="0" w:color="auto"/>
            </w:tcBorders>
          </w:tcPr>
          <w:p w14:paraId="0ED2A193" w14:textId="77777777" w:rsidR="00F06EC2" w:rsidRPr="000B18A9" w:rsidRDefault="00F06EC2">
            <w:pPr>
              <w:spacing w:line="360" w:lineRule="auto"/>
              <w:rPr>
                <w:rFonts w:ascii="宋体" w:eastAsia="宋体" w:hAnsi="宋体" w:cs="Times New Roman"/>
              </w:rPr>
            </w:pPr>
          </w:p>
        </w:tc>
      </w:tr>
      <w:tr w:rsidR="00F06EC2" w:rsidRPr="000B18A9" w14:paraId="3CEB00F1"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vAlign w:val="center"/>
          </w:tcPr>
          <w:p w14:paraId="607D71BB" w14:textId="77777777" w:rsidR="00F06EC2" w:rsidRPr="000B18A9" w:rsidRDefault="00F06EC2">
            <w:pPr>
              <w:spacing w:line="360" w:lineRule="auto"/>
              <w:rPr>
                <w:rFonts w:ascii="宋体" w:eastAsia="宋体" w:hAnsi="宋体" w:cs="Times New Roman"/>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4780EECC" w14:textId="77777777" w:rsidR="00F06EC2" w:rsidRPr="000B18A9" w:rsidRDefault="00F06EC2">
            <w:pPr>
              <w:spacing w:line="360" w:lineRule="auto"/>
              <w:rPr>
                <w:rFonts w:ascii="宋体" w:eastAsia="宋体" w:hAnsi="宋体" w:cs="Times New Roman"/>
              </w:rPr>
            </w:pPr>
          </w:p>
        </w:tc>
        <w:tc>
          <w:tcPr>
            <w:tcW w:w="1261" w:type="dxa"/>
            <w:tcBorders>
              <w:top w:val="single" w:sz="4" w:space="0" w:color="auto"/>
              <w:left w:val="single" w:sz="4" w:space="0" w:color="auto"/>
              <w:bottom w:val="single" w:sz="4" w:space="0" w:color="auto"/>
              <w:right w:val="single" w:sz="4" w:space="0" w:color="auto"/>
            </w:tcBorders>
            <w:vAlign w:val="center"/>
          </w:tcPr>
          <w:p w14:paraId="3855D61C" w14:textId="77777777" w:rsidR="00F06EC2" w:rsidRPr="000B18A9" w:rsidRDefault="00F06EC2">
            <w:pPr>
              <w:spacing w:line="360" w:lineRule="auto"/>
              <w:rPr>
                <w:rFonts w:ascii="宋体" w:eastAsia="宋体" w:hAnsi="宋体" w:cs="Times New Roman"/>
              </w:rPr>
            </w:pPr>
          </w:p>
        </w:tc>
        <w:tc>
          <w:tcPr>
            <w:tcW w:w="2297" w:type="dxa"/>
            <w:gridSpan w:val="2"/>
            <w:tcBorders>
              <w:top w:val="single" w:sz="4" w:space="0" w:color="auto"/>
              <w:left w:val="single" w:sz="4" w:space="0" w:color="auto"/>
              <w:bottom w:val="single" w:sz="4" w:space="0" w:color="auto"/>
              <w:right w:val="single" w:sz="4" w:space="0" w:color="auto"/>
            </w:tcBorders>
            <w:vAlign w:val="center"/>
          </w:tcPr>
          <w:p w14:paraId="5003CD62" w14:textId="77777777" w:rsidR="00F06EC2" w:rsidRPr="000B18A9" w:rsidRDefault="00F06EC2">
            <w:pPr>
              <w:spacing w:line="360" w:lineRule="auto"/>
              <w:rPr>
                <w:rFonts w:ascii="宋体" w:eastAsia="宋体" w:hAnsi="宋体" w:cs="Times New Roman"/>
              </w:rPr>
            </w:pPr>
          </w:p>
        </w:tc>
      </w:tr>
      <w:tr w:rsidR="00F06EC2" w:rsidRPr="000B18A9" w14:paraId="0A88F97E"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vAlign w:val="center"/>
          </w:tcPr>
          <w:p w14:paraId="1E8FFD50" w14:textId="77777777" w:rsidR="00F06EC2" w:rsidRPr="000B18A9" w:rsidRDefault="00F06EC2">
            <w:pPr>
              <w:spacing w:line="360" w:lineRule="auto"/>
              <w:rPr>
                <w:rFonts w:ascii="宋体" w:eastAsia="宋体" w:hAnsi="宋体" w:cs="Times New Roman"/>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14F59EC9" w14:textId="77777777" w:rsidR="00F06EC2" w:rsidRPr="000B18A9" w:rsidRDefault="00F06EC2">
            <w:pPr>
              <w:spacing w:line="360" w:lineRule="auto"/>
              <w:rPr>
                <w:rFonts w:ascii="宋体" w:eastAsia="宋体" w:hAnsi="宋体" w:cs="Times New Roman"/>
              </w:rPr>
            </w:pPr>
          </w:p>
        </w:tc>
        <w:tc>
          <w:tcPr>
            <w:tcW w:w="1261" w:type="dxa"/>
            <w:tcBorders>
              <w:top w:val="single" w:sz="4" w:space="0" w:color="auto"/>
              <w:left w:val="single" w:sz="4" w:space="0" w:color="auto"/>
              <w:bottom w:val="single" w:sz="4" w:space="0" w:color="auto"/>
              <w:right w:val="single" w:sz="4" w:space="0" w:color="auto"/>
            </w:tcBorders>
            <w:vAlign w:val="center"/>
          </w:tcPr>
          <w:p w14:paraId="2DD94BC1" w14:textId="77777777" w:rsidR="00F06EC2" w:rsidRPr="000B18A9" w:rsidRDefault="00F06EC2">
            <w:pPr>
              <w:spacing w:line="360" w:lineRule="auto"/>
              <w:rPr>
                <w:rFonts w:ascii="宋体" w:eastAsia="宋体" w:hAnsi="宋体" w:cs="Times New Roman"/>
              </w:rPr>
            </w:pPr>
          </w:p>
        </w:tc>
        <w:tc>
          <w:tcPr>
            <w:tcW w:w="2297" w:type="dxa"/>
            <w:gridSpan w:val="2"/>
            <w:tcBorders>
              <w:top w:val="single" w:sz="4" w:space="0" w:color="auto"/>
              <w:left w:val="single" w:sz="4" w:space="0" w:color="auto"/>
              <w:bottom w:val="single" w:sz="4" w:space="0" w:color="auto"/>
              <w:right w:val="single" w:sz="4" w:space="0" w:color="auto"/>
            </w:tcBorders>
            <w:vAlign w:val="center"/>
          </w:tcPr>
          <w:p w14:paraId="043BF093" w14:textId="77777777" w:rsidR="00F06EC2" w:rsidRPr="000B18A9" w:rsidRDefault="00F06EC2">
            <w:pPr>
              <w:spacing w:line="360" w:lineRule="auto"/>
              <w:rPr>
                <w:rFonts w:ascii="宋体" w:eastAsia="宋体" w:hAnsi="宋体" w:cs="Times New Roman"/>
              </w:rPr>
            </w:pPr>
          </w:p>
        </w:tc>
      </w:tr>
      <w:tr w:rsidR="00F06EC2" w:rsidRPr="000B18A9" w14:paraId="166D9A10"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vAlign w:val="center"/>
          </w:tcPr>
          <w:p w14:paraId="43D81231" w14:textId="77777777" w:rsidR="00F06EC2" w:rsidRPr="000B18A9" w:rsidRDefault="00F06EC2">
            <w:pPr>
              <w:spacing w:line="360" w:lineRule="auto"/>
              <w:rPr>
                <w:rFonts w:ascii="宋体" w:eastAsia="宋体" w:hAnsi="宋体" w:cs="Times New Roman"/>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533EBD36" w14:textId="77777777" w:rsidR="00F06EC2" w:rsidRPr="000B18A9" w:rsidRDefault="00F06EC2">
            <w:pPr>
              <w:spacing w:line="360" w:lineRule="auto"/>
              <w:rPr>
                <w:rFonts w:ascii="宋体" w:eastAsia="宋体" w:hAnsi="宋体" w:cs="Times New Roman"/>
              </w:rPr>
            </w:pPr>
          </w:p>
        </w:tc>
        <w:tc>
          <w:tcPr>
            <w:tcW w:w="1261" w:type="dxa"/>
            <w:tcBorders>
              <w:top w:val="single" w:sz="4" w:space="0" w:color="auto"/>
              <w:left w:val="single" w:sz="4" w:space="0" w:color="auto"/>
              <w:bottom w:val="single" w:sz="4" w:space="0" w:color="auto"/>
              <w:right w:val="single" w:sz="4" w:space="0" w:color="auto"/>
            </w:tcBorders>
            <w:vAlign w:val="center"/>
          </w:tcPr>
          <w:p w14:paraId="28EDB189" w14:textId="77777777" w:rsidR="00F06EC2" w:rsidRPr="000B18A9" w:rsidRDefault="00F06EC2">
            <w:pPr>
              <w:spacing w:line="360" w:lineRule="auto"/>
              <w:rPr>
                <w:rFonts w:ascii="宋体" w:eastAsia="宋体" w:hAnsi="宋体" w:cs="Times New Roman"/>
              </w:rPr>
            </w:pPr>
          </w:p>
        </w:tc>
        <w:tc>
          <w:tcPr>
            <w:tcW w:w="2297" w:type="dxa"/>
            <w:gridSpan w:val="2"/>
            <w:tcBorders>
              <w:top w:val="single" w:sz="4" w:space="0" w:color="auto"/>
              <w:left w:val="single" w:sz="4" w:space="0" w:color="auto"/>
              <w:bottom w:val="single" w:sz="4" w:space="0" w:color="auto"/>
              <w:right w:val="single" w:sz="4" w:space="0" w:color="auto"/>
            </w:tcBorders>
            <w:vAlign w:val="center"/>
          </w:tcPr>
          <w:p w14:paraId="41C0A458" w14:textId="77777777" w:rsidR="00F06EC2" w:rsidRPr="000B18A9" w:rsidRDefault="00F06EC2">
            <w:pPr>
              <w:spacing w:line="360" w:lineRule="auto"/>
              <w:rPr>
                <w:rFonts w:ascii="宋体" w:eastAsia="宋体" w:hAnsi="宋体" w:cs="Times New Roman"/>
              </w:rPr>
            </w:pPr>
          </w:p>
        </w:tc>
      </w:tr>
      <w:tr w:rsidR="00F06EC2" w:rsidRPr="000B18A9" w14:paraId="4E740052"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vAlign w:val="center"/>
          </w:tcPr>
          <w:p w14:paraId="05BC2657" w14:textId="77777777" w:rsidR="00F06EC2" w:rsidRPr="000B18A9" w:rsidRDefault="00F06EC2">
            <w:pPr>
              <w:spacing w:line="360" w:lineRule="auto"/>
              <w:rPr>
                <w:rFonts w:ascii="宋体" w:eastAsia="宋体" w:hAnsi="宋体" w:cs="Times New Roman"/>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1E1798DF" w14:textId="77777777" w:rsidR="00F06EC2" w:rsidRPr="000B18A9" w:rsidRDefault="00F06EC2">
            <w:pPr>
              <w:spacing w:line="360" w:lineRule="auto"/>
              <w:rPr>
                <w:rFonts w:ascii="宋体" w:eastAsia="宋体" w:hAnsi="宋体" w:cs="Times New Roman"/>
              </w:rPr>
            </w:pPr>
          </w:p>
        </w:tc>
        <w:tc>
          <w:tcPr>
            <w:tcW w:w="1261" w:type="dxa"/>
            <w:tcBorders>
              <w:top w:val="single" w:sz="4" w:space="0" w:color="auto"/>
              <w:left w:val="single" w:sz="4" w:space="0" w:color="auto"/>
              <w:bottom w:val="single" w:sz="4" w:space="0" w:color="auto"/>
              <w:right w:val="single" w:sz="4" w:space="0" w:color="auto"/>
            </w:tcBorders>
            <w:vAlign w:val="center"/>
          </w:tcPr>
          <w:p w14:paraId="0A505E82" w14:textId="77777777" w:rsidR="00F06EC2" w:rsidRPr="000B18A9" w:rsidRDefault="00F06EC2">
            <w:pPr>
              <w:spacing w:line="360" w:lineRule="auto"/>
              <w:rPr>
                <w:rFonts w:ascii="宋体" w:eastAsia="宋体" w:hAnsi="宋体" w:cs="Times New Roman"/>
              </w:rPr>
            </w:pPr>
          </w:p>
        </w:tc>
        <w:tc>
          <w:tcPr>
            <w:tcW w:w="2297" w:type="dxa"/>
            <w:gridSpan w:val="2"/>
            <w:tcBorders>
              <w:top w:val="single" w:sz="4" w:space="0" w:color="auto"/>
              <w:left w:val="single" w:sz="4" w:space="0" w:color="auto"/>
              <w:bottom w:val="single" w:sz="4" w:space="0" w:color="auto"/>
              <w:right w:val="single" w:sz="4" w:space="0" w:color="auto"/>
            </w:tcBorders>
            <w:vAlign w:val="center"/>
          </w:tcPr>
          <w:p w14:paraId="48465D3E" w14:textId="77777777" w:rsidR="00F06EC2" w:rsidRPr="000B18A9" w:rsidRDefault="00F06EC2">
            <w:pPr>
              <w:spacing w:line="360" w:lineRule="auto"/>
              <w:rPr>
                <w:rFonts w:ascii="宋体" w:eastAsia="宋体" w:hAnsi="宋体" w:cs="Times New Roman"/>
              </w:rPr>
            </w:pPr>
          </w:p>
        </w:tc>
      </w:tr>
    </w:tbl>
    <w:p w14:paraId="533D19BD"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hint="eastAsia"/>
        </w:rPr>
        <w:t>注：投标人应根据投标人须知第3.5.6项及评审标准的要求在本表后附相关证明材料。</w:t>
      </w:r>
    </w:p>
    <w:p w14:paraId="6A113A3B" w14:textId="77777777" w:rsidR="00F06EC2" w:rsidRPr="000B18A9" w:rsidRDefault="00F06EC2">
      <w:pPr>
        <w:spacing w:line="360" w:lineRule="auto"/>
        <w:ind w:firstLine="490"/>
        <w:rPr>
          <w:rFonts w:ascii="宋体" w:eastAsia="宋体" w:hAnsi="宋体" w:cs="宋体"/>
          <w:spacing w:val="-7"/>
        </w:rPr>
      </w:pPr>
    </w:p>
    <w:p w14:paraId="31F3C9B8" w14:textId="77777777" w:rsidR="00F06EC2" w:rsidRPr="000B18A9" w:rsidRDefault="00057F43">
      <w:pPr>
        <w:keepNext/>
        <w:keepLines/>
        <w:spacing w:beforeLines="100" w:before="240" w:afterLines="50" w:after="120" w:line="360" w:lineRule="auto"/>
        <w:ind w:firstLine="567"/>
        <w:outlineLvl w:val="2"/>
        <w:rPr>
          <w:rFonts w:ascii="宋体" w:eastAsia="黑体" w:hAnsi="宋体" w:cs="Times New Roman"/>
          <w:b/>
          <w:bCs/>
          <w:szCs w:val="21"/>
        </w:rPr>
      </w:pPr>
      <w:r w:rsidRPr="000B18A9">
        <w:rPr>
          <w:rFonts w:ascii="宋体" w:eastAsia="黑体" w:hAnsi="宋体" w:cs="宋体" w:hint="eastAsia"/>
          <w:b/>
          <w:bCs/>
          <w:spacing w:val="-7"/>
          <w:sz w:val="24"/>
          <w:szCs w:val="32"/>
        </w:rPr>
        <w:br w:type="page"/>
      </w:r>
      <w:bookmarkStart w:id="1128" w:name="_Toc55573517"/>
      <w:bookmarkStart w:id="1129" w:name="_Toc8896"/>
      <w:bookmarkStart w:id="1130" w:name="_Toc181866073"/>
      <w:r w:rsidRPr="000B18A9">
        <w:rPr>
          <w:rFonts w:ascii="宋体" w:eastAsia="黑体" w:hAnsi="宋体" w:cs="Times New Roman" w:hint="eastAsia"/>
          <w:b/>
          <w:bCs/>
          <w:szCs w:val="21"/>
        </w:rPr>
        <w:lastRenderedPageBreak/>
        <w:t>（三）</w:t>
      </w:r>
      <w:r w:rsidRPr="000B18A9">
        <w:rPr>
          <w:rFonts w:ascii="宋体" w:eastAsia="黑体" w:hAnsi="宋体" w:cs="Times New Roman"/>
          <w:b/>
          <w:bCs/>
          <w:szCs w:val="21"/>
          <w:u w:val="single"/>
        </w:rPr>
        <w:t xml:space="preserve"> </w:t>
      </w:r>
      <w:r w:rsidRPr="000B18A9">
        <w:rPr>
          <w:rFonts w:ascii="宋体" w:eastAsia="黑体" w:hAnsi="宋体" w:cs="Times New Roman" w:hint="eastAsia"/>
          <w:b/>
          <w:bCs/>
          <w:szCs w:val="21"/>
          <w:u w:val="single"/>
        </w:rPr>
        <w:t>2021</w:t>
      </w:r>
      <w:r w:rsidRPr="000B18A9">
        <w:rPr>
          <w:rFonts w:ascii="宋体" w:eastAsia="黑体" w:hAnsi="宋体" w:cs="Times New Roman"/>
          <w:b/>
          <w:bCs/>
          <w:szCs w:val="21"/>
          <w:u w:val="single"/>
        </w:rPr>
        <w:t xml:space="preserve"> </w:t>
      </w:r>
      <w:r w:rsidRPr="000B18A9">
        <w:rPr>
          <w:rFonts w:ascii="宋体" w:eastAsia="黑体" w:hAnsi="宋体" w:cs="Times New Roman" w:hint="eastAsia"/>
          <w:b/>
          <w:bCs/>
          <w:szCs w:val="21"/>
        </w:rPr>
        <w:t>年</w:t>
      </w:r>
      <w:r w:rsidRPr="000B18A9">
        <w:rPr>
          <w:rFonts w:ascii="宋体" w:eastAsia="黑体" w:hAnsi="宋体" w:cs="Times New Roman" w:hint="eastAsia"/>
          <w:b/>
          <w:bCs/>
          <w:szCs w:val="21"/>
        </w:rPr>
        <w:t>10</w:t>
      </w:r>
      <w:r w:rsidRPr="000B18A9">
        <w:rPr>
          <w:rFonts w:ascii="宋体" w:eastAsia="黑体" w:hAnsi="宋体" w:cs="Times New Roman" w:hint="eastAsia"/>
          <w:b/>
          <w:bCs/>
          <w:szCs w:val="21"/>
        </w:rPr>
        <w:t>月至今完成的项目情况表</w:t>
      </w:r>
      <w:bookmarkEnd w:id="1128"/>
      <w:bookmarkEnd w:id="1129"/>
      <w:bookmarkEnd w:id="1130"/>
    </w:p>
    <w:p w14:paraId="708E5AFA" w14:textId="77777777" w:rsidR="00F06EC2" w:rsidRPr="000B18A9" w:rsidRDefault="00057F43">
      <w:pPr>
        <w:spacing w:line="360" w:lineRule="auto"/>
        <w:ind w:firstLine="703"/>
        <w:jc w:val="center"/>
        <w:rPr>
          <w:rFonts w:ascii="Times New Roman" w:eastAsia="宋体" w:hAnsi="Times New Roman" w:cs="Times New Roman"/>
          <w:b/>
          <w:sz w:val="28"/>
          <w:szCs w:val="28"/>
        </w:rPr>
      </w:pPr>
      <w:r w:rsidRPr="000B18A9">
        <w:rPr>
          <w:rFonts w:ascii="Times New Roman" w:eastAsia="宋体" w:hAnsi="Times New Roman" w:cs="Times New Roman" w:hint="eastAsia"/>
          <w:b/>
          <w:sz w:val="28"/>
          <w:szCs w:val="28"/>
        </w:rPr>
        <w:t>设计项目</w:t>
      </w:r>
      <w:r w:rsidRPr="000B18A9">
        <w:rPr>
          <w:rFonts w:ascii="Times New Roman" w:eastAsia="宋体" w:hAnsi="Times New Roman" w:cs="Times New Roman"/>
          <w:b/>
          <w:sz w:val="28"/>
          <w:szCs w:val="28"/>
        </w:rPr>
        <w:t>业绩</w:t>
      </w:r>
      <w:r w:rsidRPr="000B18A9">
        <w:rPr>
          <w:rFonts w:ascii="Times New Roman" w:eastAsia="宋体" w:hAnsi="Times New Roman" w:cs="Times New Roman" w:hint="eastAsia"/>
          <w:b/>
          <w:sz w:val="28"/>
          <w:szCs w:val="28"/>
        </w:rPr>
        <w:t>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2127"/>
        <w:gridCol w:w="1559"/>
        <w:gridCol w:w="1843"/>
        <w:gridCol w:w="1417"/>
        <w:gridCol w:w="1171"/>
      </w:tblGrid>
      <w:tr w:rsidR="00F06EC2" w:rsidRPr="000B18A9" w14:paraId="5A0D18F7" w14:textId="77777777">
        <w:trPr>
          <w:trHeight w:val="670"/>
          <w:jc w:val="center"/>
        </w:trPr>
        <w:tc>
          <w:tcPr>
            <w:tcW w:w="612" w:type="dxa"/>
            <w:tcBorders>
              <w:top w:val="single" w:sz="4" w:space="0" w:color="auto"/>
              <w:left w:val="single" w:sz="4" w:space="0" w:color="auto"/>
              <w:bottom w:val="single" w:sz="4" w:space="0" w:color="auto"/>
              <w:right w:val="single" w:sz="4" w:space="0" w:color="auto"/>
            </w:tcBorders>
            <w:vAlign w:val="center"/>
          </w:tcPr>
          <w:p w14:paraId="20451F6F" w14:textId="77777777" w:rsidR="00F06EC2" w:rsidRPr="000B18A9" w:rsidRDefault="00057F43">
            <w:pPr>
              <w:topLinePunct/>
              <w:spacing w:line="440" w:lineRule="exact"/>
              <w:jc w:val="center"/>
              <w:rPr>
                <w:rFonts w:ascii="Times New Roman" w:eastAsia="宋体" w:hAnsi="Times New Roman" w:cs="Times New Roman"/>
              </w:rPr>
            </w:pPr>
            <w:r w:rsidRPr="000B18A9">
              <w:rPr>
                <w:rFonts w:ascii="Times New Roman" w:eastAsia="宋体" w:hAnsi="Times New Roman" w:cs="Times New Roman"/>
              </w:rPr>
              <w:t>序号</w:t>
            </w:r>
          </w:p>
        </w:tc>
        <w:tc>
          <w:tcPr>
            <w:tcW w:w="2127" w:type="dxa"/>
            <w:tcBorders>
              <w:top w:val="single" w:sz="4" w:space="0" w:color="auto"/>
              <w:left w:val="single" w:sz="4" w:space="0" w:color="auto"/>
              <w:bottom w:val="single" w:sz="4" w:space="0" w:color="auto"/>
              <w:right w:val="single" w:sz="4" w:space="0" w:color="auto"/>
            </w:tcBorders>
            <w:vAlign w:val="center"/>
          </w:tcPr>
          <w:p w14:paraId="16D3AD7C" w14:textId="77777777" w:rsidR="00F06EC2" w:rsidRPr="000B18A9" w:rsidRDefault="00057F43">
            <w:pPr>
              <w:topLinePunct/>
              <w:spacing w:line="440" w:lineRule="exact"/>
              <w:jc w:val="center"/>
              <w:rPr>
                <w:rFonts w:ascii="Times New Roman" w:eastAsia="宋体" w:hAnsi="Times New Roman" w:cs="Times New Roman"/>
              </w:rPr>
            </w:pPr>
            <w:r w:rsidRPr="000B18A9">
              <w:rPr>
                <w:rFonts w:ascii="Times New Roman" w:eastAsia="宋体" w:hAnsi="Times New Roman" w:cs="Times New Roman"/>
              </w:rPr>
              <w:t>项目名称</w:t>
            </w:r>
          </w:p>
        </w:tc>
        <w:tc>
          <w:tcPr>
            <w:tcW w:w="1559" w:type="dxa"/>
            <w:tcBorders>
              <w:top w:val="single" w:sz="4" w:space="0" w:color="auto"/>
              <w:left w:val="single" w:sz="4" w:space="0" w:color="auto"/>
              <w:bottom w:val="single" w:sz="4" w:space="0" w:color="auto"/>
              <w:right w:val="single" w:sz="4" w:space="0" w:color="auto"/>
            </w:tcBorders>
            <w:vAlign w:val="center"/>
          </w:tcPr>
          <w:p w14:paraId="51B31E73" w14:textId="77777777" w:rsidR="00F06EC2" w:rsidRPr="000B18A9" w:rsidRDefault="00057F43">
            <w:pPr>
              <w:topLinePunct/>
              <w:spacing w:line="440" w:lineRule="exact"/>
              <w:jc w:val="center"/>
              <w:rPr>
                <w:rFonts w:ascii="Times New Roman" w:eastAsia="宋体" w:hAnsi="Times New Roman" w:cs="Times New Roman"/>
              </w:rPr>
            </w:pPr>
            <w:r w:rsidRPr="000B18A9">
              <w:rPr>
                <w:rFonts w:ascii="Times New Roman" w:eastAsia="宋体" w:hAnsi="Times New Roman" w:cs="Times New Roman"/>
              </w:rPr>
              <w:t>发包人名称</w:t>
            </w:r>
          </w:p>
        </w:tc>
        <w:tc>
          <w:tcPr>
            <w:tcW w:w="1843" w:type="dxa"/>
            <w:tcBorders>
              <w:top w:val="single" w:sz="4" w:space="0" w:color="auto"/>
              <w:left w:val="single" w:sz="4" w:space="0" w:color="auto"/>
              <w:bottom w:val="single" w:sz="4" w:space="0" w:color="auto"/>
              <w:right w:val="single" w:sz="4" w:space="0" w:color="auto"/>
            </w:tcBorders>
            <w:vAlign w:val="center"/>
          </w:tcPr>
          <w:p w14:paraId="5FA408A7" w14:textId="77777777" w:rsidR="00F06EC2" w:rsidRPr="000B18A9" w:rsidRDefault="00057F43">
            <w:pPr>
              <w:topLinePunct/>
              <w:spacing w:line="440" w:lineRule="exact"/>
              <w:jc w:val="center"/>
              <w:rPr>
                <w:rFonts w:ascii="Times New Roman" w:eastAsia="宋体" w:hAnsi="Times New Roman" w:cs="Times New Roman"/>
              </w:rPr>
            </w:pPr>
            <w:r w:rsidRPr="000B18A9">
              <w:rPr>
                <w:rFonts w:ascii="Times New Roman" w:eastAsia="宋体" w:hAnsi="Times New Roman" w:cs="Times New Roman"/>
              </w:rPr>
              <w:t>项目内容</w:t>
            </w:r>
          </w:p>
        </w:tc>
        <w:tc>
          <w:tcPr>
            <w:tcW w:w="1417" w:type="dxa"/>
            <w:tcBorders>
              <w:top w:val="single" w:sz="4" w:space="0" w:color="auto"/>
              <w:left w:val="single" w:sz="4" w:space="0" w:color="auto"/>
              <w:bottom w:val="single" w:sz="4" w:space="0" w:color="auto"/>
              <w:right w:val="single" w:sz="4" w:space="0" w:color="auto"/>
            </w:tcBorders>
            <w:vAlign w:val="center"/>
          </w:tcPr>
          <w:p w14:paraId="32ECD792" w14:textId="77777777" w:rsidR="00F06EC2" w:rsidRPr="000B18A9" w:rsidRDefault="00057F43">
            <w:pPr>
              <w:topLinePunct/>
              <w:spacing w:line="440" w:lineRule="exact"/>
              <w:jc w:val="center"/>
              <w:rPr>
                <w:rFonts w:ascii="Times New Roman" w:eastAsia="宋体" w:hAnsi="Times New Roman" w:cs="Times New Roman"/>
              </w:rPr>
            </w:pPr>
            <w:r w:rsidRPr="000B18A9">
              <w:rPr>
                <w:rFonts w:ascii="Times New Roman" w:eastAsia="宋体" w:hAnsi="Times New Roman" w:cs="Times New Roman"/>
              </w:rPr>
              <w:t>合同金额</w:t>
            </w:r>
          </w:p>
        </w:tc>
        <w:tc>
          <w:tcPr>
            <w:tcW w:w="1171" w:type="dxa"/>
            <w:tcBorders>
              <w:top w:val="single" w:sz="4" w:space="0" w:color="auto"/>
              <w:left w:val="single" w:sz="4" w:space="0" w:color="auto"/>
              <w:bottom w:val="single" w:sz="4" w:space="0" w:color="auto"/>
              <w:right w:val="single" w:sz="4" w:space="0" w:color="auto"/>
            </w:tcBorders>
            <w:vAlign w:val="center"/>
          </w:tcPr>
          <w:p w14:paraId="4316BAE7" w14:textId="77777777" w:rsidR="00F06EC2" w:rsidRPr="000B18A9" w:rsidRDefault="00057F43">
            <w:pPr>
              <w:topLinePunct/>
              <w:spacing w:line="440" w:lineRule="exact"/>
              <w:jc w:val="center"/>
              <w:rPr>
                <w:rFonts w:ascii="Times New Roman" w:eastAsia="宋体" w:hAnsi="Times New Roman" w:cs="Times New Roman"/>
              </w:rPr>
            </w:pPr>
            <w:r w:rsidRPr="000B18A9">
              <w:rPr>
                <w:rFonts w:ascii="Times New Roman" w:eastAsia="宋体" w:hAnsi="Times New Roman" w:cs="Times New Roman"/>
              </w:rPr>
              <w:t>合同时间</w:t>
            </w:r>
          </w:p>
        </w:tc>
      </w:tr>
      <w:tr w:rsidR="00F06EC2" w:rsidRPr="000B18A9" w14:paraId="3B75D795" w14:textId="77777777">
        <w:trPr>
          <w:trHeight w:val="670"/>
          <w:jc w:val="center"/>
        </w:trPr>
        <w:tc>
          <w:tcPr>
            <w:tcW w:w="612" w:type="dxa"/>
            <w:tcBorders>
              <w:top w:val="single" w:sz="4" w:space="0" w:color="auto"/>
              <w:left w:val="single" w:sz="4" w:space="0" w:color="auto"/>
              <w:bottom w:val="single" w:sz="4" w:space="0" w:color="auto"/>
              <w:right w:val="single" w:sz="4" w:space="0" w:color="auto"/>
            </w:tcBorders>
            <w:vAlign w:val="center"/>
          </w:tcPr>
          <w:p w14:paraId="4383AEE5" w14:textId="77777777" w:rsidR="00F06EC2" w:rsidRPr="000B18A9" w:rsidRDefault="00057F43">
            <w:pPr>
              <w:topLinePunct/>
              <w:spacing w:line="440" w:lineRule="exact"/>
              <w:jc w:val="center"/>
              <w:rPr>
                <w:rFonts w:ascii="Times New Roman" w:eastAsia="宋体" w:hAnsi="Times New Roman" w:cs="Times New Roman"/>
              </w:rPr>
            </w:pPr>
            <w:r w:rsidRPr="000B18A9">
              <w:rPr>
                <w:rFonts w:ascii="Times New Roman" w:eastAsia="宋体"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14:paraId="2DD96800" w14:textId="77777777" w:rsidR="00F06EC2" w:rsidRPr="000B18A9" w:rsidRDefault="00F06EC2">
            <w:pPr>
              <w:topLinePunct/>
              <w:spacing w:line="440" w:lineRule="exact"/>
              <w:jc w:val="center"/>
              <w:rPr>
                <w:rFonts w:ascii="Times New Roman" w:eastAsia="宋体"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0877958E" w14:textId="77777777" w:rsidR="00F06EC2" w:rsidRPr="000B18A9" w:rsidRDefault="00F06EC2">
            <w:pPr>
              <w:topLinePunct/>
              <w:spacing w:line="440" w:lineRule="exact"/>
              <w:jc w:val="center"/>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EB11BFC" w14:textId="77777777" w:rsidR="00F06EC2" w:rsidRPr="000B18A9" w:rsidRDefault="00F06EC2">
            <w:pPr>
              <w:topLinePunct/>
              <w:spacing w:line="440" w:lineRule="exact"/>
              <w:jc w:val="center"/>
              <w:rPr>
                <w:rFonts w:ascii="Times New Roman" w:eastAsia="宋体"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1B8B839E" w14:textId="77777777" w:rsidR="00F06EC2" w:rsidRPr="000B18A9" w:rsidRDefault="00F06EC2">
            <w:pPr>
              <w:topLinePunct/>
              <w:spacing w:line="440" w:lineRule="exact"/>
              <w:jc w:val="center"/>
              <w:rPr>
                <w:rFonts w:ascii="Times New Roman" w:eastAsia="宋体" w:hAnsi="Times New Roman" w:cs="Times New Roman"/>
              </w:rPr>
            </w:pPr>
          </w:p>
        </w:tc>
        <w:tc>
          <w:tcPr>
            <w:tcW w:w="1171" w:type="dxa"/>
            <w:tcBorders>
              <w:top w:val="single" w:sz="4" w:space="0" w:color="auto"/>
              <w:left w:val="single" w:sz="4" w:space="0" w:color="auto"/>
              <w:bottom w:val="single" w:sz="4" w:space="0" w:color="auto"/>
              <w:right w:val="single" w:sz="4" w:space="0" w:color="auto"/>
            </w:tcBorders>
          </w:tcPr>
          <w:p w14:paraId="5244FB9F" w14:textId="77777777" w:rsidR="00F06EC2" w:rsidRPr="000B18A9" w:rsidRDefault="00F06EC2">
            <w:pPr>
              <w:topLinePunct/>
              <w:spacing w:line="440" w:lineRule="exact"/>
              <w:jc w:val="center"/>
              <w:rPr>
                <w:rFonts w:ascii="Times New Roman" w:eastAsia="宋体" w:hAnsi="Times New Roman" w:cs="Times New Roman"/>
              </w:rPr>
            </w:pPr>
          </w:p>
        </w:tc>
      </w:tr>
      <w:tr w:rsidR="00F06EC2" w:rsidRPr="000B18A9" w14:paraId="6B948A30" w14:textId="77777777">
        <w:trPr>
          <w:trHeight w:val="670"/>
          <w:jc w:val="center"/>
        </w:trPr>
        <w:tc>
          <w:tcPr>
            <w:tcW w:w="612" w:type="dxa"/>
            <w:tcBorders>
              <w:top w:val="single" w:sz="4" w:space="0" w:color="auto"/>
              <w:left w:val="single" w:sz="4" w:space="0" w:color="auto"/>
              <w:bottom w:val="single" w:sz="4" w:space="0" w:color="auto"/>
              <w:right w:val="single" w:sz="4" w:space="0" w:color="auto"/>
            </w:tcBorders>
            <w:vAlign w:val="center"/>
          </w:tcPr>
          <w:p w14:paraId="32DC3A48" w14:textId="77777777" w:rsidR="00F06EC2" w:rsidRPr="000B18A9" w:rsidRDefault="00057F43">
            <w:pPr>
              <w:topLinePunct/>
              <w:spacing w:line="440" w:lineRule="exact"/>
              <w:jc w:val="center"/>
              <w:rPr>
                <w:rFonts w:ascii="Times New Roman" w:eastAsia="宋体" w:hAnsi="Times New Roman" w:cs="Times New Roman"/>
              </w:rPr>
            </w:pPr>
            <w:r w:rsidRPr="000B18A9">
              <w:rPr>
                <w:rFonts w:ascii="Times New Roman" w:eastAsia="宋体" w:hAnsi="Times New Roman" w:cs="Times New Roman"/>
              </w:rPr>
              <w:t>2</w:t>
            </w:r>
          </w:p>
        </w:tc>
        <w:tc>
          <w:tcPr>
            <w:tcW w:w="2127" w:type="dxa"/>
            <w:tcBorders>
              <w:top w:val="single" w:sz="4" w:space="0" w:color="auto"/>
              <w:left w:val="single" w:sz="4" w:space="0" w:color="auto"/>
              <w:bottom w:val="single" w:sz="4" w:space="0" w:color="auto"/>
              <w:right w:val="single" w:sz="4" w:space="0" w:color="auto"/>
            </w:tcBorders>
          </w:tcPr>
          <w:p w14:paraId="45B4BD1D" w14:textId="77777777" w:rsidR="00F06EC2" w:rsidRPr="000B18A9" w:rsidRDefault="00F06EC2">
            <w:pPr>
              <w:topLinePunct/>
              <w:spacing w:line="440" w:lineRule="exact"/>
              <w:jc w:val="center"/>
              <w:rPr>
                <w:rFonts w:ascii="Times New Roman" w:eastAsia="宋体"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41C7DD06" w14:textId="77777777" w:rsidR="00F06EC2" w:rsidRPr="000B18A9" w:rsidRDefault="00F06EC2">
            <w:pPr>
              <w:topLinePunct/>
              <w:spacing w:line="440" w:lineRule="exact"/>
              <w:jc w:val="center"/>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2B7700B4" w14:textId="77777777" w:rsidR="00F06EC2" w:rsidRPr="000B18A9" w:rsidRDefault="00F06EC2">
            <w:pPr>
              <w:topLinePunct/>
              <w:spacing w:line="440" w:lineRule="exact"/>
              <w:jc w:val="center"/>
              <w:rPr>
                <w:rFonts w:ascii="Times New Roman" w:eastAsia="宋体"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0F62C4D9" w14:textId="77777777" w:rsidR="00F06EC2" w:rsidRPr="000B18A9" w:rsidRDefault="00F06EC2">
            <w:pPr>
              <w:topLinePunct/>
              <w:spacing w:line="440" w:lineRule="exact"/>
              <w:jc w:val="center"/>
              <w:rPr>
                <w:rFonts w:ascii="Times New Roman" w:eastAsia="宋体" w:hAnsi="Times New Roman" w:cs="Times New Roman"/>
              </w:rPr>
            </w:pPr>
          </w:p>
        </w:tc>
        <w:tc>
          <w:tcPr>
            <w:tcW w:w="1171" w:type="dxa"/>
            <w:tcBorders>
              <w:top w:val="single" w:sz="4" w:space="0" w:color="auto"/>
              <w:left w:val="single" w:sz="4" w:space="0" w:color="auto"/>
              <w:bottom w:val="single" w:sz="4" w:space="0" w:color="auto"/>
              <w:right w:val="single" w:sz="4" w:space="0" w:color="auto"/>
            </w:tcBorders>
          </w:tcPr>
          <w:p w14:paraId="5B2668EF" w14:textId="77777777" w:rsidR="00F06EC2" w:rsidRPr="000B18A9" w:rsidRDefault="00F06EC2">
            <w:pPr>
              <w:topLinePunct/>
              <w:spacing w:line="440" w:lineRule="exact"/>
              <w:jc w:val="center"/>
              <w:rPr>
                <w:rFonts w:ascii="Times New Roman" w:eastAsia="宋体" w:hAnsi="Times New Roman" w:cs="Times New Roman"/>
              </w:rPr>
            </w:pPr>
          </w:p>
        </w:tc>
      </w:tr>
      <w:tr w:rsidR="00F06EC2" w:rsidRPr="000B18A9" w14:paraId="0B008F1A" w14:textId="77777777">
        <w:trPr>
          <w:trHeight w:val="670"/>
          <w:jc w:val="center"/>
        </w:trPr>
        <w:tc>
          <w:tcPr>
            <w:tcW w:w="612" w:type="dxa"/>
            <w:tcBorders>
              <w:top w:val="single" w:sz="4" w:space="0" w:color="auto"/>
              <w:left w:val="single" w:sz="4" w:space="0" w:color="auto"/>
              <w:bottom w:val="single" w:sz="4" w:space="0" w:color="auto"/>
              <w:right w:val="single" w:sz="4" w:space="0" w:color="auto"/>
            </w:tcBorders>
            <w:vAlign w:val="center"/>
          </w:tcPr>
          <w:p w14:paraId="3C864CD2" w14:textId="77777777" w:rsidR="00F06EC2" w:rsidRPr="000B18A9" w:rsidRDefault="00057F43">
            <w:pPr>
              <w:topLinePunct/>
              <w:spacing w:line="440" w:lineRule="exact"/>
              <w:jc w:val="center"/>
              <w:rPr>
                <w:rFonts w:ascii="Times New Roman" w:eastAsia="宋体" w:hAnsi="Times New Roman" w:cs="Times New Roman"/>
              </w:rPr>
            </w:pPr>
            <w:r w:rsidRPr="000B18A9">
              <w:rPr>
                <w:rFonts w:ascii="Times New Roman" w:eastAsia="宋体" w:hAnsi="Times New Roman" w:cs="Times New Roman"/>
              </w:rPr>
              <w:t>3</w:t>
            </w:r>
          </w:p>
        </w:tc>
        <w:tc>
          <w:tcPr>
            <w:tcW w:w="2127" w:type="dxa"/>
            <w:tcBorders>
              <w:top w:val="single" w:sz="4" w:space="0" w:color="auto"/>
              <w:left w:val="single" w:sz="4" w:space="0" w:color="auto"/>
              <w:bottom w:val="single" w:sz="4" w:space="0" w:color="auto"/>
              <w:right w:val="single" w:sz="4" w:space="0" w:color="auto"/>
            </w:tcBorders>
          </w:tcPr>
          <w:p w14:paraId="073DF806" w14:textId="77777777" w:rsidR="00F06EC2" w:rsidRPr="000B18A9" w:rsidRDefault="00F06EC2">
            <w:pPr>
              <w:topLinePunct/>
              <w:spacing w:line="440" w:lineRule="exact"/>
              <w:jc w:val="center"/>
              <w:rPr>
                <w:rFonts w:ascii="Times New Roman" w:eastAsia="宋体"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6F60A896" w14:textId="77777777" w:rsidR="00F06EC2" w:rsidRPr="000B18A9" w:rsidRDefault="00F06EC2">
            <w:pPr>
              <w:topLinePunct/>
              <w:spacing w:line="440" w:lineRule="exact"/>
              <w:jc w:val="center"/>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A307B59" w14:textId="77777777" w:rsidR="00F06EC2" w:rsidRPr="000B18A9" w:rsidRDefault="00F06EC2">
            <w:pPr>
              <w:topLinePunct/>
              <w:spacing w:line="440" w:lineRule="exact"/>
              <w:jc w:val="center"/>
              <w:rPr>
                <w:rFonts w:ascii="Times New Roman" w:eastAsia="宋体"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60F90515" w14:textId="77777777" w:rsidR="00F06EC2" w:rsidRPr="000B18A9" w:rsidRDefault="00F06EC2">
            <w:pPr>
              <w:topLinePunct/>
              <w:spacing w:line="440" w:lineRule="exact"/>
              <w:jc w:val="center"/>
              <w:rPr>
                <w:rFonts w:ascii="Times New Roman" w:eastAsia="宋体" w:hAnsi="Times New Roman" w:cs="Times New Roman"/>
              </w:rPr>
            </w:pPr>
          </w:p>
        </w:tc>
        <w:tc>
          <w:tcPr>
            <w:tcW w:w="1171" w:type="dxa"/>
            <w:tcBorders>
              <w:top w:val="single" w:sz="4" w:space="0" w:color="auto"/>
              <w:left w:val="single" w:sz="4" w:space="0" w:color="auto"/>
              <w:bottom w:val="single" w:sz="4" w:space="0" w:color="auto"/>
              <w:right w:val="single" w:sz="4" w:space="0" w:color="auto"/>
            </w:tcBorders>
          </w:tcPr>
          <w:p w14:paraId="4C44EB38" w14:textId="77777777" w:rsidR="00F06EC2" w:rsidRPr="000B18A9" w:rsidRDefault="00F06EC2">
            <w:pPr>
              <w:topLinePunct/>
              <w:spacing w:line="440" w:lineRule="exact"/>
              <w:jc w:val="center"/>
              <w:rPr>
                <w:rFonts w:ascii="Times New Roman" w:eastAsia="宋体" w:hAnsi="Times New Roman" w:cs="Times New Roman"/>
              </w:rPr>
            </w:pPr>
          </w:p>
        </w:tc>
      </w:tr>
      <w:tr w:rsidR="00F06EC2" w:rsidRPr="000B18A9" w14:paraId="707B95B7" w14:textId="77777777">
        <w:trPr>
          <w:trHeight w:val="670"/>
          <w:jc w:val="center"/>
        </w:trPr>
        <w:tc>
          <w:tcPr>
            <w:tcW w:w="612" w:type="dxa"/>
            <w:tcBorders>
              <w:top w:val="single" w:sz="4" w:space="0" w:color="auto"/>
              <w:left w:val="single" w:sz="4" w:space="0" w:color="auto"/>
              <w:bottom w:val="single" w:sz="4" w:space="0" w:color="auto"/>
              <w:right w:val="single" w:sz="4" w:space="0" w:color="auto"/>
            </w:tcBorders>
            <w:vAlign w:val="center"/>
          </w:tcPr>
          <w:p w14:paraId="2F7E7E10" w14:textId="77777777" w:rsidR="00F06EC2" w:rsidRPr="000B18A9" w:rsidRDefault="00057F43">
            <w:pPr>
              <w:topLinePunct/>
              <w:spacing w:line="440" w:lineRule="exact"/>
              <w:jc w:val="center"/>
              <w:rPr>
                <w:rFonts w:ascii="Times New Roman" w:eastAsia="宋体" w:hAnsi="Times New Roman" w:cs="Times New Roman"/>
              </w:rPr>
            </w:pPr>
            <w:r w:rsidRPr="000B18A9">
              <w:rPr>
                <w:rFonts w:ascii="Times New Roman" w:eastAsia="宋体" w:hAnsi="Times New Roman" w:cs="Times New Roman"/>
              </w:rPr>
              <w:t>4</w:t>
            </w:r>
          </w:p>
        </w:tc>
        <w:tc>
          <w:tcPr>
            <w:tcW w:w="2127" w:type="dxa"/>
            <w:tcBorders>
              <w:top w:val="single" w:sz="4" w:space="0" w:color="auto"/>
              <w:left w:val="single" w:sz="4" w:space="0" w:color="auto"/>
              <w:bottom w:val="single" w:sz="4" w:space="0" w:color="auto"/>
              <w:right w:val="single" w:sz="4" w:space="0" w:color="auto"/>
            </w:tcBorders>
          </w:tcPr>
          <w:p w14:paraId="22B6E655" w14:textId="77777777" w:rsidR="00F06EC2" w:rsidRPr="000B18A9" w:rsidRDefault="00F06EC2">
            <w:pPr>
              <w:topLinePunct/>
              <w:spacing w:line="440" w:lineRule="exact"/>
              <w:jc w:val="center"/>
              <w:rPr>
                <w:rFonts w:ascii="Times New Roman" w:eastAsia="宋体"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5DAF1F66" w14:textId="77777777" w:rsidR="00F06EC2" w:rsidRPr="000B18A9" w:rsidRDefault="00F06EC2">
            <w:pPr>
              <w:topLinePunct/>
              <w:spacing w:line="440" w:lineRule="exact"/>
              <w:jc w:val="center"/>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225461B3" w14:textId="77777777" w:rsidR="00F06EC2" w:rsidRPr="000B18A9" w:rsidRDefault="00F06EC2">
            <w:pPr>
              <w:topLinePunct/>
              <w:spacing w:line="440" w:lineRule="exact"/>
              <w:jc w:val="center"/>
              <w:rPr>
                <w:rFonts w:ascii="Times New Roman" w:eastAsia="宋体"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1A34DB1C" w14:textId="77777777" w:rsidR="00F06EC2" w:rsidRPr="000B18A9" w:rsidRDefault="00F06EC2">
            <w:pPr>
              <w:topLinePunct/>
              <w:spacing w:line="440" w:lineRule="exact"/>
              <w:jc w:val="center"/>
              <w:rPr>
                <w:rFonts w:ascii="Times New Roman" w:eastAsia="宋体" w:hAnsi="Times New Roman" w:cs="Times New Roman"/>
              </w:rPr>
            </w:pPr>
          </w:p>
        </w:tc>
        <w:tc>
          <w:tcPr>
            <w:tcW w:w="1171" w:type="dxa"/>
            <w:tcBorders>
              <w:top w:val="single" w:sz="4" w:space="0" w:color="auto"/>
              <w:left w:val="single" w:sz="4" w:space="0" w:color="auto"/>
              <w:bottom w:val="single" w:sz="4" w:space="0" w:color="auto"/>
              <w:right w:val="single" w:sz="4" w:space="0" w:color="auto"/>
            </w:tcBorders>
          </w:tcPr>
          <w:p w14:paraId="78C674CB" w14:textId="77777777" w:rsidR="00F06EC2" w:rsidRPr="000B18A9" w:rsidRDefault="00F06EC2">
            <w:pPr>
              <w:topLinePunct/>
              <w:spacing w:line="440" w:lineRule="exact"/>
              <w:jc w:val="center"/>
              <w:rPr>
                <w:rFonts w:ascii="Times New Roman" w:eastAsia="宋体" w:hAnsi="Times New Roman" w:cs="Times New Roman"/>
              </w:rPr>
            </w:pPr>
          </w:p>
        </w:tc>
      </w:tr>
      <w:tr w:rsidR="00F06EC2" w:rsidRPr="000B18A9" w14:paraId="761C3F52" w14:textId="77777777">
        <w:trPr>
          <w:trHeight w:val="670"/>
          <w:jc w:val="center"/>
        </w:trPr>
        <w:tc>
          <w:tcPr>
            <w:tcW w:w="612" w:type="dxa"/>
            <w:tcBorders>
              <w:top w:val="single" w:sz="4" w:space="0" w:color="auto"/>
              <w:left w:val="single" w:sz="4" w:space="0" w:color="auto"/>
              <w:bottom w:val="single" w:sz="4" w:space="0" w:color="auto"/>
              <w:right w:val="single" w:sz="4" w:space="0" w:color="auto"/>
            </w:tcBorders>
            <w:vAlign w:val="center"/>
          </w:tcPr>
          <w:p w14:paraId="502B84FE" w14:textId="77777777" w:rsidR="00F06EC2" w:rsidRPr="000B18A9" w:rsidRDefault="00057F43">
            <w:pPr>
              <w:topLinePunct/>
              <w:spacing w:line="440" w:lineRule="exact"/>
              <w:jc w:val="center"/>
              <w:rPr>
                <w:rFonts w:ascii="Times New Roman" w:eastAsia="宋体" w:hAnsi="Times New Roman" w:cs="Times New Roman"/>
              </w:rPr>
            </w:pPr>
            <w:r w:rsidRPr="000B18A9">
              <w:rPr>
                <w:rFonts w:ascii="Times New Roman" w:eastAsia="宋体" w:hAnsi="Times New Roman" w:cs="Times New Roman"/>
              </w:rPr>
              <w:t>5</w:t>
            </w:r>
          </w:p>
        </w:tc>
        <w:tc>
          <w:tcPr>
            <w:tcW w:w="2127" w:type="dxa"/>
            <w:tcBorders>
              <w:top w:val="single" w:sz="4" w:space="0" w:color="auto"/>
              <w:left w:val="single" w:sz="4" w:space="0" w:color="auto"/>
              <w:bottom w:val="single" w:sz="4" w:space="0" w:color="auto"/>
              <w:right w:val="single" w:sz="4" w:space="0" w:color="auto"/>
            </w:tcBorders>
          </w:tcPr>
          <w:p w14:paraId="3099D353" w14:textId="77777777" w:rsidR="00F06EC2" w:rsidRPr="000B18A9" w:rsidRDefault="00F06EC2">
            <w:pPr>
              <w:topLinePunct/>
              <w:spacing w:line="440" w:lineRule="exact"/>
              <w:jc w:val="center"/>
              <w:rPr>
                <w:rFonts w:ascii="Times New Roman" w:eastAsia="宋体"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184CE2D5" w14:textId="77777777" w:rsidR="00F06EC2" w:rsidRPr="000B18A9" w:rsidRDefault="00F06EC2">
            <w:pPr>
              <w:topLinePunct/>
              <w:spacing w:line="440" w:lineRule="exact"/>
              <w:jc w:val="center"/>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58A6CA63" w14:textId="77777777" w:rsidR="00F06EC2" w:rsidRPr="000B18A9" w:rsidRDefault="00F06EC2">
            <w:pPr>
              <w:topLinePunct/>
              <w:spacing w:line="440" w:lineRule="exact"/>
              <w:jc w:val="center"/>
              <w:rPr>
                <w:rFonts w:ascii="Times New Roman" w:eastAsia="宋体"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11AF1CF9" w14:textId="77777777" w:rsidR="00F06EC2" w:rsidRPr="000B18A9" w:rsidRDefault="00F06EC2">
            <w:pPr>
              <w:topLinePunct/>
              <w:spacing w:line="440" w:lineRule="exact"/>
              <w:jc w:val="center"/>
              <w:rPr>
                <w:rFonts w:ascii="Times New Roman" w:eastAsia="宋体" w:hAnsi="Times New Roman" w:cs="Times New Roman"/>
              </w:rPr>
            </w:pPr>
          </w:p>
        </w:tc>
        <w:tc>
          <w:tcPr>
            <w:tcW w:w="1171" w:type="dxa"/>
            <w:tcBorders>
              <w:top w:val="single" w:sz="4" w:space="0" w:color="auto"/>
              <w:left w:val="single" w:sz="4" w:space="0" w:color="auto"/>
              <w:bottom w:val="single" w:sz="4" w:space="0" w:color="auto"/>
              <w:right w:val="single" w:sz="4" w:space="0" w:color="auto"/>
            </w:tcBorders>
          </w:tcPr>
          <w:p w14:paraId="05F72A3E" w14:textId="77777777" w:rsidR="00F06EC2" w:rsidRPr="000B18A9" w:rsidRDefault="00F06EC2">
            <w:pPr>
              <w:topLinePunct/>
              <w:spacing w:line="440" w:lineRule="exact"/>
              <w:jc w:val="center"/>
              <w:rPr>
                <w:rFonts w:ascii="Times New Roman" w:eastAsia="宋体" w:hAnsi="Times New Roman" w:cs="Times New Roman"/>
              </w:rPr>
            </w:pPr>
          </w:p>
        </w:tc>
      </w:tr>
      <w:tr w:rsidR="00F06EC2" w:rsidRPr="000B18A9" w14:paraId="66DA9C14" w14:textId="77777777">
        <w:trPr>
          <w:trHeight w:val="670"/>
          <w:jc w:val="center"/>
        </w:trPr>
        <w:tc>
          <w:tcPr>
            <w:tcW w:w="612" w:type="dxa"/>
            <w:tcBorders>
              <w:top w:val="single" w:sz="4" w:space="0" w:color="auto"/>
              <w:left w:val="single" w:sz="4" w:space="0" w:color="auto"/>
              <w:bottom w:val="single" w:sz="4" w:space="0" w:color="auto"/>
              <w:right w:val="single" w:sz="4" w:space="0" w:color="auto"/>
            </w:tcBorders>
            <w:vAlign w:val="center"/>
          </w:tcPr>
          <w:p w14:paraId="34B632D6" w14:textId="77777777" w:rsidR="00F06EC2" w:rsidRPr="000B18A9" w:rsidRDefault="00057F43">
            <w:pPr>
              <w:topLinePunct/>
              <w:spacing w:line="440" w:lineRule="exact"/>
              <w:jc w:val="center"/>
              <w:rPr>
                <w:rFonts w:ascii="Times New Roman" w:eastAsia="宋体" w:hAnsi="Times New Roman" w:cs="Times New Roman"/>
              </w:rPr>
            </w:pPr>
            <w:r w:rsidRPr="000B18A9">
              <w:rPr>
                <w:rFonts w:ascii="Times New Roman" w:eastAsia="宋体"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tcPr>
          <w:p w14:paraId="4CC913EF" w14:textId="77777777" w:rsidR="00F06EC2" w:rsidRPr="000B18A9" w:rsidRDefault="00F06EC2">
            <w:pPr>
              <w:topLinePunct/>
              <w:spacing w:line="440" w:lineRule="exact"/>
              <w:jc w:val="center"/>
              <w:rPr>
                <w:rFonts w:ascii="Times New Roman" w:eastAsia="宋体"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590E89A5" w14:textId="77777777" w:rsidR="00F06EC2" w:rsidRPr="000B18A9" w:rsidRDefault="00F06EC2">
            <w:pPr>
              <w:topLinePunct/>
              <w:spacing w:line="440" w:lineRule="exact"/>
              <w:jc w:val="center"/>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1DC36645" w14:textId="77777777" w:rsidR="00F06EC2" w:rsidRPr="000B18A9" w:rsidRDefault="00F06EC2">
            <w:pPr>
              <w:topLinePunct/>
              <w:spacing w:line="440" w:lineRule="exact"/>
              <w:jc w:val="center"/>
              <w:rPr>
                <w:rFonts w:ascii="Times New Roman" w:eastAsia="宋体"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6C372B0C" w14:textId="77777777" w:rsidR="00F06EC2" w:rsidRPr="000B18A9" w:rsidRDefault="00F06EC2">
            <w:pPr>
              <w:topLinePunct/>
              <w:spacing w:line="440" w:lineRule="exact"/>
              <w:jc w:val="center"/>
              <w:rPr>
                <w:rFonts w:ascii="Times New Roman" w:eastAsia="宋体" w:hAnsi="Times New Roman" w:cs="Times New Roman"/>
              </w:rPr>
            </w:pPr>
          </w:p>
        </w:tc>
        <w:tc>
          <w:tcPr>
            <w:tcW w:w="1171" w:type="dxa"/>
            <w:tcBorders>
              <w:top w:val="single" w:sz="4" w:space="0" w:color="auto"/>
              <w:left w:val="single" w:sz="4" w:space="0" w:color="auto"/>
              <w:bottom w:val="single" w:sz="4" w:space="0" w:color="auto"/>
              <w:right w:val="single" w:sz="4" w:space="0" w:color="auto"/>
            </w:tcBorders>
          </w:tcPr>
          <w:p w14:paraId="1B7B5E3A" w14:textId="77777777" w:rsidR="00F06EC2" w:rsidRPr="000B18A9" w:rsidRDefault="00F06EC2">
            <w:pPr>
              <w:topLinePunct/>
              <w:spacing w:line="440" w:lineRule="exact"/>
              <w:jc w:val="center"/>
              <w:rPr>
                <w:rFonts w:ascii="Times New Roman" w:eastAsia="宋体" w:hAnsi="Times New Roman" w:cs="Times New Roman"/>
              </w:rPr>
            </w:pPr>
          </w:p>
        </w:tc>
      </w:tr>
      <w:tr w:rsidR="00F06EC2" w:rsidRPr="000B18A9" w14:paraId="0F93A645" w14:textId="77777777">
        <w:trPr>
          <w:trHeight w:val="670"/>
          <w:jc w:val="center"/>
        </w:trPr>
        <w:tc>
          <w:tcPr>
            <w:tcW w:w="612" w:type="dxa"/>
            <w:tcBorders>
              <w:top w:val="single" w:sz="4" w:space="0" w:color="auto"/>
              <w:left w:val="single" w:sz="4" w:space="0" w:color="auto"/>
              <w:bottom w:val="single" w:sz="4" w:space="0" w:color="auto"/>
              <w:right w:val="single" w:sz="4" w:space="0" w:color="auto"/>
            </w:tcBorders>
            <w:vAlign w:val="center"/>
          </w:tcPr>
          <w:p w14:paraId="6BA29044" w14:textId="77777777" w:rsidR="00F06EC2" w:rsidRPr="000B18A9" w:rsidRDefault="00F06EC2">
            <w:pPr>
              <w:topLinePunct/>
              <w:spacing w:line="440" w:lineRule="exact"/>
              <w:jc w:val="center"/>
              <w:rPr>
                <w:rFonts w:ascii="Times New Roman" w:eastAsia="宋体"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56857B36" w14:textId="77777777" w:rsidR="00F06EC2" w:rsidRPr="000B18A9" w:rsidRDefault="00F06EC2">
            <w:pPr>
              <w:topLinePunct/>
              <w:spacing w:line="440" w:lineRule="exact"/>
              <w:jc w:val="center"/>
              <w:rPr>
                <w:rFonts w:ascii="Times New Roman" w:eastAsia="宋体"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59D49FDB" w14:textId="77777777" w:rsidR="00F06EC2" w:rsidRPr="000B18A9" w:rsidRDefault="00F06EC2">
            <w:pPr>
              <w:topLinePunct/>
              <w:spacing w:line="440" w:lineRule="exact"/>
              <w:jc w:val="center"/>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4D057B36" w14:textId="77777777" w:rsidR="00F06EC2" w:rsidRPr="000B18A9" w:rsidRDefault="00F06EC2">
            <w:pPr>
              <w:topLinePunct/>
              <w:spacing w:line="440" w:lineRule="exact"/>
              <w:jc w:val="center"/>
              <w:rPr>
                <w:rFonts w:ascii="Times New Roman" w:eastAsia="宋体"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66549A9C" w14:textId="77777777" w:rsidR="00F06EC2" w:rsidRPr="000B18A9" w:rsidRDefault="00F06EC2">
            <w:pPr>
              <w:topLinePunct/>
              <w:spacing w:line="440" w:lineRule="exact"/>
              <w:jc w:val="center"/>
              <w:rPr>
                <w:rFonts w:ascii="Times New Roman" w:eastAsia="宋体" w:hAnsi="Times New Roman" w:cs="Times New Roman"/>
              </w:rPr>
            </w:pPr>
          </w:p>
        </w:tc>
        <w:tc>
          <w:tcPr>
            <w:tcW w:w="1171" w:type="dxa"/>
            <w:tcBorders>
              <w:top w:val="single" w:sz="4" w:space="0" w:color="auto"/>
              <w:left w:val="single" w:sz="4" w:space="0" w:color="auto"/>
              <w:bottom w:val="single" w:sz="4" w:space="0" w:color="auto"/>
              <w:right w:val="single" w:sz="4" w:space="0" w:color="auto"/>
            </w:tcBorders>
          </w:tcPr>
          <w:p w14:paraId="56BC4443" w14:textId="77777777" w:rsidR="00F06EC2" w:rsidRPr="000B18A9" w:rsidRDefault="00F06EC2">
            <w:pPr>
              <w:topLinePunct/>
              <w:spacing w:line="440" w:lineRule="exact"/>
              <w:jc w:val="center"/>
              <w:rPr>
                <w:rFonts w:ascii="Times New Roman" w:eastAsia="宋体" w:hAnsi="Times New Roman" w:cs="Times New Roman"/>
              </w:rPr>
            </w:pPr>
          </w:p>
        </w:tc>
      </w:tr>
      <w:tr w:rsidR="00F06EC2" w:rsidRPr="000B18A9" w14:paraId="2FCB42C4" w14:textId="77777777">
        <w:trPr>
          <w:trHeight w:val="670"/>
          <w:jc w:val="center"/>
        </w:trPr>
        <w:tc>
          <w:tcPr>
            <w:tcW w:w="612" w:type="dxa"/>
            <w:tcBorders>
              <w:top w:val="single" w:sz="4" w:space="0" w:color="auto"/>
              <w:left w:val="single" w:sz="4" w:space="0" w:color="auto"/>
              <w:bottom w:val="single" w:sz="4" w:space="0" w:color="auto"/>
              <w:right w:val="single" w:sz="4" w:space="0" w:color="auto"/>
            </w:tcBorders>
            <w:vAlign w:val="center"/>
          </w:tcPr>
          <w:p w14:paraId="2E5E5612" w14:textId="77777777" w:rsidR="00F06EC2" w:rsidRPr="000B18A9" w:rsidRDefault="00F06EC2">
            <w:pPr>
              <w:topLinePunct/>
              <w:spacing w:line="440" w:lineRule="exact"/>
              <w:jc w:val="center"/>
              <w:rPr>
                <w:rFonts w:ascii="Times New Roman" w:eastAsia="宋体"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7418C26F" w14:textId="77777777" w:rsidR="00F06EC2" w:rsidRPr="000B18A9" w:rsidRDefault="00F06EC2">
            <w:pPr>
              <w:topLinePunct/>
              <w:spacing w:line="440" w:lineRule="exact"/>
              <w:jc w:val="center"/>
              <w:rPr>
                <w:rFonts w:ascii="Times New Roman" w:eastAsia="宋体"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74E80A9E" w14:textId="77777777" w:rsidR="00F06EC2" w:rsidRPr="000B18A9" w:rsidRDefault="00F06EC2">
            <w:pPr>
              <w:topLinePunct/>
              <w:spacing w:line="440" w:lineRule="exact"/>
              <w:jc w:val="center"/>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04EC37A1" w14:textId="77777777" w:rsidR="00F06EC2" w:rsidRPr="000B18A9" w:rsidRDefault="00F06EC2">
            <w:pPr>
              <w:topLinePunct/>
              <w:spacing w:line="440" w:lineRule="exact"/>
              <w:jc w:val="center"/>
              <w:rPr>
                <w:rFonts w:ascii="Times New Roman" w:eastAsia="宋体"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751EC213" w14:textId="77777777" w:rsidR="00F06EC2" w:rsidRPr="000B18A9" w:rsidRDefault="00F06EC2">
            <w:pPr>
              <w:topLinePunct/>
              <w:spacing w:line="440" w:lineRule="exact"/>
              <w:jc w:val="center"/>
              <w:rPr>
                <w:rFonts w:ascii="Times New Roman" w:eastAsia="宋体" w:hAnsi="Times New Roman" w:cs="Times New Roman"/>
              </w:rPr>
            </w:pPr>
          </w:p>
        </w:tc>
        <w:tc>
          <w:tcPr>
            <w:tcW w:w="1171" w:type="dxa"/>
            <w:tcBorders>
              <w:top w:val="single" w:sz="4" w:space="0" w:color="auto"/>
              <w:left w:val="single" w:sz="4" w:space="0" w:color="auto"/>
              <w:bottom w:val="single" w:sz="4" w:space="0" w:color="auto"/>
              <w:right w:val="single" w:sz="4" w:space="0" w:color="auto"/>
            </w:tcBorders>
          </w:tcPr>
          <w:p w14:paraId="380841A6" w14:textId="77777777" w:rsidR="00F06EC2" w:rsidRPr="000B18A9" w:rsidRDefault="00F06EC2">
            <w:pPr>
              <w:topLinePunct/>
              <w:spacing w:line="440" w:lineRule="exact"/>
              <w:jc w:val="center"/>
              <w:rPr>
                <w:rFonts w:ascii="Times New Roman" w:eastAsia="宋体" w:hAnsi="Times New Roman" w:cs="Times New Roman"/>
              </w:rPr>
            </w:pPr>
          </w:p>
        </w:tc>
      </w:tr>
      <w:tr w:rsidR="00F06EC2" w:rsidRPr="000B18A9" w14:paraId="445B035B" w14:textId="77777777">
        <w:trPr>
          <w:trHeight w:val="670"/>
          <w:jc w:val="center"/>
        </w:trPr>
        <w:tc>
          <w:tcPr>
            <w:tcW w:w="612" w:type="dxa"/>
            <w:tcBorders>
              <w:top w:val="single" w:sz="4" w:space="0" w:color="auto"/>
              <w:left w:val="single" w:sz="4" w:space="0" w:color="auto"/>
              <w:bottom w:val="single" w:sz="4" w:space="0" w:color="auto"/>
              <w:right w:val="single" w:sz="4" w:space="0" w:color="auto"/>
            </w:tcBorders>
            <w:vAlign w:val="center"/>
          </w:tcPr>
          <w:p w14:paraId="23CD1B4B" w14:textId="77777777" w:rsidR="00F06EC2" w:rsidRPr="000B18A9" w:rsidRDefault="00F06EC2">
            <w:pPr>
              <w:topLinePunct/>
              <w:spacing w:line="440" w:lineRule="exact"/>
              <w:jc w:val="center"/>
              <w:rPr>
                <w:rFonts w:ascii="Times New Roman" w:eastAsia="宋体"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0E9CC7AB" w14:textId="77777777" w:rsidR="00F06EC2" w:rsidRPr="000B18A9" w:rsidRDefault="00F06EC2">
            <w:pPr>
              <w:topLinePunct/>
              <w:spacing w:line="440" w:lineRule="exact"/>
              <w:jc w:val="center"/>
              <w:rPr>
                <w:rFonts w:ascii="Times New Roman" w:eastAsia="宋体"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2FA4A02C" w14:textId="77777777" w:rsidR="00F06EC2" w:rsidRPr="000B18A9" w:rsidRDefault="00F06EC2">
            <w:pPr>
              <w:topLinePunct/>
              <w:spacing w:line="440" w:lineRule="exact"/>
              <w:jc w:val="center"/>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59A18289" w14:textId="77777777" w:rsidR="00F06EC2" w:rsidRPr="000B18A9" w:rsidRDefault="00F06EC2">
            <w:pPr>
              <w:topLinePunct/>
              <w:spacing w:line="440" w:lineRule="exact"/>
              <w:jc w:val="center"/>
              <w:rPr>
                <w:rFonts w:ascii="Times New Roman" w:eastAsia="宋体"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2419B7B5" w14:textId="77777777" w:rsidR="00F06EC2" w:rsidRPr="000B18A9" w:rsidRDefault="00F06EC2">
            <w:pPr>
              <w:topLinePunct/>
              <w:spacing w:line="440" w:lineRule="exact"/>
              <w:jc w:val="center"/>
              <w:rPr>
                <w:rFonts w:ascii="Times New Roman" w:eastAsia="宋体" w:hAnsi="Times New Roman" w:cs="Times New Roman"/>
              </w:rPr>
            </w:pPr>
          </w:p>
        </w:tc>
        <w:tc>
          <w:tcPr>
            <w:tcW w:w="1171" w:type="dxa"/>
            <w:tcBorders>
              <w:top w:val="single" w:sz="4" w:space="0" w:color="auto"/>
              <w:left w:val="single" w:sz="4" w:space="0" w:color="auto"/>
              <w:bottom w:val="single" w:sz="4" w:space="0" w:color="auto"/>
              <w:right w:val="single" w:sz="4" w:space="0" w:color="auto"/>
            </w:tcBorders>
          </w:tcPr>
          <w:p w14:paraId="09A970DA" w14:textId="77777777" w:rsidR="00F06EC2" w:rsidRPr="000B18A9" w:rsidRDefault="00F06EC2">
            <w:pPr>
              <w:topLinePunct/>
              <w:spacing w:line="440" w:lineRule="exact"/>
              <w:jc w:val="center"/>
              <w:rPr>
                <w:rFonts w:ascii="Times New Roman" w:eastAsia="宋体" w:hAnsi="Times New Roman" w:cs="Times New Roman"/>
              </w:rPr>
            </w:pPr>
          </w:p>
        </w:tc>
      </w:tr>
      <w:tr w:rsidR="00F06EC2" w:rsidRPr="000B18A9" w14:paraId="3B4434CF" w14:textId="77777777">
        <w:trPr>
          <w:trHeight w:val="670"/>
          <w:jc w:val="center"/>
        </w:trPr>
        <w:tc>
          <w:tcPr>
            <w:tcW w:w="612" w:type="dxa"/>
            <w:tcBorders>
              <w:top w:val="single" w:sz="4" w:space="0" w:color="auto"/>
              <w:left w:val="single" w:sz="4" w:space="0" w:color="auto"/>
              <w:bottom w:val="single" w:sz="4" w:space="0" w:color="auto"/>
              <w:right w:val="single" w:sz="4" w:space="0" w:color="auto"/>
            </w:tcBorders>
            <w:vAlign w:val="center"/>
          </w:tcPr>
          <w:p w14:paraId="729CA1AF" w14:textId="77777777" w:rsidR="00F06EC2" w:rsidRPr="000B18A9" w:rsidRDefault="00F06EC2">
            <w:pPr>
              <w:topLinePunct/>
              <w:spacing w:line="440" w:lineRule="exact"/>
              <w:jc w:val="center"/>
              <w:rPr>
                <w:rFonts w:ascii="Times New Roman" w:eastAsia="宋体"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7DF3986D" w14:textId="77777777" w:rsidR="00F06EC2" w:rsidRPr="000B18A9" w:rsidRDefault="00F06EC2">
            <w:pPr>
              <w:topLinePunct/>
              <w:spacing w:line="440" w:lineRule="exact"/>
              <w:jc w:val="center"/>
              <w:rPr>
                <w:rFonts w:ascii="Times New Roman" w:eastAsia="宋体"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052B967F" w14:textId="77777777" w:rsidR="00F06EC2" w:rsidRPr="000B18A9" w:rsidRDefault="00F06EC2">
            <w:pPr>
              <w:topLinePunct/>
              <w:spacing w:line="440" w:lineRule="exact"/>
              <w:jc w:val="center"/>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4393437" w14:textId="77777777" w:rsidR="00F06EC2" w:rsidRPr="000B18A9" w:rsidRDefault="00F06EC2">
            <w:pPr>
              <w:topLinePunct/>
              <w:spacing w:line="440" w:lineRule="exact"/>
              <w:jc w:val="center"/>
              <w:rPr>
                <w:rFonts w:ascii="Times New Roman" w:eastAsia="宋体"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51951705" w14:textId="77777777" w:rsidR="00F06EC2" w:rsidRPr="000B18A9" w:rsidRDefault="00F06EC2">
            <w:pPr>
              <w:topLinePunct/>
              <w:spacing w:line="440" w:lineRule="exact"/>
              <w:jc w:val="center"/>
              <w:rPr>
                <w:rFonts w:ascii="Times New Roman" w:eastAsia="宋体" w:hAnsi="Times New Roman" w:cs="Times New Roman"/>
              </w:rPr>
            </w:pPr>
          </w:p>
        </w:tc>
        <w:tc>
          <w:tcPr>
            <w:tcW w:w="1171" w:type="dxa"/>
            <w:tcBorders>
              <w:top w:val="single" w:sz="4" w:space="0" w:color="auto"/>
              <w:left w:val="single" w:sz="4" w:space="0" w:color="auto"/>
              <w:bottom w:val="single" w:sz="4" w:space="0" w:color="auto"/>
              <w:right w:val="single" w:sz="4" w:space="0" w:color="auto"/>
            </w:tcBorders>
          </w:tcPr>
          <w:p w14:paraId="5FA0EA2A" w14:textId="77777777" w:rsidR="00F06EC2" w:rsidRPr="000B18A9" w:rsidRDefault="00F06EC2">
            <w:pPr>
              <w:topLinePunct/>
              <w:spacing w:line="440" w:lineRule="exact"/>
              <w:jc w:val="center"/>
              <w:rPr>
                <w:rFonts w:ascii="Times New Roman" w:eastAsia="宋体" w:hAnsi="Times New Roman" w:cs="Times New Roman"/>
              </w:rPr>
            </w:pPr>
          </w:p>
        </w:tc>
      </w:tr>
    </w:tbl>
    <w:p w14:paraId="42AAC416" w14:textId="77777777" w:rsidR="00F06EC2" w:rsidRPr="000B18A9" w:rsidRDefault="00F06EC2">
      <w:pPr>
        <w:spacing w:line="440" w:lineRule="exact"/>
        <w:rPr>
          <w:rFonts w:ascii="Times New Roman" w:eastAsia="宋体" w:hAnsi="Times New Roman" w:cs="Times New Roman"/>
        </w:rPr>
      </w:pPr>
    </w:p>
    <w:p w14:paraId="2C31667F" w14:textId="77777777" w:rsidR="00F06EC2" w:rsidRPr="000B18A9" w:rsidRDefault="00057F43">
      <w:pPr>
        <w:widowControl/>
        <w:jc w:val="left"/>
        <w:rPr>
          <w:rFonts w:ascii="Times New Roman" w:eastAsia="宋体" w:hAnsi="Times New Roman" w:cs="Times New Roman"/>
        </w:rPr>
      </w:pPr>
      <w:r w:rsidRPr="000B18A9">
        <w:rPr>
          <w:rFonts w:ascii="Times New Roman" w:eastAsia="宋体" w:hAnsi="Times New Roman" w:cs="Times New Roman"/>
        </w:rPr>
        <w:br w:type="page"/>
      </w:r>
    </w:p>
    <w:p w14:paraId="7E35DC31" w14:textId="77777777" w:rsidR="00F06EC2" w:rsidRPr="000B18A9" w:rsidRDefault="00F06EC2">
      <w:pPr>
        <w:rPr>
          <w:rFonts w:ascii="Times New Roman" w:eastAsia="宋体" w:hAnsi="Times New Roman" w:cs="Times New Roman"/>
        </w:rPr>
      </w:pPr>
    </w:p>
    <w:p w14:paraId="734D3DA2" w14:textId="77777777" w:rsidR="00F06EC2" w:rsidRPr="000B18A9" w:rsidRDefault="00057F43">
      <w:pPr>
        <w:spacing w:line="360" w:lineRule="auto"/>
        <w:ind w:firstLine="703"/>
        <w:jc w:val="center"/>
        <w:rPr>
          <w:rFonts w:ascii="Times New Roman" w:eastAsia="宋体" w:hAnsi="Times New Roman" w:cs="Times New Roman"/>
          <w:b/>
          <w:sz w:val="28"/>
          <w:szCs w:val="28"/>
        </w:rPr>
      </w:pPr>
      <w:r w:rsidRPr="000B18A9">
        <w:rPr>
          <w:rFonts w:ascii="Times New Roman" w:eastAsia="宋体" w:hAnsi="Times New Roman" w:cs="Times New Roman" w:hint="eastAsia"/>
          <w:b/>
          <w:sz w:val="28"/>
          <w:szCs w:val="28"/>
        </w:rPr>
        <w:t>设计项目业绩情况表</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252"/>
      </w:tblGrid>
      <w:tr w:rsidR="00F06EC2" w:rsidRPr="000B18A9" w14:paraId="50DC6A1C"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7542572D" w14:textId="77777777" w:rsidR="00F06EC2" w:rsidRPr="000B18A9" w:rsidRDefault="00057F43">
            <w:pPr>
              <w:topLinePunct/>
              <w:spacing w:line="360" w:lineRule="auto"/>
              <w:jc w:val="center"/>
              <w:rPr>
                <w:rFonts w:ascii="宋体" w:eastAsia="宋体" w:hAnsi="宋体" w:cs="Times New Roman"/>
              </w:rPr>
            </w:pPr>
            <w:r w:rsidRPr="000B18A9">
              <w:rPr>
                <w:rFonts w:ascii="宋体" w:eastAsia="宋体" w:hAnsi="宋体" w:cs="Times New Roman"/>
              </w:rPr>
              <w:t>项目名称</w:t>
            </w:r>
          </w:p>
        </w:tc>
        <w:tc>
          <w:tcPr>
            <w:tcW w:w="6253" w:type="dxa"/>
            <w:tcBorders>
              <w:top w:val="single" w:sz="4" w:space="0" w:color="auto"/>
              <w:left w:val="single" w:sz="4" w:space="0" w:color="auto"/>
              <w:bottom w:val="single" w:sz="4" w:space="0" w:color="auto"/>
              <w:right w:val="single" w:sz="4" w:space="0" w:color="auto"/>
            </w:tcBorders>
          </w:tcPr>
          <w:p w14:paraId="0D1745C6" w14:textId="77777777" w:rsidR="00F06EC2" w:rsidRPr="000B18A9" w:rsidRDefault="00F06EC2">
            <w:pPr>
              <w:topLinePunct/>
              <w:spacing w:line="360" w:lineRule="auto"/>
              <w:rPr>
                <w:rFonts w:ascii="宋体" w:eastAsia="宋体" w:hAnsi="宋体" w:cs="Times New Roman"/>
              </w:rPr>
            </w:pPr>
          </w:p>
        </w:tc>
      </w:tr>
      <w:tr w:rsidR="00F06EC2" w:rsidRPr="000B18A9" w14:paraId="12FA5C9A"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32DFA251" w14:textId="77777777" w:rsidR="00F06EC2" w:rsidRPr="000B18A9" w:rsidRDefault="00057F43">
            <w:pPr>
              <w:topLinePunct/>
              <w:spacing w:line="360" w:lineRule="auto"/>
              <w:jc w:val="center"/>
              <w:rPr>
                <w:rFonts w:ascii="宋体" w:eastAsia="宋体" w:hAnsi="宋体" w:cs="Times New Roman"/>
              </w:rPr>
            </w:pPr>
            <w:r w:rsidRPr="000B18A9">
              <w:rPr>
                <w:rFonts w:ascii="宋体" w:eastAsia="宋体" w:hAnsi="宋体" w:cs="Times New Roman"/>
              </w:rPr>
              <w:t>项目所在地</w:t>
            </w:r>
          </w:p>
        </w:tc>
        <w:tc>
          <w:tcPr>
            <w:tcW w:w="6253" w:type="dxa"/>
            <w:tcBorders>
              <w:top w:val="single" w:sz="4" w:space="0" w:color="auto"/>
              <w:left w:val="single" w:sz="4" w:space="0" w:color="auto"/>
              <w:bottom w:val="single" w:sz="4" w:space="0" w:color="auto"/>
              <w:right w:val="single" w:sz="4" w:space="0" w:color="auto"/>
            </w:tcBorders>
          </w:tcPr>
          <w:p w14:paraId="4862D7B7" w14:textId="77777777" w:rsidR="00F06EC2" w:rsidRPr="000B18A9" w:rsidRDefault="00F06EC2">
            <w:pPr>
              <w:topLinePunct/>
              <w:spacing w:line="360" w:lineRule="auto"/>
              <w:rPr>
                <w:rFonts w:ascii="宋体" w:eastAsia="宋体" w:hAnsi="宋体" w:cs="Times New Roman"/>
              </w:rPr>
            </w:pPr>
          </w:p>
        </w:tc>
      </w:tr>
      <w:tr w:rsidR="00F06EC2" w:rsidRPr="000B18A9" w14:paraId="0FE7756E"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29BF409C" w14:textId="77777777" w:rsidR="00F06EC2" w:rsidRPr="000B18A9" w:rsidRDefault="00057F43">
            <w:pPr>
              <w:topLinePunct/>
              <w:spacing w:line="360" w:lineRule="auto"/>
              <w:jc w:val="center"/>
              <w:rPr>
                <w:rFonts w:ascii="宋体" w:eastAsia="宋体" w:hAnsi="宋体" w:cs="Times New Roman"/>
              </w:rPr>
            </w:pPr>
            <w:r w:rsidRPr="000B18A9">
              <w:rPr>
                <w:rFonts w:ascii="宋体" w:eastAsia="宋体" w:hAnsi="宋体" w:cs="Times New Roman"/>
              </w:rPr>
              <w:t>发包人名称</w:t>
            </w:r>
          </w:p>
        </w:tc>
        <w:tc>
          <w:tcPr>
            <w:tcW w:w="6253" w:type="dxa"/>
            <w:tcBorders>
              <w:top w:val="single" w:sz="4" w:space="0" w:color="auto"/>
              <w:left w:val="single" w:sz="4" w:space="0" w:color="auto"/>
              <w:bottom w:val="single" w:sz="4" w:space="0" w:color="auto"/>
              <w:right w:val="single" w:sz="4" w:space="0" w:color="auto"/>
            </w:tcBorders>
          </w:tcPr>
          <w:p w14:paraId="291E7126" w14:textId="77777777" w:rsidR="00F06EC2" w:rsidRPr="000B18A9" w:rsidRDefault="00F06EC2">
            <w:pPr>
              <w:topLinePunct/>
              <w:spacing w:line="360" w:lineRule="auto"/>
              <w:rPr>
                <w:rFonts w:ascii="宋体" w:eastAsia="宋体" w:hAnsi="宋体" w:cs="Times New Roman"/>
              </w:rPr>
            </w:pPr>
          </w:p>
        </w:tc>
      </w:tr>
      <w:tr w:rsidR="00F06EC2" w:rsidRPr="000B18A9" w14:paraId="12D7DF87"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3D90C066" w14:textId="77777777" w:rsidR="00F06EC2" w:rsidRPr="000B18A9" w:rsidRDefault="00057F43">
            <w:pPr>
              <w:topLinePunct/>
              <w:spacing w:line="360" w:lineRule="auto"/>
              <w:jc w:val="center"/>
              <w:rPr>
                <w:rFonts w:ascii="宋体" w:eastAsia="宋体" w:hAnsi="宋体" w:cs="Times New Roman"/>
              </w:rPr>
            </w:pPr>
            <w:r w:rsidRPr="000B18A9">
              <w:rPr>
                <w:rFonts w:ascii="宋体" w:eastAsia="宋体" w:hAnsi="宋体" w:cs="Times New Roman"/>
              </w:rPr>
              <w:t>发包人地址</w:t>
            </w:r>
          </w:p>
        </w:tc>
        <w:tc>
          <w:tcPr>
            <w:tcW w:w="6253" w:type="dxa"/>
            <w:tcBorders>
              <w:top w:val="single" w:sz="4" w:space="0" w:color="auto"/>
              <w:left w:val="single" w:sz="4" w:space="0" w:color="auto"/>
              <w:bottom w:val="single" w:sz="4" w:space="0" w:color="auto"/>
              <w:right w:val="single" w:sz="4" w:space="0" w:color="auto"/>
            </w:tcBorders>
          </w:tcPr>
          <w:p w14:paraId="7531CECF" w14:textId="77777777" w:rsidR="00F06EC2" w:rsidRPr="000B18A9" w:rsidRDefault="00F06EC2">
            <w:pPr>
              <w:topLinePunct/>
              <w:spacing w:line="360" w:lineRule="auto"/>
              <w:rPr>
                <w:rFonts w:ascii="宋体" w:eastAsia="宋体" w:hAnsi="宋体" w:cs="Times New Roman"/>
              </w:rPr>
            </w:pPr>
          </w:p>
        </w:tc>
      </w:tr>
      <w:tr w:rsidR="00F06EC2" w:rsidRPr="000B18A9" w14:paraId="13A40BB3"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7EA6E920" w14:textId="77777777" w:rsidR="00F06EC2" w:rsidRPr="000B18A9" w:rsidRDefault="00057F43">
            <w:pPr>
              <w:topLinePunct/>
              <w:spacing w:line="360" w:lineRule="auto"/>
              <w:jc w:val="center"/>
              <w:rPr>
                <w:rFonts w:ascii="宋体" w:eastAsia="宋体" w:hAnsi="宋体" w:cs="Times New Roman"/>
              </w:rPr>
            </w:pPr>
            <w:r w:rsidRPr="000B18A9">
              <w:rPr>
                <w:rFonts w:ascii="宋体" w:eastAsia="宋体" w:hAnsi="宋体" w:cs="Times New Roman"/>
              </w:rPr>
              <w:t>发包人电话</w:t>
            </w:r>
          </w:p>
        </w:tc>
        <w:tc>
          <w:tcPr>
            <w:tcW w:w="6253" w:type="dxa"/>
            <w:tcBorders>
              <w:top w:val="single" w:sz="4" w:space="0" w:color="auto"/>
              <w:left w:val="single" w:sz="4" w:space="0" w:color="auto"/>
              <w:bottom w:val="single" w:sz="4" w:space="0" w:color="auto"/>
              <w:right w:val="single" w:sz="4" w:space="0" w:color="auto"/>
            </w:tcBorders>
          </w:tcPr>
          <w:p w14:paraId="644A5B79" w14:textId="77777777" w:rsidR="00F06EC2" w:rsidRPr="000B18A9" w:rsidRDefault="00F06EC2">
            <w:pPr>
              <w:topLinePunct/>
              <w:spacing w:line="360" w:lineRule="auto"/>
              <w:rPr>
                <w:rFonts w:ascii="宋体" w:eastAsia="宋体" w:hAnsi="宋体" w:cs="Times New Roman"/>
              </w:rPr>
            </w:pPr>
          </w:p>
        </w:tc>
      </w:tr>
      <w:tr w:rsidR="00F06EC2" w:rsidRPr="000B18A9" w14:paraId="7E889404"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1761843B" w14:textId="77777777" w:rsidR="00F06EC2" w:rsidRPr="000B18A9" w:rsidRDefault="00057F43">
            <w:pPr>
              <w:topLinePunct/>
              <w:spacing w:line="360" w:lineRule="auto"/>
              <w:jc w:val="center"/>
              <w:rPr>
                <w:rFonts w:ascii="宋体" w:eastAsia="宋体" w:hAnsi="宋体" w:cs="Times New Roman"/>
              </w:rPr>
            </w:pPr>
            <w:r w:rsidRPr="000B18A9">
              <w:rPr>
                <w:rFonts w:ascii="宋体" w:eastAsia="宋体" w:hAnsi="宋体" w:cs="Times New Roman"/>
              </w:rPr>
              <w:t>合同价格</w:t>
            </w:r>
          </w:p>
        </w:tc>
        <w:tc>
          <w:tcPr>
            <w:tcW w:w="6253" w:type="dxa"/>
            <w:tcBorders>
              <w:top w:val="single" w:sz="4" w:space="0" w:color="auto"/>
              <w:left w:val="single" w:sz="4" w:space="0" w:color="auto"/>
              <w:bottom w:val="single" w:sz="4" w:space="0" w:color="auto"/>
              <w:right w:val="single" w:sz="4" w:space="0" w:color="auto"/>
            </w:tcBorders>
          </w:tcPr>
          <w:p w14:paraId="131A99BD" w14:textId="77777777" w:rsidR="00F06EC2" w:rsidRPr="000B18A9" w:rsidRDefault="00F06EC2">
            <w:pPr>
              <w:topLinePunct/>
              <w:spacing w:line="360" w:lineRule="auto"/>
              <w:rPr>
                <w:rFonts w:ascii="宋体" w:eastAsia="宋体" w:hAnsi="宋体" w:cs="Times New Roman"/>
              </w:rPr>
            </w:pPr>
          </w:p>
        </w:tc>
      </w:tr>
      <w:tr w:rsidR="00F06EC2" w:rsidRPr="000B18A9" w14:paraId="5095B7E4"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58A34BAC" w14:textId="77777777" w:rsidR="00F06EC2" w:rsidRPr="000B18A9" w:rsidRDefault="00057F43">
            <w:pPr>
              <w:topLinePunct/>
              <w:spacing w:line="360" w:lineRule="auto"/>
              <w:jc w:val="center"/>
              <w:rPr>
                <w:rFonts w:ascii="宋体" w:eastAsia="宋体" w:hAnsi="宋体" w:cs="Times New Roman"/>
              </w:rPr>
            </w:pPr>
            <w:r w:rsidRPr="000B18A9">
              <w:rPr>
                <w:rFonts w:ascii="宋体" w:eastAsia="宋体" w:hAnsi="宋体" w:cs="Times New Roman"/>
              </w:rPr>
              <w:t>设计服务期限</w:t>
            </w:r>
          </w:p>
        </w:tc>
        <w:tc>
          <w:tcPr>
            <w:tcW w:w="6253" w:type="dxa"/>
            <w:tcBorders>
              <w:top w:val="single" w:sz="4" w:space="0" w:color="auto"/>
              <w:left w:val="single" w:sz="4" w:space="0" w:color="auto"/>
              <w:bottom w:val="single" w:sz="4" w:space="0" w:color="auto"/>
              <w:right w:val="single" w:sz="4" w:space="0" w:color="auto"/>
            </w:tcBorders>
          </w:tcPr>
          <w:p w14:paraId="0B9AE6D2" w14:textId="77777777" w:rsidR="00F06EC2" w:rsidRPr="000B18A9" w:rsidRDefault="00F06EC2">
            <w:pPr>
              <w:topLinePunct/>
              <w:spacing w:line="360" w:lineRule="auto"/>
              <w:rPr>
                <w:rFonts w:ascii="宋体" w:eastAsia="宋体" w:hAnsi="宋体" w:cs="Times New Roman"/>
              </w:rPr>
            </w:pPr>
          </w:p>
        </w:tc>
      </w:tr>
      <w:tr w:rsidR="00F06EC2" w:rsidRPr="000B18A9" w14:paraId="5C53275C"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1ABC891C" w14:textId="77777777" w:rsidR="00F06EC2" w:rsidRPr="000B18A9" w:rsidRDefault="00057F43">
            <w:pPr>
              <w:topLinePunct/>
              <w:spacing w:line="360" w:lineRule="auto"/>
              <w:jc w:val="center"/>
              <w:rPr>
                <w:rFonts w:ascii="宋体" w:eastAsia="宋体" w:hAnsi="宋体" w:cs="Times New Roman"/>
              </w:rPr>
            </w:pPr>
            <w:r w:rsidRPr="000B18A9">
              <w:rPr>
                <w:rFonts w:ascii="宋体" w:eastAsia="宋体" w:hAnsi="宋体" w:cs="Times New Roman"/>
              </w:rPr>
              <w:t>设计内容</w:t>
            </w:r>
          </w:p>
        </w:tc>
        <w:tc>
          <w:tcPr>
            <w:tcW w:w="6253" w:type="dxa"/>
            <w:tcBorders>
              <w:top w:val="single" w:sz="4" w:space="0" w:color="auto"/>
              <w:left w:val="single" w:sz="4" w:space="0" w:color="auto"/>
              <w:bottom w:val="single" w:sz="4" w:space="0" w:color="auto"/>
              <w:right w:val="single" w:sz="4" w:space="0" w:color="auto"/>
            </w:tcBorders>
          </w:tcPr>
          <w:p w14:paraId="4DE4C47F" w14:textId="77777777" w:rsidR="00F06EC2" w:rsidRPr="000B18A9" w:rsidRDefault="00F06EC2">
            <w:pPr>
              <w:topLinePunct/>
              <w:spacing w:line="360" w:lineRule="auto"/>
              <w:rPr>
                <w:rFonts w:ascii="宋体" w:eastAsia="宋体" w:hAnsi="宋体" w:cs="Times New Roman"/>
              </w:rPr>
            </w:pPr>
          </w:p>
        </w:tc>
      </w:tr>
      <w:tr w:rsidR="00F06EC2" w:rsidRPr="000B18A9" w14:paraId="5F2EA899"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7D19CB7C" w14:textId="77777777" w:rsidR="00F06EC2" w:rsidRPr="000B18A9" w:rsidRDefault="00057F43">
            <w:pPr>
              <w:topLinePunct/>
              <w:spacing w:line="360" w:lineRule="auto"/>
              <w:jc w:val="center"/>
              <w:rPr>
                <w:rFonts w:ascii="宋体" w:eastAsia="宋体" w:hAnsi="宋体" w:cs="Times New Roman"/>
              </w:rPr>
            </w:pPr>
            <w:r w:rsidRPr="000B18A9">
              <w:rPr>
                <w:rFonts w:ascii="宋体" w:eastAsia="宋体" w:hAnsi="宋体" w:cs="Times New Roman"/>
              </w:rPr>
              <w:t>项目负责人</w:t>
            </w:r>
          </w:p>
        </w:tc>
        <w:tc>
          <w:tcPr>
            <w:tcW w:w="6253" w:type="dxa"/>
            <w:tcBorders>
              <w:top w:val="single" w:sz="4" w:space="0" w:color="auto"/>
              <w:left w:val="single" w:sz="4" w:space="0" w:color="auto"/>
              <w:bottom w:val="single" w:sz="4" w:space="0" w:color="auto"/>
              <w:right w:val="single" w:sz="4" w:space="0" w:color="auto"/>
            </w:tcBorders>
          </w:tcPr>
          <w:p w14:paraId="61A056CC" w14:textId="77777777" w:rsidR="00F06EC2" w:rsidRPr="000B18A9" w:rsidRDefault="00F06EC2">
            <w:pPr>
              <w:topLinePunct/>
              <w:spacing w:line="360" w:lineRule="auto"/>
              <w:rPr>
                <w:rFonts w:ascii="宋体" w:eastAsia="宋体" w:hAnsi="宋体" w:cs="Times New Roman"/>
              </w:rPr>
            </w:pPr>
          </w:p>
        </w:tc>
      </w:tr>
      <w:tr w:rsidR="00F06EC2" w:rsidRPr="000B18A9" w14:paraId="360C37C6"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1C06E348" w14:textId="77777777" w:rsidR="00F06EC2" w:rsidRPr="000B18A9" w:rsidRDefault="00057F43">
            <w:pPr>
              <w:topLinePunct/>
              <w:spacing w:line="360" w:lineRule="auto"/>
              <w:jc w:val="center"/>
              <w:rPr>
                <w:rFonts w:ascii="宋体" w:eastAsia="宋体" w:hAnsi="宋体" w:cs="Times New Roman"/>
              </w:rPr>
            </w:pPr>
            <w:r w:rsidRPr="000B18A9">
              <w:rPr>
                <w:rFonts w:ascii="宋体" w:eastAsia="宋体" w:hAnsi="宋体" w:cs="Times New Roman"/>
              </w:rPr>
              <w:t>项目描述</w:t>
            </w:r>
          </w:p>
        </w:tc>
        <w:tc>
          <w:tcPr>
            <w:tcW w:w="6253" w:type="dxa"/>
            <w:tcBorders>
              <w:top w:val="single" w:sz="4" w:space="0" w:color="auto"/>
              <w:left w:val="single" w:sz="4" w:space="0" w:color="auto"/>
              <w:bottom w:val="single" w:sz="4" w:space="0" w:color="auto"/>
              <w:right w:val="single" w:sz="4" w:space="0" w:color="auto"/>
            </w:tcBorders>
          </w:tcPr>
          <w:p w14:paraId="4F49F1A2" w14:textId="77777777" w:rsidR="00F06EC2" w:rsidRPr="000B18A9" w:rsidRDefault="00F06EC2">
            <w:pPr>
              <w:topLinePunct/>
              <w:spacing w:line="360" w:lineRule="auto"/>
              <w:rPr>
                <w:rFonts w:ascii="宋体" w:eastAsia="宋体" w:hAnsi="宋体" w:cs="Times New Roman"/>
              </w:rPr>
            </w:pPr>
          </w:p>
          <w:p w14:paraId="62C7C1B2" w14:textId="77777777" w:rsidR="00F06EC2" w:rsidRPr="000B18A9" w:rsidRDefault="00F06EC2">
            <w:pPr>
              <w:topLinePunct/>
              <w:spacing w:line="360" w:lineRule="auto"/>
              <w:rPr>
                <w:rFonts w:ascii="宋体" w:eastAsia="宋体" w:hAnsi="宋体" w:cs="Times New Roman"/>
              </w:rPr>
            </w:pPr>
          </w:p>
          <w:p w14:paraId="245EAE72" w14:textId="77777777" w:rsidR="00F06EC2" w:rsidRPr="000B18A9" w:rsidRDefault="00F06EC2">
            <w:pPr>
              <w:topLinePunct/>
              <w:spacing w:line="360" w:lineRule="auto"/>
              <w:rPr>
                <w:rFonts w:ascii="宋体" w:eastAsia="宋体" w:hAnsi="宋体" w:cs="Times New Roman"/>
              </w:rPr>
            </w:pPr>
          </w:p>
          <w:p w14:paraId="5F570AA7" w14:textId="77777777" w:rsidR="00F06EC2" w:rsidRPr="000B18A9" w:rsidRDefault="00F06EC2">
            <w:pPr>
              <w:topLinePunct/>
              <w:spacing w:line="360" w:lineRule="auto"/>
              <w:rPr>
                <w:rFonts w:ascii="宋体" w:eastAsia="宋体" w:hAnsi="宋体" w:cs="Times New Roman"/>
              </w:rPr>
            </w:pPr>
          </w:p>
          <w:p w14:paraId="29408E33" w14:textId="77777777" w:rsidR="00F06EC2" w:rsidRPr="000B18A9" w:rsidRDefault="00F06EC2">
            <w:pPr>
              <w:topLinePunct/>
              <w:spacing w:line="360" w:lineRule="auto"/>
              <w:rPr>
                <w:rFonts w:ascii="宋体" w:eastAsia="宋体" w:hAnsi="宋体" w:cs="Times New Roman"/>
              </w:rPr>
            </w:pPr>
          </w:p>
          <w:p w14:paraId="2C9BF2BA" w14:textId="77777777" w:rsidR="00F06EC2" w:rsidRPr="000B18A9" w:rsidRDefault="00F06EC2">
            <w:pPr>
              <w:topLinePunct/>
              <w:spacing w:line="360" w:lineRule="auto"/>
              <w:rPr>
                <w:rFonts w:ascii="宋体" w:eastAsia="宋体" w:hAnsi="宋体" w:cs="Times New Roman"/>
              </w:rPr>
            </w:pPr>
          </w:p>
          <w:p w14:paraId="75BB85E2" w14:textId="77777777" w:rsidR="00F06EC2" w:rsidRPr="000B18A9" w:rsidRDefault="00F06EC2">
            <w:pPr>
              <w:topLinePunct/>
              <w:spacing w:line="360" w:lineRule="auto"/>
              <w:rPr>
                <w:rFonts w:ascii="宋体" w:eastAsia="宋体" w:hAnsi="宋体" w:cs="Times New Roman"/>
              </w:rPr>
            </w:pPr>
          </w:p>
        </w:tc>
      </w:tr>
      <w:tr w:rsidR="00F06EC2" w:rsidRPr="000B18A9" w14:paraId="03587F0A"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0DC46666" w14:textId="77777777" w:rsidR="00F06EC2" w:rsidRPr="000B18A9" w:rsidRDefault="00057F43">
            <w:pPr>
              <w:topLinePunct/>
              <w:spacing w:line="360" w:lineRule="auto"/>
              <w:jc w:val="center"/>
              <w:rPr>
                <w:rFonts w:ascii="宋体" w:eastAsia="宋体" w:hAnsi="宋体" w:cs="Times New Roman"/>
              </w:rPr>
            </w:pPr>
            <w:r w:rsidRPr="000B18A9">
              <w:rPr>
                <w:rFonts w:ascii="宋体" w:eastAsia="宋体" w:hAnsi="宋体" w:cs="Times New Roman"/>
              </w:rPr>
              <w:t>备注</w:t>
            </w:r>
          </w:p>
        </w:tc>
        <w:tc>
          <w:tcPr>
            <w:tcW w:w="6253" w:type="dxa"/>
            <w:tcBorders>
              <w:top w:val="single" w:sz="4" w:space="0" w:color="auto"/>
              <w:left w:val="single" w:sz="4" w:space="0" w:color="auto"/>
              <w:bottom w:val="single" w:sz="4" w:space="0" w:color="auto"/>
              <w:right w:val="single" w:sz="4" w:space="0" w:color="auto"/>
            </w:tcBorders>
          </w:tcPr>
          <w:p w14:paraId="429904C3" w14:textId="77777777" w:rsidR="00F06EC2" w:rsidRPr="000B18A9" w:rsidRDefault="00F06EC2">
            <w:pPr>
              <w:topLinePunct/>
              <w:spacing w:line="360" w:lineRule="auto"/>
              <w:rPr>
                <w:rFonts w:ascii="宋体" w:eastAsia="宋体" w:hAnsi="宋体" w:cs="Times New Roman"/>
              </w:rPr>
            </w:pPr>
          </w:p>
        </w:tc>
      </w:tr>
    </w:tbl>
    <w:p w14:paraId="750E6012"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hint="eastAsia"/>
        </w:rPr>
        <w:t>注：投标人应根据投标人须知第3.5.3项及评审标准的要求在本表后附相关证明材料。</w:t>
      </w:r>
    </w:p>
    <w:p w14:paraId="438890A5" w14:textId="77777777" w:rsidR="00F06EC2" w:rsidRPr="000B18A9" w:rsidRDefault="00F06EC2">
      <w:pPr>
        <w:spacing w:line="360" w:lineRule="auto"/>
        <w:rPr>
          <w:rFonts w:ascii="宋体" w:eastAsia="宋体" w:hAnsi="宋体" w:cs="Times New Roman"/>
        </w:rPr>
      </w:pPr>
    </w:p>
    <w:p w14:paraId="6921D864" w14:textId="77777777" w:rsidR="00F06EC2" w:rsidRPr="000B18A9" w:rsidRDefault="00057F43">
      <w:pPr>
        <w:widowControl/>
        <w:jc w:val="left"/>
        <w:rPr>
          <w:rFonts w:ascii="宋体" w:eastAsia="宋体" w:hAnsi="宋体" w:cs="Times New Roman"/>
        </w:rPr>
      </w:pPr>
      <w:r w:rsidRPr="000B18A9">
        <w:rPr>
          <w:rFonts w:ascii="宋体" w:eastAsia="宋体" w:hAnsi="宋体" w:cs="Times New Roman"/>
        </w:rPr>
        <w:br w:type="page"/>
      </w:r>
    </w:p>
    <w:p w14:paraId="527754FC" w14:textId="77777777" w:rsidR="00F06EC2" w:rsidRPr="000B18A9" w:rsidRDefault="00057F43">
      <w:pPr>
        <w:spacing w:line="360" w:lineRule="auto"/>
        <w:ind w:firstLine="703"/>
        <w:jc w:val="center"/>
        <w:rPr>
          <w:rFonts w:ascii="Times New Roman" w:eastAsia="宋体" w:hAnsi="Times New Roman" w:cs="Times New Roman"/>
          <w:b/>
          <w:sz w:val="28"/>
          <w:szCs w:val="28"/>
        </w:rPr>
      </w:pPr>
      <w:r w:rsidRPr="000B18A9">
        <w:rPr>
          <w:rFonts w:ascii="Times New Roman" w:eastAsia="宋体" w:hAnsi="Times New Roman" w:cs="Times New Roman" w:hint="eastAsia"/>
          <w:b/>
          <w:sz w:val="28"/>
          <w:szCs w:val="28"/>
        </w:rPr>
        <w:lastRenderedPageBreak/>
        <w:t>勘察项目</w:t>
      </w:r>
      <w:r w:rsidRPr="000B18A9">
        <w:rPr>
          <w:rFonts w:ascii="Times New Roman" w:eastAsia="宋体" w:hAnsi="Times New Roman" w:cs="Times New Roman"/>
          <w:b/>
          <w:sz w:val="28"/>
          <w:szCs w:val="28"/>
        </w:rPr>
        <w:t>业绩</w:t>
      </w:r>
      <w:r w:rsidRPr="000B18A9">
        <w:rPr>
          <w:rFonts w:ascii="Times New Roman" w:eastAsia="宋体" w:hAnsi="Times New Roman" w:cs="Times New Roman" w:hint="eastAsia"/>
          <w:b/>
          <w:sz w:val="28"/>
          <w:szCs w:val="28"/>
        </w:rPr>
        <w:t>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2127"/>
        <w:gridCol w:w="1559"/>
        <w:gridCol w:w="1843"/>
        <w:gridCol w:w="1417"/>
        <w:gridCol w:w="1171"/>
      </w:tblGrid>
      <w:tr w:rsidR="00F06EC2" w:rsidRPr="000B18A9" w14:paraId="15EB53F0" w14:textId="77777777">
        <w:trPr>
          <w:trHeight w:val="670"/>
          <w:jc w:val="center"/>
        </w:trPr>
        <w:tc>
          <w:tcPr>
            <w:tcW w:w="612" w:type="dxa"/>
            <w:tcBorders>
              <w:top w:val="single" w:sz="4" w:space="0" w:color="auto"/>
              <w:left w:val="single" w:sz="4" w:space="0" w:color="auto"/>
              <w:bottom w:val="single" w:sz="4" w:space="0" w:color="auto"/>
              <w:right w:val="single" w:sz="4" w:space="0" w:color="auto"/>
            </w:tcBorders>
            <w:vAlign w:val="center"/>
          </w:tcPr>
          <w:p w14:paraId="47042D86" w14:textId="77777777" w:rsidR="00F06EC2" w:rsidRPr="000B18A9" w:rsidRDefault="00057F43">
            <w:pPr>
              <w:topLinePunct/>
              <w:spacing w:line="440" w:lineRule="exact"/>
              <w:jc w:val="center"/>
              <w:rPr>
                <w:rFonts w:ascii="Times New Roman" w:eastAsia="宋体" w:hAnsi="Times New Roman" w:cs="Times New Roman"/>
              </w:rPr>
            </w:pPr>
            <w:r w:rsidRPr="000B18A9">
              <w:rPr>
                <w:rFonts w:ascii="Times New Roman" w:eastAsia="宋体" w:hAnsi="Times New Roman" w:cs="Times New Roman"/>
              </w:rPr>
              <w:t>序号</w:t>
            </w:r>
          </w:p>
        </w:tc>
        <w:tc>
          <w:tcPr>
            <w:tcW w:w="2127" w:type="dxa"/>
            <w:tcBorders>
              <w:top w:val="single" w:sz="4" w:space="0" w:color="auto"/>
              <w:left w:val="single" w:sz="4" w:space="0" w:color="auto"/>
              <w:bottom w:val="single" w:sz="4" w:space="0" w:color="auto"/>
              <w:right w:val="single" w:sz="4" w:space="0" w:color="auto"/>
            </w:tcBorders>
            <w:vAlign w:val="center"/>
          </w:tcPr>
          <w:p w14:paraId="06534FB1" w14:textId="77777777" w:rsidR="00F06EC2" w:rsidRPr="000B18A9" w:rsidRDefault="00057F43">
            <w:pPr>
              <w:topLinePunct/>
              <w:spacing w:line="440" w:lineRule="exact"/>
              <w:jc w:val="center"/>
              <w:rPr>
                <w:rFonts w:ascii="Times New Roman" w:eastAsia="宋体" w:hAnsi="Times New Roman" w:cs="Times New Roman"/>
              </w:rPr>
            </w:pPr>
            <w:r w:rsidRPr="000B18A9">
              <w:rPr>
                <w:rFonts w:ascii="Times New Roman" w:eastAsia="宋体" w:hAnsi="Times New Roman" w:cs="Times New Roman"/>
              </w:rPr>
              <w:t>项目名称</w:t>
            </w:r>
          </w:p>
        </w:tc>
        <w:tc>
          <w:tcPr>
            <w:tcW w:w="1559" w:type="dxa"/>
            <w:tcBorders>
              <w:top w:val="single" w:sz="4" w:space="0" w:color="auto"/>
              <w:left w:val="single" w:sz="4" w:space="0" w:color="auto"/>
              <w:bottom w:val="single" w:sz="4" w:space="0" w:color="auto"/>
              <w:right w:val="single" w:sz="4" w:space="0" w:color="auto"/>
            </w:tcBorders>
            <w:vAlign w:val="center"/>
          </w:tcPr>
          <w:p w14:paraId="4524DCE4" w14:textId="77777777" w:rsidR="00F06EC2" w:rsidRPr="000B18A9" w:rsidRDefault="00057F43">
            <w:pPr>
              <w:topLinePunct/>
              <w:spacing w:line="440" w:lineRule="exact"/>
              <w:jc w:val="center"/>
              <w:rPr>
                <w:rFonts w:ascii="Times New Roman" w:eastAsia="宋体" w:hAnsi="Times New Roman" w:cs="Times New Roman"/>
              </w:rPr>
            </w:pPr>
            <w:r w:rsidRPr="000B18A9">
              <w:rPr>
                <w:rFonts w:ascii="Times New Roman" w:eastAsia="宋体" w:hAnsi="Times New Roman" w:cs="Times New Roman"/>
              </w:rPr>
              <w:t>发包人名称</w:t>
            </w:r>
          </w:p>
        </w:tc>
        <w:tc>
          <w:tcPr>
            <w:tcW w:w="1843" w:type="dxa"/>
            <w:tcBorders>
              <w:top w:val="single" w:sz="4" w:space="0" w:color="auto"/>
              <w:left w:val="single" w:sz="4" w:space="0" w:color="auto"/>
              <w:bottom w:val="single" w:sz="4" w:space="0" w:color="auto"/>
              <w:right w:val="single" w:sz="4" w:space="0" w:color="auto"/>
            </w:tcBorders>
            <w:vAlign w:val="center"/>
          </w:tcPr>
          <w:p w14:paraId="323AFB62" w14:textId="77777777" w:rsidR="00F06EC2" w:rsidRPr="000B18A9" w:rsidRDefault="00057F43">
            <w:pPr>
              <w:topLinePunct/>
              <w:spacing w:line="440" w:lineRule="exact"/>
              <w:jc w:val="center"/>
              <w:rPr>
                <w:rFonts w:ascii="Times New Roman" w:eastAsia="宋体" w:hAnsi="Times New Roman" w:cs="Times New Roman"/>
              </w:rPr>
            </w:pPr>
            <w:r w:rsidRPr="000B18A9">
              <w:rPr>
                <w:rFonts w:ascii="Times New Roman" w:eastAsia="宋体" w:hAnsi="Times New Roman" w:cs="Times New Roman"/>
              </w:rPr>
              <w:t>项目内容</w:t>
            </w:r>
          </w:p>
        </w:tc>
        <w:tc>
          <w:tcPr>
            <w:tcW w:w="1417" w:type="dxa"/>
            <w:tcBorders>
              <w:top w:val="single" w:sz="4" w:space="0" w:color="auto"/>
              <w:left w:val="single" w:sz="4" w:space="0" w:color="auto"/>
              <w:bottom w:val="single" w:sz="4" w:space="0" w:color="auto"/>
              <w:right w:val="single" w:sz="4" w:space="0" w:color="auto"/>
            </w:tcBorders>
            <w:vAlign w:val="center"/>
          </w:tcPr>
          <w:p w14:paraId="1BCAAF4D" w14:textId="77777777" w:rsidR="00F06EC2" w:rsidRPr="000B18A9" w:rsidRDefault="00057F43">
            <w:pPr>
              <w:topLinePunct/>
              <w:spacing w:line="440" w:lineRule="exact"/>
              <w:jc w:val="center"/>
              <w:rPr>
                <w:rFonts w:ascii="Times New Roman" w:eastAsia="宋体" w:hAnsi="Times New Roman" w:cs="Times New Roman"/>
              </w:rPr>
            </w:pPr>
            <w:r w:rsidRPr="000B18A9">
              <w:rPr>
                <w:rFonts w:ascii="Times New Roman" w:eastAsia="宋体" w:hAnsi="Times New Roman" w:cs="Times New Roman"/>
              </w:rPr>
              <w:t>合同金额</w:t>
            </w:r>
          </w:p>
        </w:tc>
        <w:tc>
          <w:tcPr>
            <w:tcW w:w="1171" w:type="dxa"/>
            <w:tcBorders>
              <w:top w:val="single" w:sz="4" w:space="0" w:color="auto"/>
              <w:left w:val="single" w:sz="4" w:space="0" w:color="auto"/>
              <w:bottom w:val="single" w:sz="4" w:space="0" w:color="auto"/>
              <w:right w:val="single" w:sz="4" w:space="0" w:color="auto"/>
            </w:tcBorders>
            <w:vAlign w:val="center"/>
          </w:tcPr>
          <w:p w14:paraId="49B3E880" w14:textId="77777777" w:rsidR="00F06EC2" w:rsidRPr="000B18A9" w:rsidRDefault="00057F43">
            <w:pPr>
              <w:topLinePunct/>
              <w:spacing w:line="440" w:lineRule="exact"/>
              <w:jc w:val="center"/>
              <w:rPr>
                <w:rFonts w:ascii="Times New Roman" w:eastAsia="宋体" w:hAnsi="Times New Roman" w:cs="Times New Roman"/>
              </w:rPr>
            </w:pPr>
            <w:r w:rsidRPr="000B18A9">
              <w:rPr>
                <w:rFonts w:ascii="Times New Roman" w:eastAsia="宋体" w:hAnsi="Times New Roman" w:cs="Times New Roman"/>
              </w:rPr>
              <w:t>合同时间</w:t>
            </w:r>
          </w:p>
        </w:tc>
      </w:tr>
      <w:tr w:rsidR="00F06EC2" w:rsidRPr="000B18A9" w14:paraId="7819E138" w14:textId="77777777">
        <w:trPr>
          <w:trHeight w:val="670"/>
          <w:jc w:val="center"/>
        </w:trPr>
        <w:tc>
          <w:tcPr>
            <w:tcW w:w="612" w:type="dxa"/>
            <w:tcBorders>
              <w:top w:val="single" w:sz="4" w:space="0" w:color="auto"/>
              <w:left w:val="single" w:sz="4" w:space="0" w:color="auto"/>
              <w:bottom w:val="single" w:sz="4" w:space="0" w:color="auto"/>
              <w:right w:val="single" w:sz="4" w:space="0" w:color="auto"/>
            </w:tcBorders>
            <w:vAlign w:val="center"/>
          </w:tcPr>
          <w:p w14:paraId="7FFFE511" w14:textId="77777777" w:rsidR="00F06EC2" w:rsidRPr="000B18A9" w:rsidRDefault="00057F43">
            <w:pPr>
              <w:topLinePunct/>
              <w:spacing w:line="440" w:lineRule="exact"/>
              <w:jc w:val="center"/>
              <w:rPr>
                <w:rFonts w:ascii="Times New Roman" w:eastAsia="宋体" w:hAnsi="Times New Roman" w:cs="Times New Roman"/>
              </w:rPr>
            </w:pPr>
            <w:r w:rsidRPr="000B18A9">
              <w:rPr>
                <w:rFonts w:ascii="Times New Roman" w:eastAsia="宋体"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14:paraId="1703B6F0" w14:textId="77777777" w:rsidR="00F06EC2" w:rsidRPr="000B18A9" w:rsidRDefault="00F06EC2">
            <w:pPr>
              <w:topLinePunct/>
              <w:spacing w:line="440" w:lineRule="exact"/>
              <w:jc w:val="center"/>
              <w:rPr>
                <w:rFonts w:ascii="Times New Roman" w:eastAsia="宋体"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048DCF1C" w14:textId="77777777" w:rsidR="00F06EC2" w:rsidRPr="000B18A9" w:rsidRDefault="00F06EC2">
            <w:pPr>
              <w:topLinePunct/>
              <w:spacing w:line="440" w:lineRule="exact"/>
              <w:jc w:val="center"/>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4F4F284F" w14:textId="77777777" w:rsidR="00F06EC2" w:rsidRPr="000B18A9" w:rsidRDefault="00F06EC2">
            <w:pPr>
              <w:topLinePunct/>
              <w:spacing w:line="440" w:lineRule="exact"/>
              <w:jc w:val="center"/>
              <w:rPr>
                <w:rFonts w:ascii="Times New Roman" w:eastAsia="宋体"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2ACA2EF3" w14:textId="77777777" w:rsidR="00F06EC2" w:rsidRPr="000B18A9" w:rsidRDefault="00F06EC2">
            <w:pPr>
              <w:topLinePunct/>
              <w:spacing w:line="440" w:lineRule="exact"/>
              <w:jc w:val="center"/>
              <w:rPr>
                <w:rFonts w:ascii="Times New Roman" w:eastAsia="宋体" w:hAnsi="Times New Roman" w:cs="Times New Roman"/>
              </w:rPr>
            </w:pPr>
          </w:p>
        </w:tc>
        <w:tc>
          <w:tcPr>
            <w:tcW w:w="1171" w:type="dxa"/>
            <w:tcBorders>
              <w:top w:val="single" w:sz="4" w:space="0" w:color="auto"/>
              <w:left w:val="single" w:sz="4" w:space="0" w:color="auto"/>
              <w:bottom w:val="single" w:sz="4" w:space="0" w:color="auto"/>
              <w:right w:val="single" w:sz="4" w:space="0" w:color="auto"/>
            </w:tcBorders>
          </w:tcPr>
          <w:p w14:paraId="2977E85C" w14:textId="77777777" w:rsidR="00F06EC2" w:rsidRPr="000B18A9" w:rsidRDefault="00F06EC2">
            <w:pPr>
              <w:topLinePunct/>
              <w:spacing w:line="440" w:lineRule="exact"/>
              <w:jc w:val="center"/>
              <w:rPr>
                <w:rFonts w:ascii="Times New Roman" w:eastAsia="宋体" w:hAnsi="Times New Roman" w:cs="Times New Roman"/>
              </w:rPr>
            </w:pPr>
          </w:p>
        </w:tc>
      </w:tr>
      <w:tr w:rsidR="00F06EC2" w:rsidRPr="000B18A9" w14:paraId="45F5A335" w14:textId="77777777">
        <w:trPr>
          <w:trHeight w:val="670"/>
          <w:jc w:val="center"/>
        </w:trPr>
        <w:tc>
          <w:tcPr>
            <w:tcW w:w="612" w:type="dxa"/>
            <w:tcBorders>
              <w:top w:val="single" w:sz="4" w:space="0" w:color="auto"/>
              <w:left w:val="single" w:sz="4" w:space="0" w:color="auto"/>
              <w:bottom w:val="single" w:sz="4" w:space="0" w:color="auto"/>
              <w:right w:val="single" w:sz="4" w:space="0" w:color="auto"/>
            </w:tcBorders>
            <w:vAlign w:val="center"/>
          </w:tcPr>
          <w:p w14:paraId="13E20C58" w14:textId="77777777" w:rsidR="00F06EC2" w:rsidRPr="000B18A9" w:rsidRDefault="00057F43">
            <w:pPr>
              <w:topLinePunct/>
              <w:spacing w:line="440" w:lineRule="exact"/>
              <w:jc w:val="center"/>
              <w:rPr>
                <w:rFonts w:ascii="Times New Roman" w:eastAsia="宋体" w:hAnsi="Times New Roman" w:cs="Times New Roman"/>
              </w:rPr>
            </w:pPr>
            <w:r w:rsidRPr="000B18A9">
              <w:rPr>
                <w:rFonts w:ascii="Times New Roman" w:eastAsia="宋体" w:hAnsi="Times New Roman" w:cs="Times New Roman"/>
              </w:rPr>
              <w:t>2</w:t>
            </w:r>
          </w:p>
        </w:tc>
        <w:tc>
          <w:tcPr>
            <w:tcW w:w="2127" w:type="dxa"/>
            <w:tcBorders>
              <w:top w:val="single" w:sz="4" w:space="0" w:color="auto"/>
              <w:left w:val="single" w:sz="4" w:space="0" w:color="auto"/>
              <w:bottom w:val="single" w:sz="4" w:space="0" w:color="auto"/>
              <w:right w:val="single" w:sz="4" w:space="0" w:color="auto"/>
            </w:tcBorders>
          </w:tcPr>
          <w:p w14:paraId="62004E21" w14:textId="77777777" w:rsidR="00F06EC2" w:rsidRPr="000B18A9" w:rsidRDefault="00F06EC2">
            <w:pPr>
              <w:topLinePunct/>
              <w:spacing w:line="440" w:lineRule="exact"/>
              <w:jc w:val="center"/>
              <w:rPr>
                <w:rFonts w:ascii="Times New Roman" w:eastAsia="宋体"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40C230BD" w14:textId="77777777" w:rsidR="00F06EC2" w:rsidRPr="000B18A9" w:rsidRDefault="00F06EC2">
            <w:pPr>
              <w:topLinePunct/>
              <w:spacing w:line="440" w:lineRule="exact"/>
              <w:jc w:val="center"/>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4D499F3" w14:textId="77777777" w:rsidR="00F06EC2" w:rsidRPr="000B18A9" w:rsidRDefault="00F06EC2">
            <w:pPr>
              <w:topLinePunct/>
              <w:spacing w:line="440" w:lineRule="exact"/>
              <w:jc w:val="center"/>
              <w:rPr>
                <w:rFonts w:ascii="Times New Roman" w:eastAsia="宋体"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1B22F092" w14:textId="77777777" w:rsidR="00F06EC2" w:rsidRPr="000B18A9" w:rsidRDefault="00F06EC2">
            <w:pPr>
              <w:topLinePunct/>
              <w:spacing w:line="440" w:lineRule="exact"/>
              <w:jc w:val="center"/>
              <w:rPr>
                <w:rFonts w:ascii="Times New Roman" w:eastAsia="宋体" w:hAnsi="Times New Roman" w:cs="Times New Roman"/>
              </w:rPr>
            </w:pPr>
          </w:p>
        </w:tc>
        <w:tc>
          <w:tcPr>
            <w:tcW w:w="1171" w:type="dxa"/>
            <w:tcBorders>
              <w:top w:val="single" w:sz="4" w:space="0" w:color="auto"/>
              <w:left w:val="single" w:sz="4" w:space="0" w:color="auto"/>
              <w:bottom w:val="single" w:sz="4" w:space="0" w:color="auto"/>
              <w:right w:val="single" w:sz="4" w:space="0" w:color="auto"/>
            </w:tcBorders>
          </w:tcPr>
          <w:p w14:paraId="2673DD18" w14:textId="77777777" w:rsidR="00F06EC2" w:rsidRPr="000B18A9" w:rsidRDefault="00F06EC2">
            <w:pPr>
              <w:topLinePunct/>
              <w:spacing w:line="440" w:lineRule="exact"/>
              <w:jc w:val="center"/>
              <w:rPr>
                <w:rFonts w:ascii="Times New Roman" w:eastAsia="宋体" w:hAnsi="Times New Roman" w:cs="Times New Roman"/>
              </w:rPr>
            </w:pPr>
          </w:p>
        </w:tc>
      </w:tr>
      <w:tr w:rsidR="00F06EC2" w:rsidRPr="000B18A9" w14:paraId="4F932921" w14:textId="77777777">
        <w:trPr>
          <w:trHeight w:val="670"/>
          <w:jc w:val="center"/>
        </w:trPr>
        <w:tc>
          <w:tcPr>
            <w:tcW w:w="612" w:type="dxa"/>
            <w:tcBorders>
              <w:top w:val="single" w:sz="4" w:space="0" w:color="auto"/>
              <w:left w:val="single" w:sz="4" w:space="0" w:color="auto"/>
              <w:bottom w:val="single" w:sz="4" w:space="0" w:color="auto"/>
              <w:right w:val="single" w:sz="4" w:space="0" w:color="auto"/>
            </w:tcBorders>
            <w:vAlign w:val="center"/>
          </w:tcPr>
          <w:p w14:paraId="7B82F8A6" w14:textId="77777777" w:rsidR="00F06EC2" w:rsidRPr="000B18A9" w:rsidRDefault="00057F43">
            <w:pPr>
              <w:topLinePunct/>
              <w:spacing w:line="440" w:lineRule="exact"/>
              <w:jc w:val="center"/>
              <w:rPr>
                <w:rFonts w:ascii="Times New Roman" w:eastAsia="宋体" w:hAnsi="Times New Roman" w:cs="Times New Roman"/>
              </w:rPr>
            </w:pPr>
            <w:r w:rsidRPr="000B18A9">
              <w:rPr>
                <w:rFonts w:ascii="Times New Roman" w:eastAsia="宋体" w:hAnsi="Times New Roman" w:cs="Times New Roman"/>
              </w:rPr>
              <w:t>3</w:t>
            </w:r>
          </w:p>
        </w:tc>
        <w:tc>
          <w:tcPr>
            <w:tcW w:w="2127" w:type="dxa"/>
            <w:tcBorders>
              <w:top w:val="single" w:sz="4" w:space="0" w:color="auto"/>
              <w:left w:val="single" w:sz="4" w:space="0" w:color="auto"/>
              <w:bottom w:val="single" w:sz="4" w:space="0" w:color="auto"/>
              <w:right w:val="single" w:sz="4" w:space="0" w:color="auto"/>
            </w:tcBorders>
          </w:tcPr>
          <w:p w14:paraId="6A89F4AF" w14:textId="77777777" w:rsidR="00F06EC2" w:rsidRPr="000B18A9" w:rsidRDefault="00F06EC2">
            <w:pPr>
              <w:topLinePunct/>
              <w:spacing w:line="440" w:lineRule="exact"/>
              <w:jc w:val="center"/>
              <w:rPr>
                <w:rFonts w:ascii="Times New Roman" w:eastAsia="宋体"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497CCB7E" w14:textId="77777777" w:rsidR="00F06EC2" w:rsidRPr="000B18A9" w:rsidRDefault="00F06EC2">
            <w:pPr>
              <w:topLinePunct/>
              <w:spacing w:line="440" w:lineRule="exact"/>
              <w:jc w:val="center"/>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53978C85" w14:textId="77777777" w:rsidR="00F06EC2" w:rsidRPr="000B18A9" w:rsidRDefault="00F06EC2">
            <w:pPr>
              <w:topLinePunct/>
              <w:spacing w:line="440" w:lineRule="exact"/>
              <w:jc w:val="center"/>
              <w:rPr>
                <w:rFonts w:ascii="Times New Roman" w:eastAsia="宋体"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77F6ABCC" w14:textId="77777777" w:rsidR="00F06EC2" w:rsidRPr="000B18A9" w:rsidRDefault="00F06EC2">
            <w:pPr>
              <w:topLinePunct/>
              <w:spacing w:line="440" w:lineRule="exact"/>
              <w:jc w:val="center"/>
              <w:rPr>
                <w:rFonts w:ascii="Times New Roman" w:eastAsia="宋体" w:hAnsi="Times New Roman" w:cs="Times New Roman"/>
              </w:rPr>
            </w:pPr>
          </w:p>
        </w:tc>
        <w:tc>
          <w:tcPr>
            <w:tcW w:w="1171" w:type="dxa"/>
            <w:tcBorders>
              <w:top w:val="single" w:sz="4" w:space="0" w:color="auto"/>
              <w:left w:val="single" w:sz="4" w:space="0" w:color="auto"/>
              <w:bottom w:val="single" w:sz="4" w:space="0" w:color="auto"/>
              <w:right w:val="single" w:sz="4" w:space="0" w:color="auto"/>
            </w:tcBorders>
          </w:tcPr>
          <w:p w14:paraId="4D299703" w14:textId="77777777" w:rsidR="00F06EC2" w:rsidRPr="000B18A9" w:rsidRDefault="00F06EC2">
            <w:pPr>
              <w:topLinePunct/>
              <w:spacing w:line="440" w:lineRule="exact"/>
              <w:jc w:val="center"/>
              <w:rPr>
                <w:rFonts w:ascii="Times New Roman" w:eastAsia="宋体" w:hAnsi="Times New Roman" w:cs="Times New Roman"/>
              </w:rPr>
            </w:pPr>
          </w:p>
        </w:tc>
      </w:tr>
      <w:tr w:rsidR="00F06EC2" w:rsidRPr="000B18A9" w14:paraId="10557472" w14:textId="77777777">
        <w:trPr>
          <w:trHeight w:val="670"/>
          <w:jc w:val="center"/>
        </w:trPr>
        <w:tc>
          <w:tcPr>
            <w:tcW w:w="612" w:type="dxa"/>
            <w:tcBorders>
              <w:top w:val="single" w:sz="4" w:space="0" w:color="auto"/>
              <w:left w:val="single" w:sz="4" w:space="0" w:color="auto"/>
              <w:bottom w:val="single" w:sz="4" w:space="0" w:color="auto"/>
              <w:right w:val="single" w:sz="4" w:space="0" w:color="auto"/>
            </w:tcBorders>
            <w:vAlign w:val="center"/>
          </w:tcPr>
          <w:p w14:paraId="5B9DA510" w14:textId="77777777" w:rsidR="00F06EC2" w:rsidRPr="000B18A9" w:rsidRDefault="00057F43">
            <w:pPr>
              <w:topLinePunct/>
              <w:spacing w:line="440" w:lineRule="exact"/>
              <w:jc w:val="center"/>
              <w:rPr>
                <w:rFonts w:ascii="Times New Roman" w:eastAsia="宋体" w:hAnsi="Times New Roman" w:cs="Times New Roman"/>
              </w:rPr>
            </w:pPr>
            <w:r w:rsidRPr="000B18A9">
              <w:rPr>
                <w:rFonts w:ascii="Times New Roman" w:eastAsia="宋体" w:hAnsi="Times New Roman" w:cs="Times New Roman"/>
              </w:rPr>
              <w:t>4</w:t>
            </w:r>
          </w:p>
        </w:tc>
        <w:tc>
          <w:tcPr>
            <w:tcW w:w="2127" w:type="dxa"/>
            <w:tcBorders>
              <w:top w:val="single" w:sz="4" w:space="0" w:color="auto"/>
              <w:left w:val="single" w:sz="4" w:space="0" w:color="auto"/>
              <w:bottom w:val="single" w:sz="4" w:space="0" w:color="auto"/>
              <w:right w:val="single" w:sz="4" w:space="0" w:color="auto"/>
            </w:tcBorders>
          </w:tcPr>
          <w:p w14:paraId="49D23AFE" w14:textId="77777777" w:rsidR="00F06EC2" w:rsidRPr="000B18A9" w:rsidRDefault="00F06EC2">
            <w:pPr>
              <w:topLinePunct/>
              <w:spacing w:line="440" w:lineRule="exact"/>
              <w:jc w:val="center"/>
              <w:rPr>
                <w:rFonts w:ascii="Times New Roman" w:eastAsia="宋体"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212DF67F" w14:textId="77777777" w:rsidR="00F06EC2" w:rsidRPr="000B18A9" w:rsidRDefault="00F06EC2">
            <w:pPr>
              <w:topLinePunct/>
              <w:spacing w:line="440" w:lineRule="exact"/>
              <w:jc w:val="center"/>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B561FE7" w14:textId="77777777" w:rsidR="00F06EC2" w:rsidRPr="000B18A9" w:rsidRDefault="00F06EC2">
            <w:pPr>
              <w:topLinePunct/>
              <w:spacing w:line="440" w:lineRule="exact"/>
              <w:jc w:val="center"/>
              <w:rPr>
                <w:rFonts w:ascii="Times New Roman" w:eastAsia="宋体"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3212E2D8" w14:textId="77777777" w:rsidR="00F06EC2" w:rsidRPr="000B18A9" w:rsidRDefault="00F06EC2">
            <w:pPr>
              <w:topLinePunct/>
              <w:spacing w:line="440" w:lineRule="exact"/>
              <w:jc w:val="center"/>
              <w:rPr>
                <w:rFonts w:ascii="Times New Roman" w:eastAsia="宋体" w:hAnsi="Times New Roman" w:cs="Times New Roman"/>
              </w:rPr>
            </w:pPr>
          </w:p>
        </w:tc>
        <w:tc>
          <w:tcPr>
            <w:tcW w:w="1171" w:type="dxa"/>
            <w:tcBorders>
              <w:top w:val="single" w:sz="4" w:space="0" w:color="auto"/>
              <w:left w:val="single" w:sz="4" w:space="0" w:color="auto"/>
              <w:bottom w:val="single" w:sz="4" w:space="0" w:color="auto"/>
              <w:right w:val="single" w:sz="4" w:space="0" w:color="auto"/>
            </w:tcBorders>
          </w:tcPr>
          <w:p w14:paraId="1995511D" w14:textId="77777777" w:rsidR="00F06EC2" w:rsidRPr="000B18A9" w:rsidRDefault="00F06EC2">
            <w:pPr>
              <w:topLinePunct/>
              <w:spacing w:line="440" w:lineRule="exact"/>
              <w:jc w:val="center"/>
              <w:rPr>
                <w:rFonts w:ascii="Times New Roman" w:eastAsia="宋体" w:hAnsi="Times New Roman" w:cs="Times New Roman"/>
              </w:rPr>
            </w:pPr>
          </w:p>
        </w:tc>
      </w:tr>
      <w:tr w:rsidR="00F06EC2" w:rsidRPr="000B18A9" w14:paraId="2B0ED358" w14:textId="77777777">
        <w:trPr>
          <w:trHeight w:val="670"/>
          <w:jc w:val="center"/>
        </w:trPr>
        <w:tc>
          <w:tcPr>
            <w:tcW w:w="612" w:type="dxa"/>
            <w:tcBorders>
              <w:top w:val="single" w:sz="4" w:space="0" w:color="auto"/>
              <w:left w:val="single" w:sz="4" w:space="0" w:color="auto"/>
              <w:bottom w:val="single" w:sz="4" w:space="0" w:color="auto"/>
              <w:right w:val="single" w:sz="4" w:space="0" w:color="auto"/>
            </w:tcBorders>
            <w:vAlign w:val="center"/>
          </w:tcPr>
          <w:p w14:paraId="3960E1A7" w14:textId="77777777" w:rsidR="00F06EC2" w:rsidRPr="000B18A9" w:rsidRDefault="00057F43">
            <w:pPr>
              <w:topLinePunct/>
              <w:spacing w:line="440" w:lineRule="exact"/>
              <w:jc w:val="center"/>
              <w:rPr>
                <w:rFonts w:ascii="Times New Roman" w:eastAsia="宋体" w:hAnsi="Times New Roman" w:cs="Times New Roman"/>
              </w:rPr>
            </w:pPr>
            <w:r w:rsidRPr="000B18A9">
              <w:rPr>
                <w:rFonts w:ascii="Times New Roman" w:eastAsia="宋体" w:hAnsi="Times New Roman" w:cs="Times New Roman"/>
              </w:rPr>
              <w:t>5</w:t>
            </w:r>
          </w:p>
        </w:tc>
        <w:tc>
          <w:tcPr>
            <w:tcW w:w="2127" w:type="dxa"/>
            <w:tcBorders>
              <w:top w:val="single" w:sz="4" w:space="0" w:color="auto"/>
              <w:left w:val="single" w:sz="4" w:space="0" w:color="auto"/>
              <w:bottom w:val="single" w:sz="4" w:space="0" w:color="auto"/>
              <w:right w:val="single" w:sz="4" w:space="0" w:color="auto"/>
            </w:tcBorders>
          </w:tcPr>
          <w:p w14:paraId="54BD8BE6" w14:textId="77777777" w:rsidR="00F06EC2" w:rsidRPr="000B18A9" w:rsidRDefault="00F06EC2">
            <w:pPr>
              <w:topLinePunct/>
              <w:spacing w:line="440" w:lineRule="exact"/>
              <w:jc w:val="center"/>
              <w:rPr>
                <w:rFonts w:ascii="Times New Roman" w:eastAsia="宋体"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06ACD44B" w14:textId="77777777" w:rsidR="00F06EC2" w:rsidRPr="000B18A9" w:rsidRDefault="00F06EC2">
            <w:pPr>
              <w:topLinePunct/>
              <w:spacing w:line="440" w:lineRule="exact"/>
              <w:jc w:val="center"/>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2F58FDA4" w14:textId="77777777" w:rsidR="00F06EC2" w:rsidRPr="000B18A9" w:rsidRDefault="00F06EC2">
            <w:pPr>
              <w:topLinePunct/>
              <w:spacing w:line="440" w:lineRule="exact"/>
              <w:jc w:val="center"/>
              <w:rPr>
                <w:rFonts w:ascii="Times New Roman" w:eastAsia="宋体"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04073F7E" w14:textId="77777777" w:rsidR="00F06EC2" w:rsidRPr="000B18A9" w:rsidRDefault="00F06EC2">
            <w:pPr>
              <w:topLinePunct/>
              <w:spacing w:line="440" w:lineRule="exact"/>
              <w:jc w:val="center"/>
              <w:rPr>
                <w:rFonts w:ascii="Times New Roman" w:eastAsia="宋体" w:hAnsi="Times New Roman" w:cs="Times New Roman"/>
              </w:rPr>
            </w:pPr>
          </w:p>
        </w:tc>
        <w:tc>
          <w:tcPr>
            <w:tcW w:w="1171" w:type="dxa"/>
            <w:tcBorders>
              <w:top w:val="single" w:sz="4" w:space="0" w:color="auto"/>
              <w:left w:val="single" w:sz="4" w:space="0" w:color="auto"/>
              <w:bottom w:val="single" w:sz="4" w:space="0" w:color="auto"/>
              <w:right w:val="single" w:sz="4" w:space="0" w:color="auto"/>
            </w:tcBorders>
          </w:tcPr>
          <w:p w14:paraId="251B801E" w14:textId="77777777" w:rsidR="00F06EC2" w:rsidRPr="000B18A9" w:rsidRDefault="00F06EC2">
            <w:pPr>
              <w:topLinePunct/>
              <w:spacing w:line="440" w:lineRule="exact"/>
              <w:jc w:val="center"/>
              <w:rPr>
                <w:rFonts w:ascii="Times New Roman" w:eastAsia="宋体" w:hAnsi="Times New Roman" w:cs="Times New Roman"/>
              </w:rPr>
            </w:pPr>
          </w:p>
        </w:tc>
      </w:tr>
      <w:tr w:rsidR="00F06EC2" w:rsidRPr="000B18A9" w14:paraId="080ECD06" w14:textId="77777777">
        <w:trPr>
          <w:trHeight w:val="670"/>
          <w:jc w:val="center"/>
        </w:trPr>
        <w:tc>
          <w:tcPr>
            <w:tcW w:w="612" w:type="dxa"/>
            <w:tcBorders>
              <w:top w:val="single" w:sz="4" w:space="0" w:color="auto"/>
              <w:left w:val="single" w:sz="4" w:space="0" w:color="auto"/>
              <w:bottom w:val="single" w:sz="4" w:space="0" w:color="auto"/>
              <w:right w:val="single" w:sz="4" w:space="0" w:color="auto"/>
            </w:tcBorders>
            <w:vAlign w:val="center"/>
          </w:tcPr>
          <w:p w14:paraId="72CEA5A4" w14:textId="77777777" w:rsidR="00F06EC2" w:rsidRPr="000B18A9" w:rsidRDefault="00057F43">
            <w:pPr>
              <w:topLinePunct/>
              <w:spacing w:line="440" w:lineRule="exact"/>
              <w:jc w:val="center"/>
              <w:rPr>
                <w:rFonts w:ascii="Times New Roman" w:eastAsia="宋体" w:hAnsi="Times New Roman" w:cs="Times New Roman"/>
              </w:rPr>
            </w:pPr>
            <w:r w:rsidRPr="000B18A9">
              <w:rPr>
                <w:rFonts w:ascii="Times New Roman" w:eastAsia="宋体"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tcPr>
          <w:p w14:paraId="7CB57A23" w14:textId="77777777" w:rsidR="00F06EC2" w:rsidRPr="000B18A9" w:rsidRDefault="00F06EC2">
            <w:pPr>
              <w:topLinePunct/>
              <w:spacing w:line="440" w:lineRule="exact"/>
              <w:jc w:val="center"/>
              <w:rPr>
                <w:rFonts w:ascii="Times New Roman" w:eastAsia="宋体"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591B90C4" w14:textId="77777777" w:rsidR="00F06EC2" w:rsidRPr="000B18A9" w:rsidRDefault="00F06EC2">
            <w:pPr>
              <w:topLinePunct/>
              <w:spacing w:line="440" w:lineRule="exact"/>
              <w:jc w:val="center"/>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118D9961" w14:textId="77777777" w:rsidR="00F06EC2" w:rsidRPr="000B18A9" w:rsidRDefault="00F06EC2">
            <w:pPr>
              <w:topLinePunct/>
              <w:spacing w:line="440" w:lineRule="exact"/>
              <w:jc w:val="center"/>
              <w:rPr>
                <w:rFonts w:ascii="Times New Roman" w:eastAsia="宋体"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0041E07B" w14:textId="77777777" w:rsidR="00F06EC2" w:rsidRPr="000B18A9" w:rsidRDefault="00F06EC2">
            <w:pPr>
              <w:topLinePunct/>
              <w:spacing w:line="440" w:lineRule="exact"/>
              <w:jc w:val="center"/>
              <w:rPr>
                <w:rFonts w:ascii="Times New Roman" w:eastAsia="宋体" w:hAnsi="Times New Roman" w:cs="Times New Roman"/>
              </w:rPr>
            </w:pPr>
          </w:p>
        </w:tc>
        <w:tc>
          <w:tcPr>
            <w:tcW w:w="1171" w:type="dxa"/>
            <w:tcBorders>
              <w:top w:val="single" w:sz="4" w:space="0" w:color="auto"/>
              <w:left w:val="single" w:sz="4" w:space="0" w:color="auto"/>
              <w:bottom w:val="single" w:sz="4" w:space="0" w:color="auto"/>
              <w:right w:val="single" w:sz="4" w:space="0" w:color="auto"/>
            </w:tcBorders>
          </w:tcPr>
          <w:p w14:paraId="7A4D71AC" w14:textId="77777777" w:rsidR="00F06EC2" w:rsidRPr="000B18A9" w:rsidRDefault="00F06EC2">
            <w:pPr>
              <w:topLinePunct/>
              <w:spacing w:line="440" w:lineRule="exact"/>
              <w:jc w:val="center"/>
              <w:rPr>
                <w:rFonts w:ascii="Times New Roman" w:eastAsia="宋体" w:hAnsi="Times New Roman" w:cs="Times New Roman"/>
              </w:rPr>
            </w:pPr>
          </w:p>
        </w:tc>
      </w:tr>
      <w:tr w:rsidR="00F06EC2" w:rsidRPr="000B18A9" w14:paraId="5597DA58" w14:textId="77777777">
        <w:trPr>
          <w:trHeight w:val="670"/>
          <w:jc w:val="center"/>
        </w:trPr>
        <w:tc>
          <w:tcPr>
            <w:tcW w:w="612" w:type="dxa"/>
            <w:tcBorders>
              <w:top w:val="single" w:sz="4" w:space="0" w:color="auto"/>
              <w:left w:val="single" w:sz="4" w:space="0" w:color="auto"/>
              <w:bottom w:val="single" w:sz="4" w:space="0" w:color="auto"/>
              <w:right w:val="single" w:sz="4" w:space="0" w:color="auto"/>
            </w:tcBorders>
            <w:vAlign w:val="center"/>
          </w:tcPr>
          <w:p w14:paraId="3ADC1282" w14:textId="77777777" w:rsidR="00F06EC2" w:rsidRPr="000B18A9" w:rsidRDefault="00F06EC2">
            <w:pPr>
              <w:topLinePunct/>
              <w:spacing w:line="440" w:lineRule="exact"/>
              <w:jc w:val="center"/>
              <w:rPr>
                <w:rFonts w:ascii="Times New Roman" w:eastAsia="宋体"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27BEC8F7" w14:textId="77777777" w:rsidR="00F06EC2" w:rsidRPr="000B18A9" w:rsidRDefault="00F06EC2">
            <w:pPr>
              <w:topLinePunct/>
              <w:spacing w:line="440" w:lineRule="exact"/>
              <w:jc w:val="center"/>
              <w:rPr>
                <w:rFonts w:ascii="Times New Roman" w:eastAsia="宋体"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5D3066FF" w14:textId="77777777" w:rsidR="00F06EC2" w:rsidRPr="000B18A9" w:rsidRDefault="00F06EC2">
            <w:pPr>
              <w:topLinePunct/>
              <w:spacing w:line="440" w:lineRule="exact"/>
              <w:jc w:val="center"/>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24EC387A" w14:textId="77777777" w:rsidR="00F06EC2" w:rsidRPr="000B18A9" w:rsidRDefault="00F06EC2">
            <w:pPr>
              <w:topLinePunct/>
              <w:spacing w:line="440" w:lineRule="exact"/>
              <w:jc w:val="center"/>
              <w:rPr>
                <w:rFonts w:ascii="Times New Roman" w:eastAsia="宋体"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153F731E" w14:textId="77777777" w:rsidR="00F06EC2" w:rsidRPr="000B18A9" w:rsidRDefault="00F06EC2">
            <w:pPr>
              <w:topLinePunct/>
              <w:spacing w:line="440" w:lineRule="exact"/>
              <w:jc w:val="center"/>
              <w:rPr>
                <w:rFonts w:ascii="Times New Roman" w:eastAsia="宋体" w:hAnsi="Times New Roman" w:cs="Times New Roman"/>
              </w:rPr>
            </w:pPr>
          </w:p>
        </w:tc>
        <w:tc>
          <w:tcPr>
            <w:tcW w:w="1171" w:type="dxa"/>
            <w:tcBorders>
              <w:top w:val="single" w:sz="4" w:space="0" w:color="auto"/>
              <w:left w:val="single" w:sz="4" w:space="0" w:color="auto"/>
              <w:bottom w:val="single" w:sz="4" w:space="0" w:color="auto"/>
              <w:right w:val="single" w:sz="4" w:space="0" w:color="auto"/>
            </w:tcBorders>
          </w:tcPr>
          <w:p w14:paraId="3E3014B9" w14:textId="77777777" w:rsidR="00F06EC2" w:rsidRPr="000B18A9" w:rsidRDefault="00F06EC2">
            <w:pPr>
              <w:topLinePunct/>
              <w:spacing w:line="440" w:lineRule="exact"/>
              <w:jc w:val="center"/>
              <w:rPr>
                <w:rFonts w:ascii="Times New Roman" w:eastAsia="宋体" w:hAnsi="Times New Roman" w:cs="Times New Roman"/>
              </w:rPr>
            </w:pPr>
          </w:p>
        </w:tc>
      </w:tr>
      <w:tr w:rsidR="00F06EC2" w:rsidRPr="000B18A9" w14:paraId="16E5B64E" w14:textId="77777777">
        <w:trPr>
          <w:trHeight w:val="670"/>
          <w:jc w:val="center"/>
        </w:trPr>
        <w:tc>
          <w:tcPr>
            <w:tcW w:w="612" w:type="dxa"/>
            <w:tcBorders>
              <w:top w:val="single" w:sz="4" w:space="0" w:color="auto"/>
              <w:left w:val="single" w:sz="4" w:space="0" w:color="auto"/>
              <w:bottom w:val="single" w:sz="4" w:space="0" w:color="auto"/>
              <w:right w:val="single" w:sz="4" w:space="0" w:color="auto"/>
            </w:tcBorders>
            <w:vAlign w:val="center"/>
          </w:tcPr>
          <w:p w14:paraId="3DA03357" w14:textId="77777777" w:rsidR="00F06EC2" w:rsidRPr="000B18A9" w:rsidRDefault="00F06EC2">
            <w:pPr>
              <w:topLinePunct/>
              <w:spacing w:line="440" w:lineRule="exact"/>
              <w:jc w:val="center"/>
              <w:rPr>
                <w:rFonts w:ascii="Times New Roman" w:eastAsia="宋体"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45DE747C" w14:textId="77777777" w:rsidR="00F06EC2" w:rsidRPr="000B18A9" w:rsidRDefault="00F06EC2">
            <w:pPr>
              <w:topLinePunct/>
              <w:spacing w:line="440" w:lineRule="exact"/>
              <w:jc w:val="center"/>
              <w:rPr>
                <w:rFonts w:ascii="Times New Roman" w:eastAsia="宋体"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022797C3" w14:textId="77777777" w:rsidR="00F06EC2" w:rsidRPr="000B18A9" w:rsidRDefault="00F06EC2">
            <w:pPr>
              <w:topLinePunct/>
              <w:spacing w:line="440" w:lineRule="exact"/>
              <w:jc w:val="center"/>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43F5B7BB" w14:textId="77777777" w:rsidR="00F06EC2" w:rsidRPr="000B18A9" w:rsidRDefault="00F06EC2">
            <w:pPr>
              <w:topLinePunct/>
              <w:spacing w:line="440" w:lineRule="exact"/>
              <w:jc w:val="center"/>
              <w:rPr>
                <w:rFonts w:ascii="Times New Roman" w:eastAsia="宋体"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44965B00" w14:textId="77777777" w:rsidR="00F06EC2" w:rsidRPr="000B18A9" w:rsidRDefault="00F06EC2">
            <w:pPr>
              <w:topLinePunct/>
              <w:spacing w:line="440" w:lineRule="exact"/>
              <w:jc w:val="center"/>
              <w:rPr>
                <w:rFonts w:ascii="Times New Roman" w:eastAsia="宋体" w:hAnsi="Times New Roman" w:cs="Times New Roman"/>
              </w:rPr>
            </w:pPr>
          </w:p>
        </w:tc>
        <w:tc>
          <w:tcPr>
            <w:tcW w:w="1171" w:type="dxa"/>
            <w:tcBorders>
              <w:top w:val="single" w:sz="4" w:space="0" w:color="auto"/>
              <w:left w:val="single" w:sz="4" w:space="0" w:color="auto"/>
              <w:bottom w:val="single" w:sz="4" w:space="0" w:color="auto"/>
              <w:right w:val="single" w:sz="4" w:space="0" w:color="auto"/>
            </w:tcBorders>
          </w:tcPr>
          <w:p w14:paraId="572DE637" w14:textId="77777777" w:rsidR="00F06EC2" w:rsidRPr="000B18A9" w:rsidRDefault="00F06EC2">
            <w:pPr>
              <w:topLinePunct/>
              <w:spacing w:line="440" w:lineRule="exact"/>
              <w:jc w:val="center"/>
              <w:rPr>
                <w:rFonts w:ascii="Times New Roman" w:eastAsia="宋体" w:hAnsi="Times New Roman" w:cs="Times New Roman"/>
              </w:rPr>
            </w:pPr>
          </w:p>
        </w:tc>
      </w:tr>
      <w:tr w:rsidR="00F06EC2" w:rsidRPr="000B18A9" w14:paraId="256B30CB" w14:textId="77777777">
        <w:trPr>
          <w:trHeight w:val="670"/>
          <w:jc w:val="center"/>
        </w:trPr>
        <w:tc>
          <w:tcPr>
            <w:tcW w:w="612" w:type="dxa"/>
            <w:tcBorders>
              <w:top w:val="single" w:sz="4" w:space="0" w:color="auto"/>
              <w:left w:val="single" w:sz="4" w:space="0" w:color="auto"/>
              <w:bottom w:val="single" w:sz="4" w:space="0" w:color="auto"/>
              <w:right w:val="single" w:sz="4" w:space="0" w:color="auto"/>
            </w:tcBorders>
            <w:vAlign w:val="center"/>
          </w:tcPr>
          <w:p w14:paraId="058F9E83" w14:textId="77777777" w:rsidR="00F06EC2" w:rsidRPr="000B18A9" w:rsidRDefault="00F06EC2">
            <w:pPr>
              <w:topLinePunct/>
              <w:spacing w:line="440" w:lineRule="exact"/>
              <w:jc w:val="center"/>
              <w:rPr>
                <w:rFonts w:ascii="Times New Roman" w:eastAsia="宋体"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71C0C8B3" w14:textId="77777777" w:rsidR="00F06EC2" w:rsidRPr="000B18A9" w:rsidRDefault="00F06EC2">
            <w:pPr>
              <w:topLinePunct/>
              <w:spacing w:line="440" w:lineRule="exact"/>
              <w:jc w:val="center"/>
              <w:rPr>
                <w:rFonts w:ascii="Times New Roman" w:eastAsia="宋体"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0BE07550" w14:textId="77777777" w:rsidR="00F06EC2" w:rsidRPr="000B18A9" w:rsidRDefault="00F06EC2">
            <w:pPr>
              <w:topLinePunct/>
              <w:spacing w:line="440" w:lineRule="exact"/>
              <w:jc w:val="center"/>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3D014253" w14:textId="77777777" w:rsidR="00F06EC2" w:rsidRPr="000B18A9" w:rsidRDefault="00F06EC2">
            <w:pPr>
              <w:topLinePunct/>
              <w:spacing w:line="440" w:lineRule="exact"/>
              <w:jc w:val="center"/>
              <w:rPr>
                <w:rFonts w:ascii="Times New Roman" w:eastAsia="宋体"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745A2FD5" w14:textId="77777777" w:rsidR="00F06EC2" w:rsidRPr="000B18A9" w:rsidRDefault="00F06EC2">
            <w:pPr>
              <w:topLinePunct/>
              <w:spacing w:line="440" w:lineRule="exact"/>
              <w:jc w:val="center"/>
              <w:rPr>
                <w:rFonts w:ascii="Times New Roman" w:eastAsia="宋体" w:hAnsi="Times New Roman" w:cs="Times New Roman"/>
              </w:rPr>
            </w:pPr>
          </w:p>
        </w:tc>
        <w:tc>
          <w:tcPr>
            <w:tcW w:w="1171" w:type="dxa"/>
            <w:tcBorders>
              <w:top w:val="single" w:sz="4" w:space="0" w:color="auto"/>
              <w:left w:val="single" w:sz="4" w:space="0" w:color="auto"/>
              <w:bottom w:val="single" w:sz="4" w:space="0" w:color="auto"/>
              <w:right w:val="single" w:sz="4" w:space="0" w:color="auto"/>
            </w:tcBorders>
          </w:tcPr>
          <w:p w14:paraId="42E9FBBC" w14:textId="77777777" w:rsidR="00F06EC2" w:rsidRPr="000B18A9" w:rsidRDefault="00F06EC2">
            <w:pPr>
              <w:topLinePunct/>
              <w:spacing w:line="440" w:lineRule="exact"/>
              <w:jc w:val="center"/>
              <w:rPr>
                <w:rFonts w:ascii="Times New Roman" w:eastAsia="宋体" w:hAnsi="Times New Roman" w:cs="Times New Roman"/>
              </w:rPr>
            </w:pPr>
          </w:p>
        </w:tc>
      </w:tr>
      <w:tr w:rsidR="00F06EC2" w:rsidRPr="000B18A9" w14:paraId="2C1428BD" w14:textId="77777777">
        <w:trPr>
          <w:trHeight w:val="670"/>
          <w:jc w:val="center"/>
        </w:trPr>
        <w:tc>
          <w:tcPr>
            <w:tcW w:w="612" w:type="dxa"/>
            <w:tcBorders>
              <w:top w:val="single" w:sz="4" w:space="0" w:color="auto"/>
              <w:left w:val="single" w:sz="4" w:space="0" w:color="auto"/>
              <w:bottom w:val="single" w:sz="4" w:space="0" w:color="auto"/>
              <w:right w:val="single" w:sz="4" w:space="0" w:color="auto"/>
            </w:tcBorders>
            <w:vAlign w:val="center"/>
          </w:tcPr>
          <w:p w14:paraId="1C3B98E4" w14:textId="77777777" w:rsidR="00F06EC2" w:rsidRPr="000B18A9" w:rsidRDefault="00F06EC2">
            <w:pPr>
              <w:topLinePunct/>
              <w:spacing w:line="440" w:lineRule="exact"/>
              <w:jc w:val="center"/>
              <w:rPr>
                <w:rFonts w:ascii="Times New Roman" w:eastAsia="宋体"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35651EB2" w14:textId="77777777" w:rsidR="00F06EC2" w:rsidRPr="000B18A9" w:rsidRDefault="00F06EC2">
            <w:pPr>
              <w:topLinePunct/>
              <w:spacing w:line="440" w:lineRule="exact"/>
              <w:jc w:val="center"/>
              <w:rPr>
                <w:rFonts w:ascii="Times New Roman" w:eastAsia="宋体"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03577187" w14:textId="77777777" w:rsidR="00F06EC2" w:rsidRPr="000B18A9" w:rsidRDefault="00F06EC2">
            <w:pPr>
              <w:topLinePunct/>
              <w:spacing w:line="440" w:lineRule="exact"/>
              <w:jc w:val="center"/>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4CAAF9DF" w14:textId="77777777" w:rsidR="00F06EC2" w:rsidRPr="000B18A9" w:rsidRDefault="00F06EC2">
            <w:pPr>
              <w:topLinePunct/>
              <w:spacing w:line="440" w:lineRule="exact"/>
              <w:jc w:val="center"/>
              <w:rPr>
                <w:rFonts w:ascii="Times New Roman" w:eastAsia="宋体"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5640B1D5" w14:textId="77777777" w:rsidR="00F06EC2" w:rsidRPr="000B18A9" w:rsidRDefault="00F06EC2">
            <w:pPr>
              <w:topLinePunct/>
              <w:spacing w:line="440" w:lineRule="exact"/>
              <w:jc w:val="center"/>
              <w:rPr>
                <w:rFonts w:ascii="Times New Roman" w:eastAsia="宋体" w:hAnsi="Times New Roman" w:cs="Times New Roman"/>
              </w:rPr>
            </w:pPr>
          </w:p>
        </w:tc>
        <w:tc>
          <w:tcPr>
            <w:tcW w:w="1171" w:type="dxa"/>
            <w:tcBorders>
              <w:top w:val="single" w:sz="4" w:space="0" w:color="auto"/>
              <w:left w:val="single" w:sz="4" w:space="0" w:color="auto"/>
              <w:bottom w:val="single" w:sz="4" w:space="0" w:color="auto"/>
              <w:right w:val="single" w:sz="4" w:space="0" w:color="auto"/>
            </w:tcBorders>
          </w:tcPr>
          <w:p w14:paraId="0AF31FB5" w14:textId="77777777" w:rsidR="00F06EC2" w:rsidRPr="000B18A9" w:rsidRDefault="00F06EC2">
            <w:pPr>
              <w:topLinePunct/>
              <w:spacing w:line="440" w:lineRule="exact"/>
              <w:jc w:val="center"/>
              <w:rPr>
                <w:rFonts w:ascii="Times New Roman" w:eastAsia="宋体" w:hAnsi="Times New Roman" w:cs="Times New Roman"/>
              </w:rPr>
            </w:pPr>
          </w:p>
        </w:tc>
      </w:tr>
    </w:tbl>
    <w:p w14:paraId="1C6BA72A" w14:textId="77777777" w:rsidR="00F06EC2" w:rsidRPr="000B18A9" w:rsidRDefault="00F06EC2">
      <w:pPr>
        <w:spacing w:line="440" w:lineRule="exact"/>
        <w:rPr>
          <w:rFonts w:ascii="Times New Roman" w:eastAsia="宋体" w:hAnsi="Times New Roman" w:cs="Times New Roman"/>
        </w:rPr>
      </w:pPr>
    </w:p>
    <w:p w14:paraId="68F8BB31" w14:textId="77777777" w:rsidR="00F06EC2" w:rsidRPr="000B18A9" w:rsidRDefault="00057F43">
      <w:pPr>
        <w:widowControl/>
        <w:jc w:val="left"/>
        <w:rPr>
          <w:rFonts w:ascii="Times New Roman" w:eastAsia="宋体" w:hAnsi="Times New Roman" w:cs="Times New Roman"/>
        </w:rPr>
      </w:pPr>
      <w:r w:rsidRPr="000B18A9">
        <w:rPr>
          <w:rFonts w:ascii="Times New Roman" w:eastAsia="宋体" w:hAnsi="Times New Roman" w:cs="Times New Roman"/>
        </w:rPr>
        <w:br w:type="page"/>
      </w:r>
    </w:p>
    <w:p w14:paraId="293224D6" w14:textId="77777777" w:rsidR="00F06EC2" w:rsidRPr="000B18A9" w:rsidRDefault="00F06EC2">
      <w:pPr>
        <w:rPr>
          <w:rFonts w:ascii="Times New Roman" w:eastAsia="宋体" w:hAnsi="Times New Roman" w:cs="Times New Roman"/>
        </w:rPr>
      </w:pPr>
    </w:p>
    <w:p w14:paraId="03BBFE03" w14:textId="77777777" w:rsidR="00F06EC2" w:rsidRPr="000B18A9" w:rsidRDefault="00057F43">
      <w:pPr>
        <w:spacing w:line="360" w:lineRule="auto"/>
        <w:ind w:firstLine="703"/>
        <w:jc w:val="center"/>
        <w:rPr>
          <w:rFonts w:ascii="Times New Roman" w:eastAsia="宋体" w:hAnsi="Times New Roman" w:cs="Times New Roman"/>
          <w:b/>
          <w:sz w:val="28"/>
          <w:szCs w:val="28"/>
        </w:rPr>
      </w:pPr>
      <w:r w:rsidRPr="000B18A9">
        <w:rPr>
          <w:rFonts w:ascii="Times New Roman" w:eastAsia="宋体" w:hAnsi="Times New Roman" w:cs="Times New Roman" w:hint="eastAsia"/>
          <w:b/>
          <w:sz w:val="28"/>
          <w:szCs w:val="28"/>
        </w:rPr>
        <w:t>勘察项目业绩情况表</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252"/>
      </w:tblGrid>
      <w:tr w:rsidR="00F06EC2" w:rsidRPr="000B18A9" w14:paraId="27120D41"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5E0C6B84" w14:textId="77777777" w:rsidR="00F06EC2" w:rsidRPr="000B18A9" w:rsidRDefault="00057F43">
            <w:pPr>
              <w:topLinePunct/>
              <w:spacing w:line="360" w:lineRule="auto"/>
              <w:jc w:val="center"/>
              <w:rPr>
                <w:rFonts w:ascii="宋体" w:eastAsia="宋体" w:hAnsi="宋体" w:cs="Times New Roman"/>
              </w:rPr>
            </w:pPr>
            <w:r w:rsidRPr="000B18A9">
              <w:rPr>
                <w:rFonts w:ascii="宋体" w:eastAsia="宋体" w:hAnsi="宋体" w:cs="Times New Roman"/>
              </w:rPr>
              <w:t>项目名称</w:t>
            </w:r>
          </w:p>
        </w:tc>
        <w:tc>
          <w:tcPr>
            <w:tcW w:w="6253" w:type="dxa"/>
            <w:tcBorders>
              <w:top w:val="single" w:sz="4" w:space="0" w:color="auto"/>
              <w:left w:val="single" w:sz="4" w:space="0" w:color="auto"/>
              <w:bottom w:val="single" w:sz="4" w:space="0" w:color="auto"/>
              <w:right w:val="single" w:sz="4" w:space="0" w:color="auto"/>
            </w:tcBorders>
          </w:tcPr>
          <w:p w14:paraId="1D858A29" w14:textId="77777777" w:rsidR="00F06EC2" w:rsidRPr="000B18A9" w:rsidRDefault="00F06EC2">
            <w:pPr>
              <w:topLinePunct/>
              <w:spacing w:line="360" w:lineRule="auto"/>
              <w:rPr>
                <w:rFonts w:ascii="宋体" w:eastAsia="宋体" w:hAnsi="宋体" w:cs="Times New Roman"/>
              </w:rPr>
            </w:pPr>
          </w:p>
        </w:tc>
      </w:tr>
      <w:tr w:rsidR="00F06EC2" w:rsidRPr="000B18A9" w14:paraId="348D4AA1"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7A933F97" w14:textId="77777777" w:rsidR="00F06EC2" w:rsidRPr="000B18A9" w:rsidRDefault="00057F43">
            <w:pPr>
              <w:topLinePunct/>
              <w:spacing w:line="360" w:lineRule="auto"/>
              <w:jc w:val="center"/>
              <w:rPr>
                <w:rFonts w:ascii="宋体" w:eastAsia="宋体" w:hAnsi="宋体" w:cs="Times New Roman"/>
              </w:rPr>
            </w:pPr>
            <w:r w:rsidRPr="000B18A9">
              <w:rPr>
                <w:rFonts w:ascii="宋体" w:eastAsia="宋体" w:hAnsi="宋体" w:cs="Times New Roman"/>
              </w:rPr>
              <w:t>项目所在地</w:t>
            </w:r>
          </w:p>
        </w:tc>
        <w:tc>
          <w:tcPr>
            <w:tcW w:w="6253" w:type="dxa"/>
            <w:tcBorders>
              <w:top w:val="single" w:sz="4" w:space="0" w:color="auto"/>
              <w:left w:val="single" w:sz="4" w:space="0" w:color="auto"/>
              <w:bottom w:val="single" w:sz="4" w:space="0" w:color="auto"/>
              <w:right w:val="single" w:sz="4" w:space="0" w:color="auto"/>
            </w:tcBorders>
          </w:tcPr>
          <w:p w14:paraId="7DFB80E8" w14:textId="77777777" w:rsidR="00F06EC2" w:rsidRPr="000B18A9" w:rsidRDefault="00F06EC2">
            <w:pPr>
              <w:topLinePunct/>
              <w:spacing w:line="360" w:lineRule="auto"/>
              <w:rPr>
                <w:rFonts w:ascii="宋体" w:eastAsia="宋体" w:hAnsi="宋体" w:cs="Times New Roman"/>
              </w:rPr>
            </w:pPr>
          </w:p>
        </w:tc>
      </w:tr>
      <w:tr w:rsidR="00F06EC2" w:rsidRPr="000B18A9" w14:paraId="795C8C89"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2B74D031" w14:textId="77777777" w:rsidR="00F06EC2" w:rsidRPr="000B18A9" w:rsidRDefault="00057F43">
            <w:pPr>
              <w:topLinePunct/>
              <w:spacing w:line="360" w:lineRule="auto"/>
              <w:jc w:val="center"/>
              <w:rPr>
                <w:rFonts w:ascii="宋体" w:eastAsia="宋体" w:hAnsi="宋体" w:cs="Times New Roman"/>
              </w:rPr>
            </w:pPr>
            <w:r w:rsidRPr="000B18A9">
              <w:rPr>
                <w:rFonts w:ascii="宋体" w:eastAsia="宋体" w:hAnsi="宋体" w:cs="Times New Roman"/>
              </w:rPr>
              <w:t>发包人名称</w:t>
            </w:r>
          </w:p>
        </w:tc>
        <w:tc>
          <w:tcPr>
            <w:tcW w:w="6253" w:type="dxa"/>
            <w:tcBorders>
              <w:top w:val="single" w:sz="4" w:space="0" w:color="auto"/>
              <w:left w:val="single" w:sz="4" w:space="0" w:color="auto"/>
              <w:bottom w:val="single" w:sz="4" w:space="0" w:color="auto"/>
              <w:right w:val="single" w:sz="4" w:space="0" w:color="auto"/>
            </w:tcBorders>
          </w:tcPr>
          <w:p w14:paraId="3B63A924" w14:textId="77777777" w:rsidR="00F06EC2" w:rsidRPr="000B18A9" w:rsidRDefault="00F06EC2">
            <w:pPr>
              <w:topLinePunct/>
              <w:spacing w:line="360" w:lineRule="auto"/>
              <w:rPr>
                <w:rFonts w:ascii="宋体" w:eastAsia="宋体" w:hAnsi="宋体" w:cs="Times New Roman"/>
              </w:rPr>
            </w:pPr>
          </w:p>
        </w:tc>
      </w:tr>
      <w:tr w:rsidR="00F06EC2" w:rsidRPr="000B18A9" w14:paraId="2EC107BF"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6E886864" w14:textId="77777777" w:rsidR="00F06EC2" w:rsidRPr="000B18A9" w:rsidRDefault="00057F43">
            <w:pPr>
              <w:topLinePunct/>
              <w:spacing w:line="360" w:lineRule="auto"/>
              <w:jc w:val="center"/>
              <w:rPr>
                <w:rFonts w:ascii="宋体" w:eastAsia="宋体" w:hAnsi="宋体" w:cs="Times New Roman"/>
              </w:rPr>
            </w:pPr>
            <w:r w:rsidRPr="000B18A9">
              <w:rPr>
                <w:rFonts w:ascii="宋体" w:eastAsia="宋体" w:hAnsi="宋体" w:cs="Times New Roman"/>
              </w:rPr>
              <w:t>发包人地址</w:t>
            </w:r>
          </w:p>
        </w:tc>
        <w:tc>
          <w:tcPr>
            <w:tcW w:w="6253" w:type="dxa"/>
            <w:tcBorders>
              <w:top w:val="single" w:sz="4" w:space="0" w:color="auto"/>
              <w:left w:val="single" w:sz="4" w:space="0" w:color="auto"/>
              <w:bottom w:val="single" w:sz="4" w:space="0" w:color="auto"/>
              <w:right w:val="single" w:sz="4" w:space="0" w:color="auto"/>
            </w:tcBorders>
          </w:tcPr>
          <w:p w14:paraId="0219B1A7" w14:textId="77777777" w:rsidR="00F06EC2" w:rsidRPr="000B18A9" w:rsidRDefault="00F06EC2">
            <w:pPr>
              <w:topLinePunct/>
              <w:spacing w:line="360" w:lineRule="auto"/>
              <w:rPr>
                <w:rFonts w:ascii="宋体" w:eastAsia="宋体" w:hAnsi="宋体" w:cs="Times New Roman"/>
              </w:rPr>
            </w:pPr>
          </w:p>
        </w:tc>
      </w:tr>
      <w:tr w:rsidR="00F06EC2" w:rsidRPr="000B18A9" w14:paraId="4ADB413E"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3E52E715" w14:textId="77777777" w:rsidR="00F06EC2" w:rsidRPr="000B18A9" w:rsidRDefault="00057F43">
            <w:pPr>
              <w:topLinePunct/>
              <w:spacing w:line="360" w:lineRule="auto"/>
              <w:jc w:val="center"/>
              <w:rPr>
                <w:rFonts w:ascii="宋体" w:eastAsia="宋体" w:hAnsi="宋体" w:cs="Times New Roman"/>
              </w:rPr>
            </w:pPr>
            <w:r w:rsidRPr="000B18A9">
              <w:rPr>
                <w:rFonts w:ascii="宋体" w:eastAsia="宋体" w:hAnsi="宋体" w:cs="Times New Roman"/>
              </w:rPr>
              <w:t>发包人电话</w:t>
            </w:r>
          </w:p>
        </w:tc>
        <w:tc>
          <w:tcPr>
            <w:tcW w:w="6253" w:type="dxa"/>
            <w:tcBorders>
              <w:top w:val="single" w:sz="4" w:space="0" w:color="auto"/>
              <w:left w:val="single" w:sz="4" w:space="0" w:color="auto"/>
              <w:bottom w:val="single" w:sz="4" w:space="0" w:color="auto"/>
              <w:right w:val="single" w:sz="4" w:space="0" w:color="auto"/>
            </w:tcBorders>
          </w:tcPr>
          <w:p w14:paraId="0D77E00E" w14:textId="77777777" w:rsidR="00F06EC2" w:rsidRPr="000B18A9" w:rsidRDefault="00F06EC2">
            <w:pPr>
              <w:topLinePunct/>
              <w:spacing w:line="360" w:lineRule="auto"/>
              <w:rPr>
                <w:rFonts w:ascii="宋体" w:eastAsia="宋体" w:hAnsi="宋体" w:cs="Times New Roman"/>
              </w:rPr>
            </w:pPr>
          </w:p>
        </w:tc>
      </w:tr>
      <w:tr w:rsidR="00F06EC2" w:rsidRPr="000B18A9" w14:paraId="103C1261"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5862BE4A" w14:textId="77777777" w:rsidR="00F06EC2" w:rsidRPr="000B18A9" w:rsidRDefault="00057F43">
            <w:pPr>
              <w:topLinePunct/>
              <w:spacing w:line="360" w:lineRule="auto"/>
              <w:jc w:val="center"/>
              <w:rPr>
                <w:rFonts w:ascii="宋体" w:eastAsia="宋体" w:hAnsi="宋体" w:cs="Times New Roman"/>
              </w:rPr>
            </w:pPr>
            <w:r w:rsidRPr="000B18A9">
              <w:rPr>
                <w:rFonts w:ascii="宋体" w:eastAsia="宋体" w:hAnsi="宋体" w:cs="Times New Roman"/>
              </w:rPr>
              <w:t>合同价格</w:t>
            </w:r>
          </w:p>
        </w:tc>
        <w:tc>
          <w:tcPr>
            <w:tcW w:w="6253" w:type="dxa"/>
            <w:tcBorders>
              <w:top w:val="single" w:sz="4" w:space="0" w:color="auto"/>
              <w:left w:val="single" w:sz="4" w:space="0" w:color="auto"/>
              <w:bottom w:val="single" w:sz="4" w:space="0" w:color="auto"/>
              <w:right w:val="single" w:sz="4" w:space="0" w:color="auto"/>
            </w:tcBorders>
          </w:tcPr>
          <w:p w14:paraId="5F2B03C2" w14:textId="77777777" w:rsidR="00F06EC2" w:rsidRPr="000B18A9" w:rsidRDefault="00F06EC2">
            <w:pPr>
              <w:topLinePunct/>
              <w:spacing w:line="360" w:lineRule="auto"/>
              <w:rPr>
                <w:rFonts w:ascii="宋体" w:eastAsia="宋体" w:hAnsi="宋体" w:cs="Times New Roman"/>
              </w:rPr>
            </w:pPr>
          </w:p>
        </w:tc>
      </w:tr>
      <w:tr w:rsidR="00F06EC2" w:rsidRPr="000B18A9" w14:paraId="289E8D17"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6B99D21A" w14:textId="77777777" w:rsidR="00F06EC2" w:rsidRPr="000B18A9" w:rsidRDefault="00057F43">
            <w:pPr>
              <w:topLinePunct/>
              <w:spacing w:line="360" w:lineRule="auto"/>
              <w:jc w:val="center"/>
              <w:rPr>
                <w:rFonts w:ascii="宋体" w:eastAsia="宋体" w:hAnsi="宋体" w:cs="Times New Roman"/>
              </w:rPr>
            </w:pPr>
            <w:r w:rsidRPr="000B18A9">
              <w:rPr>
                <w:rFonts w:ascii="宋体" w:eastAsia="宋体" w:hAnsi="宋体" w:cs="Times New Roman"/>
              </w:rPr>
              <w:t>勘察服务期限</w:t>
            </w:r>
          </w:p>
        </w:tc>
        <w:tc>
          <w:tcPr>
            <w:tcW w:w="6253" w:type="dxa"/>
            <w:tcBorders>
              <w:top w:val="single" w:sz="4" w:space="0" w:color="auto"/>
              <w:left w:val="single" w:sz="4" w:space="0" w:color="auto"/>
              <w:bottom w:val="single" w:sz="4" w:space="0" w:color="auto"/>
              <w:right w:val="single" w:sz="4" w:space="0" w:color="auto"/>
            </w:tcBorders>
          </w:tcPr>
          <w:p w14:paraId="071E1880" w14:textId="77777777" w:rsidR="00F06EC2" w:rsidRPr="000B18A9" w:rsidRDefault="00F06EC2">
            <w:pPr>
              <w:topLinePunct/>
              <w:spacing w:line="360" w:lineRule="auto"/>
              <w:rPr>
                <w:rFonts w:ascii="宋体" w:eastAsia="宋体" w:hAnsi="宋体" w:cs="Times New Roman"/>
              </w:rPr>
            </w:pPr>
          </w:p>
        </w:tc>
      </w:tr>
      <w:tr w:rsidR="00F06EC2" w:rsidRPr="000B18A9" w14:paraId="7359AA9B"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659773BC" w14:textId="77777777" w:rsidR="00F06EC2" w:rsidRPr="000B18A9" w:rsidRDefault="00057F43">
            <w:pPr>
              <w:topLinePunct/>
              <w:spacing w:line="360" w:lineRule="auto"/>
              <w:jc w:val="center"/>
              <w:rPr>
                <w:rFonts w:ascii="宋体" w:eastAsia="宋体" w:hAnsi="宋体" w:cs="Times New Roman"/>
              </w:rPr>
            </w:pPr>
            <w:r w:rsidRPr="000B18A9">
              <w:rPr>
                <w:rFonts w:ascii="宋体" w:eastAsia="宋体" w:hAnsi="宋体" w:cs="Times New Roman"/>
              </w:rPr>
              <w:t>勘察内容</w:t>
            </w:r>
          </w:p>
        </w:tc>
        <w:tc>
          <w:tcPr>
            <w:tcW w:w="6253" w:type="dxa"/>
            <w:tcBorders>
              <w:top w:val="single" w:sz="4" w:space="0" w:color="auto"/>
              <w:left w:val="single" w:sz="4" w:space="0" w:color="auto"/>
              <w:bottom w:val="single" w:sz="4" w:space="0" w:color="auto"/>
              <w:right w:val="single" w:sz="4" w:space="0" w:color="auto"/>
            </w:tcBorders>
          </w:tcPr>
          <w:p w14:paraId="7E3FDEF7" w14:textId="77777777" w:rsidR="00F06EC2" w:rsidRPr="000B18A9" w:rsidRDefault="00F06EC2">
            <w:pPr>
              <w:topLinePunct/>
              <w:spacing w:line="360" w:lineRule="auto"/>
              <w:rPr>
                <w:rFonts w:ascii="宋体" w:eastAsia="宋体" w:hAnsi="宋体" w:cs="Times New Roman"/>
              </w:rPr>
            </w:pPr>
          </w:p>
        </w:tc>
      </w:tr>
      <w:tr w:rsidR="00F06EC2" w:rsidRPr="000B18A9" w14:paraId="055EF6F8"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51F2E655" w14:textId="77777777" w:rsidR="00F06EC2" w:rsidRPr="000B18A9" w:rsidRDefault="00057F43">
            <w:pPr>
              <w:topLinePunct/>
              <w:spacing w:line="360" w:lineRule="auto"/>
              <w:jc w:val="center"/>
              <w:rPr>
                <w:rFonts w:ascii="宋体" w:eastAsia="宋体" w:hAnsi="宋体" w:cs="Times New Roman"/>
              </w:rPr>
            </w:pPr>
            <w:r w:rsidRPr="000B18A9">
              <w:rPr>
                <w:rFonts w:ascii="宋体" w:eastAsia="宋体" w:hAnsi="宋体" w:cs="Times New Roman"/>
              </w:rPr>
              <w:t>项目负责人</w:t>
            </w:r>
          </w:p>
        </w:tc>
        <w:tc>
          <w:tcPr>
            <w:tcW w:w="6253" w:type="dxa"/>
            <w:tcBorders>
              <w:top w:val="single" w:sz="4" w:space="0" w:color="auto"/>
              <w:left w:val="single" w:sz="4" w:space="0" w:color="auto"/>
              <w:bottom w:val="single" w:sz="4" w:space="0" w:color="auto"/>
              <w:right w:val="single" w:sz="4" w:space="0" w:color="auto"/>
            </w:tcBorders>
          </w:tcPr>
          <w:p w14:paraId="6E7B259D" w14:textId="77777777" w:rsidR="00F06EC2" w:rsidRPr="000B18A9" w:rsidRDefault="00F06EC2">
            <w:pPr>
              <w:topLinePunct/>
              <w:spacing w:line="360" w:lineRule="auto"/>
              <w:rPr>
                <w:rFonts w:ascii="宋体" w:eastAsia="宋体" w:hAnsi="宋体" w:cs="Times New Roman"/>
              </w:rPr>
            </w:pPr>
          </w:p>
        </w:tc>
      </w:tr>
      <w:tr w:rsidR="00F06EC2" w:rsidRPr="000B18A9" w14:paraId="6D61F9F9"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2735302F" w14:textId="77777777" w:rsidR="00F06EC2" w:rsidRPr="000B18A9" w:rsidRDefault="00057F43">
            <w:pPr>
              <w:topLinePunct/>
              <w:spacing w:line="360" w:lineRule="auto"/>
              <w:jc w:val="center"/>
              <w:rPr>
                <w:rFonts w:ascii="宋体" w:eastAsia="宋体" w:hAnsi="宋体" w:cs="Times New Roman"/>
              </w:rPr>
            </w:pPr>
            <w:r w:rsidRPr="000B18A9">
              <w:rPr>
                <w:rFonts w:ascii="宋体" w:eastAsia="宋体" w:hAnsi="宋体" w:cs="Times New Roman"/>
              </w:rPr>
              <w:t>项目描述</w:t>
            </w:r>
          </w:p>
        </w:tc>
        <w:tc>
          <w:tcPr>
            <w:tcW w:w="6253" w:type="dxa"/>
            <w:tcBorders>
              <w:top w:val="single" w:sz="4" w:space="0" w:color="auto"/>
              <w:left w:val="single" w:sz="4" w:space="0" w:color="auto"/>
              <w:bottom w:val="single" w:sz="4" w:space="0" w:color="auto"/>
              <w:right w:val="single" w:sz="4" w:space="0" w:color="auto"/>
            </w:tcBorders>
          </w:tcPr>
          <w:p w14:paraId="3E86355E" w14:textId="77777777" w:rsidR="00F06EC2" w:rsidRPr="000B18A9" w:rsidRDefault="00F06EC2">
            <w:pPr>
              <w:topLinePunct/>
              <w:spacing w:line="360" w:lineRule="auto"/>
              <w:rPr>
                <w:rFonts w:ascii="宋体" w:eastAsia="宋体" w:hAnsi="宋体" w:cs="Times New Roman"/>
              </w:rPr>
            </w:pPr>
          </w:p>
          <w:p w14:paraId="3DBA3D20" w14:textId="77777777" w:rsidR="00F06EC2" w:rsidRPr="000B18A9" w:rsidRDefault="00F06EC2">
            <w:pPr>
              <w:topLinePunct/>
              <w:spacing w:line="360" w:lineRule="auto"/>
              <w:rPr>
                <w:rFonts w:ascii="宋体" w:eastAsia="宋体" w:hAnsi="宋体" w:cs="Times New Roman"/>
              </w:rPr>
            </w:pPr>
          </w:p>
          <w:p w14:paraId="2CC7D6A2" w14:textId="77777777" w:rsidR="00F06EC2" w:rsidRPr="000B18A9" w:rsidRDefault="00F06EC2">
            <w:pPr>
              <w:topLinePunct/>
              <w:spacing w:line="360" w:lineRule="auto"/>
              <w:rPr>
                <w:rFonts w:ascii="宋体" w:eastAsia="宋体" w:hAnsi="宋体" w:cs="Times New Roman"/>
              </w:rPr>
            </w:pPr>
          </w:p>
          <w:p w14:paraId="0981CECF" w14:textId="77777777" w:rsidR="00F06EC2" w:rsidRPr="000B18A9" w:rsidRDefault="00F06EC2">
            <w:pPr>
              <w:topLinePunct/>
              <w:spacing w:line="360" w:lineRule="auto"/>
              <w:rPr>
                <w:rFonts w:ascii="宋体" w:eastAsia="宋体" w:hAnsi="宋体" w:cs="Times New Roman"/>
              </w:rPr>
            </w:pPr>
          </w:p>
          <w:p w14:paraId="53E79964" w14:textId="77777777" w:rsidR="00F06EC2" w:rsidRPr="000B18A9" w:rsidRDefault="00F06EC2">
            <w:pPr>
              <w:topLinePunct/>
              <w:spacing w:line="360" w:lineRule="auto"/>
              <w:rPr>
                <w:rFonts w:ascii="宋体" w:eastAsia="宋体" w:hAnsi="宋体" w:cs="Times New Roman"/>
              </w:rPr>
            </w:pPr>
          </w:p>
          <w:p w14:paraId="76F46206" w14:textId="77777777" w:rsidR="00F06EC2" w:rsidRPr="000B18A9" w:rsidRDefault="00F06EC2">
            <w:pPr>
              <w:topLinePunct/>
              <w:spacing w:line="360" w:lineRule="auto"/>
              <w:rPr>
                <w:rFonts w:ascii="宋体" w:eastAsia="宋体" w:hAnsi="宋体" w:cs="Times New Roman"/>
              </w:rPr>
            </w:pPr>
          </w:p>
          <w:p w14:paraId="18617213" w14:textId="77777777" w:rsidR="00F06EC2" w:rsidRPr="000B18A9" w:rsidRDefault="00F06EC2">
            <w:pPr>
              <w:topLinePunct/>
              <w:spacing w:line="360" w:lineRule="auto"/>
              <w:rPr>
                <w:rFonts w:ascii="宋体" w:eastAsia="宋体" w:hAnsi="宋体" w:cs="Times New Roman"/>
              </w:rPr>
            </w:pPr>
          </w:p>
        </w:tc>
      </w:tr>
      <w:tr w:rsidR="00F06EC2" w:rsidRPr="000B18A9" w14:paraId="3DDA9CF8"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62BFB2B3" w14:textId="77777777" w:rsidR="00F06EC2" w:rsidRPr="000B18A9" w:rsidRDefault="00057F43">
            <w:pPr>
              <w:topLinePunct/>
              <w:spacing w:line="360" w:lineRule="auto"/>
              <w:jc w:val="center"/>
              <w:rPr>
                <w:rFonts w:ascii="宋体" w:eastAsia="宋体" w:hAnsi="宋体" w:cs="Times New Roman"/>
              </w:rPr>
            </w:pPr>
            <w:r w:rsidRPr="000B18A9">
              <w:rPr>
                <w:rFonts w:ascii="宋体" w:eastAsia="宋体" w:hAnsi="宋体" w:cs="Times New Roman"/>
              </w:rPr>
              <w:t>备注</w:t>
            </w:r>
          </w:p>
        </w:tc>
        <w:tc>
          <w:tcPr>
            <w:tcW w:w="6253" w:type="dxa"/>
            <w:tcBorders>
              <w:top w:val="single" w:sz="4" w:space="0" w:color="auto"/>
              <w:left w:val="single" w:sz="4" w:space="0" w:color="auto"/>
              <w:bottom w:val="single" w:sz="4" w:space="0" w:color="auto"/>
              <w:right w:val="single" w:sz="4" w:space="0" w:color="auto"/>
            </w:tcBorders>
          </w:tcPr>
          <w:p w14:paraId="6F3776EF" w14:textId="77777777" w:rsidR="00F06EC2" w:rsidRPr="000B18A9" w:rsidRDefault="00F06EC2">
            <w:pPr>
              <w:topLinePunct/>
              <w:spacing w:line="360" w:lineRule="auto"/>
              <w:rPr>
                <w:rFonts w:ascii="宋体" w:eastAsia="宋体" w:hAnsi="宋体" w:cs="Times New Roman"/>
              </w:rPr>
            </w:pPr>
          </w:p>
        </w:tc>
      </w:tr>
    </w:tbl>
    <w:p w14:paraId="06C4B089"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hint="eastAsia"/>
        </w:rPr>
        <w:t>注：投标人应根据投标人须知第3.5.3项及评审标准的要求在本表后附相关证明材料。</w:t>
      </w:r>
    </w:p>
    <w:p w14:paraId="42B53476" w14:textId="77777777" w:rsidR="00F06EC2" w:rsidRPr="000B18A9" w:rsidRDefault="00F06EC2">
      <w:pPr>
        <w:spacing w:line="360" w:lineRule="auto"/>
        <w:rPr>
          <w:rFonts w:ascii="宋体" w:eastAsia="宋体" w:hAnsi="宋体" w:cs="Times New Roman"/>
        </w:rPr>
      </w:pPr>
    </w:p>
    <w:p w14:paraId="3CAA71A7" w14:textId="77777777" w:rsidR="00F06EC2" w:rsidRPr="000B18A9" w:rsidRDefault="00057F43">
      <w:pPr>
        <w:topLinePunct/>
        <w:spacing w:line="360" w:lineRule="auto"/>
        <w:rPr>
          <w:rFonts w:ascii="宋体" w:eastAsia="宋体" w:hAnsi="宋体" w:cs="Times New Roman"/>
        </w:rPr>
      </w:pPr>
      <w:r w:rsidRPr="000B18A9">
        <w:rPr>
          <w:rFonts w:ascii="宋体" w:eastAsia="宋体" w:hAnsi="宋体" w:cs="Times New Roman" w:hint="eastAsia"/>
        </w:rPr>
        <w:br w:type="page"/>
      </w:r>
    </w:p>
    <w:p w14:paraId="71D6E4E3" w14:textId="24EFDEAE" w:rsidR="00F06EC2" w:rsidRPr="000B18A9" w:rsidRDefault="00057F43">
      <w:pPr>
        <w:keepNext/>
        <w:keepLines/>
        <w:spacing w:beforeLines="100" w:before="240" w:afterLines="50" w:after="120" w:line="360" w:lineRule="auto"/>
        <w:ind w:firstLine="527"/>
        <w:outlineLvl w:val="2"/>
        <w:rPr>
          <w:rFonts w:ascii="宋体" w:eastAsia="黑体" w:hAnsi="宋体" w:cs="Times New Roman"/>
          <w:b/>
          <w:bCs/>
          <w:sz w:val="24"/>
          <w:szCs w:val="32"/>
        </w:rPr>
      </w:pPr>
      <w:bookmarkStart w:id="1131" w:name="_Toc10993"/>
      <w:bookmarkStart w:id="1132" w:name="_Toc55573536"/>
      <w:bookmarkStart w:id="1133" w:name="_Toc181866074"/>
      <w:r w:rsidRPr="000B18A9">
        <w:rPr>
          <w:rFonts w:ascii="宋体" w:eastAsia="黑体" w:hAnsi="宋体" w:cs="Times New Roman" w:hint="eastAsia"/>
          <w:b/>
          <w:bCs/>
          <w:szCs w:val="21"/>
        </w:rPr>
        <w:lastRenderedPageBreak/>
        <w:t>（四）投标申请人声明格式</w:t>
      </w:r>
      <w:bookmarkEnd w:id="1131"/>
      <w:bookmarkEnd w:id="1132"/>
      <w:bookmarkEnd w:id="1133"/>
    </w:p>
    <w:p w14:paraId="5C17D4C5" w14:textId="77777777" w:rsidR="00F06EC2" w:rsidRPr="000B18A9" w:rsidRDefault="00057F43">
      <w:pPr>
        <w:spacing w:line="360" w:lineRule="auto"/>
        <w:ind w:firstLineChars="177" w:firstLine="372"/>
        <w:rPr>
          <w:rFonts w:ascii="宋体" w:eastAsia="宋体" w:hAnsi="宋体" w:cs="Times New Roman"/>
          <w:szCs w:val="20"/>
        </w:rPr>
        <w:sectPr w:rsidR="00F06EC2" w:rsidRPr="000B18A9">
          <w:pgSz w:w="11906" w:h="16838"/>
          <w:pgMar w:top="1559" w:right="1418" w:bottom="1559" w:left="1418" w:header="709" w:footer="992" w:gutter="0"/>
          <w:cols w:space="720"/>
          <w:docGrid w:linePitch="312"/>
        </w:sectPr>
      </w:pPr>
      <w:r w:rsidRPr="000B18A9">
        <w:rPr>
          <w:rFonts w:ascii="宋体" w:eastAsia="宋体" w:hAnsi="宋体" w:cs="Times New Roman" w:hint="eastAsia"/>
          <w:szCs w:val="20"/>
        </w:rPr>
        <w:t>投标申请人声明格式详见招标公告附件一。</w:t>
      </w:r>
    </w:p>
    <w:p w14:paraId="194A7098" w14:textId="77777777" w:rsidR="00F06EC2" w:rsidRPr="000B18A9" w:rsidRDefault="00F06EC2">
      <w:pPr>
        <w:spacing w:line="360" w:lineRule="auto"/>
        <w:ind w:firstLineChars="177" w:firstLine="372"/>
        <w:rPr>
          <w:rFonts w:ascii="宋体" w:eastAsia="宋体" w:hAnsi="宋体" w:cs="Times New Roman"/>
          <w:szCs w:val="20"/>
        </w:rPr>
      </w:pPr>
    </w:p>
    <w:p w14:paraId="57CE47B1" w14:textId="14D4D336" w:rsidR="00F06EC2" w:rsidRPr="000B18A9" w:rsidRDefault="00057F43">
      <w:pPr>
        <w:keepNext/>
        <w:keepLines/>
        <w:adjustRightInd w:val="0"/>
        <w:spacing w:before="240" w:line="360" w:lineRule="auto"/>
        <w:ind w:firstLine="700"/>
        <w:jc w:val="center"/>
        <w:textAlignment w:val="baseline"/>
        <w:outlineLvl w:val="1"/>
        <w:rPr>
          <w:rFonts w:ascii="宋体" w:eastAsia="黑体" w:hAnsi="宋体" w:cs="Times New Roman"/>
          <w:kern w:val="0"/>
          <w:sz w:val="28"/>
          <w:szCs w:val="20"/>
        </w:rPr>
      </w:pPr>
      <w:bookmarkStart w:id="1134" w:name="_Toc55573538"/>
      <w:bookmarkStart w:id="1135" w:name="_Toc29389"/>
      <w:bookmarkStart w:id="1136" w:name="_Toc181866075"/>
      <w:r w:rsidRPr="000B18A9">
        <w:rPr>
          <w:rFonts w:ascii="宋体" w:eastAsia="黑体" w:hAnsi="宋体" w:cs="Times New Roman" w:hint="eastAsia"/>
          <w:kern w:val="0"/>
          <w:sz w:val="28"/>
          <w:szCs w:val="20"/>
        </w:rPr>
        <w:t>十、须评审的其他资料（格式自拟）</w:t>
      </w:r>
      <w:bookmarkEnd w:id="1134"/>
      <w:bookmarkEnd w:id="1135"/>
      <w:bookmarkEnd w:id="1136"/>
    </w:p>
    <w:p w14:paraId="1FA12E4A" w14:textId="77777777" w:rsidR="00F06EC2" w:rsidRPr="000B18A9" w:rsidRDefault="00F06EC2">
      <w:pPr>
        <w:spacing w:line="360" w:lineRule="auto"/>
        <w:rPr>
          <w:rFonts w:ascii="宋体" w:eastAsia="宋体" w:hAnsi="宋体" w:cs="Times New Roman"/>
        </w:rPr>
      </w:pPr>
    </w:p>
    <w:p w14:paraId="05799052" w14:textId="77777777" w:rsidR="00F06EC2" w:rsidRPr="000B18A9" w:rsidRDefault="00F06EC2">
      <w:pPr>
        <w:spacing w:line="360" w:lineRule="auto"/>
        <w:rPr>
          <w:rFonts w:ascii="宋体" w:eastAsia="宋体" w:hAnsi="宋体" w:cs="Times New Roman"/>
        </w:rPr>
      </w:pPr>
    </w:p>
    <w:p w14:paraId="23A25F8D" w14:textId="77777777" w:rsidR="00F06EC2" w:rsidRPr="000B18A9" w:rsidRDefault="00F06EC2">
      <w:pPr>
        <w:spacing w:line="360" w:lineRule="auto"/>
        <w:rPr>
          <w:rFonts w:ascii="宋体" w:eastAsia="宋体" w:hAnsi="宋体" w:cs="Times New Roman"/>
        </w:rPr>
      </w:pPr>
    </w:p>
    <w:p w14:paraId="27385BD2" w14:textId="77777777" w:rsidR="00F06EC2" w:rsidRPr="000B18A9" w:rsidRDefault="00F06EC2">
      <w:pPr>
        <w:spacing w:line="360" w:lineRule="auto"/>
        <w:rPr>
          <w:rFonts w:ascii="宋体" w:eastAsia="宋体" w:hAnsi="宋体" w:cs="Times New Roman"/>
        </w:rPr>
      </w:pPr>
    </w:p>
    <w:p w14:paraId="38275896" w14:textId="77777777" w:rsidR="00F06EC2" w:rsidRPr="000B18A9" w:rsidRDefault="00F06EC2">
      <w:pPr>
        <w:tabs>
          <w:tab w:val="center" w:pos="4153"/>
          <w:tab w:val="right" w:pos="8306"/>
        </w:tabs>
        <w:adjustRightInd w:val="0"/>
        <w:spacing w:line="360" w:lineRule="auto"/>
        <w:ind w:left="1680" w:firstLine="450"/>
        <w:jc w:val="left"/>
        <w:textAlignment w:val="baseline"/>
        <w:rPr>
          <w:rFonts w:ascii="宋体" w:eastAsia="长城仿宋" w:hAnsi="宋体" w:cs="Times New Roman"/>
          <w:kern w:val="0"/>
          <w:sz w:val="18"/>
          <w:szCs w:val="20"/>
        </w:rPr>
      </w:pPr>
    </w:p>
    <w:p w14:paraId="587E4F67" w14:textId="77777777" w:rsidR="00F06EC2" w:rsidRPr="000B18A9" w:rsidRDefault="00F06EC2">
      <w:pPr>
        <w:spacing w:line="360" w:lineRule="auto"/>
        <w:rPr>
          <w:rFonts w:ascii="宋体" w:eastAsia="宋体" w:hAnsi="宋体" w:cs="Times New Roman"/>
        </w:rPr>
      </w:pPr>
    </w:p>
    <w:p w14:paraId="00B90541" w14:textId="77777777" w:rsidR="00F06EC2" w:rsidRPr="000B18A9" w:rsidRDefault="00F06EC2">
      <w:pPr>
        <w:tabs>
          <w:tab w:val="center" w:pos="4153"/>
          <w:tab w:val="right" w:pos="8306"/>
        </w:tabs>
        <w:adjustRightInd w:val="0"/>
        <w:spacing w:line="360" w:lineRule="auto"/>
        <w:ind w:left="1680" w:firstLine="450"/>
        <w:jc w:val="left"/>
        <w:textAlignment w:val="baseline"/>
        <w:rPr>
          <w:rFonts w:ascii="宋体" w:eastAsia="长城仿宋" w:hAnsi="宋体" w:cs="Times New Roman"/>
          <w:kern w:val="0"/>
          <w:sz w:val="18"/>
          <w:szCs w:val="20"/>
        </w:rPr>
      </w:pPr>
    </w:p>
    <w:p w14:paraId="550B3221" w14:textId="77777777" w:rsidR="00F06EC2" w:rsidRPr="000B18A9" w:rsidRDefault="00057F43">
      <w:pPr>
        <w:spacing w:line="360" w:lineRule="auto"/>
        <w:jc w:val="left"/>
        <w:rPr>
          <w:rFonts w:ascii="宋体" w:eastAsia="宋体" w:hAnsi="宋体" w:cs="Times New Roman"/>
        </w:rPr>
      </w:pPr>
      <w:r w:rsidRPr="000B18A9">
        <w:rPr>
          <w:rFonts w:ascii="宋体" w:eastAsia="宋体" w:hAnsi="宋体" w:cs="Times New Roman" w:hint="eastAsia"/>
        </w:rPr>
        <w:br w:type="page"/>
      </w:r>
    </w:p>
    <w:p w14:paraId="298EF994" w14:textId="2CF06A17" w:rsidR="00F06EC2" w:rsidRPr="000B18A9" w:rsidRDefault="00057F43">
      <w:pPr>
        <w:spacing w:line="360" w:lineRule="auto"/>
        <w:ind w:firstLine="803"/>
        <w:jc w:val="center"/>
        <w:outlineLvl w:val="0"/>
        <w:rPr>
          <w:rFonts w:ascii="宋体" w:eastAsia="宋体" w:hAnsi="宋体" w:cs="Times New Roman"/>
        </w:rPr>
      </w:pPr>
      <w:bookmarkStart w:id="1137" w:name="_Toc55573539"/>
      <w:bookmarkStart w:id="1138" w:name="_Toc181866076"/>
      <w:r w:rsidRPr="000B18A9">
        <w:rPr>
          <w:rFonts w:ascii="宋体" w:eastAsia="宋体" w:hAnsi="宋体" w:cs="Times New Roman" w:hint="eastAsia"/>
          <w:b/>
          <w:sz w:val="32"/>
          <w:szCs w:val="21"/>
        </w:rPr>
        <w:lastRenderedPageBreak/>
        <w:t>技术标</w:t>
      </w:r>
      <w:bookmarkEnd w:id="1137"/>
      <w:bookmarkEnd w:id="1138"/>
    </w:p>
    <w:p w14:paraId="6D095CAF" w14:textId="06E92C3A" w:rsidR="00F06EC2" w:rsidRPr="000B18A9" w:rsidRDefault="00057F43">
      <w:pPr>
        <w:keepNext/>
        <w:keepLines/>
        <w:adjustRightInd w:val="0"/>
        <w:spacing w:before="240" w:line="360" w:lineRule="auto"/>
        <w:ind w:firstLine="700"/>
        <w:jc w:val="center"/>
        <w:textAlignment w:val="baseline"/>
        <w:outlineLvl w:val="1"/>
        <w:rPr>
          <w:rFonts w:ascii="宋体" w:eastAsia="黑体" w:hAnsi="宋体" w:cs="Times New Roman"/>
          <w:b/>
          <w:kern w:val="0"/>
          <w:sz w:val="28"/>
          <w:szCs w:val="20"/>
        </w:rPr>
      </w:pPr>
      <w:bookmarkStart w:id="1139" w:name="_Toc55573540"/>
      <w:bookmarkStart w:id="1140" w:name="_Toc31967"/>
      <w:bookmarkStart w:id="1141" w:name="_Toc181866077"/>
      <w:r w:rsidRPr="000B18A9">
        <w:rPr>
          <w:rFonts w:ascii="宋体" w:eastAsia="黑体" w:hAnsi="宋体" w:cs="Times New Roman" w:hint="eastAsia"/>
          <w:kern w:val="0"/>
          <w:sz w:val="28"/>
          <w:szCs w:val="20"/>
        </w:rPr>
        <w:t>一、勘察设计方案</w:t>
      </w:r>
      <w:bookmarkEnd w:id="1139"/>
      <w:bookmarkEnd w:id="1140"/>
      <w:bookmarkEnd w:id="1141"/>
    </w:p>
    <w:p w14:paraId="1B358F13" w14:textId="77777777" w:rsidR="00F06EC2" w:rsidRPr="000B18A9" w:rsidRDefault="00057F43">
      <w:pPr>
        <w:adjustRightInd w:val="0"/>
        <w:spacing w:before="120" w:after="120" w:line="360" w:lineRule="auto"/>
        <w:ind w:left="480" w:firstLine="525"/>
        <w:textAlignment w:val="baseline"/>
        <w:rPr>
          <w:rFonts w:ascii="宋体" w:eastAsia="宋体" w:hAnsi="宋体" w:cs="Times New Roman"/>
        </w:rPr>
      </w:pPr>
      <w:r w:rsidRPr="000B18A9">
        <w:rPr>
          <w:rFonts w:ascii="宋体" w:eastAsia="宋体" w:hAnsi="宋体" w:cs="Times New Roman" w:hint="eastAsia"/>
        </w:rPr>
        <w:t>1. 技术标准及原则描述</w:t>
      </w:r>
    </w:p>
    <w:p w14:paraId="70BE9C26" w14:textId="549D574E" w:rsidR="00F06EC2" w:rsidRPr="000B18A9" w:rsidRDefault="00057F43">
      <w:pPr>
        <w:adjustRightInd w:val="0"/>
        <w:spacing w:before="120" w:after="120" w:line="360" w:lineRule="auto"/>
        <w:ind w:left="480" w:firstLine="525"/>
        <w:textAlignment w:val="baseline"/>
        <w:rPr>
          <w:rFonts w:ascii="宋体" w:eastAsia="宋体" w:hAnsi="宋体" w:cs="Times New Roman"/>
        </w:rPr>
      </w:pPr>
      <w:r w:rsidRPr="000B18A9">
        <w:rPr>
          <w:rFonts w:ascii="宋体" w:eastAsia="宋体" w:hAnsi="宋体" w:cs="Times New Roman" w:hint="eastAsia"/>
        </w:rPr>
        <w:t>2. 勘察方案及</w:t>
      </w:r>
      <w:r w:rsidR="00D246A1" w:rsidRPr="000B18A9">
        <w:rPr>
          <w:rFonts w:ascii="宋体" w:eastAsia="宋体" w:hAnsi="宋体" w:cs="Times New Roman" w:hint="eastAsia"/>
        </w:rPr>
        <w:t>方案设计</w:t>
      </w:r>
      <w:r w:rsidRPr="000B18A9">
        <w:rPr>
          <w:rFonts w:ascii="宋体" w:eastAsia="宋体" w:hAnsi="宋体" w:cs="Times New Roman" w:hint="eastAsia"/>
        </w:rPr>
        <w:t>方案描述</w:t>
      </w:r>
    </w:p>
    <w:p w14:paraId="5B794C3F" w14:textId="77777777" w:rsidR="00F06EC2" w:rsidRPr="000B18A9" w:rsidRDefault="00057F43">
      <w:pPr>
        <w:widowControl/>
        <w:numPr>
          <w:ilvl w:val="0"/>
          <w:numId w:val="38"/>
        </w:numPr>
        <w:adjustRightInd w:val="0"/>
        <w:spacing w:before="120" w:after="120" w:line="360" w:lineRule="auto"/>
        <w:ind w:firstLine="525"/>
        <w:jc w:val="left"/>
        <w:textAlignment w:val="baseline"/>
        <w:rPr>
          <w:rFonts w:ascii="宋体" w:eastAsia="宋体" w:hAnsi="宋体" w:cs="Times New Roman"/>
        </w:rPr>
      </w:pPr>
      <w:r w:rsidRPr="000B18A9">
        <w:rPr>
          <w:rFonts w:ascii="宋体" w:eastAsia="宋体" w:hAnsi="宋体" w:cs="Times New Roman" w:hint="eastAsia"/>
        </w:rPr>
        <w:t>设计依据</w:t>
      </w:r>
    </w:p>
    <w:p w14:paraId="576F0333" w14:textId="77777777" w:rsidR="00F06EC2" w:rsidRPr="000B18A9" w:rsidRDefault="00057F43">
      <w:pPr>
        <w:widowControl/>
        <w:numPr>
          <w:ilvl w:val="0"/>
          <w:numId w:val="38"/>
        </w:numPr>
        <w:adjustRightInd w:val="0"/>
        <w:spacing w:before="120" w:after="120" w:line="360" w:lineRule="auto"/>
        <w:ind w:firstLine="525"/>
        <w:jc w:val="left"/>
        <w:textAlignment w:val="baseline"/>
        <w:rPr>
          <w:rFonts w:ascii="宋体" w:eastAsia="宋体" w:hAnsi="宋体" w:cs="Times New Roman"/>
        </w:rPr>
      </w:pPr>
      <w:r w:rsidRPr="000B18A9">
        <w:rPr>
          <w:rFonts w:ascii="宋体" w:eastAsia="宋体" w:hAnsi="宋体" w:cs="Times New Roman" w:hint="eastAsia"/>
        </w:rPr>
        <w:t>设计范围</w:t>
      </w:r>
    </w:p>
    <w:p w14:paraId="58DA8E19" w14:textId="77777777" w:rsidR="00F06EC2" w:rsidRPr="000B18A9" w:rsidRDefault="00057F43">
      <w:pPr>
        <w:widowControl/>
        <w:numPr>
          <w:ilvl w:val="0"/>
          <w:numId w:val="38"/>
        </w:numPr>
        <w:adjustRightInd w:val="0"/>
        <w:spacing w:before="120" w:after="120" w:line="360" w:lineRule="auto"/>
        <w:ind w:firstLine="525"/>
        <w:jc w:val="left"/>
        <w:textAlignment w:val="baseline"/>
        <w:rPr>
          <w:rFonts w:ascii="宋体" w:eastAsia="宋体" w:hAnsi="宋体" w:cs="Times New Roman"/>
        </w:rPr>
      </w:pPr>
      <w:r w:rsidRPr="000B18A9">
        <w:rPr>
          <w:rFonts w:ascii="宋体" w:eastAsia="宋体" w:hAnsi="宋体" w:cs="Times New Roman" w:hint="eastAsia"/>
        </w:rPr>
        <w:t>主要设计原则及标准</w:t>
      </w:r>
    </w:p>
    <w:p w14:paraId="538A355D" w14:textId="77777777" w:rsidR="00F06EC2" w:rsidRPr="000B18A9" w:rsidRDefault="00057F43">
      <w:pPr>
        <w:widowControl/>
        <w:numPr>
          <w:ilvl w:val="0"/>
          <w:numId w:val="38"/>
        </w:numPr>
        <w:adjustRightInd w:val="0"/>
        <w:spacing w:before="120" w:after="120" w:line="360" w:lineRule="auto"/>
        <w:ind w:firstLine="525"/>
        <w:jc w:val="left"/>
        <w:textAlignment w:val="baseline"/>
        <w:rPr>
          <w:rFonts w:ascii="宋体" w:eastAsia="宋体" w:hAnsi="宋体" w:cs="Times New Roman"/>
        </w:rPr>
      </w:pPr>
      <w:r w:rsidRPr="000B18A9">
        <w:rPr>
          <w:rFonts w:ascii="宋体" w:eastAsia="宋体" w:hAnsi="宋体" w:cs="Times New Roman" w:hint="eastAsia"/>
        </w:rPr>
        <w:t>主要设计思路</w:t>
      </w:r>
    </w:p>
    <w:p w14:paraId="782E1A48" w14:textId="77777777" w:rsidR="00F06EC2" w:rsidRPr="000B18A9" w:rsidRDefault="00057F43">
      <w:pPr>
        <w:widowControl/>
        <w:numPr>
          <w:ilvl w:val="0"/>
          <w:numId w:val="38"/>
        </w:numPr>
        <w:adjustRightInd w:val="0"/>
        <w:spacing w:before="120" w:after="120" w:line="360" w:lineRule="auto"/>
        <w:ind w:firstLine="525"/>
        <w:jc w:val="left"/>
        <w:textAlignment w:val="baseline"/>
        <w:rPr>
          <w:rFonts w:ascii="宋体" w:eastAsia="宋体" w:hAnsi="宋体" w:cs="Times New Roman"/>
        </w:rPr>
      </w:pPr>
      <w:r w:rsidRPr="000B18A9">
        <w:rPr>
          <w:rFonts w:ascii="宋体" w:eastAsia="宋体" w:hAnsi="宋体" w:cs="Times New Roman" w:hint="eastAsia"/>
        </w:rPr>
        <w:t>勘探方案及技术措施</w:t>
      </w:r>
    </w:p>
    <w:p w14:paraId="1BB332C5" w14:textId="77777777" w:rsidR="00F06EC2" w:rsidRPr="000B18A9" w:rsidRDefault="00057F43">
      <w:pPr>
        <w:widowControl/>
        <w:numPr>
          <w:ilvl w:val="0"/>
          <w:numId w:val="38"/>
        </w:numPr>
        <w:adjustRightInd w:val="0"/>
        <w:spacing w:before="120" w:after="120" w:line="360" w:lineRule="auto"/>
        <w:ind w:firstLine="525"/>
        <w:jc w:val="left"/>
        <w:textAlignment w:val="baseline"/>
        <w:rPr>
          <w:rFonts w:ascii="宋体" w:eastAsia="宋体" w:hAnsi="宋体" w:cs="Times New Roman"/>
        </w:rPr>
      </w:pPr>
      <w:r w:rsidRPr="000B18A9">
        <w:rPr>
          <w:rFonts w:ascii="宋体" w:eastAsia="宋体" w:hAnsi="宋体" w:cs="Times New Roman" w:hint="eastAsia"/>
        </w:rPr>
        <w:t>区域地质、地灾分析</w:t>
      </w:r>
    </w:p>
    <w:p w14:paraId="44AF77B9" w14:textId="77777777" w:rsidR="00F06EC2" w:rsidRPr="000B18A9" w:rsidRDefault="00057F43">
      <w:pPr>
        <w:widowControl/>
        <w:numPr>
          <w:ilvl w:val="0"/>
          <w:numId w:val="38"/>
        </w:numPr>
        <w:adjustRightInd w:val="0"/>
        <w:spacing w:before="120" w:after="120" w:line="360" w:lineRule="auto"/>
        <w:ind w:firstLine="525"/>
        <w:jc w:val="left"/>
        <w:textAlignment w:val="baseline"/>
        <w:rPr>
          <w:rFonts w:ascii="宋体" w:eastAsia="宋体" w:hAnsi="宋体" w:cs="Times New Roman"/>
        </w:rPr>
      </w:pPr>
      <w:r w:rsidRPr="000B18A9">
        <w:rPr>
          <w:rFonts w:ascii="宋体" w:eastAsia="宋体" w:hAnsi="宋体" w:cs="Times New Roman" w:hint="eastAsia"/>
        </w:rPr>
        <w:t>相关设计方案</w:t>
      </w:r>
    </w:p>
    <w:p w14:paraId="1A90CAFA" w14:textId="77777777" w:rsidR="00F06EC2" w:rsidRPr="000B18A9" w:rsidRDefault="00057F43">
      <w:pPr>
        <w:widowControl/>
        <w:numPr>
          <w:ilvl w:val="0"/>
          <w:numId w:val="38"/>
        </w:numPr>
        <w:adjustRightInd w:val="0"/>
        <w:spacing w:before="120" w:after="120" w:line="360" w:lineRule="auto"/>
        <w:ind w:firstLine="525"/>
        <w:jc w:val="left"/>
        <w:textAlignment w:val="baseline"/>
        <w:rPr>
          <w:rFonts w:ascii="宋体" w:eastAsia="宋体" w:hAnsi="宋体" w:cs="Times New Roman"/>
        </w:rPr>
      </w:pPr>
      <w:r w:rsidRPr="000B18A9">
        <w:rPr>
          <w:rFonts w:ascii="宋体" w:eastAsia="宋体" w:hAnsi="宋体" w:cs="Times New Roman" w:hint="eastAsia"/>
        </w:rPr>
        <w:t>投资估算</w:t>
      </w:r>
    </w:p>
    <w:p w14:paraId="3FC79955" w14:textId="77777777" w:rsidR="00F06EC2" w:rsidRPr="000B18A9" w:rsidRDefault="00057F43">
      <w:pPr>
        <w:widowControl/>
        <w:numPr>
          <w:ilvl w:val="0"/>
          <w:numId w:val="38"/>
        </w:numPr>
        <w:adjustRightInd w:val="0"/>
        <w:spacing w:before="120" w:after="120" w:line="360" w:lineRule="auto"/>
        <w:ind w:firstLine="525"/>
        <w:jc w:val="left"/>
        <w:textAlignment w:val="baseline"/>
        <w:rPr>
          <w:rFonts w:ascii="宋体" w:eastAsia="宋体" w:hAnsi="宋体" w:cs="Times New Roman"/>
        </w:rPr>
      </w:pPr>
      <w:r w:rsidRPr="000B18A9">
        <w:rPr>
          <w:rFonts w:ascii="宋体" w:eastAsia="宋体" w:hAnsi="宋体" w:cs="Times New Roman" w:hint="eastAsia"/>
        </w:rPr>
        <w:t>相关内容的论述</w:t>
      </w:r>
    </w:p>
    <w:p w14:paraId="67523AC7" w14:textId="77777777" w:rsidR="00F06EC2" w:rsidRPr="000B18A9" w:rsidRDefault="00057F43">
      <w:pPr>
        <w:adjustRightInd w:val="0"/>
        <w:spacing w:before="120" w:after="120" w:line="360" w:lineRule="auto"/>
        <w:ind w:left="480" w:firstLine="525"/>
        <w:textAlignment w:val="baseline"/>
        <w:rPr>
          <w:rFonts w:ascii="宋体" w:eastAsia="宋体" w:hAnsi="宋体" w:cs="Times New Roman"/>
          <w:szCs w:val="20"/>
        </w:rPr>
      </w:pPr>
      <w:r w:rsidRPr="000B18A9">
        <w:rPr>
          <w:rFonts w:ascii="宋体" w:eastAsia="宋体" w:hAnsi="宋体" w:cs="Times New Roman" w:hint="eastAsia"/>
        </w:rPr>
        <w:t>3. 技术管理及协调描述</w:t>
      </w:r>
      <w:r w:rsidRPr="000B18A9">
        <w:rPr>
          <w:rFonts w:ascii="宋体" w:eastAsia="宋体" w:hAnsi="宋体" w:cs="Times New Roman" w:hint="eastAsia"/>
          <w:szCs w:val="20"/>
        </w:rPr>
        <w:br w:type="page"/>
      </w:r>
    </w:p>
    <w:p w14:paraId="58A5C985" w14:textId="77777777" w:rsidR="00F06EC2" w:rsidRPr="000B18A9" w:rsidRDefault="00F06EC2">
      <w:pPr>
        <w:spacing w:line="360" w:lineRule="auto"/>
        <w:rPr>
          <w:rFonts w:ascii="宋体" w:eastAsia="宋体" w:hAnsi="宋体" w:cs="Times New Roman"/>
          <w:szCs w:val="20"/>
        </w:rPr>
      </w:pPr>
    </w:p>
    <w:p w14:paraId="6B30DC5D" w14:textId="229BA0E7" w:rsidR="00F06EC2" w:rsidRPr="000B18A9" w:rsidRDefault="00057F43">
      <w:pPr>
        <w:keepNext/>
        <w:keepLines/>
        <w:adjustRightInd w:val="0"/>
        <w:spacing w:before="240" w:line="360" w:lineRule="auto"/>
        <w:ind w:firstLine="700"/>
        <w:jc w:val="center"/>
        <w:textAlignment w:val="baseline"/>
        <w:outlineLvl w:val="1"/>
        <w:rPr>
          <w:rFonts w:ascii="宋体" w:eastAsia="黑体" w:hAnsi="宋体" w:cs="Times New Roman"/>
          <w:b/>
          <w:kern w:val="0"/>
          <w:sz w:val="28"/>
          <w:szCs w:val="20"/>
        </w:rPr>
      </w:pPr>
      <w:bookmarkStart w:id="1142" w:name="_Toc21414"/>
      <w:bookmarkStart w:id="1143" w:name="_Toc55573541"/>
      <w:bookmarkStart w:id="1144" w:name="_Toc181866078"/>
      <w:r w:rsidRPr="000B18A9">
        <w:rPr>
          <w:rFonts w:ascii="宋体" w:eastAsia="黑体" w:hAnsi="宋体" w:cs="Times New Roman" w:hint="eastAsia"/>
          <w:kern w:val="0"/>
          <w:sz w:val="28"/>
          <w:szCs w:val="20"/>
        </w:rPr>
        <w:t>二、设计计划和成果清单</w:t>
      </w:r>
      <w:bookmarkEnd w:id="1142"/>
      <w:bookmarkEnd w:id="1143"/>
      <w:bookmarkEnd w:id="1144"/>
    </w:p>
    <w:p w14:paraId="4C82CEF3" w14:textId="77777777" w:rsidR="00F06EC2" w:rsidRPr="000B18A9" w:rsidRDefault="00057F43">
      <w:pPr>
        <w:spacing w:line="360" w:lineRule="auto"/>
        <w:ind w:firstLineChars="171" w:firstLine="359"/>
        <w:rPr>
          <w:rFonts w:ascii="宋体" w:eastAsia="宋体" w:hAnsi="宋体" w:cs="Times New Roman"/>
          <w:szCs w:val="20"/>
        </w:rPr>
      </w:pPr>
      <w:r w:rsidRPr="000B18A9">
        <w:rPr>
          <w:rFonts w:ascii="宋体" w:eastAsia="宋体" w:hAnsi="宋体" w:cs="Times New Roman" w:hint="eastAsia"/>
          <w:szCs w:val="20"/>
        </w:rPr>
        <w:t>投标人应根据总工期及发包人要求，详细列表说明各阶段的设计计划、出图计划、成果清单和施工配合计划。时间表应使用ms project 制作。投标人还应根据自己的计划编制各阶段人力分配表。</w:t>
      </w:r>
    </w:p>
    <w:p w14:paraId="514A2129" w14:textId="77777777" w:rsidR="00F06EC2" w:rsidRPr="000B18A9" w:rsidRDefault="00057F43">
      <w:pPr>
        <w:spacing w:line="360" w:lineRule="auto"/>
        <w:jc w:val="left"/>
        <w:rPr>
          <w:rFonts w:ascii="宋体" w:eastAsia="宋体" w:hAnsi="宋体" w:cs="Times New Roman"/>
          <w:b/>
          <w:sz w:val="32"/>
          <w:szCs w:val="20"/>
        </w:rPr>
      </w:pPr>
      <w:r w:rsidRPr="000B18A9">
        <w:rPr>
          <w:rFonts w:ascii="宋体" w:eastAsia="宋体" w:hAnsi="宋体" w:cs="Times New Roman" w:hint="eastAsia"/>
        </w:rPr>
        <w:br w:type="page"/>
      </w:r>
    </w:p>
    <w:p w14:paraId="23E6F66A" w14:textId="4E8293B2" w:rsidR="00F06EC2" w:rsidRPr="000B18A9" w:rsidRDefault="00057F43">
      <w:pPr>
        <w:keepNext/>
        <w:keepLines/>
        <w:adjustRightInd w:val="0"/>
        <w:spacing w:before="240" w:line="360" w:lineRule="auto"/>
        <w:ind w:firstLine="700"/>
        <w:jc w:val="center"/>
        <w:textAlignment w:val="baseline"/>
        <w:outlineLvl w:val="1"/>
        <w:rPr>
          <w:rFonts w:ascii="宋体" w:eastAsia="黑体" w:hAnsi="宋体" w:cs="Times New Roman"/>
          <w:b/>
          <w:kern w:val="0"/>
          <w:sz w:val="28"/>
          <w:szCs w:val="20"/>
        </w:rPr>
      </w:pPr>
      <w:bookmarkStart w:id="1145" w:name="_Toc30399"/>
      <w:bookmarkStart w:id="1146" w:name="_Toc55573542"/>
      <w:bookmarkStart w:id="1147" w:name="_Toc181866079"/>
      <w:r w:rsidRPr="000B18A9">
        <w:rPr>
          <w:rFonts w:ascii="宋体" w:eastAsia="黑体" w:hAnsi="宋体" w:cs="Times New Roman" w:hint="eastAsia"/>
          <w:kern w:val="0"/>
          <w:sz w:val="28"/>
          <w:szCs w:val="20"/>
        </w:rPr>
        <w:lastRenderedPageBreak/>
        <w:t>三、接口实施细则建议方案</w:t>
      </w:r>
      <w:bookmarkEnd w:id="1145"/>
      <w:bookmarkEnd w:id="1146"/>
      <w:bookmarkEnd w:id="1147"/>
    </w:p>
    <w:p w14:paraId="6E881626" w14:textId="77777777" w:rsidR="00F06EC2" w:rsidRPr="000B18A9" w:rsidRDefault="00057F43">
      <w:pPr>
        <w:spacing w:line="360" w:lineRule="auto"/>
        <w:ind w:firstLineChars="171" w:firstLine="359"/>
        <w:rPr>
          <w:rFonts w:ascii="宋体" w:eastAsia="宋体" w:hAnsi="宋体" w:cs="Times New Roman"/>
          <w:szCs w:val="20"/>
        </w:rPr>
      </w:pPr>
      <w:r w:rsidRPr="000B18A9">
        <w:rPr>
          <w:rFonts w:ascii="宋体" w:eastAsia="宋体" w:hAnsi="宋体" w:cs="Times New Roman" w:hint="eastAsia"/>
          <w:szCs w:val="20"/>
        </w:rPr>
        <w:t>投标人应编制：</w:t>
      </w:r>
    </w:p>
    <w:p w14:paraId="75C6A13E" w14:textId="77777777" w:rsidR="00F06EC2" w:rsidRPr="000B18A9" w:rsidRDefault="00057F43">
      <w:pPr>
        <w:spacing w:line="360" w:lineRule="auto"/>
        <w:ind w:firstLineChars="150" w:firstLine="315"/>
        <w:rPr>
          <w:rFonts w:ascii="宋体" w:eastAsia="宋体" w:hAnsi="宋体" w:cs="Times New Roman"/>
          <w:szCs w:val="20"/>
        </w:rPr>
      </w:pPr>
      <w:r w:rsidRPr="000B18A9">
        <w:rPr>
          <w:rFonts w:ascii="宋体" w:eastAsia="宋体" w:hAnsi="宋体" w:cs="Times New Roman" w:hint="eastAsia"/>
          <w:szCs w:val="20"/>
        </w:rPr>
        <w:t>1）专项设计项目接口细则表；</w:t>
      </w:r>
    </w:p>
    <w:p w14:paraId="6024C806" w14:textId="77777777" w:rsidR="00F06EC2" w:rsidRPr="000B18A9" w:rsidRDefault="00057F43">
      <w:pPr>
        <w:spacing w:line="360" w:lineRule="auto"/>
        <w:ind w:firstLineChars="150" w:firstLine="315"/>
        <w:rPr>
          <w:rFonts w:ascii="宋体" w:eastAsia="宋体" w:hAnsi="宋体" w:cs="Times New Roman"/>
          <w:szCs w:val="20"/>
        </w:rPr>
      </w:pPr>
      <w:r w:rsidRPr="000B18A9">
        <w:rPr>
          <w:rFonts w:ascii="宋体" w:eastAsia="宋体" w:hAnsi="宋体" w:cs="Times New Roman" w:hint="eastAsia"/>
          <w:szCs w:val="20"/>
        </w:rPr>
        <w:t>2）与甲方、其他相关工点设计方之间的设计管理接口细则表。</w:t>
      </w:r>
    </w:p>
    <w:p w14:paraId="7E1A7BCC" w14:textId="77777777" w:rsidR="00F06EC2" w:rsidRPr="000B18A9" w:rsidRDefault="00057F43">
      <w:pPr>
        <w:spacing w:line="360" w:lineRule="auto"/>
        <w:ind w:firstLineChars="171" w:firstLine="359"/>
        <w:rPr>
          <w:rFonts w:ascii="宋体" w:eastAsia="宋体" w:hAnsi="宋体" w:cs="Times New Roman"/>
          <w:szCs w:val="20"/>
        </w:rPr>
      </w:pPr>
      <w:r w:rsidRPr="000B18A9">
        <w:rPr>
          <w:rFonts w:ascii="宋体" w:eastAsia="宋体" w:hAnsi="宋体" w:cs="Times New Roman" w:hint="eastAsia"/>
          <w:szCs w:val="20"/>
        </w:rPr>
        <w:t>在表中能反应技术接口内容、设计接口管理内容、配合和解决办法。</w:t>
      </w:r>
    </w:p>
    <w:p w14:paraId="590C3758" w14:textId="633B7BF3" w:rsidR="00F06EC2" w:rsidRPr="000B18A9" w:rsidRDefault="00057F43">
      <w:pPr>
        <w:keepNext/>
        <w:keepLines/>
        <w:adjustRightInd w:val="0"/>
        <w:spacing w:before="240" w:line="360" w:lineRule="auto"/>
        <w:ind w:firstLine="700"/>
        <w:jc w:val="center"/>
        <w:textAlignment w:val="baseline"/>
        <w:outlineLvl w:val="1"/>
        <w:rPr>
          <w:rFonts w:ascii="宋体" w:eastAsia="黑体" w:hAnsi="宋体" w:cs="Times New Roman"/>
          <w:kern w:val="0"/>
          <w:szCs w:val="20"/>
        </w:rPr>
      </w:pPr>
      <w:r w:rsidRPr="000B18A9">
        <w:rPr>
          <w:rFonts w:ascii="宋体" w:eastAsia="黑体" w:hAnsi="宋体" w:cs="Times New Roman" w:hint="eastAsia"/>
          <w:kern w:val="0"/>
          <w:sz w:val="28"/>
          <w:szCs w:val="20"/>
        </w:rPr>
        <w:br w:type="page"/>
      </w:r>
      <w:bookmarkStart w:id="1148" w:name="_Toc31640"/>
      <w:bookmarkStart w:id="1149" w:name="_Toc55573543"/>
      <w:bookmarkStart w:id="1150" w:name="_Toc181866080"/>
      <w:r w:rsidRPr="000B18A9">
        <w:rPr>
          <w:rFonts w:ascii="宋体" w:eastAsia="黑体" w:hAnsi="宋体" w:cs="Times New Roman" w:hint="eastAsia"/>
          <w:kern w:val="0"/>
          <w:sz w:val="28"/>
          <w:szCs w:val="20"/>
        </w:rPr>
        <w:lastRenderedPageBreak/>
        <w:t>四、组织机构及拟委任的主要人员</w:t>
      </w:r>
      <w:bookmarkEnd w:id="1148"/>
      <w:bookmarkEnd w:id="1149"/>
      <w:bookmarkEnd w:id="1150"/>
    </w:p>
    <w:p w14:paraId="44B41D16" w14:textId="11D4607A" w:rsidR="00F06EC2" w:rsidRPr="000B18A9" w:rsidRDefault="00057F43">
      <w:pPr>
        <w:numPr>
          <w:ilvl w:val="0"/>
          <w:numId w:val="39"/>
        </w:numPr>
        <w:adjustRightInd w:val="0"/>
        <w:snapToGrid w:val="0"/>
        <w:spacing w:line="360" w:lineRule="auto"/>
        <w:ind w:left="426" w:hangingChars="202" w:hanging="426"/>
        <w:outlineLvl w:val="2"/>
        <w:rPr>
          <w:rFonts w:ascii="宋体" w:eastAsia="宋体" w:hAnsi="宋体" w:cs="Times New Roman"/>
          <w:b/>
          <w:szCs w:val="21"/>
        </w:rPr>
      </w:pPr>
      <w:bookmarkStart w:id="1151" w:name="_Toc13648"/>
      <w:bookmarkStart w:id="1152" w:name="_Toc28568"/>
      <w:bookmarkStart w:id="1153" w:name="_Toc181866081"/>
      <w:r w:rsidRPr="000B18A9">
        <w:rPr>
          <w:rFonts w:ascii="宋体" w:eastAsia="宋体" w:hAnsi="宋体" w:cs="Times New Roman" w:hint="eastAsia"/>
          <w:b/>
          <w:szCs w:val="21"/>
        </w:rPr>
        <w:t>组织机构</w:t>
      </w:r>
      <w:bookmarkEnd w:id="1151"/>
      <w:bookmarkEnd w:id="1152"/>
      <w:bookmarkEnd w:id="1153"/>
    </w:p>
    <w:p w14:paraId="4CCCA0F8" w14:textId="0D7FE64A" w:rsidR="00F06EC2" w:rsidRPr="000B18A9" w:rsidRDefault="00E63563">
      <w:pPr>
        <w:spacing w:line="360" w:lineRule="auto"/>
        <w:ind w:firstLineChars="171" w:firstLine="547"/>
        <w:rPr>
          <w:rFonts w:ascii="宋体" w:eastAsia="宋体" w:hAnsi="宋体" w:cs="Times New Roman"/>
          <w:szCs w:val="20"/>
        </w:rPr>
      </w:pPr>
      <w:r w:rsidRPr="000B18A9">
        <w:rPr>
          <w:rFonts w:ascii="等线" w:hAnsi="等线" w:hint="eastAsia"/>
          <w:bCs/>
          <w:noProof/>
          <w:sz w:val="32"/>
          <w:szCs w:val="32"/>
          <w:u w:val="single"/>
        </w:rPr>
        <mc:AlternateContent>
          <mc:Choice Requires="wps">
            <w:drawing>
              <wp:anchor distT="0" distB="0" distL="114300" distR="114300" simplePos="0" relativeHeight="251661312" behindDoc="0" locked="0" layoutInCell="1" allowOverlap="1" wp14:anchorId="0AA73363" wp14:editId="07F2B3AA">
                <wp:simplePos x="0" y="0"/>
                <wp:positionH relativeFrom="margin">
                  <wp:posOffset>4343151</wp:posOffset>
                </wp:positionH>
                <wp:positionV relativeFrom="paragraph">
                  <wp:posOffset>92013</wp:posOffset>
                </wp:positionV>
                <wp:extent cx="349418" cy="3123535"/>
                <wp:effectExtent l="3810" t="0" r="16510" b="16510"/>
                <wp:wrapNone/>
                <wp:docPr id="55" name="连接符: 肘形 54"/>
                <wp:cNvGraphicFramePr/>
                <a:graphic xmlns:a="http://schemas.openxmlformats.org/drawingml/2006/main">
                  <a:graphicData uri="http://schemas.microsoft.com/office/word/2010/wordprocessingShape">
                    <wps:wsp>
                      <wps:cNvCnPr/>
                      <wps:spPr>
                        <a:xfrm rot="16200000" flipH="1">
                          <a:off x="0" y="0"/>
                          <a:ext cx="349418" cy="3123535"/>
                        </a:xfrm>
                        <a:prstGeom prst="bentConnector3">
                          <a:avLst>
                            <a:gd name="adj1" fmla="val 45832"/>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AECD43"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54" o:spid="_x0000_s1026" type="#_x0000_t34" style="position:absolute;left:0;text-align:left;margin-left:342pt;margin-top:7.25pt;width:27.5pt;height:245.95pt;rotation:90;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" adj="9900" strokecolor="black [3200]" strokeweight=".5pt">
                <w10:wrap anchorx="margin"/>
              </v:shape>
            </w:pict>
          </mc:Fallback>
        </mc:AlternateContent>
      </w:r>
      <w:r w:rsidR="00E42E1B" w:rsidRPr="000B18A9">
        <w:rPr>
          <w:rFonts w:ascii="等线" w:hAnsi="等线" w:hint="eastAsia"/>
          <w:bCs/>
          <w:noProof/>
          <w:sz w:val="32"/>
          <w:szCs w:val="32"/>
          <w:u w:val="single"/>
        </w:rPr>
        <mc:AlternateContent>
          <mc:Choice Requires="wps">
            <w:drawing>
              <wp:anchor distT="0" distB="0" distL="114300" distR="114300" simplePos="0" relativeHeight="251662336" behindDoc="0" locked="0" layoutInCell="1" allowOverlap="1" wp14:anchorId="658DAEC8" wp14:editId="1CB9B4E3">
                <wp:simplePos x="0" y="0"/>
                <wp:positionH relativeFrom="margin">
                  <wp:posOffset>1215511</wp:posOffset>
                </wp:positionH>
                <wp:positionV relativeFrom="paragraph">
                  <wp:posOffset>111204</wp:posOffset>
                </wp:positionV>
                <wp:extent cx="197486" cy="3279129"/>
                <wp:effectExtent l="2540" t="16510" r="33655" b="14605"/>
                <wp:wrapNone/>
                <wp:docPr id="11" name="连接符: 肘形 54"/>
                <wp:cNvGraphicFramePr/>
                <a:graphic xmlns:a="http://schemas.openxmlformats.org/drawingml/2006/main">
                  <a:graphicData uri="http://schemas.microsoft.com/office/word/2010/wordprocessingShape">
                    <wps:wsp>
                      <wps:cNvCnPr/>
                      <wps:spPr>
                        <a:xfrm rot="16200000" flipH="1" flipV="1">
                          <a:off x="0" y="0"/>
                          <a:ext cx="197486" cy="3279129"/>
                        </a:xfrm>
                        <a:prstGeom prst="bentConnector3">
                          <a:avLst>
                            <a:gd name="adj1" fmla="val -5703"/>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0A2BED" id="连接符: 肘形 54" o:spid="_x0000_s1026" type="#_x0000_t34" style="position:absolute;left:0;text-align:left;margin-left:95.7pt;margin-top:8.75pt;width:15.55pt;height:258.2pt;rotation:-90;flip:x 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" adj="-1232" strokecolor="black [3200]" strokeweight=".5pt">
                <w10:wrap anchorx="margin"/>
              </v:shape>
            </w:pict>
          </mc:Fallback>
        </mc:AlternateContent>
      </w:r>
      <w:r w:rsidR="00057F43" w:rsidRPr="000B18A9">
        <w:rPr>
          <w:rFonts w:ascii="宋体" w:eastAsia="宋体" w:hAnsi="宋体" w:cs="Times New Roman" w:hint="eastAsia"/>
          <w:szCs w:val="20"/>
        </w:rPr>
        <w:t>投标人应提供拟委派本项目的管理机构和组织机构图，并在图中表明与投标人总部的关系。注明在项目组织机构图中各主要设计人员的具体安排情况。</w:t>
      </w:r>
    </w:p>
    <w:p w14:paraId="61482AF9" w14:textId="2B22CCEA" w:rsidR="00F06EC2" w:rsidRPr="000B18A9" w:rsidRDefault="00F06EC2">
      <w:pPr>
        <w:spacing w:line="360" w:lineRule="auto"/>
        <w:ind w:firstLineChars="171" w:firstLine="359"/>
        <w:rPr>
          <w:rFonts w:ascii="宋体" w:eastAsia="宋体" w:hAnsi="宋体" w:cs="Times New Roman"/>
          <w:szCs w:val="20"/>
        </w:rPr>
      </w:pPr>
    </w:p>
    <w:p w14:paraId="7DB2DCCD" w14:textId="04D6BD7F" w:rsidR="00834EA4" w:rsidRPr="000B18A9" w:rsidRDefault="00834EA4" w:rsidP="00834EA4">
      <w:pPr>
        <w:pStyle w:val="20"/>
        <w:ind w:firstLine="600"/>
      </w:pPr>
    </w:p>
    <w:tbl>
      <w:tblPr>
        <w:tblStyle w:val="afc"/>
        <w:tblpPr w:leftFromText="180" w:rightFromText="180" w:vertAnchor="text" w:horzAnchor="margin" w:tblpXSpec="center" w:tblpY="467"/>
        <w:tblW w:w="0" w:type="auto"/>
        <w:tblLook w:val="04A0" w:firstRow="1" w:lastRow="0" w:firstColumn="1" w:lastColumn="0" w:noHBand="0" w:noVBand="1"/>
      </w:tblPr>
      <w:tblGrid>
        <w:gridCol w:w="1280"/>
      </w:tblGrid>
      <w:tr w:rsidR="00834EA4" w:rsidRPr="000B18A9" w14:paraId="3282A68E" w14:textId="77777777" w:rsidTr="00F62872">
        <w:trPr>
          <w:trHeight w:val="270"/>
        </w:trPr>
        <w:tc>
          <w:tcPr>
            <w:tcW w:w="1280" w:type="dxa"/>
            <w:vAlign w:val="center"/>
          </w:tcPr>
          <w:p w14:paraId="284D249F" w14:textId="100AB0CF" w:rsidR="00834EA4" w:rsidRPr="000B18A9" w:rsidRDefault="00834EA4" w:rsidP="00542A14">
            <w:pPr>
              <w:rPr>
                <w:rFonts w:asciiTheme="minorEastAsia" w:hAnsiTheme="minorEastAsia" w:hint="default"/>
                <w:b/>
                <w:szCs w:val="21"/>
              </w:rPr>
            </w:pPr>
            <w:r w:rsidRPr="000B18A9">
              <w:rPr>
                <w:b/>
                <w:szCs w:val="21"/>
              </w:rPr>
              <w:t>项目负责人</w:t>
            </w:r>
          </w:p>
        </w:tc>
      </w:tr>
    </w:tbl>
    <w:p w14:paraId="59D72B26" w14:textId="17EE06FD" w:rsidR="00834EA4" w:rsidRPr="000B18A9" w:rsidRDefault="00834EA4" w:rsidP="00542A14">
      <w:pPr>
        <w:pStyle w:val="23"/>
        <w:rPr>
          <w:color w:val="auto"/>
        </w:rPr>
      </w:pPr>
    </w:p>
    <w:tbl>
      <w:tblPr>
        <w:tblStyle w:val="afc"/>
        <w:tblpPr w:leftFromText="180" w:rightFromText="180" w:vertAnchor="text" w:horzAnchor="page" w:tblpX="348" w:tblpY="825"/>
        <w:tblW w:w="0" w:type="auto"/>
        <w:tblLook w:val="04A0" w:firstRow="1" w:lastRow="0" w:firstColumn="1" w:lastColumn="0" w:noHBand="0" w:noVBand="1"/>
      </w:tblPr>
      <w:tblGrid>
        <w:gridCol w:w="1129"/>
      </w:tblGrid>
      <w:tr w:rsidR="00057F43" w:rsidRPr="000B18A9" w14:paraId="2D2B4B00" w14:textId="77777777" w:rsidTr="00E42E1B">
        <w:trPr>
          <w:trHeight w:val="270"/>
        </w:trPr>
        <w:tc>
          <w:tcPr>
            <w:tcW w:w="1129" w:type="dxa"/>
            <w:vAlign w:val="center"/>
          </w:tcPr>
          <w:p w14:paraId="1430BF65" w14:textId="77777777" w:rsidR="00057F43" w:rsidRPr="000B18A9" w:rsidRDefault="00057F43" w:rsidP="00542A14">
            <w:pPr>
              <w:rPr>
                <w:rFonts w:asciiTheme="minorEastAsia" w:hAnsiTheme="minorEastAsia" w:hint="default"/>
                <w:b/>
                <w:szCs w:val="21"/>
              </w:rPr>
            </w:pPr>
            <w:r w:rsidRPr="000B18A9">
              <w:rPr>
                <w:b/>
                <w:szCs w:val="21"/>
              </w:rPr>
              <w:t>园林专业负责人</w:t>
            </w:r>
          </w:p>
        </w:tc>
      </w:tr>
    </w:tbl>
    <w:p w14:paraId="2A6D768A" w14:textId="3697E913" w:rsidR="00834EA4" w:rsidRPr="000B18A9" w:rsidRDefault="00E63563" w:rsidP="00542A14">
      <w:pPr>
        <w:pStyle w:val="23"/>
        <w:ind w:firstLine="560"/>
        <w:rPr>
          <w:color w:val="auto"/>
        </w:rPr>
      </w:pPr>
      <w:r w:rsidRPr="000B18A9">
        <w:rPr>
          <w:rFonts w:hint="eastAsia"/>
          <w:noProof/>
          <w:color w:val="auto"/>
        </w:rPr>
        <mc:AlternateContent>
          <mc:Choice Requires="wps">
            <w:drawing>
              <wp:anchor distT="0" distB="0" distL="114300" distR="114300" simplePos="0" relativeHeight="251674624" behindDoc="0" locked="0" layoutInCell="1" allowOverlap="1" wp14:anchorId="7CD55A49" wp14:editId="088742D3">
                <wp:simplePos x="0" y="0"/>
                <wp:positionH relativeFrom="column">
                  <wp:posOffset>5053471</wp:posOffset>
                </wp:positionH>
                <wp:positionV relativeFrom="paragraph">
                  <wp:posOffset>294005</wp:posOffset>
                </wp:positionV>
                <wp:extent cx="0" cy="175260"/>
                <wp:effectExtent l="0" t="0" r="38100" b="34290"/>
                <wp:wrapNone/>
                <wp:docPr id="626630150" name="直接箭头连接符 626630150"/>
                <wp:cNvGraphicFramePr/>
                <a:graphic xmlns:a="http://schemas.openxmlformats.org/drawingml/2006/main">
                  <a:graphicData uri="http://schemas.microsoft.com/office/word/2010/wordprocessingShape">
                    <wps:wsp>
                      <wps:cNvCnPr/>
                      <wps:spPr>
                        <a:xfrm flipH="1">
                          <a:off x="0" y="0"/>
                          <a:ext cx="0" cy="17526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914BC1" id="_x0000_t32" coordsize="21600,21600" o:spt="32" o:oned="t" path="m,l21600,21600e" filled="f">
                <v:path arrowok="t" fillok="f" o:connecttype="none"/>
                <o:lock v:ext="edit" shapetype="t"/>
              </v:shapetype>
              <v:shape id="直接箭头连接符 626630150" o:spid="_x0000_s1026" type="#_x0000_t32" style="position:absolute;left:0;text-align:left;margin-left:397.9pt;margin-top:23.15pt;width:0;height:13.8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" strokecolor="black [3200]" strokeweight=".5pt">
                <v:stroke joinstyle="miter"/>
              </v:shape>
            </w:pict>
          </mc:Fallback>
        </mc:AlternateContent>
      </w:r>
      <w:r w:rsidRPr="000B18A9">
        <w:rPr>
          <w:rFonts w:hint="eastAsia"/>
          <w:noProof/>
          <w:color w:val="auto"/>
        </w:rPr>
        <mc:AlternateContent>
          <mc:Choice Requires="wps">
            <w:drawing>
              <wp:anchor distT="0" distB="0" distL="114300" distR="114300" simplePos="0" relativeHeight="251665408" behindDoc="0" locked="0" layoutInCell="1" allowOverlap="1" wp14:anchorId="27C35B74" wp14:editId="62E402EB">
                <wp:simplePos x="0" y="0"/>
                <wp:positionH relativeFrom="column">
                  <wp:posOffset>4056708</wp:posOffset>
                </wp:positionH>
                <wp:positionV relativeFrom="paragraph">
                  <wp:posOffset>314325</wp:posOffset>
                </wp:positionV>
                <wp:extent cx="0" cy="175260"/>
                <wp:effectExtent l="0" t="0" r="38100" b="34290"/>
                <wp:wrapNone/>
                <wp:docPr id="26" name="直接箭头连接符 26"/>
                <wp:cNvGraphicFramePr/>
                <a:graphic xmlns:a="http://schemas.openxmlformats.org/drawingml/2006/main">
                  <a:graphicData uri="http://schemas.microsoft.com/office/word/2010/wordprocessingShape">
                    <wps:wsp>
                      <wps:cNvCnPr/>
                      <wps:spPr>
                        <a:xfrm flipH="1">
                          <a:off x="0" y="0"/>
                          <a:ext cx="0" cy="17526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7061AE" id="直接箭头连接符 26" o:spid="_x0000_s1026" type="#_x0000_t32" style="position:absolute;left:0;text-align:left;margin-left:319.45pt;margin-top:24.75pt;width:0;height:1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" strokecolor="black [3200]" strokeweight=".5pt">
                <v:stroke joinstyle="miter"/>
              </v:shape>
            </w:pict>
          </mc:Fallback>
        </mc:AlternateContent>
      </w:r>
      <w:r w:rsidRPr="000B18A9">
        <w:rPr>
          <w:rFonts w:hint="eastAsia"/>
          <w:noProof/>
          <w:color w:val="auto"/>
        </w:rPr>
        <mc:AlternateContent>
          <mc:Choice Requires="wps">
            <w:drawing>
              <wp:anchor distT="0" distB="0" distL="114300" distR="114300" simplePos="0" relativeHeight="251667456" behindDoc="0" locked="0" layoutInCell="1" allowOverlap="1" wp14:anchorId="101E397E" wp14:editId="26017F2A">
                <wp:simplePos x="0" y="0"/>
                <wp:positionH relativeFrom="column">
                  <wp:posOffset>3167360</wp:posOffset>
                </wp:positionH>
                <wp:positionV relativeFrom="paragraph">
                  <wp:posOffset>314325</wp:posOffset>
                </wp:positionV>
                <wp:extent cx="0" cy="154940"/>
                <wp:effectExtent l="0" t="0" r="38100" b="35560"/>
                <wp:wrapNone/>
                <wp:docPr id="3" name="直接箭头连接符 3"/>
                <wp:cNvGraphicFramePr/>
                <a:graphic xmlns:a="http://schemas.openxmlformats.org/drawingml/2006/main">
                  <a:graphicData uri="http://schemas.microsoft.com/office/word/2010/wordprocessingShape">
                    <wps:wsp>
                      <wps:cNvCnPr/>
                      <wps:spPr>
                        <a:xfrm flipH="1">
                          <a:off x="0" y="0"/>
                          <a:ext cx="0" cy="154940"/>
                        </a:xfrm>
                        <a:prstGeom prst="straightConnector1">
                          <a:avLst/>
                        </a:prstGeom>
                        <a:noFill/>
                        <a:ln w="6350" cap="flat" cmpd="sng" algn="ctr">
                          <a:solidFill>
                            <a:sysClr val="windowText" lastClr="000000"/>
                          </a:solidFill>
                          <a:prstDash val="solid"/>
                          <a:miter lim="800000"/>
                          <a:headEnd type="none" w="med" len="med"/>
                          <a:tailEnd type="none" w="med" len="med"/>
                        </a:ln>
                        <a:effectLst/>
                      </wps:spPr>
                      <wps:bodyPr/>
                    </wps:wsp>
                  </a:graphicData>
                </a:graphic>
                <wp14:sizeRelV relativeFrom="margin">
                  <wp14:pctHeight>0</wp14:pctHeight>
                </wp14:sizeRelV>
              </wp:anchor>
            </w:drawing>
          </mc:Choice>
          <mc:Fallback>
            <w:pict>
              <v:shape w14:anchorId="397FAFD1" id="直接箭头连接符 3" o:spid="_x0000_s1026" type="#_x0000_t32" style="position:absolute;left:0;text-align:left;margin-left:249.4pt;margin-top:24.75pt;width:0;height:12.2pt;flip:x;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" strokecolor="windowText" strokeweight=".5pt">
                <v:stroke joinstyle="miter"/>
              </v:shape>
            </w:pict>
          </mc:Fallback>
        </mc:AlternateContent>
      </w:r>
      <w:r w:rsidRPr="000B18A9">
        <w:rPr>
          <w:rFonts w:hint="eastAsia"/>
          <w:noProof/>
          <w:color w:val="auto"/>
        </w:rPr>
        <mc:AlternateContent>
          <mc:Choice Requires="wps">
            <w:drawing>
              <wp:anchor distT="0" distB="0" distL="114300" distR="114300" simplePos="0" relativeHeight="251670528" behindDoc="0" locked="0" layoutInCell="1" allowOverlap="1" wp14:anchorId="22FAEF58" wp14:editId="444D0A3F">
                <wp:simplePos x="0" y="0"/>
                <wp:positionH relativeFrom="column">
                  <wp:posOffset>2338377</wp:posOffset>
                </wp:positionH>
                <wp:positionV relativeFrom="paragraph">
                  <wp:posOffset>335280</wp:posOffset>
                </wp:positionV>
                <wp:extent cx="0" cy="154940"/>
                <wp:effectExtent l="0" t="0" r="38100" b="35560"/>
                <wp:wrapNone/>
                <wp:docPr id="1503364666" name="直接箭头连接符 1503364666"/>
                <wp:cNvGraphicFramePr/>
                <a:graphic xmlns:a="http://schemas.openxmlformats.org/drawingml/2006/main">
                  <a:graphicData uri="http://schemas.microsoft.com/office/word/2010/wordprocessingShape">
                    <wps:wsp>
                      <wps:cNvCnPr/>
                      <wps:spPr>
                        <a:xfrm flipH="1">
                          <a:off x="0" y="0"/>
                          <a:ext cx="0" cy="154940"/>
                        </a:xfrm>
                        <a:prstGeom prst="straightConnector1">
                          <a:avLst/>
                        </a:prstGeom>
                        <a:noFill/>
                        <a:ln w="6350" cap="flat" cmpd="sng" algn="ctr">
                          <a:solidFill>
                            <a:sysClr val="windowText" lastClr="0000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926762F" id="直接箭头连接符 1503364666" o:spid="_x0000_s1026" type="#_x0000_t32" style="position:absolute;left:0;text-align:left;margin-left:184.1pt;margin-top:26.4pt;width:0;height:12.2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" strokecolor="windowText" strokeweight=".5pt">
                <v:stroke joinstyle="miter"/>
              </v:shape>
            </w:pict>
          </mc:Fallback>
        </mc:AlternateContent>
      </w:r>
      <w:r w:rsidRPr="000B18A9">
        <w:rPr>
          <w:rFonts w:hint="eastAsia"/>
          <w:noProof/>
          <w:color w:val="auto"/>
        </w:rPr>
        <mc:AlternateContent>
          <mc:Choice Requires="wps">
            <w:drawing>
              <wp:anchor distT="0" distB="0" distL="114300" distR="114300" simplePos="0" relativeHeight="251668480" behindDoc="0" locked="0" layoutInCell="1" allowOverlap="1" wp14:anchorId="250464D8" wp14:editId="36EDE7E9">
                <wp:simplePos x="0" y="0"/>
                <wp:positionH relativeFrom="column">
                  <wp:posOffset>1423937</wp:posOffset>
                </wp:positionH>
                <wp:positionV relativeFrom="paragraph">
                  <wp:posOffset>331470</wp:posOffset>
                </wp:positionV>
                <wp:extent cx="0" cy="154940"/>
                <wp:effectExtent l="0" t="0" r="38100" b="35560"/>
                <wp:wrapNone/>
                <wp:docPr id="4" name="直接箭头连接符 4"/>
                <wp:cNvGraphicFramePr/>
                <a:graphic xmlns:a="http://schemas.openxmlformats.org/drawingml/2006/main">
                  <a:graphicData uri="http://schemas.microsoft.com/office/word/2010/wordprocessingShape">
                    <wps:wsp>
                      <wps:cNvCnPr/>
                      <wps:spPr>
                        <a:xfrm flipH="1">
                          <a:off x="0" y="0"/>
                          <a:ext cx="0" cy="154940"/>
                        </a:xfrm>
                        <a:prstGeom prst="straightConnector1">
                          <a:avLst/>
                        </a:prstGeom>
                        <a:noFill/>
                        <a:ln w="6350" cap="flat" cmpd="sng" algn="ctr">
                          <a:solidFill>
                            <a:sysClr val="windowText" lastClr="0000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AAC16BC" id="直接箭头连接符 4" o:spid="_x0000_s1026" type="#_x0000_t32" style="position:absolute;left:0;text-align:left;margin-left:112.1pt;margin-top:26.1pt;width:0;height:12.2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" strokecolor="windowText" strokeweight=".5pt">
                <v:stroke joinstyle="miter"/>
              </v:shape>
            </w:pict>
          </mc:Fallback>
        </mc:AlternateContent>
      </w:r>
      <w:r w:rsidRPr="000B18A9">
        <w:rPr>
          <w:rFonts w:hint="eastAsia"/>
          <w:noProof/>
          <w:color w:val="auto"/>
        </w:rPr>
        <mc:AlternateContent>
          <mc:Choice Requires="wps">
            <w:drawing>
              <wp:anchor distT="0" distB="0" distL="114300" distR="114300" simplePos="0" relativeHeight="251672576" behindDoc="0" locked="0" layoutInCell="1" allowOverlap="1" wp14:anchorId="37345876" wp14:editId="24579847">
                <wp:simplePos x="0" y="0"/>
                <wp:positionH relativeFrom="column">
                  <wp:posOffset>557490</wp:posOffset>
                </wp:positionH>
                <wp:positionV relativeFrom="paragraph">
                  <wp:posOffset>331470</wp:posOffset>
                </wp:positionV>
                <wp:extent cx="0" cy="154940"/>
                <wp:effectExtent l="0" t="0" r="38100" b="35560"/>
                <wp:wrapNone/>
                <wp:docPr id="178221799" name="直接箭头连接符 178221799"/>
                <wp:cNvGraphicFramePr/>
                <a:graphic xmlns:a="http://schemas.openxmlformats.org/drawingml/2006/main">
                  <a:graphicData uri="http://schemas.microsoft.com/office/word/2010/wordprocessingShape">
                    <wps:wsp>
                      <wps:cNvCnPr/>
                      <wps:spPr>
                        <a:xfrm flipH="1">
                          <a:off x="0" y="0"/>
                          <a:ext cx="0" cy="154940"/>
                        </a:xfrm>
                        <a:prstGeom prst="straightConnector1">
                          <a:avLst/>
                        </a:prstGeom>
                        <a:noFill/>
                        <a:ln w="6350" cap="flat" cmpd="sng" algn="ctr">
                          <a:solidFill>
                            <a:sysClr val="windowText" lastClr="0000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002C56" id="直接箭头连接符 178221799" o:spid="_x0000_s1026" type="#_x0000_t32" style="position:absolute;left:0;text-align:left;margin-left:43.9pt;margin-top:26.1pt;width:0;height:12.2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" strokecolor="windowText" strokeweight=".5pt">
                <v:stroke joinstyle="miter"/>
              </v:shape>
            </w:pict>
          </mc:Fallback>
        </mc:AlternateContent>
      </w:r>
    </w:p>
    <w:tbl>
      <w:tblPr>
        <w:tblStyle w:val="afc"/>
        <w:tblpPr w:leftFromText="180" w:rightFromText="180" w:vertAnchor="text" w:horzAnchor="page" w:tblpX="5824" w:tblpY="248"/>
        <w:tblW w:w="0" w:type="auto"/>
        <w:tblLook w:val="04A0" w:firstRow="1" w:lastRow="0" w:firstColumn="1" w:lastColumn="0" w:noHBand="0" w:noVBand="1"/>
      </w:tblPr>
      <w:tblGrid>
        <w:gridCol w:w="1129"/>
      </w:tblGrid>
      <w:tr w:rsidR="00BC2D71" w:rsidRPr="000B18A9" w14:paraId="3BF242BC" w14:textId="77777777" w:rsidTr="00E63563">
        <w:trPr>
          <w:trHeight w:val="270"/>
        </w:trPr>
        <w:tc>
          <w:tcPr>
            <w:tcW w:w="1129" w:type="dxa"/>
            <w:vAlign w:val="center"/>
          </w:tcPr>
          <w:p w14:paraId="541EC82D" w14:textId="402E7F48" w:rsidR="00BC2D71" w:rsidRPr="000B18A9" w:rsidRDefault="00EC6321" w:rsidP="00542A14">
            <w:pPr>
              <w:rPr>
                <w:rFonts w:asciiTheme="minorEastAsia" w:hAnsiTheme="minorEastAsia" w:hint="default"/>
                <w:b/>
                <w:szCs w:val="21"/>
              </w:rPr>
            </w:pPr>
            <w:r w:rsidRPr="000B18A9">
              <w:rPr>
                <w:b/>
                <w:szCs w:val="21"/>
              </w:rPr>
              <w:t>水利专业</w:t>
            </w:r>
            <w:r w:rsidR="00BC2D71" w:rsidRPr="000B18A9">
              <w:rPr>
                <w:b/>
                <w:szCs w:val="21"/>
              </w:rPr>
              <w:t>负责人</w:t>
            </w:r>
          </w:p>
        </w:tc>
      </w:tr>
    </w:tbl>
    <w:tbl>
      <w:tblPr>
        <w:tblStyle w:val="afc"/>
        <w:tblpPr w:leftFromText="180" w:rightFromText="180" w:vertAnchor="text" w:horzAnchor="page" w:tblpX="10388" w:tblpY="269"/>
        <w:tblW w:w="0" w:type="auto"/>
        <w:tblLook w:val="04A0" w:firstRow="1" w:lastRow="0" w:firstColumn="1" w:lastColumn="0" w:noHBand="0" w:noVBand="1"/>
      </w:tblPr>
      <w:tblGrid>
        <w:gridCol w:w="1134"/>
      </w:tblGrid>
      <w:tr w:rsidR="00BC2D71" w:rsidRPr="000B18A9" w14:paraId="344F05F0" w14:textId="77777777" w:rsidTr="00E63563">
        <w:trPr>
          <w:trHeight w:val="270"/>
        </w:trPr>
        <w:tc>
          <w:tcPr>
            <w:tcW w:w="1134" w:type="dxa"/>
            <w:vAlign w:val="center"/>
          </w:tcPr>
          <w:p w14:paraId="10269C83" w14:textId="3DBA330B" w:rsidR="00BC2D71" w:rsidRPr="000B18A9" w:rsidRDefault="00EC6321" w:rsidP="00542A14">
            <w:pPr>
              <w:rPr>
                <w:rFonts w:asciiTheme="minorEastAsia" w:hAnsiTheme="minorEastAsia" w:hint="default"/>
                <w:b/>
                <w:szCs w:val="21"/>
              </w:rPr>
            </w:pPr>
            <w:r w:rsidRPr="000B18A9">
              <w:rPr>
                <w:b/>
                <w:szCs w:val="21"/>
              </w:rPr>
              <w:t>电气专业</w:t>
            </w:r>
            <w:r w:rsidR="00BC2D71" w:rsidRPr="000B18A9">
              <w:rPr>
                <w:b/>
                <w:szCs w:val="21"/>
              </w:rPr>
              <w:t>负责人</w:t>
            </w:r>
          </w:p>
        </w:tc>
      </w:tr>
    </w:tbl>
    <w:tbl>
      <w:tblPr>
        <w:tblStyle w:val="afc"/>
        <w:tblpPr w:leftFromText="180" w:rightFromText="180" w:vertAnchor="text" w:horzAnchor="page" w:tblpX="7175" w:tblpY="247"/>
        <w:tblW w:w="0" w:type="auto"/>
        <w:tblLook w:val="04A0" w:firstRow="1" w:lastRow="0" w:firstColumn="1" w:lastColumn="0" w:noHBand="0" w:noVBand="1"/>
      </w:tblPr>
      <w:tblGrid>
        <w:gridCol w:w="1271"/>
      </w:tblGrid>
      <w:tr w:rsidR="00EC6321" w:rsidRPr="000B18A9" w14:paraId="3B777F02" w14:textId="77777777" w:rsidTr="00E63563">
        <w:trPr>
          <w:trHeight w:val="227"/>
        </w:trPr>
        <w:tc>
          <w:tcPr>
            <w:tcW w:w="1271" w:type="dxa"/>
            <w:vAlign w:val="center"/>
          </w:tcPr>
          <w:p w14:paraId="10B99AE2" w14:textId="77777777" w:rsidR="00EC6321" w:rsidRPr="000B18A9" w:rsidRDefault="00EC6321" w:rsidP="00542A14">
            <w:pPr>
              <w:rPr>
                <w:rFonts w:asciiTheme="minorEastAsia" w:hAnsiTheme="minorEastAsia" w:hint="default"/>
                <w:b/>
                <w:szCs w:val="21"/>
              </w:rPr>
            </w:pPr>
            <w:r w:rsidRPr="000B18A9">
              <w:rPr>
                <w:b/>
                <w:szCs w:val="21"/>
              </w:rPr>
              <w:t>给排水专业负责人</w:t>
            </w:r>
          </w:p>
        </w:tc>
      </w:tr>
    </w:tbl>
    <w:tbl>
      <w:tblPr>
        <w:tblStyle w:val="afc"/>
        <w:tblpPr w:leftFromText="180" w:rightFromText="180" w:vertAnchor="text" w:horzAnchor="page" w:tblpX="4503" w:tblpY="263"/>
        <w:tblW w:w="0" w:type="auto"/>
        <w:tblLook w:val="04A0" w:firstRow="1" w:lastRow="0" w:firstColumn="1" w:lastColumn="0" w:noHBand="0" w:noVBand="1"/>
      </w:tblPr>
      <w:tblGrid>
        <w:gridCol w:w="1129"/>
      </w:tblGrid>
      <w:tr w:rsidR="00EC6321" w:rsidRPr="000B18A9" w14:paraId="2E063A72" w14:textId="77777777" w:rsidTr="00E63563">
        <w:trPr>
          <w:trHeight w:val="270"/>
        </w:trPr>
        <w:tc>
          <w:tcPr>
            <w:tcW w:w="1129" w:type="dxa"/>
            <w:vAlign w:val="center"/>
          </w:tcPr>
          <w:p w14:paraId="27DEEBBB" w14:textId="77777777" w:rsidR="00EC6321" w:rsidRPr="000B18A9" w:rsidRDefault="00EC6321" w:rsidP="00542A14">
            <w:pPr>
              <w:rPr>
                <w:rFonts w:asciiTheme="minorEastAsia" w:hAnsiTheme="minorEastAsia" w:hint="default"/>
                <w:b/>
                <w:szCs w:val="21"/>
              </w:rPr>
            </w:pPr>
            <w:r w:rsidRPr="000B18A9">
              <w:rPr>
                <w:b/>
                <w:szCs w:val="21"/>
              </w:rPr>
              <w:t>结构专业负责人</w:t>
            </w:r>
          </w:p>
        </w:tc>
      </w:tr>
    </w:tbl>
    <w:tbl>
      <w:tblPr>
        <w:tblStyle w:val="afc"/>
        <w:tblpPr w:leftFromText="180" w:rightFromText="180" w:vertAnchor="text" w:horzAnchor="page" w:tblpX="1744" w:tblpY="245"/>
        <w:tblW w:w="0" w:type="auto"/>
        <w:tblLook w:val="04A0" w:firstRow="1" w:lastRow="0" w:firstColumn="1" w:lastColumn="0" w:noHBand="0" w:noVBand="1"/>
      </w:tblPr>
      <w:tblGrid>
        <w:gridCol w:w="1129"/>
      </w:tblGrid>
      <w:tr w:rsidR="00057F43" w:rsidRPr="000B18A9" w14:paraId="229FDEEC" w14:textId="77777777" w:rsidTr="00E63563">
        <w:trPr>
          <w:trHeight w:val="270"/>
        </w:trPr>
        <w:tc>
          <w:tcPr>
            <w:tcW w:w="1129" w:type="dxa"/>
            <w:vAlign w:val="center"/>
          </w:tcPr>
          <w:p w14:paraId="7459585D" w14:textId="0DE0A6AB" w:rsidR="00057F43" w:rsidRPr="000B18A9" w:rsidRDefault="002C3912" w:rsidP="00542A14">
            <w:pPr>
              <w:rPr>
                <w:rFonts w:asciiTheme="minorEastAsia" w:hAnsiTheme="minorEastAsia" w:hint="default"/>
                <w:b/>
                <w:szCs w:val="21"/>
              </w:rPr>
            </w:pPr>
            <w:r w:rsidRPr="000B18A9">
              <w:rPr>
                <w:b/>
                <w:szCs w:val="21"/>
              </w:rPr>
              <w:t>地</w:t>
            </w:r>
            <w:r w:rsidR="00057F43" w:rsidRPr="000B18A9">
              <w:rPr>
                <w:b/>
                <w:szCs w:val="21"/>
              </w:rPr>
              <w:t>勘专业负责人</w:t>
            </w:r>
          </w:p>
        </w:tc>
      </w:tr>
    </w:tbl>
    <w:tbl>
      <w:tblPr>
        <w:tblStyle w:val="afc"/>
        <w:tblpPr w:leftFromText="180" w:rightFromText="180" w:vertAnchor="text" w:horzAnchor="page" w:tblpX="3091" w:tblpY="271"/>
        <w:tblW w:w="0" w:type="auto"/>
        <w:tblLook w:val="04A0" w:firstRow="1" w:lastRow="0" w:firstColumn="1" w:lastColumn="0" w:noHBand="0" w:noVBand="1"/>
      </w:tblPr>
      <w:tblGrid>
        <w:gridCol w:w="1129"/>
      </w:tblGrid>
      <w:tr w:rsidR="00057F43" w:rsidRPr="000B18A9" w14:paraId="0C9BCB34" w14:textId="77777777" w:rsidTr="00E63563">
        <w:trPr>
          <w:trHeight w:val="270"/>
        </w:trPr>
        <w:tc>
          <w:tcPr>
            <w:tcW w:w="1129" w:type="dxa"/>
            <w:vAlign w:val="center"/>
          </w:tcPr>
          <w:p w14:paraId="491D859E" w14:textId="77777777" w:rsidR="00057F43" w:rsidRPr="000B18A9" w:rsidRDefault="00057F43" w:rsidP="00542A14">
            <w:pPr>
              <w:rPr>
                <w:rFonts w:asciiTheme="minorEastAsia" w:hAnsiTheme="minorEastAsia" w:hint="default"/>
                <w:b/>
                <w:szCs w:val="21"/>
              </w:rPr>
            </w:pPr>
            <w:r w:rsidRPr="000B18A9">
              <w:rPr>
                <w:b/>
                <w:szCs w:val="21"/>
              </w:rPr>
              <w:t>建筑专业负责人</w:t>
            </w:r>
          </w:p>
        </w:tc>
      </w:tr>
    </w:tbl>
    <w:tbl>
      <w:tblPr>
        <w:tblStyle w:val="afc"/>
        <w:tblpPr w:leftFromText="180" w:rightFromText="180" w:vertAnchor="text" w:horzAnchor="page" w:tblpX="8592" w:tblpY="244"/>
        <w:tblW w:w="0" w:type="auto"/>
        <w:tblLook w:val="04A0" w:firstRow="1" w:lastRow="0" w:firstColumn="1" w:lastColumn="0" w:noHBand="0" w:noVBand="1"/>
      </w:tblPr>
      <w:tblGrid>
        <w:gridCol w:w="1560"/>
      </w:tblGrid>
      <w:tr w:rsidR="00E63563" w:rsidRPr="000B18A9" w14:paraId="3BB29DAC" w14:textId="77777777" w:rsidTr="00E63563">
        <w:trPr>
          <w:trHeight w:val="227"/>
        </w:trPr>
        <w:tc>
          <w:tcPr>
            <w:tcW w:w="1560" w:type="dxa"/>
            <w:vAlign w:val="center"/>
          </w:tcPr>
          <w:p w14:paraId="73A5D393" w14:textId="79FFC25A" w:rsidR="00E63563" w:rsidRPr="000B18A9" w:rsidRDefault="00E63563" w:rsidP="00542A14">
            <w:pPr>
              <w:rPr>
                <w:rFonts w:asciiTheme="minorEastAsia" w:hAnsiTheme="minorEastAsia" w:hint="default"/>
                <w:b/>
                <w:szCs w:val="21"/>
              </w:rPr>
            </w:pPr>
            <w:r w:rsidRPr="000B18A9">
              <w:rPr>
                <w:b/>
                <w:szCs w:val="21"/>
              </w:rPr>
              <w:t>工程造价专业负责人</w:t>
            </w:r>
          </w:p>
        </w:tc>
      </w:tr>
    </w:tbl>
    <w:p w14:paraId="17075AD6" w14:textId="2396E013" w:rsidR="00834EA4" w:rsidRPr="000B18A9" w:rsidRDefault="00834EA4" w:rsidP="00542A14">
      <w:pPr>
        <w:pStyle w:val="23"/>
        <w:rPr>
          <w:color w:val="auto"/>
        </w:rPr>
      </w:pPr>
    </w:p>
    <w:p w14:paraId="28A58D57" w14:textId="5B982392" w:rsidR="00F06EC2" w:rsidRPr="000B18A9" w:rsidRDefault="00F06EC2">
      <w:pPr>
        <w:jc w:val="center"/>
        <w:rPr>
          <w:rFonts w:ascii="Times New Roman" w:eastAsia="宋体" w:hAnsi="Times New Roman" w:cs="Times New Roman"/>
        </w:rPr>
      </w:pPr>
    </w:p>
    <w:p w14:paraId="722C183F" w14:textId="77777777" w:rsidR="00F06EC2" w:rsidRPr="000B18A9" w:rsidRDefault="00F06EC2">
      <w:pPr>
        <w:rPr>
          <w:rFonts w:ascii="Times New Roman" w:eastAsia="宋体" w:hAnsi="Times New Roman" w:cs="Times New Roman"/>
        </w:rPr>
      </w:pPr>
    </w:p>
    <w:p w14:paraId="20AB1A55" w14:textId="77777777" w:rsidR="00F06EC2" w:rsidRPr="000B18A9" w:rsidRDefault="00057F43">
      <w:pPr>
        <w:rPr>
          <w:rFonts w:ascii="Times New Roman" w:eastAsia="宋体" w:hAnsi="Times New Roman" w:cs="Times New Roman"/>
        </w:rPr>
      </w:pPr>
      <w:r w:rsidRPr="000B18A9">
        <w:rPr>
          <w:rFonts w:ascii="Times New Roman" w:eastAsia="宋体" w:hAnsi="Times New Roman" w:cs="Times New Roman" w:hint="eastAsia"/>
        </w:rPr>
        <w:t>注：</w:t>
      </w:r>
    </w:p>
    <w:p w14:paraId="5F1DE2A7" w14:textId="76996D4E" w:rsidR="00F06EC2" w:rsidRPr="000B18A9" w:rsidRDefault="00057F43">
      <w:pPr>
        <w:ind w:firstLineChars="200" w:firstLine="420"/>
        <w:rPr>
          <w:rFonts w:ascii="宋体" w:eastAsia="宋体" w:hAnsi="宋体" w:cs="Times New Roman"/>
        </w:rPr>
      </w:pPr>
      <w:r w:rsidRPr="000B18A9">
        <w:rPr>
          <w:rFonts w:ascii="Times New Roman" w:eastAsia="宋体" w:hAnsi="Times New Roman" w:cs="Times New Roman" w:hint="eastAsia"/>
        </w:rPr>
        <w:t>1</w:t>
      </w:r>
      <w:r w:rsidRPr="000B18A9">
        <w:rPr>
          <w:rFonts w:ascii="Times New Roman" w:eastAsia="宋体" w:hAnsi="Times New Roman" w:cs="Times New Roman" w:hint="eastAsia"/>
        </w:rPr>
        <w:t>）项目负责人、</w:t>
      </w:r>
      <w:r w:rsidR="00542A14" w:rsidRPr="000B18A9">
        <w:rPr>
          <w:rFonts w:ascii="宋体" w:eastAsia="宋体" w:hAnsi="宋体" w:cs="Times New Roman" w:hint="eastAsia"/>
        </w:rPr>
        <w:t>园林专业负责人、地勘专业负责人、建筑专业负责人、结构专业负责人、水利</w:t>
      </w:r>
      <w:r w:rsidR="00413EBE" w:rsidRPr="000B18A9">
        <w:rPr>
          <w:rFonts w:ascii="宋体" w:eastAsia="宋体" w:hAnsi="宋体" w:cs="Times New Roman" w:hint="eastAsia"/>
        </w:rPr>
        <w:t>专业负责人、给排水专业负责人、工程造价专业负责人、电气专业</w:t>
      </w:r>
      <w:r w:rsidRPr="000B18A9">
        <w:rPr>
          <w:rFonts w:ascii="宋体" w:eastAsia="宋体" w:hAnsi="宋体" w:cs="Times New Roman" w:hint="eastAsia"/>
        </w:rPr>
        <w:t>负责人为项目的主要技术管理人员，负责项目的具体实施工作，其职责跟资质要求详见下表，投标申报的所有人员均为投标人派出的本单位在职人员且不得相互兼任职务，买方根据项目实际需要保留调整的权利。</w:t>
      </w:r>
    </w:p>
    <w:p w14:paraId="188D0E37" w14:textId="69250005" w:rsidR="00F06EC2" w:rsidRPr="000B18A9" w:rsidRDefault="00057F43">
      <w:pPr>
        <w:numPr>
          <w:ilvl w:val="0"/>
          <w:numId w:val="39"/>
        </w:numPr>
        <w:adjustRightInd w:val="0"/>
        <w:snapToGrid w:val="0"/>
        <w:spacing w:line="360" w:lineRule="auto"/>
        <w:ind w:left="426" w:hangingChars="202" w:hanging="426"/>
        <w:outlineLvl w:val="2"/>
        <w:rPr>
          <w:rFonts w:ascii="宋体" w:eastAsia="宋体" w:hAnsi="宋体" w:cs="Times New Roman"/>
          <w:b/>
          <w:szCs w:val="21"/>
        </w:rPr>
      </w:pPr>
      <w:bookmarkStart w:id="1154" w:name="_Toc4680"/>
      <w:bookmarkStart w:id="1155" w:name="_Toc14163"/>
      <w:bookmarkStart w:id="1156" w:name="_Toc181866082"/>
      <w:r w:rsidRPr="000B18A9">
        <w:rPr>
          <w:rFonts w:ascii="宋体" w:eastAsia="宋体" w:hAnsi="宋体" w:cs="Times New Roman" w:hint="eastAsia"/>
          <w:b/>
          <w:szCs w:val="21"/>
        </w:rPr>
        <w:t>人员要求</w:t>
      </w:r>
      <w:bookmarkEnd w:id="1154"/>
      <w:bookmarkEnd w:id="1155"/>
      <w:bookmarkEnd w:id="1156"/>
    </w:p>
    <w:p w14:paraId="76671CE2" w14:textId="77777777" w:rsidR="00F06EC2" w:rsidRPr="000B18A9" w:rsidRDefault="00057F43">
      <w:pPr>
        <w:spacing w:line="360" w:lineRule="auto"/>
        <w:ind w:firstLine="525"/>
        <w:rPr>
          <w:rFonts w:ascii="宋体" w:eastAsia="宋体" w:hAnsi="宋体" w:cs="Times New Roman"/>
          <w:szCs w:val="21"/>
        </w:rPr>
      </w:pPr>
      <w:r w:rsidRPr="000B18A9">
        <w:rPr>
          <w:rFonts w:ascii="宋体" w:eastAsia="宋体" w:hAnsi="宋体" w:cs="Times New Roman" w:hint="eastAsia"/>
          <w:szCs w:val="21"/>
        </w:rPr>
        <w:t>乙方应成立固定的管理机构，负责</w:t>
      </w:r>
      <w:r w:rsidRPr="000B18A9">
        <w:rPr>
          <w:rFonts w:ascii="宋体" w:eastAsia="宋体" w:hAnsi="宋体" w:cs="Times New Roman" w:hint="eastAsia"/>
        </w:rPr>
        <w:t>勘察设计项目的</w:t>
      </w:r>
      <w:r w:rsidRPr="000B18A9">
        <w:rPr>
          <w:rFonts w:ascii="宋体" w:eastAsia="宋体" w:hAnsi="宋体" w:cs="Times New Roman" w:hint="eastAsia"/>
          <w:szCs w:val="21"/>
        </w:rPr>
        <w:t>技术管理工作。主要技术管理人员职责及资质要求如下：</w:t>
      </w:r>
    </w:p>
    <w:tbl>
      <w:tblPr>
        <w:tblpPr w:leftFromText="180" w:rightFromText="180" w:vertAnchor="text" w:tblpY="1"/>
        <w:tblOverlap w:val="neve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984"/>
        <w:gridCol w:w="5437"/>
      </w:tblGrid>
      <w:tr w:rsidR="00F06EC2" w:rsidRPr="000B18A9" w14:paraId="4744F39F" w14:textId="77777777">
        <w:tc>
          <w:tcPr>
            <w:tcW w:w="1277" w:type="dxa"/>
          </w:tcPr>
          <w:p w14:paraId="6CCC0030" w14:textId="77777777" w:rsidR="00F06EC2" w:rsidRPr="003D64C8" w:rsidRDefault="00057F43" w:rsidP="003D64C8">
            <w:pPr>
              <w:jc w:val="center"/>
              <w:rPr>
                <w:rFonts w:asciiTheme="minorEastAsia" w:hAnsiTheme="minorEastAsia"/>
                <w:b/>
              </w:rPr>
            </w:pPr>
            <w:r w:rsidRPr="003D64C8">
              <w:rPr>
                <w:rFonts w:asciiTheme="minorEastAsia" w:hAnsiTheme="minorEastAsia"/>
                <w:b/>
              </w:rPr>
              <w:t>管理人员</w:t>
            </w:r>
          </w:p>
        </w:tc>
        <w:tc>
          <w:tcPr>
            <w:tcW w:w="1984" w:type="dxa"/>
          </w:tcPr>
          <w:p w14:paraId="69301577" w14:textId="77777777" w:rsidR="00F06EC2" w:rsidRPr="003D64C8" w:rsidRDefault="00057F43" w:rsidP="003D64C8">
            <w:pPr>
              <w:jc w:val="center"/>
              <w:rPr>
                <w:rFonts w:asciiTheme="minorEastAsia" w:hAnsiTheme="minorEastAsia"/>
                <w:b/>
              </w:rPr>
            </w:pPr>
            <w:r w:rsidRPr="003D64C8">
              <w:rPr>
                <w:rFonts w:asciiTheme="minorEastAsia" w:hAnsiTheme="minorEastAsia"/>
                <w:b/>
              </w:rPr>
              <w:t>职责</w:t>
            </w:r>
          </w:p>
        </w:tc>
        <w:tc>
          <w:tcPr>
            <w:tcW w:w="5437" w:type="dxa"/>
          </w:tcPr>
          <w:p w14:paraId="74B462F3" w14:textId="77777777" w:rsidR="00F06EC2" w:rsidRPr="003D64C8" w:rsidRDefault="00057F43" w:rsidP="003D64C8">
            <w:pPr>
              <w:jc w:val="center"/>
              <w:rPr>
                <w:rFonts w:asciiTheme="minorEastAsia" w:hAnsiTheme="minorEastAsia"/>
                <w:b/>
              </w:rPr>
            </w:pPr>
            <w:r w:rsidRPr="003D64C8">
              <w:rPr>
                <w:rFonts w:asciiTheme="minorEastAsia" w:hAnsiTheme="minorEastAsia"/>
                <w:b/>
              </w:rPr>
              <w:t>资历要求</w:t>
            </w:r>
          </w:p>
        </w:tc>
      </w:tr>
      <w:tr w:rsidR="00F06EC2" w:rsidRPr="000B18A9" w14:paraId="1C95CA80" w14:textId="77777777">
        <w:tc>
          <w:tcPr>
            <w:tcW w:w="1277" w:type="dxa"/>
            <w:vAlign w:val="center"/>
          </w:tcPr>
          <w:p w14:paraId="3B42F19B" w14:textId="77777777" w:rsidR="00F06EC2" w:rsidRPr="003D64C8" w:rsidRDefault="00057F43" w:rsidP="003D64C8">
            <w:pPr>
              <w:rPr>
                <w:rFonts w:asciiTheme="minorEastAsia" w:hAnsiTheme="minorEastAsia"/>
              </w:rPr>
            </w:pPr>
            <w:r w:rsidRPr="003D64C8">
              <w:rPr>
                <w:rFonts w:asciiTheme="minorEastAsia" w:hAnsiTheme="minorEastAsia"/>
              </w:rPr>
              <w:t>项目负责人</w:t>
            </w:r>
          </w:p>
        </w:tc>
        <w:tc>
          <w:tcPr>
            <w:tcW w:w="1984" w:type="dxa"/>
            <w:vAlign w:val="center"/>
          </w:tcPr>
          <w:p w14:paraId="123B8ECB" w14:textId="77777777" w:rsidR="00F06EC2" w:rsidRPr="003D64C8" w:rsidRDefault="00057F43" w:rsidP="003D64C8">
            <w:pPr>
              <w:rPr>
                <w:rFonts w:asciiTheme="minorEastAsia" w:hAnsiTheme="minorEastAsia"/>
              </w:rPr>
            </w:pPr>
            <w:r w:rsidRPr="003D64C8">
              <w:rPr>
                <w:rFonts w:asciiTheme="minorEastAsia" w:hAnsiTheme="minorEastAsia"/>
              </w:rPr>
              <w:t>负责合同执行的全面技术管理工作，领导整个项目团队</w:t>
            </w:r>
          </w:p>
        </w:tc>
        <w:tc>
          <w:tcPr>
            <w:tcW w:w="5437" w:type="dxa"/>
            <w:vAlign w:val="center"/>
          </w:tcPr>
          <w:p w14:paraId="11E1C02A" w14:textId="03ADF008" w:rsidR="00F06EC2" w:rsidRPr="003D64C8" w:rsidRDefault="00057F43" w:rsidP="003D64C8">
            <w:pPr>
              <w:rPr>
                <w:rFonts w:asciiTheme="minorEastAsia" w:hAnsiTheme="minorEastAsia"/>
              </w:rPr>
            </w:pPr>
            <w:r w:rsidRPr="003D64C8">
              <w:rPr>
                <w:rFonts w:asciiTheme="minorEastAsia" w:hAnsiTheme="minorEastAsia"/>
              </w:rPr>
              <w:t>大学本科及以上学历，</w:t>
            </w:r>
            <w:r w:rsidR="00FF0A2C" w:rsidRPr="003D64C8">
              <w:rPr>
                <w:rFonts w:asciiTheme="minorEastAsia" w:hAnsiTheme="minorEastAsia"/>
              </w:rPr>
              <w:t>园林类</w:t>
            </w:r>
            <w:r w:rsidRPr="003D64C8">
              <w:rPr>
                <w:rFonts w:asciiTheme="minorEastAsia" w:hAnsiTheme="minorEastAsia"/>
              </w:rPr>
              <w:t>高级工程师及以上，</w:t>
            </w:r>
            <w:r w:rsidR="00A81FBB" w:rsidRPr="003D64C8">
              <w:rPr>
                <w:rFonts w:asciiTheme="minorEastAsia" w:hAnsiTheme="minorEastAsia" w:hint="eastAsia"/>
              </w:rPr>
              <w:t>有8年（含）或以上园林景观类设计</w:t>
            </w:r>
            <w:bookmarkStart w:id="1157" w:name="OLE_LINK5"/>
            <w:bookmarkStart w:id="1158" w:name="OLE_LINK6"/>
            <w:r w:rsidR="00A81FBB" w:rsidRPr="003D64C8">
              <w:rPr>
                <w:rFonts w:asciiTheme="minorEastAsia" w:hAnsiTheme="minorEastAsia" w:hint="eastAsia"/>
              </w:rPr>
              <w:t>工作经验</w:t>
            </w:r>
            <w:bookmarkEnd w:id="1157"/>
            <w:bookmarkEnd w:id="1158"/>
            <w:r w:rsidRPr="003D64C8">
              <w:rPr>
                <w:rFonts w:asciiTheme="minorEastAsia" w:hAnsiTheme="minorEastAsia"/>
              </w:rPr>
              <w:t>负责过</w:t>
            </w:r>
            <w:r w:rsidRPr="003D64C8">
              <w:rPr>
                <w:rFonts w:asciiTheme="minorEastAsia" w:hAnsiTheme="minorEastAsia" w:hint="eastAsia"/>
              </w:rPr>
              <w:t>两个或以上园林景观</w:t>
            </w:r>
            <w:r w:rsidR="00FF0A2C" w:rsidRPr="003D64C8">
              <w:rPr>
                <w:rFonts w:asciiTheme="minorEastAsia" w:hAnsiTheme="minorEastAsia" w:hint="eastAsia"/>
              </w:rPr>
              <w:t>的</w:t>
            </w:r>
            <w:r w:rsidRPr="003D64C8">
              <w:rPr>
                <w:rFonts w:asciiTheme="minorEastAsia" w:hAnsiTheme="minorEastAsia"/>
              </w:rPr>
              <w:t>项目设计人工作，</w:t>
            </w:r>
            <w:r w:rsidR="00CA4ABE" w:rsidRPr="003D64C8">
              <w:rPr>
                <w:rFonts w:asciiTheme="minorEastAsia" w:hAnsiTheme="minorEastAsia" w:hint="eastAsia"/>
              </w:rPr>
              <w:t>具有一个园林景观工程项目负责人管理经验</w:t>
            </w:r>
          </w:p>
        </w:tc>
      </w:tr>
      <w:tr w:rsidR="00FC4062" w:rsidRPr="000B18A9" w14:paraId="3556E6EC" w14:textId="77777777">
        <w:trPr>
          <w:trHeight w:val="734"/>
        </w:trPr>
        <w:tc>
          <w:tcPr>
            <w:tcW w:w="1277" w:type="dxa"/>
            <w:vAlign w:val="center"/>
          </w:tcPr>
          <w:p w14:paraId="66E78FBA" w14:textId="1A3C4BD9" w:rsidR="00FC4062" w:rsidRPr="003D64C8" w:rsidRDefault="00FC4062" w:rsidP="003D64C8">
            <w:pPr>
              <w:rPr>
                <w:rFonts w:asciiTheme="minorEastAsia" w:hAnsiTheme="minorEastAsia"/>
              </w:rPr>
            </w:pPr>
            <w:r w:rsidRPr="003D64C8">
              <w:rPr>
                <w:rFonts w:asciiTheme="minorEastAsia" w:hAnsiTheme="minorEastAsia" w:hint="eastAsia"/>
              </w:rPr>
              <w:t>园林专业负责人</w:t>
            </w:r>
          </w:p>
        </w:tc>
        <w:tc>
          <w:tcPr>
            <w:tcW w:w="1984" w:type="dxa"/>
            <w:vAlign w:val="center"/>
          </w:tcPr>
          <w:p w14:paraId="5C81C609" w14:textId="081DDA2A" w:rsidR="00FC4062" w:rsidRPr="003D64C8" w:rsidRDefault="00717D63" w:rsidP="003D64C8">
            <w:pPr>
              <w:rPr>
                <w:rFonts w:asciiTheme="minorEastAsia" w:hAnsiTheme="minorEastAsia"/>
              </w:rPr>
            </w:pPr>
            <w:r w:rsidRPr="003D64C8">
              <w:rPr>
                <w:rFonts w:asciiTheme="minorEastAsia" w:hAnsiTheme="minorEastAsia" w:hint="eastAsia"/>
              </w:rPr>
              <w:t>负责风景园林专业的技术以及管理工作</w:t>
            </w:r>
          </w:p>
        </w:tc>
        <w:tc>
          <w:tcPr>
            <w:tcW w:w="5437" w:type="dxa"/>
            <w:vAlign w:val="center"/>
          </w:tcPr>
          <w:p w14:paraId="79971D95" w14:textId="180A9CAC" w:rsidR="00FC4062" w:rsidRPr="003D64C8" w:rsidRDefault="005C424E" w:rsidP="003D64C8">
            <w:pPr>
              <w:rPr>
                <w:rFonts w:asciiTheme="minorEastAsia" w:hAnsiTheme="minorEastAsia"/>
              </w:rPr>
            </w:pPr>
            <w:r w:rsidRPr="003D64C8">
              <w:rPr>
                <w:rFonts w:asciiTheme="minorEastAsia" w:hAnsiTheme="minorEastAsia"/>
              </w:rPr>
              <w:t>具有</w:t>
            </w:r>
            <w:r w:rsidRPr="003D64C8">
              <w:rPr>
                <w:rFonts w:asciiTheme="minorEastAsia" w:hAnsiTheme="minorEastAsia" w:hint="eastAsia"/>
              </w:rPr>
              <w:t>8</w:t>
            </w:r>
            <w:r w:rsidRPr="003D64C8">
              <w:rPr>
                <w:rFonts w:asciiTheme="minorEastAsia" w:hAnsiTheme="minorEastAsia"/>
              </w:rPr>
              <w:t>年</w:t>
            </w:r>
            <w:r w:rsidRPr="003D64C8">
              <w:rPr>
                <w:rFonts w:asciiTheme="minorEastAsia" w:hAnsiTheme="minorEastAsia" w:hint="eastAsia"/>
              </w:rPr>
              <w:t>（不含）</w:t>
            </w:r>
            <w:r w:rsidRPr="003D64C8">
              <w:rPr>
                <w:rFonts w:asciiTheme="minorEastAsia" w:hAnsiTheme="minorEastAsia"/>
              </w:rPr>
              <w:t>以</w:t>
            </w:r>
            <w:r w:rsidRPr="003D64C8">
              <w:rPr>
                <w:rFonts w:asciiTheme="minorEastAsia" w:hAnsiTheme="minorEastAsia" w:hint="eastAsia"/>
              </w:rPr>
              <w:t>下5年（含）或以上</w:t>
            </w:r>
            <w:r w:rsidRPr="003D64C8">
              <w:rPr>
                <w:rFonts w:asciiTheme="minorEastAsia" w:hAnsiTheme="minorEastAsia"/>
              </w:rPr>
              <w:t>工作经验，大学本科及以上学历，工程师及以上职称，有</w:t>
            </w:r>
            <w:r w:rsidRPr="003D64C8">
              <w:rPr>
                <w:rFonts w:asciiTheme="minorEastAsia" w:hAnsiTheme="minorEastAsia" w:hint="eastAsia"/>
              </w:rPr>
              <w:t>1个园林</w:t>
            </w:r>
            <w:r w:rsidRPr="003D64C8">
              <w:rPr>
                <w:rFonts w:asciiTheme="minorEastAsia" w:hAnsiTheme="minorEastAsia"/>
              </w:rPr>
              <w:t>项目的设计工作经验，具有较丰富的</w:t>
            </w:r>
            <w:r w:rsidRPr="003D64C8">
              <w:rPr>
                <w:rFonts w:asciiTheme="minorEastAsia" w:hAnsiTheme="minorEastAsia" w:hint="eastAsia"/>
              </w:rPr>
              <w:t>风景园林专业</w:t>
            </w:r>
            <w:r w:rsidRPr="003D64C8">
              <w:rPr>
                <w:rFonts w:asciiTheme="minorEastAsia" w:hAnsiTheme="minorEastAsia"/>
              </w:rPr>
              <w:t>设计经验</w:t>
            </w:r>
          </w:p>
        </w:tc>
      </w:tr>
      <w:tr w:rsidR="00FC4062" w:rsidRPr="000B18A9" w14:paraId="52C8C6B0" w14:textId="77777777">
        <w:trPr>
          <w:trHeight w:val="734"/>
        </w:trPr>
        <w:tc>
          <w:tcPr>
            <w:tcW w:w="1277" w:type="dxa"/>
            <w:vAlign w:val="center"/>
          </w:tcPr>
          <w:p w14:paraId="40243387" w14:textId="36598913" w:rsidR="00FC4062" w:rsidRPr="003D64C8" w:rsidRDefault="00E86FC5" w:rsidP="003D64C8">
            <w:pPr>
              <w:rPr>
                <w:rFonts w:asciiTheme="minorEastAsia" w:hAnsiTheme="minorEastAsia"/>
              </w:rPr>
            </w:pPr>
            <w:r w:rsidRPr="003D64C8">
              <w:rPr>
                <w:rFonts w:asciiTheme="minorEastAsia" w:hAnsiTheme="minorEastAsia" w:hint="eastAsia"/>
              </w:rPr>
              <w:t>地质</w:t>
            </w:r>
            <w:r w:rsidR="00FC4062" w:rsidRPr="003D64C8">
              <w:rPr>
                <w:rFonts w:asciiTheme="minorEastAsia" w:hAnsiTheme="minorEastAsia" w:hint="eastAsia"/>
              </w:rPr>
              <w:t>勘察专业负责人</w:t>
            </w:r>
          </w:p>
        </w:tc>
        <w:tc>
          <w:tcPr>
            <w:tcW w:w="1984" w:type="dxa"/>
            <w:vAlign w:val="center"/>
          </w:tcPr>
          <w:p w14:paraId="47D99417" w14:textId="4FCFA2BA" w:rsidR="00FC4062" w:rsidRPr="003D64C8" w:rsidRDefault="00717D63" w:rsidP="003D64C8">
            <w:pPr>
              <w:rPr>
                <w:rFonts w:asciiTheme="minorEastAsia" w:hAnsiTheme="minorEastAsia"/>
              </w:rPr>
            </w:pPr>
            <w:r w:rsidRPr="003D64C8">
              <w:rPr>
                <w:rFonts w:asciiTheme="minorEastAsia" w:hAnsiTheme="minorEastAsia" w:hint="eastAsia"/>
              </w:rPr>
              <w:t>负责</w:t>
            </w:r>
            <w:r w:rsidR="00E86FC5" w:rsidRPr="003D64C8">
              <w:rPr>
                <w:rFonts w:asciiTheme="minorEastAsia" w:hAnsiTheme="minorEastAsia" w:hint="eastAsia"/>
              </w:rPr>
              <w:t>工程地质勘察</w:t>
            </w:r>
            <w:r w:rsidRPr="003D64C8">
              <w:rPr>
                <w:rFonts w:asciiTheme="minorEastAsia" w:hAnsiTheme="minorEastAsia" w:hint="eastAsia"/>
              </w:rPr>
              <w:t>专业的技术以及管理工作</w:t>
            </w:r>
          </w:p>
        </w:tc>
        <w:tc>
          <w:tcPr>
            <w:tcW w:w="5437" w:type="dxa"/>
            <w:vAlign w:val="center"/>
          </w:tcPr>
          <w:p w14:paraId="01130C3A" w14:textId="7A03DF7C" w:rsidR="00FC4062" w:rsidRPr="003D64C8" w:rsidRDefault="005C424E" w:rsidP="003D64C8">
            <w:pPr>
              <w:rPr>
                <w:rFonts w:asciiTheme="minorEastAsia" w:hAnsiTheme="minorEastAsia"/>
              </w:rPr>
            </w:pPr>
            <w:r w:rsidRPr="003D64C8">
              <w:rPr>
                <w:rFonts w:asciiTheme="minorEastAsia" w:hAnsiTheme="minorEastAsia"/>
              </w:rPr>
              <w:t>具有</w:t>
            </w:r>
            <w:r w:rsidRPr="003D64C8">
              <w:rPr>
                <w:rFonts w:asciiTheme="minorEastAsia" w:hAnsiTheme="minorEastAsia" w:hint="eastAsia"/>
              </w:rPr>
              <w:t>8</w:t>
            </w:r>
            <w:r w:rsidRPr="003D64C8">
              <w:rPr>
                <w:rFonts w:asciiTheme="minorEastAsia" w:hAnsiTheme="minorEastAsia"/>
              </w:rPr>
              <w:t>年</w:t>
            </w:r>
            <w:r w:rsidRPr="003D64C8">
              <w:rPr>
                <w:rFonts w:asciiTheme="minorEastAsia" w:hAnsiTheme="minorEastAsia" w:hint="eastAsia"/>
              </w:rPr>
              <w:t>（不含）</w:t>
            </w:r>
            <w:r w:rsidRPr="003D64C8">
              <w:rPr>
                <w:rFonts w:asciiTheme="minorEastAsia" w:hAnsiTheme="minorEastAsia"/>
              </w:rPr>
              <w:t>以</w:t>
            </w:r>
            <w:r w:rsidRPr="003D64C8">
              <w:rPr>
                <w:rFonts w:asciiTheme="minorEastAsia" w:hAnsiTheme="minorEastAsia" w:hint="eastAsia"/>
              </w:rPr>
              <w:t>下5年（含）或以上</w:t>
            </w:r>
            <w:r w:rsidRPr="003D64C8">
              <w:rPr>
                <w:rFonts w:asciiTheme="minorEastAsia" w:hAnsiTheme="minorEastAsia"/>
              </w:rPr>
              <w:t>工作经验，大学本科及以上学历，工程师及以上职称，有</w:t>
            </w:r>
            <w:r w:rsidRPr="003D64C8">
              <w:rPr>
                <w:rFonts w:asciiTheme="minorEastAsia" w:hAnsiTheme="minorEastAsia" w:hint="eastAsia"/>
              </w:rPr>
              <w:t>1个园林</w:t>
            </w:r>
            <w:r w:rsidRPr="003D64C8">
              <w:rPr>
                <w:rFonts w:asciiTheme="minorEastAsia" w:hAnsiTheme="minorEastAsia"/>
              </w:rPr>
              <w:t>项目的设计工作经验，具有较丰富的</w:t>
            </w:r>
            <w:r w:rsidRPr="003D64C8">
              <w:rPr>
                <w:rFonts w:asciiTheme="minorEastAsia" w:hAnsiTheme="minorEastAsia" w:hint="eastAsia"/>
              </w:rPr>
              <w:t>工程地质勘察专业</w:t>
            </w:r>
            <w:r w:rsidRPr="003D64C8">
              <w:rPr>
                <w:rFonts w:asciiTheme="minorEastAsia" w:hAnsiTheme="minorEastAsia"/>
              </w:rPr>
              <w:t>设计经验</w:t>
            </w:r>
          </w:p>
        </w:tc>
      </w:tr>
      <w:tr w:rsidR="00FC4062" w:rsidRPr="000B18A9" w14:paraId="19F96D25" w14:textId="77777777">
        <w:trPr>
          <w:trHeight w:val="734"/>
        </w:trPr>
        <w:tc>
          <w:tcPr>
            <w:tcW w:w="1277" w:type="dxa"/>
            <w:vAlign w:val="center"/>
          </w:tcPr>
          <w:p w14:paraId="7ACC1A85" w14:textId="642A679E" w:rsidR="00FC4062" w:rsidRPr="003D64C8" w:rsidRDefault="00FC4062" w:rsidP="003D64C8">
            <w:pPr>
              <w:rPr>
                <w:rFonts w:asciiTheme="minorEastAsia" w:hAnsiTheme="minorEastAsia"/>
              </w:rPr>
            </w:pPr>
            <w:r w:rsidRPr="003D64C8">
              <w:rPr>
                <w:rFonts w:asciiTheme="minorEastAsia" w:hAnsiTheme="minorEastAsia" w:hint="eastAsia"/>
              </w:rPr>
              <w:t>建筑专业负责人</w:t>
            </w:r>
          </w:p>
        </w:tc>
        <w:tc>
          <w:tcPr>
            <w:tcW w:w="1984" w:type="dxa"/>
            <w:vAlign w:val="center"/>
          </w:tcPr>
          <w:p w14:paraId="032263F8" w14:textId="44DB791A" w:rsidR="00FC4062" w:rsidRPr="003D64C8" w:rsidRDefault="00717D63" w:rsidP="003D64C8">
            <w:pPr>
              <w:rPr>
                <w:rFonts w:asciiTheme="minorEastAsia" w:hAnsiTheme="minorEastAsia"/>
              </w:rPr>
            </w:pPr>
            <w:r w:rsidRPr="003D64C8">
              <w:rPr>
                <w:rFonts w:asciiTheme="minorEastAsia" w:hAnsiTheme="minorEastAsia" w:hint="eastAsia"/>
              </w:rPr>
              <w:t>负责建筑专业的技术以及管理工作</w:t>
            </w:r>
          </w:p>
        </w:tc>
        <w:tc>
          <w:tcPr>
            <w:tcW w:w="5437" w:type="dxa"/>
            <w:vAlign w:val="center"/>
          </w:tcPr>
          <w:p w14:paraId="5961DA1D" w14:textId="3C6BC5DB" w:rsidR="00FC4062" w:rsidRPr="003D64C8" w:rsidRDefault="005C424E" w:rsidP="003D64C8">
            <w:pPr>
              <w:rPr>
                <w:rFonts w:asciiTheme="minorEastAsia" w:hAnsiTheme="minorEastAsia"/>
              </w:rPr>
            </w:pPr>
            <w:r w:rsidRPr="003D64C8">
              <w:rPr>
                <w:rFonts w:asciiTheme="minorEastAsia" w:hAnsiTheme="minorEastAsia"/>
              </w:rPr>
              <w:t>具有</w:t>
            </w:r>
            <w:r w:rsidRPr="003D64C8">
              <w:rPr>
                <w:rFonts w:asciiTheme="minorEastAsia" w:hAnsiTheme="minorEastAsia" w:hint="eastAsia"/>
              </w:rPr>
              <w:t>8</w:t>
            </w:r>
            <w:r w:rsidRPr="003D64C8">
              <w:rPr>
                <w:rFonts w:asciiTheme="minorEastAsia" w:hAnsiTheme="minorEastAsia"/>
              </w:rPr>
              <w:t>年</w:t>
            </w:r>
            <w:r w:rsidRPr="003D64C8">
              <w:rPr>
                <w:rFonts w:asciiTheme="minorEastAsia" w:hAnsiTheme="minorEastAsia" w:hint="eastAsia"/>
              </w:rPr>
              <w:t>（不含）</w:t>
            </w:r>
            <w:r w:rsidRPr="003D64C8">
              <w:rPr>
                <w:rFonts w:asciiTheme="minorEastAsia" w:hAnsiTheme="minorEastAsia"/>
              </w:rPr>
              <w:t>以</w:t>
            </w:r>
            <w:r w:rsidRPr="003D64C8">
              <w:rPr>
                <w:rFonts w:asciiTheme="minorEastAsia" w:hAnsiTheme="minorEastAsia" w:hint="eastAsia"/>
              </w:rPr>
              <w:t>下5年（含）或以上</w:t>
            </w:r>
            <w:r w:rsidRPr="003D64C8">
              <w:rPr>
                <w:rFonts w:asciiTheme="minorEastAsia" w:hAnsiTheme="minorEastAsia"/>
              </w:rPr>
              <w:t>工作经验，大学本科及以上学历，工程师</w:t>
            </w:r>
            <w:r w:rsidR="00E42E1B" w:rsidRPr="003D64C8">
              <w:rPr>
                <w:rFonts w:asciiTheme="minorEastAsia" w:hAnsiTheme="minorEastAsia" w:hint="eastAsia"/>
              </w:rPr>
              <w:t>或二级注册建筑师及</w:t>
            </w:r>
            <w:r w:rsidRPr="003D64C8">
              <w:rPr>
                <w:rFonts w:asciiTheme="minorEastAsia" w:hAnsiTheme="minorEastAsia"/>
              </w:rPr>
              <w:t>以上职称，有</w:t>
            </w:r>
            <w:r w:rsidRPr="003D64C8">
              <w:rPr>
                <w:rFonts w:asciiTheme="minorEastAsia" w:hAnsiTheme="minorEastAsia" w:hint="eastAsia"/>
              </w:rPr>
              <w:t>1个园林</w:t>
            </w:r>
            <w:r w:rsidRPr="003D64C8">
              <w:rPr>
                <w:rFonts w:asciiTheme="minorEastAsia" w:hAnsiTheme="minorEastAsia"/>
              </w:rPr>
              <w:t>项目的设计工作经验，具有较丰富的</w:t>
            </w:r>
            <w:r w:rsidRPr="003D64C8">
              <w:rPr>
                <w:rFonts w:asciiTheme="minorEastAsia" w:hAnsiTheme="minorEastAsia" w:hint="eastAsia"/>
              </w:rPr>
              <w:t>建筑专业</w:t>
            </w:r>
            <w:r w:rsidRPr="003D64C8">
              <w:rPr>
                <w:rFonts w:asciiTheme="minorEastAsia" w:hAnsiTheme="minorEastAsia"/>
              </w:rPr>
              <w:lastRenderedPageBreak/>
              <w:t>设计经验</w:t>
            </w:r>
          </w:p>
        </w:tc>
      </w:tr>
      <w:tr w:rsidR="00FC4062" w:rsidRPr="000B18A9" w14:paraId="696B80B3" w14:textId="77777777">
        <w:trPr>
          <w:trHeight w:val="734"/>
        </w:trPr>
        <w:tc>
          <w:tcPr>
            <w:tcW w:w="1277" w:type="dxa"/>
            <w:vAlign w:val="center"/>
          </w:tcPr>
          <w:p w14:paraId="64587D7E" w14:textId="4EB1667E" w:rsidR="00FC4062" w:rsidRPr="003D64C8" w:rsidRDefault="00717D63" w:rsidP="003D64C8">
            <w:pPr>
              <w:rPr>
                <w:rFonts w:asciiTheme="minorEastAsia" w:hAnsiTheme="minorEastAsia"/>
              </w:rPr>
            </w:pPr>
            <w:r w:rsidRPr="003D64C8">
              <w:rPr>
                <w:rFonts w:asciiTheme="minorEastAsia" w:hAnsiTheme="minorEastAsia" w:hint="eastAsia"/>
              </w:rPr>
              <w:lastRenderedPageBreak/>
              <w:t>结构专业负责人</w:t>
            </w:r>
          </w:p>
        </w:tc>
        <w:tc>
          <w:tcPr>
            <w:tcW w:w="1984" w:type="dxa"/>
            <w:vAlign w:val="center"/>
          </w:tcPr>
          <w:p w14:paraId="31D33C37" w14:textId="550A3854" w:rsidR="00FC4062" w:rsidRPr="003D64C8" w:rsidRDefault="00717D63" w:rsidP="003D64C8">
            <w:pPr>
              <w:rPr>
                <w:rFonts w:asciiTheme="minorEastAsia" w:hAnsiTheme="minorEastAsia"/>
              </w:rPr>
            </w:pPr>
            <w:r w:rsidRPr="003D64C8">
              <w:rPr>
                <w:rFonts w:asciiTheme="minorEastAsia" w:hAnsiTheme="minorEastAsia" w:hint="eastAsia"/>
              </w:rPr>
              <w:t>负责结构专业的技术以及管理工作</w:t>
            </w:r>
          </w:p>
        </w:tc>
        <w:tc>
          <w:tcPr>
            <w:tcW w:w="5437" w:type="dxa"/>
            <w:vAlign w:val="center"/>
          </w:tcPr>
          <w:p w14:paraId="0FB9E3F9" w14:textId="003697A8" w:rsidR="00FC4062" w:rsidRPr="003D64C8" w:rsidRDefault="005C424E" w:rsidP="003D64C8">
            <w:pPr>
              <w:rPr>
                <w:rFonts w:asciiTheme="minorEastAsia" w:hAnsiTheme="minorEastAsia"/>
              </w:rPr>
            </w:pPr>
            <w:r w:rsidRPr="003D64C8">
              <w:rPr>
                <w:rFonts w:asciiTheme="minorEastAsia" w:hAnsiTheme="minorEastAsia"/>
              </w:rPr>
              <w:t>具有</w:t>
            </w:r>
            <w:r w:rsidRPr="003D64C8">
              <w:rPr>
                <w:rFonts w:asciiTheme="minorEastAsia" w:hAnsiTheme="minorEastAsia" w:hint="eastAsia"/>
              </w:rPr>
              <w:t>8</w:t>
            </w:r>
            <w:r w:rsidRPr="003D64C8">
              <w:rPr>
                <w:rFonts w:asciiTheme="minorEastAsia" w:hAnsiTheme="minorEastAsia"/>
              </w:rPr>
              <w:t>年</w:t>
            </w:r>
            <w:r w:rsidRPr="003D64C8">
              <w:rPr>
                <w:rFonts w:asciiTheme="minorEastAsia" w:hAnsiTheme="minorEastAsia" w:hint="eastAsia"/>
              </w:rPr>
              <w:t>（不含）</w:t>
            </w:r>
            <w:r w:rsidRPr="003D64C8">
              <w:rPr>
                <w:rFonts w:asciiTheme="minorEastAsia" w:hAnsiTheme="minorEastAsia"/>
              </w:rPr>
              <w:t>以</w:t>
            </w:r>
            <w:r w:rsidRPr="003D64C8">
              <w:rPr>
                <w:rFonts w:asciiTheme="minorEastAsia" w:hAnsiTheme="minorEastAsia" w:hint="eastAsia"/>
              </w:rPr>
              <w:t>下5年（含）或以上</w:t>
            </w:r>
            <w:r w:rsidRPr="003D64C8">
              <w:rPr>
                <w:rFonts w:asciiTheme="minorEastAsia" w:hAnsiTheme="minorEastAsia"/>
              </w:rPr>
              <w:t>工作经验，大学本科及以上学历，工程师及以上职称，有</w:t>
            </w:r>
            <w:r w:rsidRPr="003D64C8">
              <w:rPr>
                <w:rFonts w:asciiTheme="minorEastAsia" w:hAnsiTheme="minorEastAsia" w:hint="eastAsia"/>
              </w:rPr>
              <w:t>1个园林</w:t>
            </w:r>
            <w:r w:rsidRPr="003D64C8">
              <w:rPr>
                <w:rFonts w:asciiTheme="minorEastAsia" w:hAnsiTheme="minorEastAsia"/>
              </w:rPr>
              <w:t>项目的设计工作经验，具有较丰富的</w:t>
            </w:r>
            <w:r w:rsidRPr="003D64C8">
              <w:rPr>
                <w:rFonts w:asciiTheme="minorEastAsia" w:hAnsiTheme="minorEastAsia" w:hint="eastAsia"/>
              </w:rPr>
              <w:t>结构专业</w:t>
            </w:r>
            <w:r w:rsidRPr="003D64C8">
              <w:rPr>
                <w:rFonts w:asciiTheme="minorEastAsia" w:hAnsiTheme="minorEastAsia"/>
              </w:rPr>
              <w:t>设计经验</w:t>
            </w:r>
          </w:p>
        </w:tc>
      </w:tr>
      <w:tr w:rsidR="00FC4062" w:rsidRPr="000B18A9" w14:paraId="7CE80716" w14:textId="77777777">
        <w:trPr>
          <w:trHeight w:val="734"/>
        </w:trPr>
        <w:tc>
          <w:tcPr>
            <w:tcW w:w="1277" w:type="dxa"/>
            <w:vAlign w:val="center"/>
          </w:tcPr>
          <w:p w14:paraId="2B4A9C3C" w14:textId="3653CB94" w:rsidR="00FC4062" w:rsidRPr="003D64C8" w:rsidRDefault="00717D63" w:rsidP="003D64C8">
            <w:pPr>
              <w:rPr>
                <w:rFonts w:asciiTheme="minorEastAsia" w:hAnsiTheme="minorEastAsia"/>
              </w:rPr>
            </w:pPr>
            <w:r w:rsidRPr="003D64C8">
              <w:rPr>
                <w:rFonts w:asciiTheme="minorEastAsia" w:hAnsiTheme="minorEastAsia" w:hint="eastAsia"/>
              </w:rPr>
              <w:t>水利专业负责人</w:t>
            </w:r>
          </w:p>
        </w:tc>
        <w:tc>
          <w:tcPr>
            <w:tcW w:w="1984" w:type="dxa"/>
            <w:vAlign w:val="center"/>
          </w:tcPr>
          <w:p w14:paraId="6858680F" w14:textId="09325D6B" w:rsidR="00FC4062" w:rsidRPr="003D64C8" w:rsidRDefault="00717D63" w:rsidP="003D64C8">
            <w:pPr>
              <w:rPr>
                <w:rFonts w:asciiTheme="minorEastAsia" w:hAnsiTheme="minorEastAsia"/>
              </w:rPr>
            </w:pPr>
            <w:r w:rsidRPr="003D64C8">
              <w:rPr>
                <w:rFonts w:asciiTheme="minorEastAsia" w:hAnsiTheme="minorEastAsia" w:hint="eastAsia"/>
              </w:rPr>
              <w:t>负责水利专业的技术以及管理工作</w:t>
            </w:r>
          </w:p>
        </w:tc>
        <w:tc>
          <w:tcPr>
            <w:tcW w:w="5437" w:type="dxa"/>
            <w:vAlign w:val="center"/>
          </w:tcPr>
          <w:p w14:paraId="229D057B" w14:textId="0BFE8420" w:rsidR="00FC4062" w:rsidRPr="003D64C8" w:rsidRDefault="005C424E" w:rsidP="003D64C8">
            <w:pPr>
              <w:rPr>
                <w:rFonts w:asciiTheme="minorEastAsia" w:hAnsiTheme="minorEastAsia"/>
              </w:rPr>
            </w:pPr>
            <w:r w:rsidRPr="003D64C8">
              <w:rPr>
                <w:rFonts w:asciiTheme="minorEastAsia" w:hAnsiTheme="minorEastAsia"/>
              </w:rPr>
              <w:t>具有</w:t>
            </w:r>
            <w:r w:rsidRPr="003D64C8">
              <w:rPr>
                <w:rFonts w:asciiTheme="minorEastAsia" w:hAnsiTheme="minorEastAsia" w:hint="eastAsia"/>
              </w:rPr>
              <w:t>8</w:t>
            </w:r>
            <w:r w:rsidRPr="003D64C8">
              <w:rPr>
                <w:rFonts w:asciiTheme="minorEastAsia" w:hAnsiTheme="minorEastAsia"/>
              </w:rPr>
              <w:t>年</w:t>
            </w:r>
            <w:r w:rsidRPr="003D64C8">
              <w:rPr>
                <w:rFonts w:asciiTheme="minorEastAsia" w:hAnsiTheme="minorEastAsia" w:hint="eastAsia"/>
              </w:rPr>
              <w:t>（不含）</w:t>
            </w:r>
            <w:r w:rsidRPr="003D64C8">
              <w:rPr>
                <w:rFonts w:asciiTheme="minorEastAsia" w:hAnsiTheme="minorEastAsia"/>
              </w:rPr>
              <w:t>以</w:t>
            </w:r>
            <w:r w:rsidRPr="003D64C8">
              <w:rPr>
                <w:rFonts w:asciiTheme="minorEastAsia" w:hAnsiTheme="minorEastAsia" w:hint="eastAsia"/>
              </w:rPr>
              <w:t>下5年（含）或以上</w:t>
            </w:r>
            <w:r w:rsidRPr="003D64C8">
              <w:rPr>
                <w:rFonts w:asciiTheme="minorEastAsia" w:hAnsiTheme="minorEastAsia"/>
              </w:rPr>
              <w:t>工作经验，大学本科及以上学历，工程师及以上职称，有</w:t>
            </w:r>
            <w:r w:rsidRPr="003D64C8">
              <w:rPr>
                <w:rFonts w:asciiTheme="minorEastAsia" w:hAnsiTheme="minorEastAsia" w:hint="eastAsia"/>
              </w:rPr>
              <w:t>1个园林</w:t>
            </w:r>
            <w:r w:rsidRPr="003D64C8">
              <w:rPr>
                <w:rFonts w:asciiTheme="minorEastAsia" w:hAnsiTheme="minorEastAsia"/>
              </w:rPr>
              <w:t>项目的设计工作经验，具有较丰富的</w:t>
            </w:r>
            <w:r w:rsidRPr="003D64C8">
              <w:rPr>
                <w:rFonts w:asciiTheme="minorEastAsia" w:hAnsiTheme="minorEastAsia" w:hint="eastAsia"/>
              </w:rPr>
              <w:t>水利专业</w:t>
            </w:r>
            <w:r w:rsidRPr="003D64C8">
              <w:rPr>
                <w:rFonts w:asciiTheme="minorEastAsia" w:hAnsiTheme="minorEastAsia"/>
              </w:rPr>
              <w:t>设计经验</w:t>
            </w:r>
          </w:p>
        </w:tc>
      </w:tr>
      <w:tr w:rsidR="00FC4062" w:rsidRPr="000B18A9" w14:paraId="5AB79BE3" w14:textId="77777777">
        <w:trPr>
          <w:trHeight w:val="734"/>
        </w:trPr>
        <w:tc>
          <w:tcPr>
            <w:tcW w:w="1277" w:type="dxa"/>
            <w:vAlign w:val="center"/>
          </w:tcPr>
          <w:p w14:paraId="2149FA45" w14:textId="6993FA7C" w:rsidR="00FC4062" w:rsidRPr="003D64C8" w:rsidRDefault="00717D63" w:rsidP="003D64C8">
            <w:pPr>
              <w:rPr>
                <w:rFonts w:asciiTheme="minorEastAsia" w:hAnsiTheme="minorEastAsia"/>
              </w:rPr>
            </w:pPr>
            <w:r w:rsidRPr="003D64C8">
              <w:rPr>
                <w:rFonts w:asciiTheme="minorEastAsia" w:hAnsiTheme="minorEastAsia" w:hint="eastAsia"/>
              </w:rPr>
              <w:t>给排水专业负责人</w:t>
            </w:r>
          </w:p>
        </w:tc>
        <w:tc>
          <w:tcPr>
            <w:tcW w:w="1984" w:type="dxa"/>
            <w:vAlign w:val="center"/>
          </w:tcPr>
          <w:p w14:paraId="2E12FCD6" w14:textId="07A5FC6E" w:rsidR="00FC4062" w:rsidRPr="003D64C8" w:rsidRDefault="00717D63" w:rsidP="003D64C8">
            <w:pPr>
              <w:rPr>
                <w:rFonts w:asciiTheme="minorEastAsia" w:hAnsiTheme="minorEastAsia"/>
              </w:rPr>
            </w:pPr>
            <w:r w:rsidRPr="003D64C8">
              <w:rPr>
                <w:rFonts w:asciiTheme="minorEastAsia" w:hAnsiTheme="minorEastAsia" w:hint="eastAsia"/>
              </w:rPr>
              <w:t>负责给排水专业的技术以及管理工作</w:t>
            </w:r>
          </w:p>
        </w:tc>
        <w:tc>
          <w:tcPr>
            <w:tcW w:w="5437" w:type="dxa"/>
            <w:vAlign w:val="center"/>
          </w:tcPr>
          <w:p w14:paraId="297A7A6E" w14:textId="7CDAEB3D" w:rsidR="00FC4062" w:rsidRPr="003D64C8" w:rsidRDefault="005C424E" w:rsidP="003D64C8">
            <w:pPr>
              <w:rPr>
                <w:rFonts w:asciiTheme="minorEastAsia" w:hAnsiTheme="minorEastAsia"/>
              </w:rPr>
            </w:pPr>
            <w:r w:rsidRPr="003D64C8">
              <w:rPr>
                <w:rFonts w:asciiTheme="minorEastAsia" w:hAnsiTheme="minorEastAsia"/>
              </w:rPr>
              <w:t>具有</w:t>
            </w:r>
            <w:r w:rsidRPr="003D64C8">
              <w:rPr>
                <w:rFonts w:asciiTheme="minorEastAsia" w:hAnsiTheme="minorEastAsia" w:hint="eastAsia"/>
              </w:rPr>
              <w:t>8</w:t>
            </w:r>
            <w:r w:rsidRPr="003D64C8">
              <w:rPr>
                <w:rFonts w:asciiTheme="minorEastAsia" w:hAnsiTheme="minorEastAsia"/>
              </w:rPr>
              <w:t>年</w:t>
            </w:r>
            <w:r w:rsidRPr="003D64C8">
              <w:rPr>
                <w:rFonts w:asciiTheme="minorEastAsia" w:hAnsiTheme="minorEastAsia" w:hint="eastAsia"/>
              </w:rPr>
              <w:t>（不含）</w:t>
            </w:r>
            <w:r w:rsidRPr="003D64C8">
              <w:rPr>
                <w:rFonts w:asciiTheme="minorEastAsia" w:hAnsiTheme="minorEastAsia"/>
              </w:rPr>
              <w:t>以</w:t>
            </w:r>
            <w:r w:rsidRPr="003D64C8">
              <w:rPr>
                <w:rFonts w:asciiTheme="minorEastAsia" w:hAnsiTheme="minorEastAsia" w:hint="eastAsia"/>
              </w:rPr>
              <w:t>下5年（含）或以上</w:t>
            </w:r>
            <w:r w:rsidRPr="003D64C8">
              <w:rPr>
                <w:rFonts w:asciiTheme="minorEastAsia" w:hAnsiTheme="minorEastAsia"/>
              </w:rPr>
              <w:t>工作经验，大学本科及以上学历，工程师及以上职称，有</w:t>
            </w:r>
            <w:r w:rsidRPr="003D64C8">
              <w:rPr>
                <w:rFonts w:asciiTheme="minorEastAsia" w:hAnsiTheme="minorEastAsia" w:hint="eastAsia"/>
              </w:rPr>
              <w:t>1个园林</w:t>
            </w:r>
            <w:r w:rsidRPr="003D64C8">
              <w:rPr>
                <w:rFonts w:asciiTheme="minorEastAsia" w:hAnsiTheme="minorEastAsia"/>
              </w:rPr>
              <w:t>项目的设计工作经验，具有较丰富的</w:t>
            </w:r>
            <w:r w:rsidRPr="003D64C8">
              <w:rPr>
                <w:rFonts w:asciiTheme="minorEastAsia" w:hAnsiTheme="minorEastAsia" w:hint="eastAsia"/>
              </w:rPr>
              <w:t>给排水专业</w:t>
            </w:r>
            <w:r w:rsidRPr="003D64C8">
              <w:rPr>
                <w:rFonts w:asciiTheme="minorEastAsia" w:hAnsiTheme="minorEastAsia"/>
              </w:rPr>
              <w:t>设计经验</w:t>
            </w:r>
          </w:p>
        </w:tc>
      </w:tr>
      <w:tr w:rsidR="00FC4062" w:rsidRPr="000B18A9" w14:paraId="148CCD74" w14:textId="77777777">
        <w:trPr>
          <w:trHeight w:val="734"/>
        </w:trPr>
        <w:tc>
          <w:tcPr>
            <w:tcW w:w="1277" w:type="dxa"/>
            <w:vAlign w:val="center"/>
          </w:tcPr>
          <w:p w14:paraId="0F020465" w14:textId="7BC779E1" w:rsidR="00FC4062" w:rsidRPr="003D64C8" w:rsidRDefault="00717D63" w:rsidP="003D64C8">
            <w:pPr>
              <w:rPr>
                <w:rFonts w:asciiTheme="minorEastAsia" w:hAnsiTheme="minorEastAsia"/>
              </w:rPr>
            </w:pPr>
            <w:r w:rsidRPr="003D64C8">
              <w:rPr>
                <w:rFonts w:asciiTheme="minorEastAsia" w:hAnsiTheme="minorEastAsia" w:hint="eastAsia"/>
              </w:rPr>
              <w:t>电气专业负责人</w:t>
            </w:r>
          </w:p>
        </w:tc>
        <w:tc>
          <w:tcPr>
            <w:tcW w:w="1984" w:type="dxa"/>
            <w:vAlign w:val="center"/>
          </w:tcPr>
          <w:p w14:paraId="5B6F4BAA" w14:textId="067E9A0A" w:rsidR="00FC4062" w:rsidRPr="003D64C8" w:rsidRDefault="00717D63" w:rsidP="003D64C8">
            <w:pPr>
              <w:rPr>
                <w:rFonts w:asciiTheme="minorEastAsia" w:hAnsiTheme="minorEastAsia"/>
              </w:rPr>
            </w:pPr>
            <w:r w:rsidRPr="003D64C8">
              <w:rPr>
                <w:rFonts w:asciiTheme="minorEastAsia" w:hAnsiTheme="minorEastAsia" w:hint="eastAsia"/>
              </w:rPr>
              <w:t>负责电气专业的技术以及管理工作</w:t>
            </w:r>
          </w:p>
        </w:tc>
        <w:tc>
          <w:tcPr>
            <w:tcW w:w="5437" w:type="dxa"/>
            <w:vAlign w:val="center"/>
          </w:tcPr>
          <w:p w14:paraId="57B6A2B5" w14:textId="1074C92A" w:rsidR="00FC4062" w:rsidRPr="003D64C8" w:rsidRDefault="005C424E" w:rsidP="003D64C8">
            <w:pPr>
              <w:rPr>
                <w:rFonts w:asciiTheme="minorEastAsia" w:hAnsiTheme="minorEastAsia"/>
              </w:rPr>
            </w:pPr>
            <w:r w:rsidRPr="003D64C8">
              <w:rPr>
                <w:rFonts w:asciiTheme="minorEastAsia" w:hAnsiTheme="minorEastAsia"/>
              </w:rPr>
              <w:t>具有</w:t>
            </w:r>
            <w:r w:rsidRPr="003D64C8">
              <w:rPr>
                <w:rFonts w:asciiTheme="minorEastAsia" w:hAnsiTheme="minorEastAsia" w:hint="eastAsia"/>
              </w:rPr>
              <w:t>8</w:t>
            </w:r>
            <w:r w:rsidRPr="003D64C8">
              <w:rPr>
                <w:rFonts w:asciiTheme="minorEastAsia" w:hAnsiTheme="minorEastAsia"/>
              </w:rPr>
              <w:t>年</w:t>
            </w:r>
            <w:r w:rsidRPr="003D64C8">
              <w:rPr>
                <w:rFonts w:asciiTheme="minorEastAsia" w:hAnsiTheme="minorEastAsia" w:hint="eastAsia"/>
              </w:rPr>
              <w:t>（不含）</w:t>
            </w:r>
            <w:r w:rsidRPr="003D64C8">
              <w:rPr>
                <w:rFonts w:asciiTheme="minorEastAsia" w:hAnsiTheme="minorEastAsia"/>
              </w:rPr>
              <w:t>以</w:t>
            </w:r>
            <w:r w:rsidRPr="003D64C8">
              <w:rPr>
                <w:rFonts w:asciiTheme="minorEastAsia" w:hAnsiTheme="minorEastAsia" w:hint="eastAsia"/>
              </w:rPr>
              <w:t>下5年（含）或以上</w:t>
            </w:r>
            <w:r w:rsidRPr="003D64C8">
              <w:rPr>
                <w:rFonts w:asciiTheme="minorEastAsia" w:hAnsiTheme="minorEastAsia"/>
              </w:rPr>
              <w:t>工作经验，大学本科及以上学历，工程师及以上职称，有</w:t>
            </w:r>
            <w:r w:rsidRPr="003D64C8">
              <w:rPr>
                <w:rFonts w:asciiTheme="minorEastAsia" w:hAnsiTheme="minorEastAsia" w:hint="eastAsia"/>
              </w:rPr>
              <w:t>1个园林</w:t>
            </w:r>
            <w:r w:rsidRPr="003D64C8">
              <w:rPr>
                <w:rFonts w:asciiTheme="minorEastAsia" w:hAnsiTheme="minorEastAsia"/>
              </w:rPr>
              <w:t>项目的设计工作经验，具有较丰富的</w:t>
            </w:r>
            <w:r w:rsidRPr="003D64C8">
              <w:rPr>
                <w:rFonts w:asciiTheme="minorEastAsia" w:hAnsiTheme="minorEastAsia" w:hint="eastAsia"/>
              </w:rPr>
              <w:t>电气专业</w:t>
            </w:r>
            <w:r w:rsidRPr="003D64C8">
              <w:rPr>
                <w:rFonts w:asciiTheme="minorEastAsia" w:hAnsiTheme="minorEastAsia"/>
              </w:rPr>
              <w:t>设计经验</w:t>
            </w:r>
          </w:p>
        </w:tc>
      </w:tr>
      <w:tr w:rsidR="00717D63" w:rsidRPr="000B18A9" w14:paraId="33203FFB" w14:textId="77777777">
        <w:trPr>
          <w:trHeight w:val="734"/>
        </w:trPr>
        <w:tc>
          <w:tcPr>
            <w:tcW w:w="1277" w:type="dxa"/>
            <w:vAlign w:val="center"/>
          </w:tcPr>
          <w:p w14:paraId="4E9A2424" w14:textId="6893F0C7" w:rsidR="00717D63" w:rsidRPr="003D64C8" w:rsidRDefault="00717D63" w:rsidP="003D64C8">
            <w:pPr>
              <w:rPr>
                <w:rFonts w:asciiTheme="minorEastAsia" w:hAnsiTheme="minorEastAsia"/>
              </w:rPr>
            </w:pPr>
            <w:r w:rsidRPr="003D64C8">
              <w:rPr>
                <w:rFonts w:asciiTheme="minorEastAsia" w:hAnsiTheme="minorEastAsia" w:hint="eastAsia"/>
              </w:rPr>
              <w:t>工程造价专业负责人</w:t>
            </w:r>
          </w:p>
        </w:tc>
        <w:tc>
          <w:tcPr>
            <w:tcW w:w="1984" w:type="dxa"/>
            <w:vAlign w:val="center"/>
          </w:tcPr>
          <w:p w14:paraId="0A695492" w14:textId="22AF1E6C" w:rsidR="00717D63" w:rsidRPr="003D64C8" w:rsidRDefault="00717D63" w:rsidP="003D64C8">
            <w:pPr>
              <w:rPr>
                <w:rFonts w:asciiTheme="minorEastAsia" w:hAnsiTheme="minorEastAsia"/>
              </w:rPr>
            </w:pPr>
            <w:r w:rsidRPr="003D64C8">
              <w:rPr>
                <w:rFonts w:asciiTheme="minorEastAsia" w:hAnsiTheme="minorEastAsia" w:hint="eastAsia"/>
              </w:rPr>
              <w:t>负责造价咨询相关专业的技术以及管理工作</w:t>
            </w:r>
          </w:p>
        </w:tc>
        <w:tc>
          <w:tcPr>
            <w:tcW w:w="5437" w:type="dxa"/>
            <w:vAlign w:val="center"/>
          </w:tcPr>
          <w:p w14:paraId="05DE1034" w14:textId="1374B34D" w:rsidR="00717D63" w:rsidRPr="003D64C8" w:rsidRDefault="005C424E" w:rsidP="003D64C8">
            <w:pPr>
              <w:rPr>
                <w:rFonts w:asciiTheme="minorEastAsia" w:hAnsiTheme="minorEastAsia"/>
              </w:rPr>
            </w:pPr>
            <w:r w:rsidRPr="003D64C8">
              <w:rPr>
                <w:rFonts w:asciiTheme="minorEastAsia" w:hAnsiTheme="minorEastAsia"/>
              </w:rPr>
              <w:t>具有</w:t>
            </w:r>
            <w:r w:rsidRPr="003D64C8">
              <w:rPr>
                <w:rFonts w:asciiTheme="minorEastAsia" w:hAnsiTheme="minorEastAsia" w:hint="eastAsia"/>
              </w:rPr>
              <w:t>8</w:t>
            </w:r>
            <w:r w:rsidRPr="003D64C8">
              <w:rPr>
                <w:rFonts w:asciiTheme="minorEastAsia" w:hAnsiTheme="minorEastAsia"/>
              </w:rPr>
              <w:t>年</w:t>
            </w:r>
            <w:r w:rsidRPr="003D64C8">
              <w:rPr>
                <w:rFonts w:asciiTheme="minorEastAsia" w:hAnsiTheme="minorEastAsia" w:hint="eastAsia"/>
              </w:rPr>
              <w:t>（不含）</w:t>
            </w:r>
            <w:r w:rsidRPr="003D64C8">
              <w:rPr>
                <w:rFonts w:asciiTheme="minorEastAsia" w:hAnsiTheme="minorEastAsia"/>
              </w:rPr>
              <w:t>以</w:t>
            </w:r>
            <w:r w:rsidRPr="003D64C8">
              <w:rPr>
                <w:rFonts w:asciiTheme="minorEastAsia" w:hAnsiTheme="minorEastAsia" w:hint="eastAsia"/>
              </w:rPr>
              <w:t>下5年（含）或以上</w:t>
            </w:r>
            <w:r w:rsidRPr="003D64C8">
              <w:rPr>
                <w:rFonts w:asciiTheme="minorEastAsia" w:hAnsiTheme="minorEastAsia"/>
              </w:rPr>
              <w:t>工作经验，大学本科及以上学历，工程师及以上职称，有</w:t>
            </w:r>
            <w:r w:rsidRPr="003D64C8">
              <w:rPr>
                <w:rFonts w:asciiTheme="minorEastAsia" w:hAnsiTheme="minorEastAsia" w:hint="eastAsia"/>
              </w:rPr>
              <w:t>1个园林</w:t>
            </w:r>
            <w:r w:rsidRPr="003D64C8">
              <w:rPr>
                <w:rFonts w:asciiTheme="minorEastAsia" w:hAnsiTheme="minorEastAsia"/>
              </w:rPr>
              <w:t>项目的设计工作经验，具有较丰富的</w:t>
            </w:r>
            <w:r w:rsidRPr="003D64C8">
              <w:rPr>
                <w:rFonts w:asciiTheme="minorEastAsia" w:hAnsiTheme="minorEastAsia" w:hint="eastAsia"/>
              </w:rPr>
              <w:t>造价咨询相关专业</w:t>
            </w:r>
            <w:r w:rsidRPr="003D64C8">
              <w:rPr>
                <w:rFonts w:asciiTheme="minorEastAsia" w:hAnsiTheme="minorEastAsia"/>
              </w:rPr>
              <w:t>设计经验</w:t>
            </w:r>
          </w:p>
        </w:tc>
      </w:tr>
    </w:tbl>
    <w:p w14:paraId="1B8F05AF" w14:textId="24D90573" w:rsidR="00F06EC2" w:rsidRPr="000B18A9" w:rsidRDefault="00057F43">
      <w:pPr>
        <w:ind w:firstLineChars="250" w:firstLine="525"/>
        <w:rPr>
          <w:rFonts w:ascii="宋体" w:eastAsia="宋体" w:hAnsi="宋体" w:cs="Times New Roman"/>
        </w:rPr>
      </w:pPr>
      <w:r w:rsidRPr="000B18A9">
        <w:rPr>
          <w:rFonts w:ascii="宋体" w:eastAsia="宋体" w:hAnsi="宋体" w:cs="Times New Roman" w:hint="eastAsia"/>
        </w:rPr>
        <w:t>注：</w:t>
      </w:r>
      <w:r w:rsidR="00FF0A2C" w:rsidRPr="000B18A9">
        <w:rPr>
          <w:rFonts w:ascii="宋体" w:eastAsia="宋体" w:hAnsi="宋体" w:cs="Times New Roman" w:hint="eastAsia"/>
        </w:rPr>
        <w:t>各专业包括但不限于勘察、土建</w:t>
      </w:r>
      <w:r w:rsidRPr="000B18A9">
        <w:rPr>
          <w:rFonts w:ascii="宋体" w:eastAsia="宋体" w:hAnsi="宋体" w:cs="Times New Roman"/>
        </w:rPr>
        <w:t>。请投标人根据招标文件要求进行人员配置，</w:t>
      </w:r>
      <w:r w:rsidRPr="000B18A9">
        <w:rPr>
          <w:rFonts w:ascii="宋体" w:eastAsia="宋体" w:hAnsi="宋体" w:cs="Times New Roman" w:hint="eastAsia"/>
        </w:rPr>
        <w:t>甲方根据项目实际需要保留调整的权利。</w:t>
      </w:r>
    </w:p>
    <w:p w14:paraId="373CA94A" w14:textId="5DE7659E" w:rsidR="00F06EC2" w:rsidRPr="000B18A9" w:rsidRDefault="00057F43" w:rsidP="00B24907">
      <w:pPr>
        <w:ind w:firstLineChars="250" w:firstLine="525"/>
        <w:rPr>
          <w:rFonts w:ascii="Times New Roman" w:eastAsia="宋体" w:hAnsi="Times New Roman" w:cs="Times New Roman"/>
        </w:rPr>
      </w:pPr>
      <w:r w:rsidRPr="000B18A9">
        <w:rPr>
          <w:rFonts w:ascii="宋体" w:eastAsia="宋体" w:hAnsi="宋体" w:cs="Times New Roman" w:hint="eastAsia"/>
          <w:szCs w:val="21"/>
        </w:rPr>
        <w:t>上述主要人员，应全职服务于本项目，</w:t>
      </w:r>
      <w:r w:rsidRPr="000B18A9">
        <w:rPr>
          <w:rFonts w:ascii="Times New Roman" w:eastAsia="宋体" w:hAnsi="Times New Roman" w:cs="Times New Roman" w:hint="eastAsia"/>
        </w:rPr>
        <w:t>应有社保机关出具的社保缴费证明及相关证明文件备查</w:t>
      </w:r>
      <w:r w:rsidRPr="000B18A9">
        <w:rPr>
          <w:rFonts w:ascii="宋体" w:eastAsia="宋体" w:hAnsi="宋体" w:cs="Times New Roman" w:hint="eastAsia"/>
          <w:szCs w:val="21"/>
        </w:rPr>
        <w:t xml:space="preserve">。 </w:t>
      </w:r>
      <w:r w:rsidR="00B24907" w:rsidRPr="000B18A9">
        <w:rPr>
          <w:rFonts w:ascii="Times New Roman" w:eastAsia="宋体" w:hAnsi="Times New Roman" w:cs="Times New Roman" w:hint="eastAsia"/>
        </w:rPr>
        <w:t>工作经验证明以提供的简历表为准。</w:t>
      </w:r>
    </w:p>
    <w:p w14:paraId="2EB15525" w14:textId="77777777" w:rsidR="00B24907" w:rsidRPr="000B18A9" w:rsidRDefault="00B24907" w:rsidP="00B24907">
      <w:pPr>
        <w:pStyle w:val="20"/>
      </w:pPr>
    </w:p>
    <w:p w14:paraId="2D374218" w14:textId="65FA1B81" w:rsidR="00F06EC2" w:rsidRPr="000B18A9" w:rsidRDefault="00057F43">
      <w:pPr>
        <w:numPr>
          <w:ilvl w:val="0"/>
          <w:numId w:val="39"/>
        </w:numPr>
        <w:adjustRightInd w:val="0"/>
        <w:snapToGrid w:val="0"/>
        <w:spacing w:line="360" w:lineRule="auto"/>
        <w:ind w:left="426" w:hangingChars="202" w:hanging="426"/>
        <w:outlineLvl w:val="2"/>
        <w:rPr>
          <w:rFonts w:ascii="宋体" w:eastAsia="宋体" w:hAnsi="宋体" w:cs="Times New Roman"/>
          <w:b/>
          <w:szCs w:val="21"/>
        </w:rPr>
      </w:pPr>
      <w:bookmarkStart w:id="1159" w:name="_Toc6724"/>
      <w:bookmarkStart w:id="1160" w:name="_Toc17854"/>
      <w:bookmarkStart w:id="1161" w:name="_Toc181866083"/>
      <w:r w:rsidRPr="000B18A9">
        <w:rPr>
          <w:rFonts w:ascii="宋体" w:eastAsia="宋体" w:hAnsi="宋体" w:cs="Times New Roman" w:hint="eastAsia"/>
          <w:b/>
          <w:szCs w:val="21"/>
        </w:rPr>
        <w:t>拟委任的主要人员汇总表</w:t>
      </w:r>
      <w:bookmarkEnd w:id="1159"/>
      <w:bookmarkEnd w:id="1160"/>
      <w:bookmarkEnd w:id="1161"/>
    </w:p>
    <w:p w14:paraId="3BEF4DC3" w14:textId="77777777" w:rsidR="00F06EC2" w:rsidRPr="000B18A9" w:rsidRDefault="00057F43">
      <w:pPr>
        <w:spacing w:line="360" w:lineRule="auto"/>
        <w:ind w:firstLineChars="171" w:firstLine="359"/>
        <w:rPr>
          <w:rFonts w:ascii="宋体" w:eastAsia="宋体" w:hAnsi="宋体" w:cs="Times New Roman"/>
          <w:szCs w:val="20"/>
        </w:rPr>
      </w:pPr>
      <w:r w:rsidRPr="000B18A9">
        <w:rPr>
          <w:rFonts w:ascii="宋体" w:eastAsia="宋体" w:hAnsi="宋体" w:cs="Times New Roman" w:hint="eastAsia"/>
          <w:szCs w:val="20"/>
        </w:rPr>
        <w:t>投标人应列出拟在本设计项目中任职的主要管理人员和专业设计人员的安排，应包括（但不限于）项目负责人、各专业组负责人、各专业总体、其他勘察/设计人、总包各模块管理人、其他主要人员等，详见如下表格（投标人根据招标文件要求可扩展与扩充）：</w:t>
      </w:r>
    </w:p>
    <w:p w14:paraId="668710C6" w14:textId="77777777" w:rsidR="00F06EC2" w:rsidRPr="000B18A9" w:rsidRDefault="00F06EC2">
      <w:pPr>
        <w:spacing w:line="360" w:lineRule="auto"/>
        <w:rPr>
          <w:rFonts w:ascii="宋体" w:eastAsia="宋体" w:hAnsi="宋体" w:cs="Times New Roman"/>
        </w:rPr>
      </w:pP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1985"/>
        <w:gridCol w:w="710"/>
        <w:gridCol w:w="425"/>
        <w:gridCol w:w="710"/>
        <w:gridCol w:w="1135"/>
        <w:gridCol w:w="710"/>
        <w:gridCol w:w="993"/>
        <w:gridCol w:w="1202"/>
        <w:gridCol w:w="1202"/>
      </w:tblGrid>
      <w:tr w:rsidR="00F06EC2" w:rsidRPr="000B18A9" w14:paraId="10282EDE" w14:textId="77777777">
        <w:trPr>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14:paraId="669B5B16" w14:textId="77777777" w:rsidR="00F06EC2" w:rsidRPr="003D64C8" w:rsidRDefault="00057F43" w:rsidP="003D64C8">
            <w:pPr>
              <w:rPr>
                <w:b/>
              </w:rPr>
            </w:pPr>
            <w:r w:rsidRPr="003D64C8">
              <w:rPr>
                <w:b/>
              </w:rPr>
              <w:t>序号</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71024F0E" w14:textId="77777777" w:rsidR="00F06EC2" w:rsidRPr="003D64C8" w:rsidRDefault="00057F43" w:rsidP="003D64C8">
            <w:pPr>
              <w:rPr>
                <w:b/>
              </w:rPr>
            </w:pPr>
            <w:r w:rsidRPr="003D64C8">
              <w:rPr>
                <w:b/>
              </w:rPr>
              <w:t>本项目任职</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14:paraId="009FB3CA" w14:textId="77777777" w:rsidR="00F06EC2" w:rsidRPr="003D64C8" w:rsidRDefault="00057F43" w:rsidP="003D64C8">
            <w:pPr>
              <w:rPr>
                <w:b/>
              </w:rPr>
            </w:pPr>
            <w:r w:rsidRPr="003D64C8">
              <w:rPr>
                <w:b/>
              </w:rPr>
              <w:t>姓名</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09C10ED9" w14:textId="77777777" w:rsidR="00F06EC2" w:rsidRPr="003D64C8" w:rsidRDefault="00057F43" w:rsidP="003D64C8">
            <w:pPr>
              <w:rPr>
                <w:b/>
              </w:rPr>
            </w:pPr>
            <w:r w:rsidRPr="003D64C8">
              <w:rPr>
                <w:b/>
              </w:rPr>
              <w:t>职称</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14:paraId="4E6352BB" w14:textId="77777777" w:rsidR="00F06EC2" w:rsidRPr="003D64C8" w:rsidRDefault="00057F43" w:rsidP="003D64C8">
            <w:pPr>
              <w:rPr>
                <w:b/>
              </w:rPr>
            </w:pPr>
            <w:r w:rsidRPr="003D64C8">
              <w:rPr>
                <w:b/>
              </w:rPr>
              <w:t>专业</w:t>
            </w:r>
          </w:p>
        </w:tc>
        <w:tc>
          <w:tcPr>
            <w:tcW w:w="2838" w:type="dxa"/>
            <w:gridSpan w:val="3"/>
            <w:tcBorders>
              <w:top w:val="single" w:sz="4" w:space="0" w:color="auto"/>
              <w:left w:val="single" w:sz="4" w:space="0" w:color="auto"/>
              <w:bottom w:val="single" w:sz="4" w:space="0" w:color="auto"/>
              <w:right w:val="single" w:sz="4" w:space="0" w:color="auto"/>
            </w:tcBorders>
            <w:vAlign w:val="center"/>
          </w:tcPr>
          <w:p w14:paraId="5369A23E" w14:textId="77777777" w:rsidR="00F06EC2" w:rsidRPr="003D64C8" w:rsidRDefault="00057F43" w:rsidP="003D64C8">
            <w:pPr>
              <w:rPr>
                <w:b/>
              </w:rPr>
            </w:pPr>
            <w:r w:rsidRPr="003D64C8">
              <w:rPr>
                <w:b/>
              </w:rPr>
              <w:t>执业或职业资格证明</w:t>
            </w:r>
          </w:p>
        </w:tc>
        <w:tc>
          <w:tcPr>
            <w:tcW w:w="1202" w:type="dxa"/>
            <w:tcBorders>
              <w:top w:val="single" w:sz="4" w:space="0" w:color="auto"/>
              <w:left w:val="single" w:sz="4" w:space="0" w:color="auto"/>
              <w:bottom w:val="single" w:sz="4" w:space="0" w:color="auto"/>
              <w:right w:val="single" w:sz="4" w:space="0" w:color="auto"/>
            </w:tcBorders>
            <w:vAlign w:val="center"/>
          </w:tcPr>
          <w:p w14:paraId="1681FFA4" w14:textId="77777777" w:rsidR="00F06EC2" w:rsidRPr="003D64C8" w:rsidRDefault="00057F43" w:rsidP="003D64C8">
            <w:pPr>
              <w:rPr>
                <w:b/>
              </w:rPr>
            </w:pPr>
            <w:r w:rsidRPr="003D64C8">
              <w:rPr>
                <w:b/>
              </w:rPr>
              <w:t>主要资历简述</w:t>
            </w:r>
          </w:p>
        </w:tc>
        <w:tc>
          <w:tcPr>
            <w:tcW w:w="1202" w:type="dxa"/>
            <w:tcBorders>
              <w:top w:val="single" w:sz="4" w:space="0" w:color="auto"/>
              <w:left w:val="single" w:sz="4" w:space="0" w:color="auto"/>
              <w:bottom w:val="single" w:sz="4" w:space="0" w:color="auto"/>
              <w:right w:val="single" w:sz="4" w:space="0" w:color="auto"/>
            </w:tcBorders>
            <w:vAlign w:val="center"/>
          </w:tcPr>
          <w:p w14:paraId="1438E543" w14:textId="77777777" w:rsidR="00F06EC2" w:rsidRPr="003D64C8" w:rsidRDefault="00F06EC2" w:rsidP="003D64C8">
            <w:pPr>
              <w:rPr>
                <w:b/>
              </w:rPr>
            </w:pPr>
          </w:p>
          <w:p w14:paraId="65BFF508" w14:textId="77777777" w:rsidR="00F06EC2" w:rsidRPr="003D64C8" w:rsidRDefault="00057F43" w:rsidP="003D64C8">
            <w:pPr>
              <w:rPr>
                <w:b/>
              </w:rPr>
            </w:pPr>
            <w:r w:rsidRPr="003D64C8">
              <w:rPr>
                <w:b/>
              </w:rPr>
              <w:t>备注</w:t>
            </w:r>
          </w:p>
        </w:tc>
      </w:tr>
      <w:tr w:rsidR="00F06EC2" w:rsidRPr="000B18A9" w14:paraId="1FCE7464" w14:textId="77777777">
        <w:trPr>
          <w:jc w:val="center"/>
        </w:trPr>
        <w:tc>
          <w:tcPr>
            <w:tcW w:w="920" w:type="dxa"/>
            <w:vMerge/>
            <w:tcBorders>
              <w:top w:val="single" w:sz="4" w:space="0" w:color="auto"/>
              <w:left w:val="single" w:sz="4" w:space="0" w:color="auto"/>
              <w:bottom w:val="single" w:sz="4" w:space="0" w:color="auto"/>
              <w:right w:val="single" w:sz="4" w:space="0" w:color="auto"/>
            </w:tcBorders>
            <w:vAlign w:val="center"/>
          </w:tcPr>
          <w:p w14:paraId="709AB0E5" w14:textId="77777777" w:rsidR="00F06EC2" w:rsidRPr="003D64C8" w:rsidRDefault="00F06EC2" w:rsidP="003D64C8">
            <w:pPr>
              <w:rPr>
                <w:b/>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79812E82" w14:textId="77777777" w:rsidR="00F06EC2" w:rsidRPr="003D64C8" w:rsidRDefault="00F06EC2" w:rsidP="003D64C8">
            <w:pPr>
              <w:rPr>
                <w:b/>
              </w:rPr>
            </w:pPr>
          </w:p>
        </w:tc>
        <w:tc>
          <w:tcPr>
            <w:tcW w:w="710" w:type="dxa"/>
            <w:vMerge/>
            <w:tcBorders>
              <w:top w:val="single" w:sz="4" w:space="0" w:color="auto"/>
              <w:left w:val="single" w:sz="4" w:space="0" w:color="auto"/>
              <w:bottom w:val="single" w:sz="4" w:space="0" w:color="auto"/>
              <w:right w:val="single" w:sz="4" w:space="0" w:color="auto"/>
            </w:tcBorders>
            <w:vAlign w:val="center"/>
          </w:tcPr>
          <w:p w14:paraId="6BE23207" w14:textId="77777777" w:rsidR="00F06EC2" w:rsidRPr="003D64C8" w:rsidRDefault="00F06EC2" w:rsidP="003D64C8">
            <w:pPr>
              <w:rPr>
                <w:b/>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5FA619AC" w14:textId="77777777" w:rsidR="00F06EC2" w:rsidRPr="003D64C8" w:rsidRDefault="00F06EC2" w:rsidP="003D64C8">
            <w:pPr>
              <w:rPr>
                <w:b/>
              </w:rPr>
            </w:pPr>
          </w:p>
        </w:tc>
        <w:tc>
          <w:tcPr>
            <w:tcW w:w="710" w:type="dxa"/>
            <w:vMerge/>
            <w:tcBorders>
              <w:top w:val="single" w:sz="4" w:space="0" w:color="auto"/>
              <w:left w:val="single" w:sz="4" w:space="0" w:color="auto"/>
              <w:bottom w:val="single" w:sz="4" w:space="0" w:color="auto"/>
              <w:right w:val="single" w:sz="4" w:space="0" w:color="auto"/>
            </w:tcBorders>
            <w:vAlign w:val="center"/>
          </w:tcPr>
          <w:p w14:paraId="0233C151" w14:textId="77777777" w:rsidR="00F06EC2" w:rsidRPr="003D64C8" w:rsidRDefault="00F06EC2" w:rsidP="003D64C8">
            <w:pPr>
              <w:rPr>
                <w:b/>
              </w:rPr>
            </w:pPr>
          </w:p>
        </w:tc>
        <w:tc>
          <w:tcPr>
            <w:tcW w:w="1135" w:type="dxa"/>
            <w:tcBorders>
              <w:top w:val="single" w:sz="4" w:space="0" w:color="auto"/>
              <w:left w:val="single" w:sz="4" w:space="0" w:color="auto"/>
              <w:bottom w:val="single" w:sz="4" w:space="0" w:color="auto"/>
              <w:right w:val="single" w:sz="4" w:space="0" w:color="auto"/>
            </w:tcBorders>
            <w:vAlign w:val="center"/>
          </w:tcPr>
          <w:p w14:paraId="168BEE23" w14:textId="4184BFF6" w:rsidR="00F06EC2" w:rsidRPr="003D64C8" w:rsidRDefault="00057F43" w:rsidP="003D64C8">
            <w:pPr>
              <w:rPr>
                <w:b/>
              </w:rPr>
            </w:pPr>
            <w:bookmarkStart w:id="1162" w:name="_Toc329"/>
            <w:bookmarkStart w:id="1163" w:name="_Toc2588"/>
            <w:r w:rsidRPr="003D64C8">
              <w:rPr>
                <w:b/>
              </w:rPr>
              <w:t>证书名称</w:t>
            </w:r>
            <w:bookmarkEnd w:id="1162"/>
            <w:bookmarkEnd w:id="1163"/>
          </w:p>
        </w:tc>
        <w:tc>
          <w:tcPr>
            <w:tcW w:w="710" w:type="dxa"/>
            <w:tcBorders>
              <w:top w:val="single" w:sz="4" w:space="0" w:color="auto"/>
              <w:left w:val="single" w:sz="4" w:space="0" w:color="auto"/>
              <w:bottom w:val="single" w:sz="4" w:space="0" w:color="auto"/>
              <w:right w:val="single" w:sz="4" w:space="0" w:color="auto"/>
            </w:tcBorders>
            <w:vAlign w:val="center"/>
          </w:tcPr>
          <w:p w14:paraId="113B608E" w14:textId="58FAFA42" w:rsidR="00F06EC2" w:rsidRPr="003D64C8" w:rsidRDefault="00057F43" w:rsidP="003D64C8">
            <w:pPr>
              <w:rPr>
                <w:b/>
              </w:rPr>
            </w:pPr>
            <w:bookmarkStart w:id="1164" w:name="_Toc11312"/>
            <w:bookmarkStart w:id="1165" w:name="_Toc15315"/>
            <w:r w:rsidRPr="003D64C8">
              <w:rPr>
                <w:b/>
              </w:rPr>
              <w:t>级别</w:t>
            </w:r>
            <w:bookmarkEnd w:id="1164"/>
            <w:bookmarkEnd w:id="1165"/>
          </w:p>
        </w:tc>
        <w:tc>
          <w:tcPr>
            <w:tcW w:w="993" w:type="dxa"/>
            <w:tcBorders>
              <w:top w:val="single" w:sz="4" w:space="0" w:color="auto"/>
              <w:left w:val="single" w:sz="4" w:space="0" w:color="auto"/>
              <w:bottom w:val="single" w:sz="4" w:space="0" w:color="auto"/>
              <w:right w:val="single" w:sz="4" w:space="0" w:color="auto"/>
            </w:tcBorders>
            <w:vAlign w:val="center"/>
          </w:tcPr>
          <w:p w14:paraId="2DF3D5AB" w14:textId="599D40CD" w:rsidR="00F06EC2" w:rsidRPr="003D64C8" w:rsidRDefault="00057F43" w:rsidP="003D64C8">
            <w:pPr>
              <w:rPr>
                <w:b/>
              </w:rPr>
            </w:pPr>
            <w:bookmarkStart w:id="1166" w:name="_Toc28869"/>
            <w:bookmarkStart w:id="1167" w:name="_Toc24554"/>
            <w:r w:rsidRPr="003D64C8">
              <w:rPr>
                <w:b/>
              </w:rPr>
              <w:t>证号</w:t>
            </w:r>
            <w:bookmarkEnd w:id="1166"/>
            <w:bookmarkEnd w:id="1167"/>
          </w:p>
        </w:tc>
        <w:tc>
          <w:tcPr>
            <w:tcW w:w="1202" w:type="dxa"/>
            <w:tcBorders>
              <w:top w:val="single" w:sz="4" w:space="0" w:color="auto"/>
              <w:left w:val="single" w:sz="4" w:space="0" w:color="auto"/>
              <w:bottom w:val="single" w:sz="4" w:space="0" w:color="auto"/>
              <w:right w:val="single" w:sz="4" w:space="0" w:color="auto"/>
            </w:tcBorders>
            <w:vAlign w:val="center"/>
          </w:tcPr>
          <w:p w14:paraId="7E58CFCB" w14:textId="77777777" w:rsidR="00F06EC2" w:rsidRPr="003D64C8" w:rsidRDefault="00F06EC2" w:rsidP="003D64C8">
            <w:pPr>
              <w:rPr>
                <w:b/>
              </w:rPr>
            </w:pPr>
          </w:p>
        </w:tc>
        <w:tc>
          <w:tcPr>
            <w:tcW w:w="1202" w:type="dxa"/>
            <w:tcBorders>
              <w:top w:val="single" w:sz="4" w:space="0" w:color="auto"/>
              <w:left w:val="single" w:sz="4" w:space="0" w:color="auto"/>
              <w:bottom w:val="single" w:sz="4" w:space="0" w:color="auto"/>
              <w:right w:val="single" w:sz="4" w:space="0" w:color="auto"/>
            </w:tcBorders>
            <w:vAlign w:val="center"/>
          </w:tcPr>
          <w:p w14:paraId="3028944F" w14:textId="77777777" w:rsidR="00F06EC2" w:rsidRPr="003D64C8" w:rsidRDefault="00F06EC2" w:rsidP="003D64C8">
            <w:pPr>
              <w:rPr>
                <w:b/>
              </w:rPr>
            </w:pPr>
          </w:p>
        </w:tc>
      </w:tr>
      <w:tr w:rsidR="00F06EC2" w:rsidRPr="000B18A9" w14:paraId="3C2E908D" w14:textId="77777777">
        <w:trPr>
          <w:jc w:val="center"/>
        </w:trPr>
        <w:tc>
          <w:tcPr>
            <w:tcW w:w="920" w:type="dxa"/>
            <w:tcBorders>
              <w:top w:val="single" w:sz="4" w:space="0" w:color="auto"/>
              <w:left w:val="single" w:sz="4" w:space="0" w:color="auto"/>
              <w:bottom w:val="single" w:sz="4" w:space="0" w:color="auto"/>
              <w:right w:val="single" w:sz="4" w:space="0" w:color="auto"/>
            </w:tcBorders>
            <w:vAlign w:val="center"/>
          </w:tcPr>
          <w:p w14:paraId="4E53E410" w14:textId="77777777" w:rsidR="00F06EC2" w:rsidRPr="003D64C8" w:rsidRDefault="00057F43" w:rsidP="003D64C8">
            <w:r w:rsidRPr="003D64C8">
              <w:t>1</w:t>
            </w:r>
          </w:p>
        </w:tc>
        <w:tc>
          <w:tcPr>
            <w:tcW w:w="1985" w:type="dxa"/>
            <w:tcBorders>
              <w:top w:val="single" w:sz="4" w:space="0" w:color="auto"/>
              <w:left w:val="single" w:sz="4" w:space="0" w:color="auto"/>
              <w:bottom w:val="single" w:sz="4" w:space="0" w:color="auto"/>
              <w:right w:val="single" w:sz="4" w:space="0" w:color="auto"/>
            </w:tcBorders>
            <w:vAlign w:val="center"/>
          </w:tcPr>
          <w:p w14:paraId="03611B73" w14:textId="7A5EC4E3" w:rsidR="00F06EC2" w:rsidRPr="003D64C8" w:rsidRDefault="00057F43" w:rsidP="003D64C8">
            <w:bookmarkStart w:id="1168" w:name="_Toc25497"/>
            <w:bookmarkStart w:id="1169" w:name="_Toc26340"/>
            <w:r w:rsidRPr="003D64C8">
              <w:t>项目负责人</w:t>
            </w:r>
            <w:bookmarkEnd w:id="1168"/>
            <w:bookmarkEnd w:id="1169"/>
          </w:p>
        </w:tc>
        <w:tc>
          <w:tcPr>
            <w:tcW w:w="710" w:type="dxa"/>
            <w:tcBorders>
              <w:top w:val="single" w:sz="4" w:space="0" w:color="auto"/>
              <w:left w:val="single" w:sz="4" w:space="0" w:color="auto"/>
              <w:bottom w:val="single" w:sz="4" w:space="0" w:color="auto"/>
              <w:right w:val="single" w:sz="4" w:space="0" w:color="auto"/>
            </w:tcBorders>
            <w:vAlign w:val="center"/>
          </w:tcPr>
          <w:p w14:paraId="3F66B1E4" w14:textId="77777777" w:rsidR="00F06EC2" w:rsidRPr="003D64C8" w:rsidRDefault="00F06EC2" w:rsidP="003D64C8"/>
        </w:tc>
        <w:tc>
          <w:tcPr>
            <w:tcW w:w="425" w:type="dxa"/>
            <w:tcBorders>
              <w:top w:val="single" w:sz="4" w:space="0" w:color="auto"/>
              <w:left w:val="single" w:sz="4" w:space="0" w:color="auto"/>
              <w:bottom w:val="single" w:sz="4" w:space="0" w:color="auto"/>
              <w:right w:val="single" w:sz="4" w:space="0" w:color="auto"/>
            </w:tcBorders>
            <w:vAlign w:val="center"/>
          </w:tcPr>
          <w:p w14:paraId="61C34A9F" w14:textId="77777777" w:rsidR="00F06EC2" w:rsidRPr="003D64C8" w:rsidRDefault="00F06EC2" w:rsidP="003D64C8"/>
        </w:tc>
        <w:tc>
          <w:tcPr>
            <w:tcW w:w="710" w:type="dxa"/>
            <w:tcBorders>
              <w:top w:val="single" w:sz="4" w:space="0" w:color="auto"/>
              <w:left w:val="single" w:sz="4" w:space="0" w:color="auto"/>
              <w:bottom w:val="single" w:sz="4" w:space="0" w:color="auto"/>
              <w:right w:val="single" w:sz="4" w:space="0" w:color="auto"/>
            </w:tcBorders>
            <w:vAlign w:val="center"/>
          </w:tcPr>
          <w:p w14:paraId="1C12AAF4" w14:textId="77777777" w:rsidR="00F06EC2" w:rsidRPr="003D64C8" w:rsidRDefault="00F06EC2" w:rsidP="003D64C8"/>
        </w:tc>
        <w:tc>
          <w:tcPr>
            <w:tcW w:w="1135" w:type="dxa"/>
            <w:tcBorders>
              <w:top w:val="single" w:sz="4" w:space="0" w:color="auto"/>
              <w:left w:val="single" w:sz="4" w:space="0" w:color="auto"/>
              <w:bottom w:val="single" w:sz="4" w:space="0" w:color="auto"/>
              <w:right w:val="single" w:sz="4" w:space="0" w:color="auto"/>
            </w:tcBorders>
            <w:vAlign w:val="center"/>
          </w:tcPr>
          <w:p w14:paraId="1335096B" w14:textId="77777777" w:rsidR="00F06EC2" w:rsidRPr="003D64C8" w:rsidRDefault="00F06EC2" w:rsidP="003D64C8"/>
        </w:tc>
        <w:tc>
          <w:tcPr>
            <w:tcW w:w="710" w:type="dxa"/>
            <w:tcBorders>
              <w:top w:val="single" w:sz="4" w:space="0" w:color="auto"/>
              <w:left w:val="single" w:sz="4" w:space="0" w:color="auto"/>
              <w:bottom w:val="single" w:sz="4" w:space="0" w:color="auto"/>
              <w:right w:val="single" w:sz="4" w:space="0" w:color="auto"/>
            </w:tcBorders>
            <w:vAlign w:val="center"/>
          </w:tcPr>
          <w:p w14:paraId="74B6F8E1" w14:textId="77777777" w:rsidR="00F06EC2" w:rsidRPr="003D64C8" w:rsidRDefault="00F06EC2" w:rsidP="003D64C8"/>
        </w:tc>
        <w:tc>
          <w:tcPr>
            <w:tcW w:w="993" w:type="dxa"/>
            <w:tcBorders>
              <w:top w:val="single" w:sz="4" w:space="0" w:color="auto"/>
              <w:left w:val="single" w:sz="4" w:space="0" w:color="auto"/>
              <w:bottom w:val="single" w:sz="4" w:space="0" w:color="auto"/>
              <w:right w:val="single" w:sz="4" w:space="0" w:color="auto"/>
            </w:tcBorders>
            <w:vAlign w:val="center"/>
          </w:tcPr>
          <w:p w14:paraId="2A76B39F" w14:textId="77777777" w:rsidR="00F06EC2" w:rsidRPr="003D64C8" w:rsidRDefault="00F06EC2" w:rsidP="003D64C8"/>
        </w:tc>
        <w:tc>
          <w:tcPr>
            <w:tcW w:w="1202" w:type="dxa"/>
            <w:tcBorders>
              <w:top w:val="single" w:sz="4" w:space="0" w:color="auto"/>
              <w:left w:val="single" w:sz="4" w:space="0" w:color="auto"/>
              <w:bottom w:val="single" w:sz="4" w:space="0" w:color="auto"/>
              <w:right w:val="single" w:sz="4" w:space="0" w:color="auto"/>
            </w:tcBorders>
            <w:vAlign w:val="center"/>
          </w:tcPr>
          <w:p w14:paraId="26D5932F" w14:textId="77777777" w:rsidR="00F06EC2" w:rsidRPr="003D64C8" w:rsidRDefault="00F06EC2" w:rsidP="003D64C8"/>
        </w:tc>
        <w:tc>
          <w:tcPr>
            <w:tcW w:w="1202" w:type="dxa"/>
            <w:tcBorders>
              <w:top w:val="single" w:sz="4" w:space="0" w:color="auto"/>
              <w:left w:val="single" w:sz="4" w:space="0" w:color="auto"/>
              <w:bottom w:val="single" w:sz="4" w:space="0" w:color="auto"/>
              <w:right w:val="single" w:sz="4" w:space="0" w:color="auto"/>
            </w:tcBorders>
            <w:vAlign w:val="center"/>
          </w:tcPr>
          <w:p w14:paraId="6A7C434B" w14:textId="77777777" w:rsidR="00F06EC2" w:rsidRPr="003D64C8" w:rsidRDefault="00F06EC2" w:rsidP="003D64C8"/>
        </w:tc>
      </w:tr>
      <w:tr w:rsidR="00F06EC2" w:rsidRPr="000B18A9" w14:paraId="65FCDCA0" w14:textId="77777777">
        <w:trPr>
          <w:jc w:val="center"/>
        </w:trPr>
        <w:tc>
          <w:tcPr>
            <w:tcW w:w="920" w:type="dxa"/>
            <w:tcBorders>
              <w:top w:val="single" w:sz="4" w:space="0" w:color="auto"/>
              <w:left w:val="single" w:sz="4" w:space="0" w:color="auto"/>
              <w:bottom w:val="single" w:sz="4" w:space="0" w:color="auto"/>
              <w:right w:val="single" w:sz="4" w:space="0" w:color="auto"/>
            </w:tcBorders>
            <w:vAlign w:val="center"/>
          </w:tcPr>
          <w:p w14:paraId="616C582C" w14:textId="7718777B" w:rsidR="00F06EC2" w:rsidRPr="003D64C8" w:rsidRDefault="00057F43" w:rsidP="003D64C8">
            <w:bookmarkStart w:id="1170" w:name="_Toc23399"/>
            <w:bookmarkStart w:id="1171" w:name="_Toc22546"/>
            <w:r w:rsidRPr="003D64C8">
              <w:t>2</w:t>
            </w:r>
            <w:bookmarkEnd w:id="1170"/>
            <w:bookmarkEnd w:id="1171"/>
          </w:p>
        </w:tc>
        <w:tc>
          <w:tcPr>
            <w:tcW w:w="1985" w:type="dxa"/>
            <w:tcBorders>
              <w:top w:val="single" w:sz="4" w:space="0" w:color="auto"/>
              <w:left w:val="single" w:sz="4" w:space="0" w:color="auto"/>
              <w:bottom w:val="single" w:sz="4" w:space="0" w:color="auto"/>
              <w:right w:val="single" w:sz="4" w:space="0" w:color="auto"/>
            </w:tcBorders>
            <w:vAlign w:val="center"/>
          </w:tcPr>
          <w:p w14:paraId="147F7FDB" w14:textId="0A99C837" w:rsidR="00F06EC2" w:rsidRPr="003D64C8" w:rsidRDefault="00057F43" w:rsidP="003D64C8">
            <w:bookmarkStart w:id="1172" w:name="_Toc30710"/>
            <w:bookmarkStart w:id="1173" w:name="_Toc10171"/>
            <w:r w:rsidRPr="003D64C8">
              <w:t>各组负责人</w:t>
            </w:r>
            <w:bookmarkEnd w:id="1172"/>
            <w:bookmarkEnd w:id="1173"/>
          </w:p>
        </w:tc>
        <w:tc>
          <w:tcPr>
            <w:tcW w:w="710" w:type="dxa"/>
            <w:tcBorders>
              <w:top w:val="single" w:sz="4" w:space="0" w:color="auto"/>
              <w:left w:val="single" w:sz="4" w:space="0" w:color="auto"/>
              <w:bottom w:val="single" w:sz="4" w:space="0" w:color="auto"/>
              <w:right w:val="single" w:sz="4" w:space="0" w:color="auto"/>
            </w:tcBorders>
            <w:vAlign w:val="center"/>
          </w:tcPr>
          <w:p w14:paraId="7A58AF4D" w14:textId="77777777" w:rsidR="00F06EC2" w:rsidRPr="003D64C8" w:rsidRDefault="00F06EC2" w:rsidP="003D64C8"/>
        </w:tc>
        <w:tc>
          <w:tcPr>
            <w:tcW w:w="425" w:type="dxa"/>
            <w:tcBorders>
              <w:top w:val="single" w:sz="4" w:space="0" w:color="auto"/>
              <w:left w:val="single" w:sz="4" w:space="0" w:color="auto"/>
              <w:bottom w:val="single" w:sz="4" w:space="0" w:color="auto"/>
              <w:right w:val="single" w:sz="4" w:space="0" w:color="auto"/>
            </w:tcBorders>
            <w:vAlign w:val="center"/>
          </w:tcPr>
          <w:p w14:paraId="374A0666" w14:textId="77777777" w:rsidR="00F06EC2" w:rsidRPr="003D64C8" w:rsidRDefault="00F06EC2" w:rsidP="003D64C8"/>
        </w:tc>
        <w:tc>
          <w:tcPr>
            <w:tcW w:w="710" w:type="dxa"/>
            <w:tcBorders>
              <w:top w:val="single" w:sz="4" w:space="0" w:color="auto"/>
              <w:left w:val="single" w:sz="4" w:space="0" w:color="auto"/>
              <w:bottom w:val="single" w:sz="4" w:space="0" w:color="auto"/>
              <w:right w:val="single" w:sz="4" w:space="0" w:color="auto"/>
            </w:tcBorders>
            <w:vAlign w:val="center"/>
          </w:tcPr>
          <w:p w14:paraId="2DE44069" w14:textId="77777777" w:rsidR="00F06EC2" w:rsidRPr="003D64C8" w:rsidRDefault="00F06EC2" w:rsidP="003D64C8"/>
        </w:tc>
        <w:tc>
          <w:tcPr>
            <w:tcW w:w="1135" w:type="dxa"/>
            <w:tcBorders>
              <w:top w:val="single" w:sz="4" w:space="0" w:color="auto"/>
              <w:left w:val="single" w:sz="4" w:space="0" w:color="auto"/>
              <w:bottom w:val="single" w:sz="4" w:space="0" w:color="auto"/>
              <w:right w:val="single" w:sz="4" w:space="0" w:color="auto"/>
            </w:tcBorders>
            <w:vAlign w:val="center"/>
          </w:tcPr>
          <w:p w14:paraId="2887CF51" w14:textId="77777777" w:rsidR="00F06EC2" w:rsidRPr="003D64C8" w:rsidRDefault="00F06EC2" w:rsidP="003D64C8"/>
        </w:tc>
        <w:tc>
          <w:tcPr>
            <w:tcW w:w="710" w:type="dxa"/>
            <w:tcBorders>
              <w:top w:val="single" w:sz="4" w:space="0" w:color="auto"/>
              <w:left w:val="single" w:sz="4" w:space="0" w:color="auto"/>
              <w:bottom w:val="single" w:sz="4" w:space="0" w:color="auto"/>
              <w:right w:val="single" w:sz="4" w:space="0" w:color="auto"/>
            </w:tcBorders>
            <w:vAlign w:val="center"/>
          </w:tcPr>
          <w:p w14:paraId="7D2921BA" w14:textId="77777777" w:rsidR="00F06EC2" w:rsidRPr="003D64C8" w:rsidRDefault="00F06EC2" w:rsidP="003D64C8"/>
        </w:tc>
        <w:tc>
          <w:tcPr>
            <w:tcW w:w="993" w:type="dxa"/>
            <w:tcBorders>
              <w:top w:val="single" w:sz="4" w:space="0" w:color="auto"/>
              <w:left w:val="single" w:sz="4" w:space="0" w:color="auto"/>
              <w:bottom w:val="single" w:sz="4" w:space="0" w:color="auto"/>
              <w:right w:val="single" w:sz="4" w:space="0" w:color="auto"/>
            </w:tcBorders>
            <w:vAlign w:val="center"/>
          </w:tcPr>
          <w:p w14:paraId="2DFFCB77" w14:textId="77777777" w:rsidR="00F06EC2" w:rsidRPr="003D64C8" w:rsidRDefault="00F06EC2" w:rsidP="003D64C8"/>
        </w:tc>
        <w:tc>
          <w:tcPr>
            <w:tcW w:w="1202" w:type="dxa"/>
            <w:tcBorders>
              <w:top w:val="single" w:sz="4" w:space="0" w:color="auto"/>
              <w:left w:val="single" w:sz="4" w:space="0" w:color="auto"/>
              <w:bottom w:val="single" w:sz="4" w:space="0" w:color="auto"/>
              <w:right w:val="single" w:sz="4" w:space="0" w:color="auto"/>
            </w:tcBorders>
            <w:vAlign w:val="center"/>
          </w:tcPr>
          <w:p w14:paraId="492D677A" w14:textId="77777777" w:rsidR="00F06EC2" w:rsidRPr="003D64C8" w:rsidRDefault="00F06EC2" w:rsidP="003D64C8"/>
        </w:tc>
        <w:tc>
          <w:tcPr>
            <w:tcW w:w="1202" w:type="dxa"/>
            <w:tcBorders>
              <w:top w:val="single" w:sz="4" w:space="0" w:color="auto"/>
              <w:left w:val="single" w:sz="4" w:space="0" w:color="auto"/>
              <w:bottom w:val="single" w:sz="4" w:space="0" w:color="auto"/>
              <w:right w:val="single" w:sz="4" w:space="0" w:color="auto"/>
            </w:tcBorders>
            <w:vAlign w:val="center"/>
          </w:tcPr>
          <w:p w14:paraId="6DE78597" w14:textId="77777777" w:rsidR="00F06EC2" w:rsidRPr="003D64C8" w:rsidRDefault="00F06EC2" w:rsidP="003D64C8"/>
        </w:tc>
      </w:tr>
      <w:tr w:rsidR="00F06EC2" w:rsidRPr="000B18A9" w14:paraId="2C64FF83" w14:textId="77777777">
        <w:trPr>
          <w:jc w:val="center"/>
        </w:trPr>
        <w:tc>
          <w:tcPr>
            <w:tcW w:w="920" w:type="dxa"/>
            <w:tcBorders>
              <w:top w:val="single" w:sz="4" w:space="0" w:color="auto"/>
              <w:left w:val="single" w:sz="4" w:space="0" w:color="auto"/>
              <w:bottom w:val="single" w:sz="4" w:space="0" w:color="auto"/>
              <w:right w:val="single" w:sz="4" w:space="0" w:color="auto"/>
            </w:tcBorders>
            <w:vAlign w:val="center"/>
          </w:tcPr>
          <w:p w14:paraId="30A8E02F" w14:textId="29E255B5" w:rsidR="00F06EC2" w:rsidRPr="003D64C8" w:rsidRDefault="00057F43" w:rsidP="003D64C8">
            <w:bookmarkStart w:id="1174" w:name="_Toc13750"/>
            <w:bookmarkStart w:id="1175" w:name="_Toc12467"/>
            <w:r w:rsidRPr="003D64C8">
              <w:t>2.1</w:t>
            </w:r>
            <w:bookmarkEnd w:id="1174"/>
            <w:bookmarkEnd w:id="1175"/>
          </w:p>
        </w:tc>
        <w:tc>
          <w:tcPr>
            <w:tcW w:w="1985" w:type="dxa"/>
            <w:tcBorders>
              <w:top w:val="single" w:sz="4" w:space="0" w:color="auto"/>
              <w:left w:val="single" w:sz="4" w:space="0" w:color="auto"/>
              <w:bottom w:val="single" w:sz="4" w:space="0" w:color="auto"/>
              <w:right w:val="single" w:sz="4" w:space="0" w:color="auto"/>
            </w:tcBorders>
            <w:vAlign w:val="center"/>
          </w:tcPr>
          <w:p w14:paraId="59AD40CA" w14:textId="3C66C15D" w:rsidR="00F06EC2" w:rsidRPr="003D64C8" w:rsidRDefault="009214E4" w:rsidP="003D64C8">
            <w:r w:rsidRPr="003D64C8">
              <w:rPr>
                <w:rFonts w:hint="eastAsia"/>
              </w:rPr>
              <w:t>园林专业负责人</w:t>
            </w:r>
          </w:p>
        </w:tc>
        <w:tc>
          <w:tcPr>
            <w:tcW w:w="710" w:type="dxa"/>
            <w:tcBorders>
              <w:top w:val="single" w:sz="4" w:space="0" w:color="auto"/>
              <w:left w:val="single" w:sz="4" w:space="0" w:color="auto"/>
              <w:bottom w:val="single" w:sz="4" w:space="0" w:color="auto"/>
              <w:right w:val="single" w:sz="4" w:space="0" w:color="auto"/>
            </w:tcBorders>
            <w:vAlign w:val="center"/>
          </w:tcPr>
          <w:p w14:paraId="669B7DCA" w14:textId="77777777" w:rsidR="00F06EC2" w:rsidRPr="003D64C8" w:rsidRDefault="00F06EC2" w:rsidP="003D64C8"/>
        </w:tc>
        <w:tc>
          <w:tcPr>
            <w:tcW w:w="425" w:type="dxa"/>
            <w:tcBorders>
              <w:top w:val="single" w:sz="4" w:space="0" w:color="auto"/>
              <w:left w:val="single" w:sz="4" w:space="0" w:color="auto"/>
              <w:bottom w:val="single" w:sz="4" w:space="0" w:color="auto"/>
              <w:right w:val="single" w:sz="4" w:space="0" w:color="auto"/>
            </w:tcBorders>
            <w:vAlign w:val="center"/>
          </w:tcPr>
          <w:p w14:paraId="7635AA9C" w14:textId="77777777" w:rsidR="00F06EC2" w:rsidRPr="003D64C8" w:rsidRDefault="00F06EC2" w:rsidP="003D64C8"/>
        </w:tc>
        <w:tc>
          <w:tcPr>
            <w:tcW w:w="710" w:type="dxa"/>
            <w:tcBorders>
              <w:top w:val="single" w:sz="4" w:space="0" w:color="auto"/>
              <w:left w:val="single" w:sz="4" w:space="0" w:color="auto"/>
              <w:bottom w:val="single" w:sz="4" w:space="0" w:color="auto"/>
              <w:right w:val="single" w:sz="4" w:space="0" w:color="auto"/>
            </w:tcBorders>
            <w:vAlign w:val="center"/>
          </w:tcPr>
          <w:p w14:paraId="03DF2906" w14:textId="77777777" w:rsidR="00F06EC2" w:rsidRPr="003D64C8" w:rsidRDefault="00F06EC2" w:rsidP="003D64C8"/>
        </w:tc>
        <w:tc>
          <w:tcPr>
            <w:tcW w:w="1135" w:type="dxa"/>
            <w:tcBorders>
              <w:top w:val="single" w:sz="4" w:space="0" w:color="auto"/>
              <w:left w:val="single" w:sz="4" w:space="0" w:color="auto"/>
              <w:bottom w:val="single" w:sz="4" w:space="0" w:color="auto"/>
              <w:right w:val="single" w:sz="4" w:space="0" w:color="auto"/>
            </w:tcBorders>
            <w:vAlign w:val="center"/>
          </w:tcPr>
          <w:p w14:paraId="23357285" w14:textId="77777777" w:rsidR="00F06EC2" w:rsidRPr="003D64C8" w:rsidRDefault="00F06EC2" w:rsidP="003D64C8"/>
        </w:tc>
        <w:tc>
          <w:tcPr>
            <w:tcW w:w="710" w:type="dxa"/>
            <w:tcBorders>
              <w:top w:val="single" w:sz="4" w:space="0" w:color="auto"/>
              <w:left w:val="single" w:sz="4" w:space="0" w:color="auto"/>
              <w:bottom w:val="single" w:sz="4" w:space="0" w:color="auto"/>
              <w:right w:val="single" w:sz="4" w:space="0" w:color="auto"/>
            </w:tcBorders>
            <w:vAlign w:val="center"/>
          </w:tcPr>
          <w:p w14:paraId="547719A7" w14:textId="77777777" w:rsidR="00F06EC2" w:rsidRPr="003D64C8" w:rsidRDefault="00F06EC2" w:rsidP="003D64C8"/>
        </w:tc>
        <w:tc>
          <w:tcPr>
            <w:tcW w:w="993" w:type="dxa"/>
            <w:tcBorders>
              <w:top w:val="single" w:sz="4" w:space="0" w:color="auto"/>
              <w:left w:val="single" w:sz="4" w:space="0" w:color="auto"/>
              <w:bottom w:val="single" w:sz="4" w:space="0" w:color="auto"/>
              <w:right w:val="single" w:sz="4" w:space="0" w:color="auto"/>
            </w:tcBorders>
            <w:vAlign w:val="center"/>
          </w:tcPr>
          <w:p w14:paraId="7820047D" w14:textId="77777777" w:rsidR="00F06EC2" w:rsidRPr="003D64C8" w:rsidRDefault="00F06EC2" w:rsidP="003D64C8"/>
        </w:tc>
        <w:tc>
          <w:tcPr>
            <w:tcW w:w="1202" w:type="dxa"/>
            <w:tcBorders>
              <w:top w:val="single" w:sz="4" w:space="0" w:color="auto"/>
              <w:left w:val="single" w:sz="4" w:space="0" w:color="auto"/>
              <w:bottom w:val="single" w:sz="4" w:space="0" w:color="auto"/>
              <w:right w:val="single" w:sz="4" w:space="0" w:color="auto"/>
            </w:tcBorders>
            <w:vAlign w:val="center"/>
          </w:tcPr>
          <w:p w14:paraId="7F593408" w14:textId="77777777" w:rsidR="00F06EC2" w:rsidRPr="003D64C8" w:rsidRDefault="00F06EC2" w:rsidP="003D64C8"/>
        </w:tc>
        <w:tc>
          <w:tcPr>
            <w:tcW w:w="1202" w:type="dxa"/>
            <w:tcBorders>
              <w:top w:val="single" w:sz="4" w:space="0" w:color="auto"/>
              <w:left w:val="single" w:sz="4" w:space="0" w:color="auto"/>
              <w:bottom w:val="single" w:sz="4" w:space="0" w:color="auto"/>
              <w:right w:val="single" w:sz="4" w:space="0" w:color="auto"/>
            </w:tcBorders>
            <w:vAlign w:val="center"/>
          </w:tcPr>
          <w:p w14:paraId="1C2E043B" w14:textId="77777777" w:rsidR="00F06EC2" w:rsidRPr="003D64C8" w:rsidRDefault="00F06EC2" w:rsidP="003D64C8"/>
        </w:tc>
      </w:tr>
      <w:tr w:rsidR="00F06EC2" w:rsidRPr="000B18A9" w14:paraId="13FEF0A4" w14:textId="77777777">
        <w:trPr>
          <w:jc w:val="center"/>
        </w:trPr>
        <w:tc>
          <w:tcPr>
            <w:tcW w:w="920" w:type="dxa"/>
            <w:tcBorders>
              <w:top w:val="single" w:sz="4" w:space="0" w:color="auto"/>
              <w:left w:val="single" w:sz="4" w:space="0" w:color="auto"/>
              <w:bottom w:val="single" w:sz="4" w:space="0" w:color="auto"/>
              <w:right w:val="single" w:sz="4" w:space="0" w:color="auto"/>
            </w:tcBorders>
            <w:vAlign w:val="center"/>
          </w:tcPr>
          <w:p w14:paraId="39AB0148" w14:textId="5E564E29" w:rsidR="00F06EC2" w:rsidRPr="003D64C8" w:rsidRDefault="00057F43" w:rsidP="003D64C8">
            <w:bookmarkStart w:id="1176" w:name="_Toc129"/>
            <w:bookmarkStart w:id="1177" w:name="_Toc19927"/>
            <w:r w:rsidRPr="003D64C8">
              <w:t>2.</w:t>
            </w:r>
            <w:bookmarkEnd w:id="1176"/>
            <w:bookmarkEnd w:id="1177"/>
            <w:r w:rsidR="009214E4" w:rsidRPr="003D64C8">
              <w:t>2</w:t>
            </w:r>
          </w:p>
        </w:tc>
        <w:tc>
          <w:tcPr>
            <w:tcW w:w="1985" w:type="dxa"/>
            <w:tcBorders>
              <w:top w:val="single" w:sz="4" w:space="0" w:color="auto"/>
              <w:left w:val="single" w:sz="4" w:space="0" w:color="auto"/>
              <w:bottom w:val="single" w:sz="4" w:space="0" w:color="auto"/>
              <w:right w:val="single" w:sz="4" w:space="0" w:color="auto"/>
            </w:tcBorders>
            <w:vAlign w:val="center"/>
          </w:tcPr>
          <w:p w14:paraId="705D05F0" w14:textId="7AC7B4C0" w:rsidR="00F06EC2" w:rsidRPr="003D64C8" w:rsidRDefault="009214E4" w:rsidP="003D64C8">
            <w:r w:rsidRPr="003D64C8">
              <w:rPr>
                <w:rFonts w:hint="eastAsia"/>
              </w:rPr>
              <w:t>地勘专业负责人、</w:t>
            </w:r>
          </w:p>
        </w:tc>
        <w:tc>
          <w:tcPr>
            <w:tcW w:w="710" w:type="dxa"/>
            <w:tcBorders>
              <w:top w:val="single" w:sz="4" w:space="0" w:color="auto"/>
              <w:left w:val="single" w:sz="4" w:space="0" w:color="auto"/>
              <w:bottom w:val="single" w:sz="4" w:space="0" w:color="auto"/>
              <w:right w:val="single" w:sz="4" w:space="0" w:color="auto"/>
            </w:tcBorders>
            <w:vAlign w:val="center"/>
          </w:tcPr>
          <w:p w14:paraId="3BB9BFC6" w14:textId="77777777" w:rsidR="00F06EC2" w:rsidRPr="003D64C8" w:rsidRDefault="00F06EC2" w:rsidP="003D64C8"/>
        </w:tc>
        <w:tc>
          <w:tcPr>
            <w:tcW w:w="425" w:type="dxa"/>
            <w:tcBorders>
              <w:top w:val="single" w:sz="4" w:space="0" w:color="auto"/>
              <w:left w:val="single" w:sz="4" w:space="0" w:color="auto"/>
              <w:bottom w:val="single" w:sz="4" w:space="0" w:color="auto"/>
              <w:right w:val="single" w:sz="4" w:space="0" w:color="auto"/>
            </w:tcBorders>
            <w:vAlign w:val="center"/>
          </w:tcPr>
          <w:p w14:paraId="5FFEE4DF" w14:textId="77777777" w:rsidR="00F06EC2" w:rsidRPr="003D64C8" w:rsidRDefault="00F06EC2" w:rsidP="003D64C8"/>
        </w:tc>
        <w:tc>
          <w:tcPr>
            <w:tcW w:w="710" w:type="dxa"/>
            <w:tcBorders>
              <w:top w:val="single" w:sz="4" w:space="0" w:color="auto"/>
              <w:left w:val="single" w:sz="4" w:space="0" w:color="auto"/>
              <w:bottom w:val="single" w:sz="4" w:space="0" w:color="auto"/>
              <w:right w:val="single" w:sz="4" w:space="0" w:color="auto"/>
            </w:tcBorders>
            <w:vAlign w:val="center"/>
          </w:tcPr>
          <w:p w14:paraId="509F25F6" w14:textId="77777777" w:rsidR="00F06EC2" w:rsidRPr="003D64C8" w:rsidRDefault="00F06EC2" w:rsidP="003D64C8"/>
        </w:tc>
        <w:tc>
          <w:tcPr>
            <w:tcW w:w="1135" w:type="dxa"/>
            <w:tcBorders>
              <w:top w:val="single" w:sz="4" w:space="0" w:color="auto"/>
              <w:left w:val="single" w:sz="4" w:space="0" w:color="auto"/>
              <w:bottom w:val="single" w:sz="4" w:space="0" w:color="auto"/>
              <w:right w:val="single" w:sz="4" w:space="0" w:color="auto"/>
            </w:tcBorders>
            <w:vAlign w:val="center"/>
          </w:tcPr>
          <w:p w14:paraId="04803E3D" w14:textId="77777777" w:rsidR="00F06EC2" w:rsidRPr="003D64C8" w:rsidRDefault="00F06EC2" w:rsidP="003D64C8"/>
        </w:tc>
        <w:tc>
          <w:tcPr>
            <w:tcW w:w="710" w:type="dxa"/>
            <w:tcBorders>
              <w:top w:val="single" w:sz="4" w:space="0" w:color="auto"/>
              <w:left w:val="single" w:sz="4" w:space="0" w:color="auto"/>
              <w:bottom w:val="single" w:sz="4" w:space="0" w:color="auto"/>
              <w:right w:val="single" w:sz="4" w:space="0" w:color="auto"/>
            </w:tcBorders>
            <w:vAlign w:val="center"/>
          </w:tcPr>
          <w:p w14:paraId="46E064E7" w14:textId="77777777" w:rsidR="00F06EC2" w:rsidRPr="003D64C8" w:rsidRDefault="00F06EC2" w:rsidP="003D64C8"/>
        </w:tc>
        <w:tc>
          <w:tcPr>
            <w:tcW w:w="993" w:type="dxa"/>
            <w:tcBorders>
              <w:top w:val="single" w:sz="4" w:space="0" w:color="auto"/>
              <w:left w:val="single" w:sz="4" w:space="0" w:color="auto"/>
              <w:bottom w:val="single" w:sz="4" w:space="0" w:color="auto"/>
              <w:right w:val="single" w:sz="4" w:space="0" w:color="auto"/>
            </w:tcBorders>
            <w:vAlign w:val="center"/>
          </w:tcPr>
          <w:p w14:paraId="298BDB58" w14:textId="77777777" w:rsidR="00F06EC2" w:rsidRPr="003D64C8" w:rsidRDefault="00F06EC2" w:rsidP="003D64C8"/>
        </w:tc>
        <w:tc>
          <w:tcPr>
            <w:tcW w:w="1202" w:type="dxa"/>
            <w:tcBorders>
              <w:top w:val="single" w:sz="4" w:space="0" w:color="auto"/>
              <w:left w:val="single" w:sz="4" w:space="0" w:color="auto"/>
              <w:bottom w:val="single" w:sz="4" w:space="0" w:color="auto"/>
              <w:right w:val="single" w:sz="4" w:space="0" w:color="auto"/>
            </w:tcBorders>
            <w:vAlign w:val="center"/>
          </w:tcPr>
          <w:p w14:paraId="756A883F" w14:textId="77777777" w:rsidR="00F06EC2" w:rsidRPr="003D64C8" w:rsidRDefault="00F06EC2" w:rsidP="003D64C8"/>
        </w:tc>
        <w:tc>
          <w:tcPr>
            <w:tcW w:w="1202" w:type="dxa"/>
            <w:tcBorders>
              <w:top w:val="single" w:sz="4" w:space="0" w:color="auto"/>
              <w:left w:val="single" w:sz="4" w:space="0" w:color="auto"/>
              <w:bottom w:val="single" w:sz="4" w:space="0" w:color="auto"/>
              <w:right w:val="single" w:sz="4" w:space="0" w:color="auto"/>
            </w:tcBorders>
            <w:vAlign w:val="center"/>
          </w:tcPr>
          <w:p w14:paraId="12F9CB75" w14:textId="77777777" w:rsidR="00F06EC2" w:rsidRPr="003D64C8" w:rsidRDefault="00F06EC2" w:rsidP="003D64C8"/>
        </w:tc>
      </w:tr>
      <w:tr w:rsidR="00F06EC2" w:rsidRPr="000B18A9" w14:paraId="721BE60F" w14:textId="77777777">
        <w:trPr>
          <w:jc w:val="center"/>
        </w:trPr>
        <w:tc>
          <w:tcPr>
            <w:tcW w:w="920" w:type="dxa"/>
            <w:tcBorders>
              <w:top w:val="single" w:sz="4" w:space="0" w:color="auto"/>
              <w:left w:val="single" w:sz="4" w:space="0" w:color="auto"/>
              <w:bottom w:val="single" w:sz="4" w:space="0" w:color="auto"/>
              <w:right w:val="single" w:sz="4" w:space="0" w:color="auto"/>
            </w:tcBorders>
            <w:vAlign w:val="center"/>
          </w:tcPr>
          <w:p w14:paraId="366292B4" w14:textId="10B589A1" w:rsidR="00F06EC2" w:rsidRPr="003D64C8" w:rsidRDefault="00057F43" w:rsidP="003D64C8">
            <w:bookmarkStart w:id="1178" w:name="_Toc10871"/>
            <w:bookmarkStart w:id="1179" w:name="_Toc4530"/>
            <w:r w:rsidRPr="003D64C8">
              <w:t>2.</w:t>
            </w:r>
            <w:bookmarkEnd w:id="1178"/>
            <w:bookmarkEnd w:id="1179"/>
            <w:r w:rsidR="009214E4" w:rsidRPr="003D64C8">
              <w:t>3</w:t>
            </w:r>
          </w:p>
        </w:tc>
        <w:tc>
          <w:tcPr>
            <w:tcW w:w="1985" w:type="dxa"/>
            <w:tcBorders>
              <w:top w:val="single" w:sz="4" w:space="0" w:color="auto"/>
              <w:left w:val="single" w:sz="4" w:space="0" w:color="auto"/>
              <w:bottom w:val="single" w:sz="4" w:space="0" w:color="auto"/>
              <w:right w:val="single" w:sz="4" w:space="0" w:color="auto"/>
            </w:tcBorders>
            <w:vAlign w:val="center"/>
          </w:tcPr>
          <w:p w14:paraId="7EA2D608" w14:textId="249308CB" w:rsidR="00F06EC2" w:rsidRPr="003D64C8" w:rsidRDefault="009214E4" w:rsidP="003D64C8">
            <w:r w:rsidRPr="003D64C8">
              <w:rPr>
                <w:rFonts w:hint="eastAsia"/>
              </w:rPr>
              <w:t>建筑专业负责人</w:t>
            </w:r>
          </w:p>
        </w:tc>
        <w:tc>
          <w:tcPr>
            <w:tcW w:w="710" w:type="dxa"/>
            <w:tcBorders>
              <w:top w:val="single" w:sz="4" w:space="0" w:color="auto"/>
              <w:left w:val="single" w:sz="4" w:space="0" w:color="auto"/>
              <w:bottom w:val="single" w:sz="4" w:space="0" w:color="auto"/>
              <w:right w:val="single" w:sz="4" w:space="0" w:color="auto"/>
            </w:tcBorders>
            <w:vAlign w:val="center"/>
          </w:tcPr>
          <w:p w14:paraId="47F9FE85" w14:textId="77777777" w:rsidR="00F06EC2" w:rsidRPr="003D64C8" w:rsidRDefault="00F06EC2" w:rsidP="003D64C8"/>
        </w:tc>
        <w:tc>
          <w:tcPr>
            <w:tcW w:w="425" w:type="dxa"/>
            <w:tcBorders>
              <w:top w:val="single" w:sz="4" w:space="0" w:color="auto"/>
              <w:left w:val="single" w:sz="4" w:space="0" w:color="auto"/>
              <w:bottom w:val="single" w:sz="4" w:space="0" w:color="auto"/>
              <w:right w:val="single" w:sz="4" w:space="0" w:color="auto"/>
            </w:tcBorders>
            <w:vAlign w:val="center"/>
          </w:tcPr>
          <w:p w14:paraId="5CA619D8" w14:textId="77777777" w:rsidR="00F06EC2" w:rsidRPr="003D64C8" w:rsidRDefault="00F06EC2" w:rsidP="003D64C8"/>
        </w:tc>
        <w:tc>
          <w:tcPr>
            <w:tcW w:w="710" w:type="dxa"/>
            <w:tcBorders>
              <w:top w:val="single" w:sz="4" w:space="0" w:color="auto"/>
              <w:left w:val="single" w:sz="4" w:space="0" w:color="auto"/>
              <w:bottom w:val="single" w:sz="4" w:space="0" w:color="auto"/>
              <w:right w:val="single" w:sz="4" w:space="0" w:color="auto"/>
            </w:tcBorders>
            <w:vAlign w:val="center"/>
          </w:tcPr>
          <w:p w14:paraId="6B3A5207" w14:textId="77777777" w:rsidR="00F06EC2" w:rsidRPr="003D64C8" w:rsidRDefault="00F06EC2" w:rsidP="003D64C8"/>
        </w:tc>
        <w:tc>
          <w:tcPr>
            <w:tcW w:w="1135" w:type="dxa"/>
            <w:tcBorders>
              <w:top w:val="single" w:sz="4" w:space="0" w:color="auto"/>
              <w:left w:val="single" w:sz="4" w:space="0" w:color="auto"/>
              <w:bottom w:val="single" w:sz="4" w:space="0" w:color="auto"/>
              <w:right w:val="single" w:sz="4" w:space="0" w:color="auto"/>
            </w:tcBorders>
            <w:vAlign w:val="center"/>
          </w:tcPr>
          <w:p w14:paraId="3769B939" w14:textId="77777777" w:rsidR="00F06EC2" w:rsidRPr="003D64C8" w:rsidRDefault="00F06EC2" w:rsidP="003D64C8"/>
        </w:tc>
        <w:tc>
          <w:tcPr>
            <w:tcW w:w="710" w:type="dxa"/>
            <w:tcBorders>
              <w:top w:val="single" w:sz="4" w:space="0" w:color="auto"/>
              <w:left w:val="single" w:sz="4" w:space="0" w:color="auto"/>
              <w:bottom w:val="single" w:sz="4" w:space="0" w:color="auto"/>
              <w:right w:val="single" w:sz="4" w:space="0" w:color="auto"/>
            </w:tcBorders>
            <w:vAlign w:val="center"/>
          </w:tcPr>
          <w:p w14:paraId="6DF3A216" w14:textId="77777777" w:rsidR="00F06EC2" w:rsidRPr="003D64C8" w:rsidRDefault="00F06EC2" w:rsidP="003D64C8"/>
        </w:tc>
        <w:tc>
          <w:tcPr>
            <w:tcW w:w="993" w:type="dxa"/>
            <w:tcBorders>
              <w:top w:val="single" w:sz="4" w:space="0" w:color="auto"/>
              <w:left w:val="single" w:sz="4" w:space="0" w:color="auto"/>
              <w:bottom w:val="single" w:sz="4" w:space="0" w:color="auto"/>
              <w:right w:val="single" w:sz="4" w:space="0" w:color="auto"/>
            </w:tcBorders>
            <w:vAlign w:val="center"/>
          </w:tcPr>
          <w:p w14:paraId="369E12CA" w14:textId="77777777" w:rsidR="00F06EC2" w:rsidRPr="003D64C8" w:rsidRDefault="00F06EC2" w:rsidP="003D64C8"/>
        </w:tc>
        <w:tc>
          <w:tcPr>
            <w:tcW w:w="1202" w:type="dxa"/>
            <w:tcBorders>
              <w:top w:val="single" w:sz="4" w:space="0" w:color="auto"/>
              <w:left w:val="single" w:sz="4" w:space="0" w:color="auto"/>
              <w:bottom w:val="single" w:sz="4" w:space="0" w:color="auto"/>
              <w:right w:val="single" w:sz="4" w:space="0" w:color="auto"/>
            </w:tcBorders>
            <w:vAlign w:val="center"/>
          </w:tcPr>
          <w:p w14:paraId="69439F54" w14:textId="77777777" w:rsidR="00F06EC2" w:rsidRPr="003D64C8" w:rsidRDefault="00F06EC2" w:rsidP="003D64C8"/>
        </w:tc>
        <w:tc>
          <w:tcPr>
            <w:tcW w:w="1202" w:type="dxa"/>
            <w:tcBorders>
              <w:top w:val="single" w:sz="4" w:space="0" w:color="auto"/>
              <w:left w:val="single" w:sz="4" w:space="0" w:color="auto"/>
              <w:bottom w:val="single" w:sz="4" w:space="0" w:color="auto"/>
              <w:right w:val="single" w:sz="4" w:space="0" w:color="auto"/>
            </w:tcBorders>
            <w:vAlign w:val="center"/>
          </w:tcPr>
          <w:p w14:paraId="62445273" w14:textId="77777777" w:rsidR="00F06EC2" w:rsidRPr="003D64C8" w:rsidRDefault="00F06EC2" w:rsidP="003D64C8"/>
        </w:tc>
      </w:tr>
      <w:tr w:rsidR="00F06EC2" w:rsidRPr="000B18A9" w14:paraId="098B2A52" w14:textId="77777777">
        <w:trPr>
          <w:jc w:val="center"/>
        </w:trPr>
        <w:tc>
          <w:tcPr>
            <w:tcW w:w="920" w:type="dxa"/>
            <w:tcBorders>
              <w:top w:val="single" w:sz="4" w:space="0" w:color="auto"/>
              <w:left w:val="single" w:sz="4" w:space="0" w:color="auto"/>
              <w:bottom w:val="single" w:sz="4" w:space="0" w:color="auto"/>
              <w:right w:val="single" w:sz="4" w:space="0" w:color="auto"/>
            </w:tcBorders>
            <w:vAlign w:val="center"/>
          </w:tcPr>
          <w:p w14:paraId="3355B6F3" w14:textId="09A6FF48" w:rsidR="00F06EC2" w:rsidRPr="003D64C8" w:rsidRDefault="00057F43" w:rsidP="003D64C8">
            <w:bookmarkStart w:id="1180" w:name="_Toc16407"/>
            <w:bookmarkStart w:id="1181" w:name="_Toc30556"/>
            <w:r w:rsidRPr="003D64C8">
              <w:t>2.</w:t>
            </w:r>
            <w:bookmarkEnd w:id="1180"/>
            <w:bookmarkEnd w:id="1181"/>
            <w:r w:rsidR="009214E4" w:rsidRPr="003D64C8">
              <w:t>4</w:t>
            </w:r>
          </w:p>
        </w:tc>
        <w:tc>
          <w:tcPr>
            <w:tcW w:w="1985" w:type="dxa"/>
            <w:tcBorders>
              <w:top w:val="single" w:sz="4" w:space="0" w:color="auto"/>
              <w:left w:val="single" w:sz="4" w:space="0" w:color="auto"/>
              <w:bottom w:val="single" w:sz="4" w:space="0" w:color="auto"/>
              <w:right w:val="single" w:sz="4" w:space="0" w:color="auto"/>
            </w:tcBorders>
            <w:vAlign w:val="center"/>
          </w:tcPr>
          <w:p w14:paraId="7A585886" w14:textId="3A3595C5" w:rsidR="00F06EC2" w:rsidRPr="003D64C8" w:rsidRDefault="009214E4" w:rsidP="003D64C8">
            <w:r w:rsidRPr="003D64C8">
              <w:rPr>
                <w:rFonts w:hint="eastAsia"/>
              </w:rPr>
              <w:t>结构专业负责人</w:t>
            </w:r>
          </w:p>
        </w:tc>
        <w:tc>
          <w:tcPr>
            <w:tcW w:w="710" w:type="dxa"/>
            <w:tcBorders>
              <w:top w:val="single" w:sz="4" w:space="0" w:color="auto"/>
              <w:left w:val="single" w:sz="4" w:space="0" w:color="auto"/>
              <w:bottom w:val="single" w:sz="4" w:space="0" w:color="auto"/>
              <w:right w:val="single" w:sz="4" w:space="0" w:color="auto"/>
            </w:tcBorders>
            <w:vAlign w:val="center"/>
          </w:tcPr>
          <w:p w14:paraId="2A48FB20" w14:textId="77777777" w:rsidR="00F06EC2" w:rsidRPr="003D64C8" w:rsidRDefault="00F06EC2" w:rsidP="003D64C8"/>
        </w:tc>
        <w:tc>
          <w:tcPr>
            <w:tcW w:w="425" w:type="dxa"/>
            <w:tcBorders>
              <w:top w:val="single" w:sz="4" w:space="0" w:color="auto"/>
              <w:left w:val="single" w:sz="4" w:space="0" w:color="auto"/>
              <w:bottom w:val="single" w:sz="4" w:space="0" w:color="auto"/>
              <w:right w:val="single" w:sz="4" w:space="0" w:color="auto"/>
            </w:tcBorders>
            <w:vAlign w:val="center"/>
          </w:tcPr>
          <w:p w14:paraId="4CD6CA93" w14:textId="77777777" w:rsidR="00F06EC2" w:rsidRPr="003D64C8" w:rsidRDefault="00F06EC2" w:rsidP="003D64C8"/>
        </w:tc>
        <w:tc>
          <w:tcPr>
            <w:tcW w:w="710" w:type="dxa"/>
            <w:tcBorders>
              <w:top w:val="single" w:sz="4" w:space="0" w:color="auto"/>
              <w:left w:val="single" w:sz="4" w:space="0" w:color="auto"/>
              <w:bottom w:val="single" w:sz="4" w:space="0" w:color="auto"/>
              <w:right w:val="single" w:sz="4" w:space="0" w:color="auto"/>
            </w:tcBorders>
            <w:vAlign w:val="center"/>
          </w:tcPr>
          <w:p w14:paraId="67263BF9" w14:textId="77777777" w:rsidR="00F06EC2" w:rsidRPr="003D64C8" w:rsidRDefault="00F06EC2" w:rsidP="003D64C8"/>
        </w:tc>
        <w:tc>
          <w:tcPr>
            <w:tcW w:w="1135" w:type="dxa"/>
            <w:tcBorders>
              <w:top w:val="single" w:sz="4" w:space="0" w:color="auto"/>
              <w:left w:val="single" w:sz="4" w:space="0" w:color="auto"/>
              <w:bottom w:val="single" w:sz="4" w:space="0" w:color="auto"/>
              <w:right w:val="single" w:sz="4" w:space="0" w:color="auto"/>
            </w:tcBorders>
            <w:vAlign w:val="center"/>
          </w:tcPr>
          <w:p w14:paraId="40D79FBD" w14:textId="77777777" w:rsidR="00F06EC2" w:rsidRPr="003D64C8" w:rsidRDefault="00F06EC2" w:rsidP="003D64C8"/>
        </w:tc>
        <w:tc>
          <w:tcPr>
            <w:tcW w:w="710" w:type="dxa"/>
            <w:tcBorders>
              <w:top w:val="single" w:sz="4" w:space="0" w:color="auto"/>
              <w:left w:val="single" w:sz="4" w:space="0" w:color="auto"/>
              <w:bottom w:val="single" w:sz="4" w:space="0" w:color="auto"/>
              <w:right w:val="single" w:sz="4" w:space="0" w:color="auto"/>
            </w:tcBorders>
            <w:vAlign w:val="center"/>
          </w:tcPr>
          <w:p w14:paraId="2B17FF29" w14:textId="77777777" w:rsidR="00F06EC2" w:rsidRPr="003D64C8" w:rsidRDefault="00F06EC2" w:rsidP="003D64C8"/>
        </w:tc>
        <w:tc>
          <w:tcPr>
            <w:tcW w:w="993" w:type="dxa"/>
            <w:tcBorders>
              <w:top w:val="single" w:sz="4" w:space="0" w:color="auto"/>
              <w:left w:val="single" w:sz="4" w:space="0" w:color="auto"/>
              <w:bottom w:val="single" w:sz="4" w:space="0" w:color="auto"/>
              <w:right w:val="single" w:sz="4" w:space="0" w:color="auto"/>
            </w:tcBorders>
            <w:vAlign w:val="center"/>
          </w:tcPr>
          <w:p w14:paraId="52A49824" w14:textId="77777777" w:rsidR="00F06EC2" w:rsidRPr="003D64C8" w:rsidRDefault="00F06EC2" w:rsidP="003D64C8"/>
        </w:tc>
        <w:tc>
          <w:tcPr>
            <w:tcW w:w="1202" w:type="dxa"/>
            <w:tcBorders>
              <w:top w:val="single" w:sz="4" w:space="0" w:color="auto"/>
              <w:left w:val="single" w:sz="4" w:space="0" w:color="auto"/>
              <w:bottom w:val="single" w:sz="4" w:space="0" w:color="auto"/>
              <w:right w:val="single" w:sz="4" w:space="0" w:color="auto"/>
            </w:tcBorders>
            <w:vAlign w:val="center"/>
          </w:tcPr>
          <w:p w14:paraId="0F6D8B87" w14:textId="77777777" w:rsidR="00F06EC2" w:rsidRPr="003D64C8" w:rsidRDefault="00F06EC2" w:rsidP="003D64C8"/>
        </w:tc>
        <w:tc>
          <w:tcPr>
            <w:tcW w:w="1202" w:type="dxa"/>
            <w:tcBorders>
              <w:top w:val="single" w:sz="4" w:space="0" w:color="auto"/>
              <w:left w:val="single" w:sz="4" w:space="0" w:color="auto"/>
              <w:bottom w:val="single" w:sz="4" w:space="0" w:color="auto"/>
              <w:right w:val="single" w:sz="4" w:space="0" w:color="auto"/>
            </w:tcBorders>
            <w:vAlign w:val="center"/>
          </w:tcPr>
          <w:p w14:paraId="788E637A" w14:textId="77777777" w:rsidR="00F06EC2" w:rsidRPr="003D64C8" w:rsidRDefault="00F06EC2" w:rsidP="003D64C8"/>
        </w:tc>
      </w:tr>
      <w:tr w:rsidR="009214E4" w:rsidRPr="000B18A9" w14:paraId="2DE9391F" w14:textId="77777777">
        <w:trPr>
          <w:jc w:val="center"/>
        </w:trPr>
        <w:tc>
          <w:tcPr>
            <w:tcW w:w="920" w:type="dxa"/>
            <w:tcBorders>
              <w:top w:val="single" w:sz="4" w:space="0" w:color="auto"/>
              <w:left w:val="single" w:sz="4" w:space="0" w:color="auto"/>
              <w:bottom w:val="single" w:sz="4" w:space="0" w:color="auto"/>
              <w:right w:val="single" w:sz="4" w:space="0" w:color="auto"/>
            </w:tcBorders>
            <w:vAlign w:val="center"/>
          </w:tcPr>
          <w:p w14:paraId="6423D0B0" w14:textId="3896BB0A" w:rsidR="009214E4" w:rsidRPr="003D64C8" w:rsidRDefault="009214E4" w:rsidP="003D64C8">
            <w:r w:rsidRPr="003D64C8">
              <w:rPr>
                <w:rFonts w:hint="eastAsia"/>
              </w:rPr>
              <w:t>2</w:t>
            </w:r>
            <w:r w:rsidRPr="003D64C8">
              <w:t>.5</w:t>
            </w:r>
          </w:p>
        </w:tc>
        <w:tc>
          <w:tcPr>
            <w:tcW w:w="1985" w:type="dxa"/>
            <w:tcBorders>
              <w:top w:val="single" w:sz="4" w:space="0" w:color="auto"/>
              <w:left w:val="single" w:sz="4" w:space="0" w:color="auto"/>
              <w:bottom w:val="single" w:sz="4" w:space="0" w:color="auto"/>
              <w:right w:val="single" w:sz="4" w:space="0" w:color="auto"/>
            </w:tcBorders>
            <w:vAlign w:val="center"/>
          </w:tcPr>
          <w:p w14:paraId="4D09DDB5" w14:textId="7529ED85" w:rsidR="009214E4" w:rsidRPr="003D64C8" w:rsidRDefault="009214E4" w:rsidP="003D64C8">
            <w:r w:rsidRPr="003D64C8">
              <w:rPr>
                <w:rFonts w:hint="eastAsia"/>
              </w:rPr>
              <w:t>水利专业负责人</w:t>
            </w:r>
          </w:p>
        </w:tc>
        <w:tc>
          <w:tcPr>
            <w:tcW w:w="710" w:type="dxa"/>
            <w:tcBorders>
              <w:top w:val="single" w:sz="4" w:space="0" w:color="auto"/>
              <w:left w:val="single" w:sz="4" w:space="0" w:color="auto"/>
              <w:bottom w:val="single" w:sz="4" w:space="0" w:color="auto"/>
              <w:right w:val="single" w:sz="4" w:space="0" w:color="auto"/>
            </w:tcBorders>
            <w:vAlign w:val="center"/>
          </w:tcPr>
          <w:p w14:paraId="0E8B4691" w14:textId="77777777" w:rsidR="009214E4" w:rsidRPr="003D64C8" w:rsidRDefault="009214E4" w:rsidP="003D64C8"/>
        </w:tc>
        <w:tc>
          <w:tcPr>
            <w:tcW w:w="425" w:type="dxa"/>
            <w:tcBorders>
              <w:top w:val="single" w:sz="4" w:space="0" w:color="auto"/>
              <w:left w:val="single" w:sz="4" w:space="0" w:color="auto"/>
              <w:bottom w:val="single" w:sz="4" w:space="0" w:color="auto"/>
              <w:right w:val="single" w:sz="4" w:space="0" w:color="auto"/>
            </w:tcBorders>
            <w:vAlign w:val="center"/>
          </w:tcPr>
          <w:p w14:paraId="101EEC0A"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0D51FA6D" w14:textId="77777777" w:rsidR="009214E4" w:rsidRPr="003D64C8" w:rsidRDefault="009214E4" w:rsidP="003D64C8"/>
        </w:tc>
        <w:tc>
          <w:tcPr>
            <w:tcW w:w="1135" w:type="dxa"/>
            <w:tcBorders>
              <w:top w:val="single" w:sz="4" w:space="0" w:color="auto"/>
              <w:left w:val="single" w:sz="4" w:space="0" w:color="auto"/>
              <w:bottom w:val="single" w:sz="4" w:space="0" w:color="auto"/>
              <w:right w:val="single" w:sz="4" w:space="0" w:color="auto"/>
            </w:tcBorders>
            <w:vAlign w:val="center"/>
          </w:tcPr>
          <w:p w14:paraId="1D00E351"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461D6B59" w14:textId="77777777" w:rsidR="009214E4" w:rsidRPr="003D64C8" w:rsidRDefault="009214E4" w:rsidP="003D64C8"/>
        </w:tc>
        <w:tc>
          <w:tcPr>
            <w:tcW w:w="993" w:type="dxa"/>
            <w:tcBorders>
              <w:top w:val="single" w:sz="4" w:space="0" w:color="auto"/>
              <w:left w:val="single" w:sz="4" w:space="0" w:color="auto"/>
              <w:bottom w:val="single" w:sz="4" w:space="0" w:color="auto"/>
              <w:right w:val="single" w:sz="4" w:space="0" w:color="auto"/>
            </w:tcBorders>
            <w:vAlign w:val="center"/>
          </w:tcPr>
          <w:p w14:paraId="71AC15C3"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71CBD146"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332858F3" w14:textId="77777777" w:rsidR="009214E4" w:rsidRPr="003D64C8" w:rsidRDefault="009214E4" w:rsidP="003D64C8"/>
        </w:tc>
      </w:tr>
      <w:tr w:rsidR="009214E4" w:rsidRPr="000B18A9" w14:paraId="4C83DAEF" w14:textId="77777777">
        <w:trPr>
          <w:jc w:val="center"/>
        </w:trPr>
        <w:tc>
          <w:tcPr>
            <w:tcW w:w="920" w:type="dxa"/>
            <w:tcBorders>
              <w:top w:val="single" w:sz="4" w:space="0" w:color="auto"/>
              <w:left w:val="single" w:sz="4" w:space="0" w:color="auto"/>
              <w:bottom w:val="single" w:sz="4" w:space="0" w:color="auto"/>
              <w:right w:val="single" w:sz="4" w:space="0" w:color="auto"/>
            </w:tcBorders>
            <w:vAlign w:val="center"/>
          </w:tcPr>
          <w:p w14:paraId="1C222900" w14:textId="43BA8C79" w:rsidR="009214E4" w:rsidRPr="003D64C8" w:rsidRDefault="009214E4" w:rsidP="003D64C8">
            <w:r w:rsidRPr="003D64C8">
              <w:rPr>
                <w:rFonts w:hint="eastAsia"/>
              </w:rPr>
              <w:t>2</w:t>
            </w:r>
            <w:r w:rsidRPr="003D64C8">
              <w:t>.6</w:t>
            </w:r>
          </w:p>
        </w:tc>
        <w:tc>
          <w:tcPr>
            <w:tcW w:w="1985" w:type="dxa"/>
            <w:tcBorders>
              <w:top w:val="single" w:sz="4" w:space="0" w:color="auto"/>
              <w:left w:val="single" w:sz="4" w:space="0" w:color="auto"/>
              <w:bottom w:val="single" w:sz="4" w:space="0" w:color="auto"/>
              <w:right w:val="single" w:sz="4" w:space="0" w:color="auto"/>
            </w:tcBorders>
            <w:vAlign w:val="center"/>
          </w:tcPr>
          <w:p w14:paraId="658B9660" w14:textId="315A6479" w:rsidR="009214E4" w:rsidRPr="003D64C8" w:rsidRDefault="009214E4" w:rsidP="003D64C8">
            <w:r w:rsidRPr="003D64C8">
              <w:rPr>
                <w:rFonts w:hint="eastAsia"/>
              </w:rPr>
              <w:t>给排水专业负责人</w:t>
            </w:r>
          </w:p>
        </w:tc>
        <w:tc>
          <w:tcPr>
            <w:tcW w:w="710" w:type="dxa"/>
            <w:tcBorders>
              <w:top w:val="single" w:sz="4" w:space="0" w:color="auto"/>
              <w:left w:val="single" w:sz="4" w:space="0" w:color="auto"/>
              <w:bottom w:val="single" w:sz="4" w:space="0" w:color="auto"/>
              <w:right w:val="single" w:sz="4" w:space="0" w:color="auto"/>
            </w:tcBorders>
            <w:vAlign w:val="center"/>
          </w:tcPr>
          <w:p w14:paraId="3714D59D" w14:textId="77777777" w:rsidR="009214E4" w:rsidRPr="003D64C8" w:rsidRDefault="009214E4" w:rsidP="003D64C8"/>
        </w:tc>
        <w:tc>
          <w:tcPr>
            <w:tcW w:w="425" w:type="dxa"/>
            <w:tcBorders>
              <w:top w:val="single" w:sz="4" w:space="0" w:color="auto"/>
              <w:left w:val="single" w:sz="4" w:space="0" w:color="auto"/>
              <w:bottom w:val="single" w:sz="4" w:space="0" w:color="auto"/>
              <w:right w:val="single" w:sz="4" w:space="0" w:color="auto"/>
            </w:tcBorders>
            <w:vAlign w:val="center"/>
          </w:tcPr>
          <w:p w14:paraId="3553C1BA"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693BC04E" w14:textId="77777777" w:rsidR="009214E4" w:rsidRPr="003D64C8" w:rsidRDefault="009214E4" w:rsidP="003D64C8"/>
        </w:tc>
        <w:tc>
          <w:tcPr>
            <w:tcW w:w="1135" w:type="dxa"/>
            <w:tcBorders>
              <w:top w:val="single" w:sz="4" w:space="0" w:color="auto"/>
              <w:left w:val="single" w:sz="4" w:space="0" w:color="auto"/>
              <w:bottom w:val="single" w:sz="4" w:space="0" w:color="auto"/>
              <w:right w:val="single" w:sz="4" w:space="0" w:color="auto"/>
            </w:tcBorders>
            <w:vAlign w:val="center"/>
          </w:tcPr>
          <w:p w14:paraId="344D51F8"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154E6493" w14:textId="77777777" w:rsidR="009214E4" w:rsidRPr="003D64C8" w:rsidRDefault="009214E4" w:rsidP="003D64C8"/>
        </w:tc>
        <w:tc>
          <w:tcPr>
            <w:tcW w:w="993" w:type="dxa"/>
            <w:tcBorders>
              <w:top w:val="single" w:sz="4" w:space="0" w:color="auto"/>
              <w:left w:val="single" w:sz="4" w:space="0" w:color="auto"/>
              <w:bottom w:val="single" w:sz="4" w:space="0" w:color="auto"/>
              <w:right w:val="single" w:sz="4" w:space="0" w:color="auto"/>
            </w:tcBorders>
            <w:vAlign w:val="center"/>
          </w:tcPr>
          <w:p w14:paraId="7B7507D5"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53BA6B91"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31BD76D0" w14:textId="77777777" w:rsidR="009214E4" w:rsidRPr="003D64C8" w:rsidRDefault="009214E4" w:rsidP="003D64C8"/>
        </w:tc>
      </w:tr>
      <w:tr w:rsidR="009214E4" w:rsidRPr="000B18A9" w14:paraId="48B55746" w14:textId="77777777">
        <w:trPr>
          <w:jc w:val="center"/>
        </w:trPr>
        <w:tc>
          <w:tcPr>
            <w:tcW w:w="920" w:type="dxa"/>
            <w:tcBorders>
              <w:top w:val="single" w:sz="4" w:space="0" w:color="auto"/>
              <w:left w:val="single" w:sz="4" w:space="0" w:color="auto"/>
              <w:bottom w:val="single" w:sz="4" w:space="0" w:color="auto"/>
              <w:right w:val="single" w:sz="4" w:space="0" w:color="auto"/>
            </w:tcBorders>
            <w:vAlign w:val="center"/>
          </w:tcPr>
          <w:p w14:paraId="21FC4851" w14:textId="63B51949" w:rsidR="009214E4" w:rsidRPr="003D64C8" w:rsidRDefault="009214E4" w:rsidP="003D64C8">
            <w:r w:rsidRPr="003D64C8">
              <w:rPr>
                <w:rFonts w:hint="eastAsia"/>
              </w:rPr>
              <w:t>2</w:t>
            </w:r>
            <w:r w:rsidRPr="003D64C8">
              <w:t>.7</w:t>
            </w:r>
          </w:p>
        </w:tc>
        <w:tc>
          <w:tcPr>
            <w:tcW w:w="1985" w:type="dxa"/>
            <w:tcBorders>
              <w:top w:val="single" w:sz="4" w:space="0" w:color="auto"/>
              <w:left w:val="single" w:sz="4" w:space="0" w:color="auto"/>
              <w:bottom w:val="single" w:sz="4" w:space="0" w:color="auto"/>
              <w:right w:val="single" w:sz="4" w:space="0" w:color="auto"/>
            </w:tcBorders>
            <w:vAlign w:val="center"/>
          </w:tcPr>
          <w:p w14:paraId="666EFF80" w14:textId="0ECC3766" w:rsidR="009214E4" w:rsidRPr="003D64C8" w:rsidRDefault="009214E4" w:rsidP="003D64C8">
            <w:r w:rsidRPr="003D64C8">
              <w:rPr>
                <w:rFonts w:hint="eastAsia"/>
              </w:rPr>
              <w:t>工程造价专业负责人</w:t>
            </w:r>
          </w:p>
        </w:tc>
        <w:tc>
          <w:tcPr>
            <w:tcW w:w="710" w:type="dxa"/>
            <w:tcBorders>
              <w:top w:val="single" w:sz="4" w:space="0" w:color="auto"/>
              <w:left w:val="single" w:sz="4" w:space="0" w:color="auto"/>
              <w:bottom w:val="single" w:sz="4" w:space="0" w:color="auto"/>
              <w:right w:val="single" w:sz="4" w:space="0" w:color="auto"/>
            </w:tcBorders>
            <w:vAlign w:val="center"/>
          </w:tcPr>
          <w:p w14:paraId="4B4CB48E" w14:textId="77777777" w:rsidR="009214E4" w:rsidRPr="003D64C8" w:rsidRDefault="009214E4" w:rsidP="003D64C8"/>
        </w:tc>
        <w:tc>
          <w:tcPr>
            <w:tcW w:w="425" w:type="dxa"/>
            <w:tcBorders>
              <w:top w:val="single" w:sz="4" w:space="0" w:color="auto"/>
              <w:left w:val="single" w:sz="4" w:space="0" w:color="auto"/>
              <w:bottom w:val="single" w:sz="4" w:space="0" w:color="auto"/>
              <w:right w:val="single" w:sz="4" w:space="0" w:color="auto"/>
            </w:tcBorders>
            <w:vAlign w:val="center"/>
          </w:tcPr>
          <w:p w14:paraId="58B78A5E"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14442FBD" w14:textId="77777777" w:rsidR="009214E4" w:rsidRPr="003D64C8" w:rsidRDefault="009214E4" w:rsidP="003D64C8"/>
        </w:tc>
        <w:tc>
          <w:tcPr>
            <w:tcW w:w="1135" w:type="dxa"/>
            <w:tcBorders>
              <w:top w:val="single" w:sz="4" w:space="0" w:color="auto"/>
              <w:left w:val="single" w:sz="4" w:space="0" w:color="auto"/>
              <w:bottom w:val="single" w:sz="4" w:space="0" w:color="auto"/>
              <w:right w:val="single" w:sz="4" w:space="0" w:color="auto"/>
            </w:tcBorders>
            <w:vAlign w:val="center"/>
          </w:tcPr>
          <w:p w14:paraId="16E8153E"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6083AC1C" w14:textId="77777777" w:rsidR="009214E4" w:rsidRPr="003D64C8" w:rsidRDefault="009214E4" w:rsidP="003D64C8"/>
        </w:tc>
        <w:tc>
          <w:tcPr>
            <w:tcW w:w="993" w:type="dxa"/>
            <w:tcBorders>
              <w:top w:val="single" w:sz="4" w:space="0" w:color="auto"/>
              <w:left w:val="single" w:sz="4" w:space="0" w:color="auto"/>
              <w:bottom w:val="single" w:sz="4" w:space="0" w:color="auto"/>
              <w:right w:val="single" w:sz="4" w:space="0" w:color="auto"/>
            </w:tcBorders>
            <w:vAlign w:val="center"/>
          </w:tcPr>
          <w:p w14:paraId="366E9E0A"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4CB1C6BD"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5B222A15" w14:textId="77777777" w:rsidR="009214E4" w:rsidRPr="003D64C8" w:rsidRDefault="009214E4" w:rsidP="003D64C8"/>
        </w:tc>
      </w:tr>
      <w:tr w:rsidR="009214E4" w:rsidRPr="000B18A9" w14:paraId="3B356F97" w14:textId="77777777">
        <w:trPr>
          <w:jc w:val="center"/>
        </w:trPr>
        <w:tc>
          <w:tcPr>
            <w:tcW w:w="920" w:type="dxa"/>
            <w:tcBorders>
              <w:top w:val="single" w:sz="4" w:space="0" w:color="auto"/>
              <w:left w:val="single" w:sz="4" w:space="0" w:color="auto"/>
              <w:bottom w:val="single" w:sz="4" w:space="0" w:color="auto"/>
              <w:right w:val="single" w:sz="4" w:space="0" w:color="auto"/>
            </w:tcBorders>
            <w:vAlign w:val="center"/>
          </w:tcPr>
          <w:p w14:paraId="4405C163" w14:textId="084AE0E6" w:rsidR="009214E4" w:rsidRPr="003D64C8" w:rsidRDefault="009214E4" w:rsidP="003D64C8">
            <w:r w:rsidRPr="003D64C8">
              <w:rPr>
                <w:rFonts w:hint="eastAsia"/>
              </w:rPr>
              <w:lastRenderedPageBreak/>
              <w:t>2</w:t>
            </w:r>
            <w:r w:rsidRPr="003D64C8">
              <w:t>.8</w:t>
            </w:r>
          </w:p>
        </w:tc>
        <w:tc>
          <w:tcPr>
            <w:tcW w:w="1985" w:type="dxa"/>
            <w:tcBorders>
              <w:top w:val="single" w:sz="4" w:space="0" w:color="auto"/>
              <w:left w:val="single" w:sz="4" w:space="0" w:color="auto"/>
              <w:bottom w:val="single" w:sz="4" w:space="0" w:color="auto"/>
              <w:right w:val="single" w:sz="4" w:space="0" w:color="auto"/>
            </w:tcBorders>
            <w:vAlign w:val="center"/>
          </w:tcPr>
          <w:p w14:paraId="2BD8C670" w14:textId="0E3B9594" w:rsidR="009214E4" w:rsidRPr="003D64C8" w:rsidRDefault="009214E4" w:rsidP="003D64C8">
            <w:r w:rsidRPr="003D64C8">
              <w:rPr>
                <w:rFonts w:hint="eastAsia"/>
              </w:rPr>
              <w:t>电气专业负责人</w:t>
            </w:r>
          </w:p>
        </w:tc>
        <w:tc>
          <w:tcPr>
            <w:tcW w:w="710" w:type="dxa"/>
            <w:tcBorders>
              <w:top w:val="single" w:sz="4" w:space="0" w:color="auto"/>
              <w:left w:val="single" w:sz="4" w:space="0" w:color="auto"/>
              <w:bottom w:val="single" w:sz="4" w:space="0" w:color="auto"/>
              <w:right w:val="single" w:sz="4" w:space="0" w:color="auto"/>
            </w:tcBorders>
            <w:vAlign w:val="center"/>
          </w:tcPr>
          <w:p w14:paraId="36417780" w14:textId="77777777" w:rsidR="009214E4" w:rsidRPr="003D64C8" w:rsidRDefault="009214E4" w:rsidP="003D64C8"/>
        </w:tc>
        <w:tc>
          <w:tcPr>
            <w:tcW w:w="425" w:type="dxa"/>
            <w:tcBorders>
              <w:top w:val="single" w:sz="4" w:space="0" w:color="auto"/>
              <w:left w:val="single" w:sz="4" w:space="0" w:color="auto"/>
              <w:bottom w:val="single" w:sz="4" w:space="0" w:color="auto"/>
              <w:right w:val="single" w:sz="4" w:space="0" w:color="auto"/>
            </w:tcBorders>
            <w:vAlign w:val="center"/>
          </w:tcPr>
          <w:p w14:paraId="089247EA"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6EDD8A63" w14:textId="77777777" w:rsidR="009214E4" w:rsidRPr="003D64C8" w:rsidRDefault="009214E4" w:rsidP="003D64C8"/>
        </w:tc>
        <w:tc>
          <w:tcPr>
            <w:tcW w:w="1135" w:type="dxa"/>
            <w:tcBorders>
              <w:top w:val="single" w:sz="4" w:space="0" w:color="auto"/>
              <w:left w:val="single" w:sz="4" w:space="0" w:color="auto"/>
              <w:bottom w:val="single" w:sz="4" w:space="0" w:color="auto"/>
              <w:right w:val="single" w:sz="4" w:space="0" w:color="auto"/>
            </w:tcBorders>
            <w:vAlign w:val="center"/>
          </w:tcPr>
          <w:p w14:paraId="4412E283"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2388A0D2" w14:textId="77777777" w:rsidR="009214E4" w:rsidRPr="003D64C8" w:rsidRDefault="009214E4" w:rsidP="003D64C8"/>
        </w:tc>
        <w:tc>
          <w:tcPr>
            <w:tcW w:w="993" w:type="dxa"/>
            <w:tcBorders>
              <w:top w:val="single" w:sz="4" w:space="0" w:color="auto"/>
              <w:left w:val="single" w:sz="4" w:space="0" w:color="auto"/>
              <w:bottom w:val="single" w:sz="4" w:space="0" w:color="auto"/>
              <w:right w:val="single" w:sz="4" w:space="0" w:color="auto"/>
            </w:tcBorders>
            <w:vAlign w:val="center"/>
          </w:tcPr>
          <w:p w14:paraId="4B8E5AFA"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2F44F5A0"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038FB593" w14:textId="77777777" w:rsidR="009214E4" w:rsidRPr="003D64C8" w:rsidRDefault="009214E4" w:rsidP="003D64C8"/>
        </w:tc>
      </w:tr>
      <w:tr w:rsidR="009214E4" w:rsidRPr="000B18A9" w14:paraId="17EDF945" w14:textId="77777777">
        <w:trPr>
          <w:jc w:val="center"/>
        </w:trPr>
        <w:tc>
          <w:tcPr>
            <w:tcW w:w="920" w:type="dxa"/>
            <w:tcBorders>
              <w:top w:val="single" w:sz="4" w:space="0" w:color="auto"/>
              <w:left w:val="single" w:sz="4" w:space="0" w:color="auto"/>
              <w:bottom w:val="single" w:sz="4" w:space="0" w:color="auto"/>
              <w:right w:val="single" w:sz="4" w:space="0" w:color="auto"/>
            </w:tcBorders>
            <w:vAlign w:val="center"/>
          </w:tcPr>
          <w:p w14:paraId="7685FEF5" w14:textId="760E0D16" w:rsidR="009214E4" w:rsidRPr="003D64C8" w:rsidRDefault="009214E4" w:rsidP="003D64C8">
            <w:r w:rsidRPr="003D64C8">
              <w:t>…</w:t>
            </w:r>
          </w:p>
        </w:tc>
        <w:tc>
          <w:tcPr>
            <w:tcW w:w="1985" w:type="dxa"/>
            <w:tcBorders>
              <w:top w:val="single" w:sz="4" w:space="0" w:color="auto"/>
              <w:left w:val="single" w:sz="4" w:space="0" w:color="auto"/>
              <w:bottom w:val="single" w:sz="4" w:space="0" w:color="auto"/>
              <w:right w:val="single" w:sz="4" w:space="0" w:color="auto"/>
            </w:tcBorders>
            <w:vAlign w:val="center"/>
          </w:tcPr>
          <w:p w14:paraId="0D92F09F" w14:textId="6DC19544" w:rsidR="009214E4" w:rsidRPr="003D64C8" w:rsidRDefault="009214E4" w:rsidP="003D64C8">
            <w:r w:rsidRPr="003D64C8">
              <w:t>…</w:t>
            </w:r>
          </w:p>
        </w:tc>
        <w:tc>
          <w:tcPr>
            <w:tcW w:w="710" w:type="dxa"/>
            <w:tcBorders>
              <w:top w:val="single" w:sz="4" w:space="0" w:color="auto"/>
              <w:left w:val="single" w:sz="4" w:space="0" w:color="auto"/>
              <w:bottom w:val="single" w:sz="4" w:space="0" w:color="auto"/>
              <w:right w:val="single" w:sz="4" w:space="0" w:color="auto"/>
            </w:tcBorders>
            <w:vAlign w:val="center"/>
          </w:tcPr>
          <w:p w14:paraId="5925C1BA" w14:textId="77777777" w:rsidR="009214E4" w:rsidRPr="003D64C8" w:rsidRDefault="009214E4" w:rsidP="003D64C8"/>
        </w:tc>
        <w:tc>
          <w:tcPr>
            <w:tcW w:w="425" w:type="dxa"/>
            <w:tcBorders>
              <w:top w:val="single" w:sz="4" w:space="0" w:color="auto"/>
              <w:left w:val="single" w:sz="4" w:space="0" w:color="auto"/>
              <w:bottom w:val="single" w:sz="4" w:space="0" w:color="auto"/>
              <w:right w:val="single" w:sz="4" w:space="0" w:color="auto"/>
            </w:tcBorders>
            <w:vAlign w:val="center"/>
          </w:tcPr>
          <w:p w14:paraId="1885DEBB"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62BE5D76" w14:textId="77777777" w:rsidR="009214E4" w:rsidRPr="003D64C8" w:rsidRDefault="009214E4" w:rsidP="003D64C8"/>
        </w:tc>
        <w:tc>
          <w:tcPr>
            <w:tcW w:w="1135" w:type="dxa"/>
            <w:tcBorders>
              <w:top w:val="single" w:sz="4" w:space="0" w:color="auto"/>
              <w:left w:val="single" w:sz="4" w:space="0" w:color="auto"/>
              <w:bottom w:val="single" w:sz="4" w:space="0" w:color="auto"/>
              <w:right w:val="single" w:sz="4" w:space="0" w:color="auto"/>
            </w:tcBorders>
            <w:vAlign w:val="center"/>
          </w:tcPr>
          <w:p w14:paraId="3C14542E"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72EE3A28" w14:textId="77777777" w:rsidR="009214E4" w:rsidRPr="003D64C8" w:rsidRDefault="009214E4" w:rsidP="003D64C8"/>
        </w:tc>
        <w:tc>
          <w:tcPr>
            <w:tcW w:w="993" w:type="dxa"/>
            <w:tcBorders>
              <w:top w:val="single" w:sz="4" w:space="0" w:color="auto"/>
              <w:left w:val="single" w:sz="4" w:space="0" w:color="auto"/>
              <w:bottom w:val="single" w:sz="4" w:space="0" w:color="auto"/>
              <w:right w:val="single" w:sz="4" w:space="0" w:color="auto"/>
            </w:tcBorders>
            <w:vAlign w:val="center"/>
          </w:tcPr>
          <w:p w14:paraId="3839FB61"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236D92FA"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3DAC5963" w14:textId="77777777" w:rsidR="009214E4" w:rsidRPr="003D64C8" w:rsidRDefault="009214E4" w:rsidP="003D64C8"/>
        </w:tc>
      </w:tr>
      <w:tr w:rsidR="009214E4" w:rsidRPr="000B18A9" w14:paraId="1266D12C" w14:textId="77777777">
        <w:trPr>
          <w:jc w:val="center"/>
        </w:trPr>
        <w:tc>
          <w:tcPr>
            <w:tcW w:w="920" w:type="dxa"/>
            <w:tcBorders>
              <w:top w:val="single" w:sz="4" w:space="0" w:color="auto"/>
              <w:left w:val="single" w:sz="4" w:space="0" w:color="auto"/>
              <w:bottom w:val="single" w:sz="4" w:space="0" w:color="auto"/>
              <w:right w:val="single" w:sz="4" w:space="0" w:color="auto"/>
            </w:tcBorders>
            <w:vAlign w:val="center"/>
          </w:tcPr>
          <w:p w14:paraId="11C443BF" w14:textId="78EBEC40" w:rsidR="009214E4" w:rsidRPr="003D64C8" w:rsidRDefault="00B24907" w:rsidP="003D64C8">
            <w:r w:rsidRPr="003D64C8">
              <w:t>3</w:t>
            </w:r>
          </w:p>
        </w:tc>
        <w:tc>
          <w:tcPr>
            <w:tcW w:w="1985" w:type="dxa"/>
            <w:tcBorders>
              <w:top w:val="single" w:sz="4" w:space="0" w:color="auto"/>
              <w:left w:val="single" w:sz="4" w:space="0" w:color="auto"/>
              <w:bottom w:val="single" w:sz="4" w:space="0" w:color="auto"/>
              <w:right w:val="single" w:sz="4" w:space="0" w:color="auto"/>
            </w:tcBorders>
            <w:vAlign w:val="center"/>
          </w:tcPr>
          <w:p w14:paraId="3167AE6F" w14:textId="7B4FA652" w:rsidR="009214E4" w:rsidRPr="003D64C8" w:rsidRDefault="009214E4" w:rsidP="003D64C8">
            <w:bookmarkStart w:id="1182" w:name="_Toc10962"/>
            <w:bookmarkStart w:id="1183" w:name="_Toc19805"/>
            <w:r w:rsidRPr="003D64C8">
              <w:t>项目各模块管理人</w:t>
            </w:r>
            <w:bookmarkEnd w:id="1182"/>
            <w:bookmarkEnd w:id="1183"/>
          </w:p>
        </w:tc>
        <w:tc>
          <w:tcPr>
            <w:tcW w:w="710" w:type="dxa"/>
            <w:tcBorders>
              <w:top w:val="single" w:sz="4" w:space="0" w:color="auto"/>
              <w:left w:val="single" w:sz="4" w:space="0" w:color="auto"/>
              <w:bottom w:val="single" w:sz="4" w:space="0" w:color="auto"/>
              <w:right w:val="single" w:sz="4" w:space="0" w:color="auto"/>
            </w:tcBorders>
            <w:vAlign w:val="center"/>
          </w:tcPr>
          <w:p w14:paraId="719BAD11" w14:textId="77777777" w:rsidR="009214E4" w:rsidRPr="003D64C8" w:rsidRDefault="009214E4" w:rsidP="003D64C8"/>
        </w:tc>
        <w:tc>
          <w:tcPr>
            <w:tcW w:w="425" w:type="dxa"/>
            <w:tcBorders>
              <w:top w:val="single" w:sz="4" w:space="0" w:color="auto"/>
              <w:left w:val="single" w:sz="4" w:space="0" w:color="auto"/>
              <w:bottom w:val="single" w:sz="4" w:space="0" w:color="auto"/>
              <w:right w:val="single" w:sz="4" w:space="0" w:color="auto"/>
            </w:tcBorders>
            <w:vAlign w:val="center"/>
          </w:tcPr>
          <w:p w14:paraId="7C4B4FB8"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703E516F" w14:textId="77777777" w:rsidR="009214E4" w:rsidRPr="003D64C8" w:rsidRDefault="009214E4" w:rsidP="003D64C8"/>
        </w:tc>
        <w:tc>
          <w:tcPr>
            <w:tcW w:w="1135" w:type="dxa"/>
            <w:tcBorders>
              <w:top w:val="single" w:sz="4" w:space="0" w:color="auto"/>
              <w:left w:val="single" w:sz="4" w:space="0" w:color="auto"/>
              <w:bottom w:val="single" w:sz="4" w:space="0" w:color="auto"/>
              <w:right w:val="single" w:sz="4" w:space="0" w:color="auto"/>
            </w:tcBorders>
            <w:vAlign w:val="center"/>
          </w:tcPr>
          <w:p w14:paraId="21C6F873"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6936279F" w14:textId="77777777" w:rsidR="009214E4" w:rsidRPr="003D64C8" w:rsidRDefault="009214E4" w:rsidP="003D64C8"/>
        </w:tc>
        <w:tc>
          <w:tcPr>
            <w:tcW w:w="993" w:type="dxa"/>
            <w:tcBorders>
              <w:top w:val="single" w:sz="4" w:space="0" w:color="auto"/>
              <w:left w:val="single" w:sz="4" w:space="0" w:color="auto"/>
              <w:bottom w:val="single" w:sz="4" w:space="0" w:color="auto"/>
              <w:right w:val="single" w:sz="4" w:space="0" w:color="auto"/>
            </w:tcBorders>
            <w:vAlign w:val="center"/>
          </w:tcPr>
          <w:p w14:paraId="5D9AE26A"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19ECECAE"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31407F77" w14:textId="77777777" w:rsidR="009214E4" w:rsidRPr="003D64C8" w:rsidRDefault="009214E4" w:rsidP="003D64C8">
            <w:r w:rsidRPr="003D64C8">
              <w:t>根据本项目需要投标人自行配置人员</w:t>
            </w:r>
          </w:p>
        </w:tc>
      </w:tr>
      <w:tr w:rsidR="009214E4" w:rsidRPr="000B18A9" w14:paraId="2D35000A" w14:textId="77777777">
        <w:trPr>
          <w:jc w:val="center"/>
        </w:trPr>
        <w:tc>
          <w:tcPr>
            <w:tcW w:w="920" w:type="dxa"/>
            <w:tcBorders>
              <w:top w:val="single" w:sz="4" w:space="0" w:color="auto"/>
              <w:left w:val="single" w:sz="4" w:space="0" w:color="auto"/>
              <w:bottom w:val="single" w:sz="4" w:space="0" w:color="auto"/>
              <w:right w:val="single" w:sz="4" w:space="0" w:color="auto"/>
            </w:tcBorders>
            <w:vAlign w:val="center"/>
          </w:tcPr>
          <w:p w14:paraId="0D734FC4" w14:textId="607DE359" w:rsidR="009214E4" w:rsidRPr="003D64C8" w:rsidRDefault="00B24907" w:rsidP="003D64C8">
            <w:bookmarkStart w:id="1184" w:name="_Toc24726"/>
            <w:bookmarkStart w:id="1185" w:name="_Toc27952"/>
            <w:r w:rsidRPr="003D64C8">
              <w:t>3</w:t>
            </w:r>
            <w:r w:rsidR="009214E4" w:rsidRPr="003D64C8">
              <w:t>.1</w:t>
            </w:r>
            <w:bookmarkEnd w:id="1184"/>
            <w:bookmarkEnd w:id="1185"/>
          </w:p>
        </w:tc>
        <w:tc>
          <w:tcPr>
            <w:tcW w:w="1985" w:type="dxa"/>
            <w:tcBorders>
              <w:top w:val="single" w:sz="4" w:space="0" w:color="auto"/>
              <w:left w:val="single" w:sz="4" w:space="0" w:color="auto"/>
              <w:bottom w:val="single" w:sz="4" w:space="0" w:color="auto"/>
              <w:right w:val="single" w:sz="4" w:space="0" w:color="auto"/>
            </w:tcBorders>
            <w:vAlign w:val="center"/>
          </w:tcPr>
          <w:p w14:paraId="1BC7D052" w14:textId="7B4B87D8" w:rsidR="009214E4" w:rsidRPr="003D64C8" w:rsidRDefault="009214E4" w:rsidP="003D64C8">
            <w:bookmarkStart w:id="1186" w:name="_Toc11109"/>
            <w:bookmarkStart w:id="1187" w:name="_Toc21245"/>
            <w:r w:rsidRPr="003D64C8">
              <w:t>计划模块管理人</w:t>
            </w:r>
            <w:bookmarkEnd w:id="1186"/>
            <w:bookmarkEnd w:id="1187"/>
          </w:p>
        </w:tc>
        <w:tc>
          <w:tcPr>
            <w:tcW w:w="710" w:type="dxa"/>
            <w:tcBorders>
              <w:top w:val="single" w:sz="4" w:space="0" w:color="auto"/>
              <w:left w:val="single" w:sz="4" w:space="0" w:color="auto"/>
              <w:bottom w:val="single" w:sz="4" w:space="0" w:color="auto"/>
              <w:right w:val="single" w:sz="4" w:space="0" w:color="auto"/>
            </w:tcBorders>
            <w:vAlign w:val="center"/>
          </w:tcPr>
          <w:p w14:paraId="5B8FA384" w14:textId="77777777" w:rsidR="009214E4" w:rsidRPr="003D64C8" w:rsidRDefault="009214E4" w:rsidP="003D64C8"/>
        </w:tc>
        <w:tc>
          <w:tcPr>
            <w:tcW w:w="425" w:type="dxa"/>
            <w:tcBorders>
              <w:top w:val="single" w:sz="4" w:space="0" w:color="auto"/>
              <w:left w:val="single" w:sz="4" w:space="0" w:color="auto"/>
              <w:bottom w:val="single" w:sz="4" w:space="0" w:color="auto"/>
              <w:right w:val="single" w:sz="4" w:space="0" w:color="auto"/>
            </w:tcBorders>
            <w:vAlign w:val="center"/>
          </w:tcPr>
          <w:p w14:paraId="3080F4F7"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5E4284CA" w14:textId="77777777" w:rsidR="009214E4" w:rsidRPr="003D64C8" w:rsidRDefault="009214E4" w:rsidP="003D64C8"/>
        </w:tc>
        <w:tc>
          <w:tcPr>
            <w:tcW w:w="1135" w:type="dxa"/>
            <w:tcBorders>
              <w:top w:val="single" w:sz="4" w:space="0" w:color="auto"/>
              <w:left w:val="single" w:sz="4" w:space="0" w:color="auto"/>
              <w:bottom w:val="single" w:sz="4" w:space="0" w:color="auto"/>
              <w:right w:val="single" w:sz="4" w:space="0" w:color="auto"/>
            </w:tcBorders>
            <w:vAlign w:val="center"/>
          </w:tcPr>
          <w:p w14:paraId="38ED2A27"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7D76DBCD" w14:textId="77777777" w:rsidR="009214E4" w:rsidRPr="003D64C8" w:rsidRDefault="009214E4" w:rsidP="003D64C8"/>
        </w:tc>
        <w:tc>
          <w:tcPr>
            <w:tcW w:w="993" w:type="dxa"/>
            <w:tcBorders>
              <w:top w:val="single" w:sz="4" w:space="0" w:color="auto"/>
              <w:left w:val="single" w:sz="4" w:space="0" w:color="auto"/>
              <w:bottom w:val="single" w:sz="4" w:space="0" w:color="auto"/>
              <w:right w:val="single" w:sz="4" w:space="0" w:color="auto"/>
            </w:tcBorders>
            <w:vAlign w:val="center"/>
          </w:tcPr>
          <w:p w14:paraId="53DB4C2B"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1F0601D6"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44813E04" w14:textId="77777777" w:rsidR="009214E4" w:rsidRPr="003D64C8" w:rsidRDefault="009214E4" w:rsidP="003D64C8"/>
        </w:tc>
      </w:tr>
      <w:tr w:rsidR="009214E4" w:rsidRPr="000B18A9" w14:paraId="73603CA2" w14:textId="77777777">
        <w:trPr>
          <w:jc w:val="center"/>
        </w:trPr>
        <w:tc>
          <w:tcPr>
            <w:tcW w:w="920" w:type="dxa"/>
            <w:tcBorders>
              <w:top w:val="single" w:sz="4" w:space="0" w:color="auto"/>
              <w:left w:val="single" w:sz="4" w:space="0" w:color="auto"/>
              <w:bottom w:val="single" w:sz="4" w:space="0" w:color="auto"/>
              <w:right w:val="single" w:sz="4" w:space="0" w:color="auto"/>
            </w:tcBorders>
            <w:vAlign w:val="center"/>
          </w:tcPr>
          <w:p w14:paraId="654F3847" w14:textId="6FA9ADB3" w:rsidR="009214E4" w:rsidRPr="003D64C8" w:rsidRDefault="00B24907" w:rsidP="003D64C8">
            <w:bookmarkStart w:id="1188" w:name="_Toc13038"/>
            <w:bookmarkStart w:id="1189" w:name="_Toc18274"/>
            <w:r w:rsidRPr="003D64C8">
              <w:t>3</w:t>
            </w:r>
            <w:r w:rsidR="009214E4" w:rsidRPr="003D64C8">
              <w:t>.1.1</w:t>
            </w:r>
            <w:bookmarkEnd w:id="1188"/>
            <w:bookmarkEnd w:id="1189"/>
          </w:p>
        </w:tc>
        <w:tc>
          <w:tcPr>
            <w:tcW w:w="1985" w:type="dxa"/>
            <w:tcBorders>
              <w:top w:val="single" w:sz="4" w:space="0" w:color="auto"/>
              <w:left w:val="single" w:sz="4" w:space="0" w:color="auto"/>
              <w:bottom w:val="single" w:sz="4" w:space="0" w:color="auto"/>
              <w:right w:val="single" w:sz="4" w:space="0" w:color="auto"/>
            </w:tcBorders>
            <w:vAlign w:val="center"/>
          </w:tcPr>
          <w:p w14:paraId="2B2EE1EC" w14:textId="2FE1E196" w:rsidR="009214E4" w:rsidRPr="003D64C8" w:rsidRDefault="009214E4" w:rsidP="003D64C8">
            <w:bookmarkStart w:id="1190" w:name="_Toc17481"/>
            <w:bookmarkStart w:id="1191" w:name="_Toc13142"/>
            <w:r w:rsidRPr="003D64C8">
              <w:t>计划模块管理人</w:t>
            </w:r>
            <w:r w:rsidRPr="003D64C8">
              <w:t>1</w:t>
            </w:r>
            <w:bookmarkEnd w:id="1190"/>
            <w:bookmarkEnd w:id="1191"/>
          </w:p>
        </w:tc>
        <w:tc>
          <w:tcPr>
            <w:tcW w:w="710" w:type="dxa"/>
            <w:tcBorders>
              <w:top w:val="single" w:sz="4" w:space="0" w:color="auto"/>
              <w:left w:val="single" w:sz="4" w:space="0" w:color="auto"/>
              <w:bottom w:val="single" w:sz="4" w:space="0" w:color="auto"/>
              <w:right w:val="single" w:sz="4" w:space="0" w:color="auto"/>
            </w:tcBorders>
            <w:vAlign w:val="center"/>
          </w:tcPr>
          <w:p w14:paraId="409DE450" w14:textId="77777777" w:rsidR="009214E4" w:rsidRPr="003D64C8" w:rsidRDefault="009214E4" w:rsidP="003D64C8"/>
        </w:tc>
        <w:tc>
          <w:tcPr>
            <w:tcW w:w="425" w:type="dxa"/>
            <w:tcBorders>
              <w:top w:val="single" w:sz="4" w:space="0" w:color="auto"/>
              <w:left w:val="single" w:sz="4" w:space="0" w:color="auto"/>
              <w:bottom w:val="single" w:sz="4" w:space="0" w:color="auto"/>
              <w:right w:val="single" w:sz="4" w:space="0" w:color="auto"/>
            </w:tcBorders>
            <w:vAlign w:val="center"/>
          </w:tcPr>
          <w:p w14:paraId="044CB924"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0E675905" w14:textId="77777777" w:rsidR="009214E4" w:rsidRPr="003D64C8" w:rsidRDefault="009214E4" w:rsidP="003D64C8"/>
        </w:tc>
        <w:tc>
          <w:tcPr>
            <w:tcW w:w="1135" w:type="dxa"/>
            <w:tcBorders>
              <w:top w:val="single" w:sz="4" w:space="0" w:color="auto"/>
              <w:left w:val="single" w:sz="4" w:space="0" w:color="auto"/>
              <w:bottom w:val="single" w:sz="4" w:space="0" w:color="auto"/>
              <w:right w:val="single" w:sz="4" w:space="0" w:color="auto"/>
            </w:tcBorders>
            <w:vAlign w:val="center"/>
          </w:tcPr>
          <w:p w14:paraId="2DCEDE79"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743990A2" w14:textId="77777777" w:rsidR="009214E4" w:rsidRPr="003D64C8" w:rsidRDefault="009214E4" w:rsidP="003D64C8"/>
        </w:tc>
        <w:tc>
          <w:tcPr>
            <w:tcW w:w="993" w:type="dxa"/>
            <w:tcBorders>
              <w:top w:val="single" w:sz="4" w:space="0" w:color="auto"/>
              <w:left w:val="single" w:sz="4" w:space="0" w:color="auto"/>
              <w:bottom w:val="single" w:sz="4" w:space="0" w:color="auto"/>
              <w:right w:val="single" w:sz="4" w:space="0" w:color="auto"/>
            </w:tcBorders>
            <w:vAlign w:val="center"/>
          </w:tcPr>
          <w:p w14:paraId="5F6E9E65"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31BF7929"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1997E606" w14:textId="77777777" w:rsidR="009214E4" w:rsidRPr="003D64C8" w:rsidRDefault="009214E4" w:rsidP="003D64C8"/>
        </w:tc>
      </w:tr>
      <w:tr w:rsidR="009214E4" w:rsidRPr="000B18A9" w14:paraId="29B6106B" w14:textId="77777777">
        <w:trPr>
          <w:jc w:val="center"/>
        </w:trPr>
        <w:tc>
          <w:tcPr>
            <w:tcW w:w="920" w:type="dxa"/>
            <w:tcBorders>
              <w:top w:val="single" w:sz="4" w:space="0" w:color="auto"/>
              <w:left w:val="single" w:sz="4" w:space="0" w:color="auto"/>
              <w:bottom w:val="single" w:sz="4" w:space="0" w:color="auto"/>
              <w:right w:val="single" w:sz="4" w:space="0" w:color="auto"/>
            </w:tcBorders>
            <w:vAlign w:val="center"/>
          </w:tcPr>
          <w:p w14:paraId="4E03057E" w14:textId="210CAF5D" w:rsidR="009214E4" w:rsidRPr="003D64C8" w:rsidRDefault="009214E4" w:rsidP="003D64C8">
            <w:bookmarkStart w:id="1192" w:name="_Toc3335"/>
            <w:bookmarkStart w:id="1193" w:name="_Toc20549"/>
            <w:r w:rsidRPr="003D64C8">
              <w:t>…</w:t>
            </w:r>
            <w:bookmarkEnd w:id="1192"/>
            <w:bookmarkEnd w:id="1193"/>
          </w:p>
        </w:tc>
        <w:tc>
          <w:tcPr>
            <w:tcW w:w="1985" w:type="dxa"/>
            <w:tcBorders>
              <w:top w:val="single" w:sz="4" w:space="0" w:color="auto"/>
              <w:left w:val="single" w:sz="4" w:space="0" w:color="auto"/>
              <w:bottom w:val="single" w:sz="4" w:space="0" w:color="auto"/>
              <w:right w:val="single" w:sz="4" w:space="0" w:color="auto"/>
            </w:tcBorders>
            <w:vAlign w:val="center"/>
          </w:tcPr>
          <w:p w14:paraId="64F68950" w14:textId="6D6170E2" w:rsidR="009214E4" w:rsidRPr="003D64C8" w:rsidRDefault="009214E4" w:rsidP="003D64C8">
            <w:bookmarkStart w:id="1194" w:name="_Toc25218"/>
            <w:bookmarkStart w:id="1195" w:name="_Toc7757"/>
            <w:r w:rsidRPr="003D64C8">
              <w:t>…</w:t>
            </w:r>
            <w:bookmarkEnd w:id="1194"/>
            <w:bookmarkEnd w:id="1195"/>
          </w:p>
        </w:tc>
        <w:tc>
          <w:tcPr>
            <w:tcW w:w="710" w:type="dxa"/>
            <w:tcBorders>
              <w:top w:val="single" w:sz="4" w:space="0" w:color="auto"/>
              <w:left w:val="single" w:sz="4" w:space="0" w:color="auto"/>
              <w:bottom w:val="single" w:sz="4" w:space="0" w:color="auto"/>
              <w:right w:val="single" w:sz="4" w:space="0" w:color="auto"/>
            </w:tcBorders>
            <w:vAlign w:val="center"/>
          </w:tcPr>
          <w:p w14:paraId="60FEBA65" w14:textId="77777777" w:rsidR="009214E4" w:rsidRPr="003D64C8" w:rsidRDefault="009214E4" w:rsidP="003D64C8"/>
        </w:tc>
        <w:tc>
          <w:tcPr>
            <w:tcW w:w="425" w:type="dxa"/>
            <w:tcBorders>
              <w:top w:val="single" w:sz="4" w:space="0" w:color="auto"/>
              <w:left w:val="single" w:sz="4" w:space="0" w:color="auto"/>
              <w:bottom w:val="single" w:sz="4" w:space="0" w:color="auto"/>
              <w:right w:val="single" w:sz="4" w:space="0" w:color="auto"/>
            </w:tcBorders>
            <w:vAlign w:val="center"/>
          </w:tcPr>
          <w:p w14:paraId="2741A9F5"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1D21D9BF" w14:textId="77777777" w:rsidR="009214E4" w:rsidRPr="003D64C8" w:rsidRDefault="009214E4" w:rsidP="003D64C8"/>
        </w:tc>
        <w:tc>
          <w:tcPr>
            <w:tcW w:w="1135" w:type="dxa"/>
            <w:tcBorders>
              <w:top w:val="single" w:sz="4" w:space="0" w:color="auto"/>
              <w:left w:val="single" w:sz="4" w:space="0" w:color="auto"/>
              <w:bottom w:val="single" w:sz="4" w:space="0" w:color="auto"/>
              <w:right w:val="single" w:sz="4" w:space="0" w:color="auto"/>
            </w:tcBorders>
            <w:vAlign w:val="center"/>
          </w:tcPr>
          <w:p w14:paraId="36AB41A4"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6301EE78" w14:textId="77777777" w:rsidR="009214E4" w:rsidRPr="003D64C8" w:rsidRDefault="009214E4" w:rsidP="003D64C8"/>
        </w:tc>
        <w:tc>
          <w:tcPr>
            <w:tcW w:w="993" w:type="dxa"/>
            <w:tcBorders>
              <w:top w:val="single" w:sz="4" w:space="0" w:color="auto"/>
              <w:left w:val="single" w:sz="4" w:space="0" w:color="auto"/>
              <w:bottom w:val="single" w:sz="4" w:space="0" w:color="auto"/>
              <w:right w:val="single" w:sz="4" w:space="0" w:color="auto"/>
            </w:tcBorders>
            <w:vAlign w:val="center"/>
          </w:tcPr>
          <w:p w14:paraId="5C264CC8"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445C70AB"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295B2C0F" w14:textId="77777777" w:rsidR="009214E4" w:rsidRPr="003D64C8" w:rsidRDefault="009214E4" w:rsidP="003D64C8"/>
        </w:tc>
      </w:tr>
      <w:tr w:rsidR="009214E4" w:rsidRPr="000B18A9" w14:paraId="26A42268" w14:textId="77777777">
        <w:trPr>
          <w:jc w:val="center"/>
        </w:trPr>
        <w:tc>
          <w:tcPr>
            <w:tcW w:w="920" w:type="dxa"/>
            <w:tcBorders>
              <w:top w:val="single" w:sz="4" w:space="0" w:color="auto"/>
              <w:left w:val="single" w:sz="4" w:space="0" w:color="auto"/>
              <w:bottom w:val="single" w:sz="4" w:space="0" w:color="auto"/>
              <w:right w:val="single" w:sz="4" w:space="0" w:color="auto"/>
            </w:tcBorders>
            <w:vAlign w:val="center"/>
          </w:tcPr>
          <w:p w14:paraId="48A0B1F6" w14:textId="2FF663FE" w:rsidR="009214E4" w:rsidRPr="003D64C8" w:rsidRDefault="00B24907" w:rsidP="003D64C8">
            <w:bookmarkStart w:id="1196" w:name="_Toc16938"/>
            <w:bookmarkStart w:id="1197" w:name="_Toc3673"/>
            <w:r w:rsidRPr="003D64C8">
              <w:t>3</w:t>
            </w:r>
            <w:r w:rsidR="009214E4" w:rsidRPr="003D64C8">
              <w:t>.2</w:t>
            </w:r>
            <w:bookmarkEnd w:id="1196"/>
            <w:bookmarkEnd w:id="1197"/>
          </w:p>
        </w:tc>
        <w:tc>
          <w:tcPr>
            <w:tcW w:w="1985" w:type="dxa"/>
            <w:tcBorders>
              <w:top w:val="single" w:sz="4" w:space="0" w:color="auto"/>
              <w:left w:val="single" w:sz="4" w:space="0" w:color="auto"/>
              <w:bottom w:val="single" w:sz="4" w:space="0" w:color="auto"/>
              <w:right w:val="single" w:sz="4" w:space="0" w:color="auto"/>
            </w:tcBorders>
            <w:vAlign w:val="center"/>
          </w:tcPr>
          <w:p w14:paraId="57D80315" w14:textId="0D87C229" w:rsidR="009214E4" w:rsidRPr="003D64C8" w:rsidRDefault="009214E4" w:rsidP="003D64C8">
            <w:bookmarkStart w:id="1198" w:name="_Toc16633"/>
            <w:bookmarkStart w:id="1199" w:name="_Toc18975"/>
            <w:r w:rsidRPr="003D64C8">
              <w:t>合同模块管理人</w:t>
            </w:r>
            <w:bookmarkEnd w:id="1198"/>
            <w:bookmarkEnd w:id="1199"/>
          </w:p>
        </w:tc>
        <w:tc>
          <w:tcPr>
            <w:tcW w:w="710" w:type="dxa"/>
            <w:tcBorders>
              <w:top w:val="single" w:sz="4" w:space="0" w:color="auto"/>
              <w:left w:val="single" w:sz="4" w:space="0" w:color="auto"/>
              <w:bottom w:val="single" w:sz="4" w:space="0" w:color="auto"/>
              <w:right w:val="single" w:sz="4" w:space="0" w:color="auto"/>
            </w:tcBorders>
            <w:vAlign w:val="center"/>
          </w:tcPr>
          <w:p w14:paraId="14FB18DE" w14:textId="77777777" w:rsidR="009214E4" w:rsidRPr="003D64C8" w:rsidRDefault="009214E4" w:rsidP="003D64C8"/>
        </w:tc>
        <w:tc>
          <w:tcPr>
            <w:tcW w:w="425" w:type="dxa"/>
            <w:tcBorders>
              <w:top w:val="single" w:sz="4" w:space="0" w:color="auto"/>
              <w:left w:val="single" w:sz="4" w:space="0" w:color="auto"/>
              <w:bottom w:val="single" w:sz="4" w:space="0" w:color="auto"/>
              <w:right w:val="single" w:sz="4" w:space="0" w:color="auto"/>
            </w:tcBorders>
            <w:vAlign w:val="center"/>
          </w:tcPr>
          <w:p w14:paraId="7FF5C720"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12E50599" w14:textId="77777777" w:rsidR="009214E4" w:rsidRPr="003D64C8" w:rsidRDefault="009214E4" w:rsidP="003D64C8"/>
        </w:tc>
        <w:tc>
          <w:tcPr>
            <w:tcW w:w="1135" w:type="dxa"/>
            <w:tcBorders>
              <w:top w:val="single" w:sz="4" w:space="0" w:color="auto"/>
              <w:left w:val="single" w:sz="4" w:space="0" w:color="auto"/>
              <w:bottom w:val="single" w:sz="4" w:space="0" w:color="auto"/>
              <w:right w:val="single" w:sz="4" w:space="0" w:color="auto"/>
            </w:tcBorders>
            <w:vAlign w:val="center"/>
          </w:tcPr>
          <w:p w14:paraId="77147281"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6679BA58" w14:textId="77777777" w:rsidR="009214E4" w:rsidRPr="003D64C8" w:rsidRDefault="009214E4" w:rsidP="003D64C8"/>
        </w:tc>
        <w:tc>
          <w:tcPr>
            <w:tcW w:w="993" w:type="dxa"/>
            <w:tcBorders>
              <w:top w:val="single" w:sz="4" w:space="0" w:color="auto"/>
              <w:left w:val="single" w:sz="4" w:space="0" w:color="auto"/>
              <w:bottom w:val="single" w:sz="4" w:space="0" w:color="auto"/>
              <w:right w:val="single" w:sz="4" w:space="0" w:color="auto"/>
            </w:tcBorders>
            <w:vAlign w:val="center"/>
          </w:tcPr>
          <w:p w14:paraId="66EEA8FE"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6CD60F1B"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6B0E8228" w14:textId="77777777" w:rsidR="009214E4" w:rsidRPr="003D64C8" w:rsidRDefault="009214E4" w:rsidP="003D64C8"/>
        </w:tc>
      </w:tr>
      <w:tr w:rsidR="009214E4" w:rsidRPr="000B18A9" w14:paraId="2EA46AFD" w14:textId="77777777">
        <w:trPr>
          <w:jc w:val="center"/>
        </w:trPr>
        <w:tc>
          <w:tcPr>
            <w:tcW w:w="920" w:type="dxa"/>
            <w:tcBorders>
              <w:top w:val="single" w:sz="4" w:space="0" w:color="auto"/>
              <w:left w:val="single" w:sz="4" w:space="0" w:color="auto"/>
              <w:bottom w:val="single" w:sz="4" w:space="0" w:color="auto"/>
              <w:right w:val="single" w:sz="4" w:space="0" w:color="auto"/>
            </w:tcBorders>
            <w:vAlign w:val="center"/>
          </w:tcPr>
          <w:p w14:paraId="01C8BC96" w14:textId="4F95CFBA" w:rsidR="009214E4" w:rsidRPr="003D64C8" w:rsidRDefault="00B24907" w:rsidP="003D64C8">
            <w:bookmarkStart w:id="1200" w:name="_Toc28933"/>
            <w:bookmarkStart w:id="1201" w:name="_Toc25633"/>
            <w:r w:rsidRPr="003D64C8">
              <w:t>3</w:t>
            </w:r>
            <w:r w:rsidR="009214E4" w:rsidRPr="003D64C8">
              <w:t>.2.1</w:t>
            </w:r>
            <w:bookmarkEnd w:id="1200"/>
            <w:bookmarkEnd w:id="1201"/>
          </w:p>
        </w:tc>
        <w:tc>
          <w:tcPr>
            <w:tcW w:w="1985" w:type="dxa"/>
            <w:tcBorders>
              <w:top w:val="single" w:sz="4" w:space="0" w:color="auto"/>
              <w:left w:val="single" w:sz="4" w:space="0" w:color="auto"/>
              <w:bottom w:val="single" w:sz="4" w:space="0" w:color="auto"/>
              <w:right w:val="single" w:sz="4" w:space="0" w:color="auto"/>
            </w:tcBorders>
            <w:vAlign w:val="center"/>
          </w:tcPr>
          <w:p w14:paraId="0CF780F1" w14:textId="45231645" w:rsidR="009214E4" w:rsidRPr="003D64C8" w:rsidRDefault="009214E4" w:rsidP="003D64C8">
            <w:bookmarkStart w:id="1202" w:name="_Toc22626"/>
            <w:bookmarkStart w:id="1203" w:name="_Toc19596"/>
            <w:r w:rsidRPr="003D64C8">
              <w:t>合同模块管理人</w:t>
            </w:r>
            <w:r w:rsidRPr="003D64C8">
              <w:t>1</w:t>
            </w:r>
            <w:bookmarkEnd w:id="1202"/>
            <w:bookmarkEnd w:id="1203"/>
          </w:p>
        </w:tc>
        <w:tc>
          <w:tcPr>
            <w:tcW w:w="710" w:type="dxa"/>
            <w:tcBorders>
              <w:top w:val="single" w:sz="4" w:space="0" w:color="auto"/>
              <w:left w:val="single" w:sz="4" w:space="0" w:color="auto"/>
              <w:bottom w:val="single" w:sz="4" w:space="0" w:color="auto"/>
              <w:right w:val="single" w:sz="4" w:space="0" w:color="auto"/>
            </w:tcBorders>
            <w:vAlign w:val="center"/>
          </w:tcPr>
          <w:p w14:paraId="0E1A44BE" w14:textId="77777777" w:rsidR="009214E4" w:rsidRPr="003D64C8" w:rsidRDefault="009214E4" w:rsidP="003D64C8"/>
        </w:tc>
        <w:tc>
          <w:tcPr>
            <w:tcW w:w="425" w:type="dxa"/>
            <w:tcBorders>
              <w:top w:val="single" w:sz="4" w:space="0" w:color="auto"/>
              <w:left w:val="single" w:sz="4" w:space="0" w:color="auto"/>
              <w:bottom w:val="single" w:sz="4" w:space="0" w:color="auto"/>
              <w:right w:val="single" w:sz="4" w:space="0" w:color="auto"/>
            </w:tcBorders>
            <w:vAlign w:val="center"/>
          </w:tcPr>
          <w:p w14:paraId="20CBF76C"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4BDF9CA0" w14:textId="77777777" w:rsidR="009214E4" w:rsidRPr="003D64C8" w:rsidRDefault="009214E4" w:rsidP="003D64C8"/>
        </w:tc>
        <w:tc>
          <w:tcPr>
            <w:tcW w:w="1135" w:type="dxa"/>
            <w:tcBorders>
              <w:top w:val="single" w:sz="4" w:space="0" w:color="auto"/>
              <w:left w:val="single" w:sz="4" w:space="0" w:color="auto"/>
              <w:bottom w:val="single" w:sz="4" w:space="0" w:color="auto"/>
              <w:right w:val="single" w:sz="4" w:space="0" w:color="auto"/>
            </w:tcBorders>
            <w:vAlign w:val="center"/>
          </w:tcPr>
          <w:p w14:paraId="5C8872AA"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79A3BF51" w14:textId="77777777" w:rsidR="009214E4" w:rsidRPr="003D64C8" w:rsidRDefault="009214E4" w:rsidP="003D64C8"/>
        </w:tc>
        <w:tc>
          <w:tcPr>
            <w:tcW w:w="993" w:type="dxa"/>
            <w:tcBorders>
              <w:top w:val="single" w:sz="4" w:space="0" w:color="auto"/>
              <w:left w:val="single" w:sz="4" w:space="0" w:color="auto"/>
              <w:bottom w:val="single" w:sz="4" w:space="0" w:color="auto"/>
              <w:right w:val="single" w:sz="4" w:space="0" w:color="auto"/>
            </w:tcBorders>
            <w:vAlign w:val="center"/>
          </w:tcPr>
          <w:p w14:paraId="19EF8548"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14D8E291"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5F788C1F" w14:textId="77777777" w:rsidR="009214E4" w:rsidRPr="003D64C8" w:rsidRDefault="009214E4" w:rsidP="003D64C8"/>
        </w:tc>
      </w:tr>
      <w:tr w:rsidR="009214E4" w:rsidRPr="000B18A9" w14:paraId="5E3A892A" w14:textId="77777777">
        <w:trPr>
          <w:jc w:val="center"/>
        </w:trPr>
        <w:tc>
          <w:tcPr>
            <w:tcW w:w="920" w:type="dxa"/>
            <w:tcBorders>
              <w:top w:val="single" w:sz="4" w:space="0" w:color="auto"/>
              <w:left w:val="single" w:sz="4" w:space="0" w:color="auto"/>
              <w:bottom w:val="single" w:sz="4" w:space="0" w:color="auto"/>
              <w:right w:val="single" w:sz="4" w:space="0" w:color="auto"/>
            </w:tcBorders>
            <w:vAlign w:val="center"/>
          </w:tcPr>
          <w:p w14:paraId="74A92AB2" w14:textId="196BC0FD" w:rsidR="009214E4" w:rsidRPr="003D64C8" w:rsidRDefault="009214E4" w:rsidP="003D64C8">
            <w:bookmarkStart w:id="1204" w:name="_Toc1274"/>
            <w:bookmarkStart w:id="1205" w:name="_Toc21671"/>
            <w:r w:rsidRPr="003D64C8">
              <w:t>…</w:t>
            </w:r>
            <w:bookmarkEnd w:id="1204"/>
            <w:bookmarkEnd w:id="1205"/>
          </w:p>
        </w:tc>
        <w:tc>
          <w:tcPr>
            <w:tcW w:w="1985" w:type="dxa"/>
            <w:tcBorders>
              <w:top w:val="single" w:sz="4" w:space="0" w:color="auto"/>
              <w:left w:val="single" w:sz="4" w:space="0" w:color="auto"/>
              <w:bottom w:val="single" w:sz="4" w:space="0" w:color="auto"/>
              <w:right w:val="single" w:sz="4" w:space="0" w:color="auto"/>
            </w:tcBorders>
            <w:vAlign w:val="center"/>
          </w:tcPr>
          <w:p w14:paraId="18D7F71C" w14:textId="3C1386A8" w:rsidR="009214E4" w:rsidRPr="003D64C8" w:rsidRDefault="009214E4" w:rsidP="003D64C8">
            <w:bookmarkStart w:id="1206" w:name="_Toc2610"/>
            <w:bookmarkStart w:id="1207" w:name="_Toc15255"/>
            <w:r w:rsidRPr="003D64C8">
              <w:t>…</w:t>
            </w:r>
            <w:bookmarkEnd w:id="1206"/>
            <w:bookmarkEnd w:id="1207"/>
          </w:p>
        </w:tc>
        <w:tc>
          <w:tcPr>
            <w:tcW w:w="710" w:type="dxa"/>
            <w:tcBorders>
              <w:top w:val="single" w:sz="4" w:space="0" w:color="auto"/>
              <w:left w:val="single" w:sz="4" w:space="0" w:color="auto"/>
              <w:bottom w:val="single" w:sz="4" w:space="0" w:color="auto"/>
              <w:right w:val="single" w:sz="4" w:space="0" w:color="auto"/>
            </w:tcBorders>
            <w:vAlign w:val="center"/>
          </w:tcPr>
          <w:p w14:paraId="302FBE2C" w14:textId="77777777" w:rsidR="009214E4" w:rsidRPr="003D64C8" w:rsidRDefault="009214E4" w:rsidP="003D64C8"/>
        </w:tc>
        <w:tc>
          <w:tcPr>
            <w:tcW w:w="425" w:type="dxa"/>
            <w:tcBorders>
              <w:top w:val="single" w:sz="4" w:space="0" w:color="auto"/>
              <w:left w:val="single" w:sz="4" w:space="0" w:color="auto"/>
              <w:bottom w:val="single" w:sz="4" w:space="0" w:color="auto"/>
              <w:right w:val="single" w:sz="4" w:space="0" w:color="auto"/>
            </w:tcBorders>
            <w:vAlign w:val="center"/>
          </w:tcPr>
          <w:p w14:paraId="329F5F06"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270D3622" w14:textId="77777777" w:rsidR="009214E4" w:rsidRPr="003D64C8" w:rsidRDefault="009214E4" w:rsidP="003D64C8"/>
        </w:tc>
        <w:tc>
          <w:tcPr>
            <w:tcW w:w="1135" w:type="dxa"/>
            <w:tcBorders>
              <w:top w:val="single" w:sz="4" w:space="0" w:color="auto"/>
              <w:left w:val="single" w:sz="4" w:space="0" w:color="auto"/>
              <w:bottom w:val="single" w:sz="4" w:space="0" w:color="auto"/>
              <w:right w:val="single" w:sz="4" w:space="0" w:color="auto"/>
            </w:tcBorders>
            <w:vAlign w:val="center"/>
          </w:tcPr>
          <w:p w14:paraId="40E27EBC"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4C24B79B" w14:textId="77777777" w:rsidR="009214E4" w:rsidRPr="003D64C8" w:rsidRDefault="009214E4" w:rsidP="003D64C8"/>
        </w:tc>
        <w:tc>
          <w:tcPr>
            <w:tcW w:w="993" w:type="dxa"/>
            <w:tcBorders>
              <w:top w:val="single" w:sz="4" w:space="0" w:color="auto"/>
              <w:left w:val="single" w:sz="4" w:space="0" w:color="auto"/>
              <w:bottom w:val="single" w:sz="4" w:space="0" w:color="auto"/>
              <w:right w:val="single" w:sz="4" w:space="0" w:color="auto"/>
            </w:tcBorders>
            <w:vAlign w:val="center"/>
          </w:tcPr>
          <w:p w14:paraId="37A48FD3"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3F2E5550"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6F8BB8B9" w14:textId="77777777" w:rsidR="009214E4" w:rsidRPr="003D64C8" w:rsidRDefault="009214E4" w:rsidP="003D64C8"/>
        </w:tc>
      </w:tr>
      <w:tr w:rsidR="009214E4" w:rsidRPr="000B18A9" w14:paraId="29FB7B13" w14:textId="77777777">
        <w:trPr>
          <w:jc w:val="center"/>
        </w:trPr>
        <w:tc>
          <w:tcPr>
            <w:tcW w:w="920" w:type="dxa"/>
            <w:tcBorders>
              <w:top w:val="single" w:sz="4" w:space="0" w:color="auto"/>
              <w:left w:val="single" w:sz="4" w:space="0" w:color="auto"/>
              <w:bottom w:val="single" w:sz="4" w:space="0" w:color="auto"/>
              <w:right w:val="single" w:sz="4" w:space="0" w:color="auto"/>
            </w:tcBorders>
            <w:vAlign w:val="center"/>
          </w:tcPr>
          <w:p w14:paraId="06AD091F" w14:textId="3BDDBA7A" w:rsidR="009214E4" w:rsidRPr="003D64C8" w:rsidRDefault="00B24907" w:rsidP="003D64C8">
            <w:bookmarkStart w:id="1208" w:name="_Toc30018"/>
            <w:bookmarkStart w:id="1209" w:name="_Toc2603"/>
            <w:r w:rsidRPr="003D64C8">
              <w:t>3</w:t>
            </w:r>
            <w:r w:rsidR="009214E4" w:rsidRPr="003D64C8">
              <w:t>.3</w:t>
            </w:r>
            <w:bookmarkEnd w:id="1208"/>
            <w:bookmarkEnd w:id="1209"/>
          </w:p>
        </w:tc>
        <w:tc>
          <w:tcPr>
            <w:tcW w:w="1985" w:type="dxa"/>
            <w:tcBorders>
              <w:top w:val="single" w:sz="4" w:space="0" w:color="auto"/>
              <w:left w:val="single" w:sz="4" w:space="0" w:color="auto"/>
              <w:bottom w:val="single" w:sz="4" w:space="0" w:color="auto"/>
              <w:right w:val="single" w:sz="4" w:space="0" w:color="auto"/>
            </w:tcBorders>
            <w:vAlign w:val="center"/>
          </w:tcPr>
          <w:p w14:paraId="37439D37" w14:textId="0072A95B" w:rsidR="009214E4" w:rsidRPr="003D64C8" w:rsidRDefault="009214E4" w:rsidP="003D64C8">
            <w:bookmarkStart w:id="1210" w:name="_Toc18914"/>
            <w:bookmarkStart w:id="1211" w:name="_Toc14252"/>
            <w:r w:rsidRPr="003D64C8">
              <w:t>报建模块管理人</w:t>
            </w:r>
            <w:bookmarkEnd w:id="1210"/>
            <w:bookmarkEnd w:id="1211"/>
          </w:p>
        </w:tc>
        <w:tc>
          <w:tcPr>
            <w:tcW w:w="710" w:type="dxa"/>
            <w:tcBorders>
              <w:top w:val="single" w:sz="4" w:space="0" w:color="auto"/>
              <w:left w:val="single" w:sz="4" w:space="0" w:color="auto"/>
              <w:bottom w:val="single" w:sz="4" w:space="0" w:color="auto"/>
              <w:right w:val="single" w:sz="4" w:space="0" w:color="auto"/>
            </w:tcBorders>
            <w:vAlign w:val="center"/>
          </w:tcPr>
          <w:p w14:paraId="37F30E3D" w14:textId="77777777" w:rsidR="009214E4" w:rsidRPr="003D64C8" w:rsidRDefault="009214E4" w:rsidP="003D64C8"/>
        </w:tc>
        <w:tc>
          <w:tcPr>
            <w:tcW w:w="425" w:type="dxa"/>
            <w:tcBorders>
              <w:top w:val="single" w:sz="4" w:space="0" w:color="auto"/>
              <w:left w:val="single" w:sz="4" w:space="0" w:color="auto"/>
              <w:bottom w:val="single" w:sz="4" w:space="0" w:color="auto"/>
              <w:right w:val="single" w:sz="4" w:space="0" w:color="auto"/>
            </w:tcBorders>
            <w:vAlign w:val="center"/>
          </w:tcPr>
          <w:p w14:paraId="02760A0A"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056BC6E0" w14:textId="77777777" w:rsidR="009214E4" w:rsidRPr="003D64C8" w:rsidRDefault="009214E4" w:rsidP="003D64C8"/>
        </w:tc>
        <w:tc>
          <w:tcPr>
            <w:tcW w:w="1135" w:type="dxa"/>
            <w:tcBorders>
              <w:top w:val="single" w:sz="4" w:space="0" w:color="auto"/>
              <w:left w:val="single" w:sz="4" w:space="0" w:color="auto"/>
              <w:bottom w:val="single" w:sz="4" w:space="0" w:color="auto"/>
              <w:right w:val="single" w:sz="4" w:space="0" w:color="auto"/>
            </w:tcBorders>
            <w:vAlign w:val="center"/>
          </w:tcPr>
          <w:p w14:paraId="12B93D6C"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67760BA0" w14:textId="77777777" w:rsidR="009214E4" w:rsidRPr="003D64C8" w:rsidRDefault="009214E4" w:rsidP="003D64C8"/>
        </w:tc>
        <w:tc>
          <w:tcPr>
            <w:tcW w:w="993" w:type="dxa"/>
            <w:tcBorders>
              <w:top w:val="single" w:sz="4" w:space="0" w:color="auto"/>
              <w:left w:val="single" w:sz="4" w:space="0" w:color="auto"/>
              <w:bottom w:val="single" w:sz="4" w:space="0" w:color="auto"/>
              <w:right w:val="single" w:sz="4" w:space="0" w:color="auto"/>
            </w:tcBorders>
            <w:vAlign w:val="center"/>
          </w:tcPr>
          <w:p w14:paraId="36A8DAF2"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06E44198"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7DB52939" w14:textId="77777777" w:rsidR="009214E4" w:rsidRPr="003D64C8" w:rsidRDefault="009214E4" w:rsidP="003D64C8"/>
        </w:tc>
      </w:tr>
      <w:tr w:rsidR="009214E4" w:rsidRPr="000B18A9" w14:paraId="36194F73" w14:textId="77777777">
        <w:trPr>
          <w:jc w:val="center"/>
        </w:trPr>
        <w:tc>
          <w:tcPr>
            <w:tcW w:w="920" w:type="dxa"/>
            <w:tcBorders>
              <w:top w:val="single" w:sz="4" w:space="0" w:color="auto"/>
              <w:left w:val="single" w:sz="4" w:space="0" w:color="auto"/>
              <w:bottom w:val="single" w:sz="4" w:space="0" w:color="auto"/>
              <w:right w:val="single" w:sz="4" w:space="0" w:color="auto"/>
            </w:tcBorders>
            <w:vAlign w:val="center"/>
          </w:tcPr>
          <w:p w14:paraId="2FAD5C0C" w14:textId="275CB4C4" w:rsidR="009214E4" w:rsidRPr="003D64C8" w:rsidRDefault="00B24907" w:rsidP="003D64C8">
            <w:bookmarkStart w:id="1212" w:name="_Toc10115"/>
            <w:bookmarkStart w:id="1213" w:name="_Toc19034"/>
            <w:r w:rsidRPr="003D64C8">
              <w:t>3</w:t>
            </w:r>
            <w:r w:rsidR="009214E4" w:rsidRPr="003D64C8">
              <w:t>.3.1</w:t>
            </w:r>
            <w:bookmarkEnd w:id="1212"/>
            <w:bookmarkEnd w:id="1213"/>
          </w:p>
        </w:tc>
        <w:tc>
          <w:tcPr>
            <w:tcW w:w="1985" w:type="dxa"/>
            <w:tcBorders>
              <w:top w:val="single" w:sz="4" w:space="0" w:color="auto"/>
              <w:left w:val="single" w:sz="4" w:space="0" w:color="auto"/>
              <w:bottom w:val="single" w:sz="4" w:space="0" w:color="auto"/>
              <w:right w:val="single" w:sz="4" w:space="0" w:color="auto"/>
            </w:tcBorders>
            <w:vAlign w:val="center"/>
          </w:tcPr>
          <w:p w14:paraId="28B11187" w14:textId="349D2608" w:rsidR="009214E4" w:rsidRPr="003D64C8" w:rsidRDefault="009214E4" w:rsidP="003D64C8">
            <w:bookmarkStart w:id="1214" w:name="_Toc25917"/>
            <w:bookmarkStart w:id="1215" w:name="_Toc19456"/>
            <w:r w:rsidRPr="003D64C8">
              <w:t>报建模块管理人</w:t>
            </w:r>
            <w:r w:rsidRPr="003D64C8">
              <w:t>1</w:t>
            </w:r>
            <w:bookmarkEnd w:id="1214"/>
            <w:bookmarkEnd w:id="1215"/>
          </w:p>
        </w:tc>
        <w:tc>
          <w:tcPr>
            <w:tcW w:w="710" w:type="dxa"/>
            <w:tcBorders>
              <w:top w:val="single" w:sz="4" w:space="0" w:color="auto"/>
              <w:left w:val="single" w:sz="4" w:space="0" w:color="auto"/>
              <w:bottom w:val="single" w:sz="4" w:space="0" w:color="auto"/>
              <w:right w:val="single" w:sz="4" w:space="0" w:color="auto"/>
            </w:tcBorders>
            <w:vAlign w:val="center"/>
          </w:tcPr>
          <w:p w14:paraId="2BFA215D" w14:textId="77777777" w:rsidR="009214E4" w:rsidRPr="003D64C8" w:rsidRDefault="009214E4" w:rsidP="003D64C8"/>
        </w:tc>
        <w:tc>
          <w:tcPr>
            <w:tcW w:w="425" w:type="dxa"/>
            <w:tcBorders>
              <w:top w:val="single" w:sz="4" w:space="0" w:color="auto"/>
              <w:left w:val="single" w:sz="4" w:space="0" w:color="auto"/>
              <w:bottom w:val="single" w:sz="4" w:space="0" w:color="auto"/>
              <w:right w:val="single" w:sz="4" w:space="0" w:color="auto"/>
            </w:tcBorders>
            <w:vAlign w:val="center"/>
          </w:tcPr>
          <w:p w14:paraId="35DEC4E7"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3E349CC6" w14:textId="77777777" w:rsidR="009214E4" w:rsidRPr="003D64C8" w:rsidRDefault="009214E4" w:rsidP="003D64C8"/>
        </w:tc>
        <w:tc>
          <w:tcPr>
            <w:tcW w:w="1135" w:type="dxa"/>
            <w:tcBorders>
              <w:top w:val="single" w:sz="4" w:space="0" w:color="auto"/>
              <w:left w:val="single" w:sz="4" w:space="0" w:color="auto"/>
              <w:bottom w:val="single" w:sz="4" w:space="0" w:color="auto"/>
              <w:right w:val="single" w:sz="4" w:space="0" w:color="auto"/>
            </w:tcBorders>
            <w:vAlign w:val="center"/>
          </w:tcPr>
          <w:p w14:paraId="036F1D05"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58B8E80F" w14:textId="77777777" w:rsidR="009214E4" w:rsidRPr="003D64C8" w:rsidRDefault="009214E4" w:rsidP="003D64C8"/>
        </w:tc>
        <w:tc>
          <w:tcPr>
            <w:tcW w:w="993" w:type="dxa"/>
            <w:tcBorders>
              <w:top w:val="single" w:sz="4" w:space="0" w:color="auto"/>
              <w:left w:val="single" w:sz="4" w:space="0" w:color="auto"/>
              <w:bottom w:val="single" w:sz="4" w:space="0" w:color="auto"/>
              <w:right w:val="single" w:sz="4" w:space="0" w:color="auto"/>
            </w:tcBorders>
            <w:vAlign w:val="center"/>
          </w:tcPr>
          <w:p w14:paraId="48AB7DD6"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76075447"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12392A52" w14:textId="77777777" w:rsidR="009214E4" w:rsidRPr="003D64C8" w:rsidRDefault="009214E4" w:rsidP="003D64C8"/>
        </w:tc>
      </w:tr>
      <w:tr w:rsidR="009214E4" w:rsidRPr="000B18A9" w14:paraId="0C2C506A" w14:textId="77777777">
        <w:trPr>
          <w:jc w:val="center"/>
        </w:trPr>
        <w:tc>
          <w:tcPr>
            <w:tcW w:w="920" w:type="dxa"/>
            <w:tcBorders>
              <w:top w:val="single" w:sz="4" w:space="0" w:color="auto"/>
              <w:left w:val="single" w:sz="4" w:space="0" w:color="auto"/>
              <w:bottom w:val="single" w:sz="4" w:space="0" w:color="auto"/>
              <w:right w:val="single" w:sz="4" w:space="0" w:color="auto"/>
            </w:tcBorders>
            <w:vAlign w:val="center"/>
          </w:tcPr>
          <w:p w14:paraId="0409C972" w14:textId="4351E5AC" w:rsidR="009214E4" w:rsidRPr="003D64C8" w:rsidRDefault="009214E4" w:rsidP="003D64C8">
            <w:bookmarkStart w:id="1216" w:name="_Toc945"/>
            <w:bookmarkStart w:id="1217" w:name="_Toc24939"/>
            <w:r w:rsidRPr="003D64C8">
              <w:t>…</w:t>
            </w:r>
            <w:bookmarkEnd w:id="1216"/>
            <w:bookmarkEnd w:id="1217"/>
          </w:p>
        </w:tc>
        <w:tc>
          <w:tcPr>
            <w:tcW w:w="1985" w:type="dxa"/>
            <w:tcBorders>
              <w:top w:val="single" w:sz="4" w:space="0" w:color="auto"/>
              <w:left w:val="single" w:sz="4" w:space="0" w:color="auto"/>
              <w:bottom w:val="single" w:sz="4" w:space="0" w:color="auto"/>
              <w:right w:val="single" w:sz="4" w:space="0" w:color="auto"/>
            </w:tcBorders>
            <w:vAlign w:val="center"/>
          </w:tcPr>
          <w:p w14:paraId="0681C5A7" w14:textId="21324F6D" w:rsidR="009214E4" w:rsidRPr="003D64C8" w:rsidRDefault="009214E4" w:rsidP="003D64C8">
            <w:bookmarkStart w:id="1218" w:name="_Toc24898"/>
            <w:bookmarkStart w:id="1219" w:name="_Toc10659"/>
            <w:r w:rsidRPr="003D64C8">
              <w:t>…</w:t>
            </w:r>
            <w:bookmarkEnd w:id="1218"/>
            <w:bookmarkEnd w:id="1219"/>
          </w:p>
        </w:tc>
        <w:tc>
          <w:tcPr>
            <w:tcW w:w="710" w:type="dxa"/>
            <w:tcBorders>
              <w:top w:val="single" w:sz="4" w:space="0" w:color="auto"/>
              <w:left w:val="single" w:sz="4" w:space="0" w:color="auto"/>
              <w:bottom w:val="single" w:sz="4" w:space="0" w:color="auto"/>
              <w:right w:val="single" w:sz="4" w:space="0" w:color="auto"/>
            </w:tcBorders>
            <w:vAlign w:val="center"/>
          </w:tcPr>
          <w:p w14:paraId="3B8843BA" w14:textId="77777777" w:rsidR="009214E4" w:rsidRPr="003D64C8" w:rsidRDefault="009214E4" w:rsidP="003D64C8"/>
        </w:tc>
        <w:tc>
          <w:tcPr>
            <w:tcW w:w="425" w:type="dxa"/>
            <w:tcBorders>
              <w:top w:val="single" w:sz="4" w:space="0" w:color="auto"/>
              <w:left w:val="single" w:sz="4" w:space="0" w:color="auto"/>
              <w:bottom w:val="single" w:sz="4" w:space="0" w:color="auto"/>
              <w:right w:val="single" w:sz="4" w:space="0" w:color="auto"/>
            </w:tcBorders>
            <w:vAlign w:val="center"/>
          </w:tcPr>
          <w:p w14:paraId="759B08EA"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57B1EABF" w14:textId="77777777" w:rsidR="009214E4" w:rsidRPr="003D64C8" w:rsidRDefault="009214E4" w:rsidP="003D64C8"/>
        </w:tc>
        <w:tc>
          <w:tcPr>
            <w:tcW w:w="1135" w:type="dxa"/>
            <w:tcBorders>
              <w:top w:val="single" w:sz="4" w:space="0" w:color="auto"/>
              <w:left w:val="single" w:sz="4" w:space="0" w:color="auto"/>
              <w:bottom w:val="single" w:sz="4" w:space="0" w:color="auto"/>
              <w:right w:val="single" w:sz="4" w:space="0" w:color="auto"/>
            </w:tcBorders>
            <w:vAlign w:val="center"/>
          </w:tcPr>
          <w:p w14:paraId="5F879766"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6FC8011D" w14:textId="77777777" w:rsidR="009214E4" w:rsidRPr="003D64C8" w:rsidRDefault="009214E4" w:rsidP="003D64C8"/>
        </w:tc>
        <w:tc>
          <w:tcPr>
            <w:tcW w:w="993" w:type="dxa"/>
            <w:tcBorders>
              <w:top w:val="single" w:sz="4" w:space="0" w:color="auto"/>
              <w:left w:val="single" w:sz="4" w:space="0" w:color="auto"/>
              <w:bottom w:val="single" w:sz="4" w:space="0" w:color="auto"/>
              <w:right w:val="single" w:sz="4" w:space="0" w:color="auto"/>
            </w:tcBorders>
            <w:vAlign w:val="center"/>
          </w:tcPr>
          <w:p w14:paraId="66DFA64D"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2CFBC00D"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510371A9" w14:textId="77777777" w:rsidR="009214E4" w:rsidRPr="003D64C8" w:rsidRDefault="009214E4" w:rsidP="003D64C8"/>
        </w:tc>
      </w:tr>
      <w:tr w:rsidR="009214E4" w:rsidRPr="000B18A9" w14:paraId="0C75F7F0" w14:textId="77777777">
        <w:trPr>
          <w:jc w:val="center"/>
        </w:trPr>
        <w:tc>
          <w:tcPr>
            <w:tcW w:w="920" w:type="dxa"/>
            <w:tcBorders>
              <w:top w:val="single" w:sz="4" w:space="0" w:color="auto"/>
              <w:left w:val="single" w:sz="4" w:space="0" w:color="auto"/>
              <w:bottom w:val="single" w:sz="4" w:space="0" w:color="auto"/>
              <w:right w:val="single" w:sz="4" w:space="0" w:color="auto"/>
            </w:tcBorders>
            <w:vAlign w:val="center"/>
          </w:tcPr>
          <w:p w14:paraId="1B15BB31" w14:textId="226311C8" w:rsidR="009214E4" w:rsidRPr="003D64C8" w:rsidRDefault="00B24907" w:rsidP="003D64C8">
            <w:bookmarkStart w:id="1220" w:name="_Toc1866"/>
            <w:bookmarkStart w:id="1221" w:name="_Toc2031"/>
            <w:r w:rsidRPr="003D64C8">
              <w:t>3</w:t>
            </w:r>
            <w:r w:rsidR="009214E4" w:rsidRPr="003D64C8">
              <w:t>.4</w:t>
            </w:r>
            <w:bookmarkEnd w:id="1220"/>
            <w:bookmarkEnd w:id="1221"/>
          </w:p>
        </w:tc>
        <w:tc>
          <w:tcPr>
            <w:tcW w:w="1985" w:type="dxa"/>
            <w:tcBorders>
              <w:top w:val="single" w:sz="4" w:space="0" w:color="auto"/>
              <w:left w:val="single" w:sz="4" w:space="0" w:color="auto"/>
              <w:bottom w:val="single" w:sz="4" w:space="0" w:color="auto"/>
              <w:right w:val="single" w:sz="4" w:space="0" w:color="auto"/>
            </w:tcBorders>
            <w:vAlign w:val="center"/>
          </w:tcPr>
          <w:p w14:paraId="2BBB019F" w14:textId="7230F42E" w:rsidR="009214E4" w:rsidRPr="003D64C8" w:rsidRDefault="009214E4" w:rsidP="003D64C8">
            <w:bookmarkStart w:id="1222" w:name="_Toc23675"/>
            <w:bookmarkStart w:id="1223" w:name="_Toc5904"/>
            <w:r w:rsidRPr="003D64C8">
              <w:t>信息模块管理人</w:t>
            </w:r>
            <w:bookmarkEnd w:id="1222"/>
            <w:bookmarkEnd w:id="1223"/>
          </w:p>
        </w:tc>
        <w:tc>
          <w:tcPr>
            <w:tcW w:w="710" w:type="dxa"/>
            <w:tcBorders>
              <w:top w:val="single" w:sz="4" w:space="0" w:color="auto"/>
              <w:left w:val="single" w:sz="4" w:space="0" w:color="auto"/>
              <w:bottom w:val="single" w:sz="4" w:space="0" w:color="auto"/>
              <w:right w:val="single" w:sz="4" w:space="0" w:color="auto"/>
            </w:tcBorders>
            <w:vAlign w:val="center"/>
          </w:tcPr>
          <w:p w14:paraId="4039FACB" w14:textId="77777777" w:rsidR="009214E4" w:rsidRPr="003D64C8" w:rsidRDefault="009214E4" w:rsidP="003D64C8"/>
        </w:tc>
        <w:tc>
          <w:tcPr>
            <w:tcW w:w="425" w:type="dxa"/>
            <w:tcBorders>
              <w:top w:val="single" w:sz="4" w:space="0" w:color="auto"/>
              <w:left w:val="single" w:sz="4" w:space="0" w:color="auto"/>
              <w:bottom w:val="single" w:sz="4" w:space="0" w:color="auto"/>
              <w:right w:val="single" w:sz="4" w:space="0" w:color="auto"/>
            </w:tcBorders>
            <w:vAlign w:val="center"/>
          </w:tcPr>
          <w:p w14:paraId="0B5702E9"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24174ADC" w14:textId="77777777" w:rsidR="009214E4" w:rsidRPr="003D64C8" w:rsidRDefault="009214E4" w:rsidP="003D64C8"/>
        </w:tc>
        <w:tc>
          <w:tcPr>
            <w:tcW w:w="1135" w:type="dxa"/>
            <w:tcBorders>
              <w:top w:val="single" w:sz="4" w:space="0" w:color="auto"/>
              <w:left w:val="single" w:sz="4" w:space="0" w:color="auto"/>
              <w:bottom w:val="single" w:sz="4" w:space="0" w:color="auto"/>
              <w:right w:val="single" w:sz="4" w:space="0" w:color="auto"/>
            </w:tcBorders>
            <w:vAlign w:val="center"/>
          </w:tcPr>
          <w:p w14:paraId="2C9FA5D3"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03A96992" w14:textId="77777777" w:rsidR="009214E4" w:rsidRPr="003D64C8" w:rsidRDefault="009214E4" w:rsidP="003D64C8"/>
        </w:tc>
        <w:tc>
          <w:tcPr>
            <w:tcW w:w="993" w:type="dxa"/>
            <w:tcBorders>
              <w:top w:val="single" w:sz="4" w:space="0" w:color="auto"/>
              <w:left w:val="single" w:sz="4" w:space="0" w:color="auto"/>
              <w:bottom w:val="single" w:sz="4" w:space="0" w:color="auto"/>
              <w:right w:val="single" w:sz="4" w:space="0" w:color="auto"/>
            </w:tcBorders>
            <w:vAlign w:val="center"/>
          </w:tcPr>
          <w:p w14:paraId="1543B852"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6202D0B1"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210D0B44" w14:textId="77777777" w:rsidR="009214E4" w:rsidRPr="003D64C8" w:rsidRDefault="009214E4" w:rsidP="003D64C8"/>
        </w:tc>
      </w:tr>
      <w:tr w:rsidR="009214E4" w:rsidRPr="000B18A9" w14:paraId="73E87008" w14:textId="77777777">
        <w:trPr>
          <w:jc w:val="center"/>
        </w:trPr>
        <w:tc>
          <w:tcPr>
            <w:tcW w:w="920" w:type="dxa"/>
            <w:tcBorders>
              <w:top w:val="single" w:sz="4" w:space="0" w:color="auto"/>
              <w:left w:val="single" w:sz="4" w:space="0" w:color="auto"/>
              <w:bottom w:val="single" w:sz="4" w:space="0" w:color="auto"/>
              <w:right w:val="single" w:sz="4" w:space="0" w:color="auto"/>
            </w:tcBorders>
            <w:vAlign w:val="center"/>
          </w:tcPr>
          <w:p w14:paraId="24B56990" w14:textId="27CF2472" w:rsidR="009214E4" w:rsidRPr="003D64C8" w:rsidRDefault="00B24907" w:rsidP="003D64C8">
            <w:bookmarkStart w:id="1224" w:name="_Toc7999"/>
            <w:bookmarkStart w:id="1225" w:name="_Toc23633"/>
            <w:r w:rsidRPr="003D64C8">
              <w:t>3</w:t>
            </w:r>
            <w:r w:rsidR="009214E4" w:rsidRPr="003D64C8">
              <w:t>.4.1</w:t>
            </w:r>
            <w:bookmarkEnd w:id="1224"/>
            <w:bookmarkEnd w:id="1225"/>
          </w:p>
        </w:tc>
        <w:tc>
          <w:tcPr>
            <w:tcW w:w="1985" w:type="dxa"/>
            <w:tcBorders>
              <w:top w:val="single" w:sz="4" w:space="0" w:color="auto"/>
              <w:left w:val="single" w:sz="4" w:space="0" w:color="auto"/>
              <w:bottom w:val="single" w:sz="4" w:space="0" w:color="auto"/>
              <w:right w:val="single" w:sz="4" w:space="0" w:color="auto"/>
            </w:tcBorders>
            <w:vAlign w:val="center"/>
          </w:tcPr>
          <w:p w14:paraId="5E9F75B4" w14:textId="341852A4" w:rsidR="009214E4" w:rsidRPr="003D64C8" w:rsidRDefault="009214E4" w:rsidP="003D64C8">
            <w:bookmarkStart w:id="1226" w:name="_Toc8853"/>
            <w:bookmarkStart w:id="1227" w:name="_Toc1886"/>
            <w:r w:rsidRPr="003D64C8">
              <w:t>信息模块管理人</w:t>
            </w:r>
            <w:r w:rsidRPr="003D64C8">
              <w:t>1</w:t>
            </w:r>
            <w:bookmarkEnd w:id="1226"/>
            <w:bookmarkEnd w:id="1227"/>
          </w:p>
        </w:tc>
        <w:tc>
          <w:tcPr>
            <w:tcW w:w="710" w:type="dxa"/>
            <w:tcBorders>
              <w:top w:val="single" w:sz="4" w:space="0" w:color="auto"/>
              <w:left w:val="single" w:sz="4" w:space="0" w:color="auto"/>
              <w:bottom w:val="single" w:sz="4" w:space="0" w:color="auto"/>
              <w:right w:val="single" w:sz="4" w:space="0" w:color="auto"/>
            </w:tcBorders>
            <w:vAlign w:val="center"/>
          </w:tcPr>
          <w:p w14:paraId="267363AB" w14:textId="77777777" w:rsidR="009214E4" w:rsidRPr="003D64C8" w:rsidRDefault="009214E4" w:rsidP="003D64C8"/>
        </w:tc>
        <w:tc>
          <w:tcPr>
            <w:tcW w:w="425" w:type="dxa"/>
            <w:tcBorders>
              <w:top w:val="single" w:sz="4" w:space="0" w:color="auto"/>
              <w:left w:val="single" w:sz="4" w:space="0" w:color="auto"/>
              <w:bottom w:val="single" w:sz="4" w:space="0" w:color="auto"/>
              <w:right w:val="single" w:sz="4" w:space="0" w:color="auto"/>
            </w:tcBorders>
            <w:vAlign w:val="center"/>
          </w:tcPr>
          <w:p w14:paraId="33C35277"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673F73AC" w14:textId="77777777" w:rsidR="009214E4" w:rsidRPr="003D64C8" w:rsidRDefault="009214E4" w:rsidP="003D64C8"/>
        </w:tc>
        <w:tc>
          <w:tcPr>
            <w:tcW w:w="1135" w:type="dxa"/>
            <w:tcBorders>
              <w:top w:val="single" w:sz="4" w:space="0" w:color="auto"/>
              <w:left w:val="single" w:sz="4" w:space="0" w:color="auto"/>
              <w:bottom w:val="single" w:sz="4" w:space="0" w:color="auto"/>
              <w:right w:val="single" w:sz="4" w:space="0" w:color="auto"/>
            </w:tcBorders>
            <w:vAlign w:val="center"/>
          </w:tcPr>
          <w:p w14:paraId="08458287"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6DAD1DE0" w14:textId="77777777" w:rsidR="009214E4" w:rsidRPr="003D64C8" w:rsidRDefault="009214E4" w:rsidP="003D64C8"/>
        </w:tc>
        <w:tc>
          <w:tcPr>
            <w:tcW w:w="993" w:type="dxa"/>
            <w:tcBorders>
              <w:top w:val="single" w:sz="4" w:space="0" w:color="auto"/>
              <w:left w:val="single" w:sz="4" w:space="0" w:color="auto"/>
              <w:bottom w:val="single" w:sz="4" w:space="0" w:color="auto"/>
              <w:right w:val="single" w:sz="4" w:space="0" w:color="auto"/>
            </w:tcBorders>
            <w:vAlign w:val="center"/>
          </w:tcPr>
          <w:p w14:paraId="25601A5B"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72DFD1D3"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0F817169" w14:textId="77777777" w:rsidR="009214E4" w:rsidRPr="003D64C8" w:rsidRDefault="009214E4" w:rsidP="003D64C8"/>
        </w:tc>
      </w:tr>
      <w:tr w:rsidR="009214E4" w:rsidRPr="000B18A9" w14:paraId="5709C659" w14:textId="77777777">
        <w:trPr>
          <w:jc w:val="center"/>
        </w:trPr>
        <w:tc>
          <w:tcPr>
            <w:tcW w:w="920" w:type="dxa"/>
            <w:tcBorders>
              <w:top w:val="single" w:sz="4" w:space="0" w:color="auto"/>
              <w:left w:val="single" w:sz="4" w:space="0" w:color="auto"/>
              <w:bottom w:val="single" w:sz="4" w:space="0" w:color="auto"/>
              <w:right w:val="single" w:sz="4" w:space="0" w:color="auto"/>
            </w:tcBorders>
            <w:vAlign w:val="center"/>
          </w:tcPr>
          <w:p w14:paraId="371EC729" w14:textId="6D6D2BA2" w:rsidR="009214E4" w:rsidRPr="003D64C8" w:rsidRDefault="009214E4" w:rsidP="003D64C8">
            <w:bookmarkStart w:id="1228" w:name="_Toc6001"/>
            <w:bookmarkStart w:id="1229" w:name="_Toc994"/>
            <w:r w:rsidRPr="003D64C8">
              <w:t>…</w:t>
            </w:r>
            <w:bookmarkEnd w:id="1228"/>
            <w:bookmarkEnd w:id="1229"/>
          </w:p>
        </w:tc>
        <w:tc>
          <w:tcPr>
            <w:tcW w:w="1985" w:type="dxa"/>
            <w:tcBorders>
              <w:top w:val="single" w:sz="4" w:space="0" w:color="auto"/>
              <w:left w:val="single" w:sz="4" w:space="0" w:color="auto"/>
              <w:bottom w:val="single" w:sz="4" w:space="0" w:color="auto"/>
              <w:right w:val="single" w:sz="4" w:space="0" w:color="auto"/>
            </w:tcBorders>
            <w:vAlign w:val="center"/>
          </w:tcPr>
          <w:p w14:paraId="32CB4B3C" w14:textId="3311C6D4" w:rsidR="009214E4" w:rsidRPr="003D64C8" w:rsidRDefault="009214E4" w:rsidP="003D64C8">
            <w:bookmarkStart w:id="1230" w:name="_Toc16600"/>
            <w:bookmarkStart w:id="1231" w:name="_Toc8479"/>
            <w:r w:rsidRPr="003D64C8">
              <w:t>…</w:t>
            </w:r>
            <w:bookmarkEnd w:id="1230"/>
            <w:bookmarkEnd w:id="1231"/>
          </w:p>
        </w:tc>
        <w:tc>
          <w:tcPr>
            <w:tcW w:w="710" w:type="dxa"/>
            <w:tcBorders>
              <w:top w:val="single" w:sz="4" w:space="0" w:color="auto"/>
              <w:left w:val="single" w:sz="4" w:space="0" w:color="auto"/>
              <w:bottom w:val="single" w:sz="4" w:space="0" w:color="auto"/>
              <w:right w:val="single" w:sz="4" w:space="0" w:color="auto"/>
            </w:tcBorders>
            <w:vAlign w:val="center"/>
          </w:tcPr>
          <w:p w14:paraId="3C120062" w14:textId="77777777" w:rsidR="009214E4" w:rsidRPr="003D64C8" w:rsidRDefault="009214E4" w:rsidP="003D64C8"/>
        </w:tc>
        <w:tc>
          <w:tcPr>
            <w:tcW w:w="425" w:type="dxa"/>
            <w:tcBorders>
              <w:top w:val="single" w:sz="4" w:space="0" w:color="auto"/>
              <w:left w:val="single" w:sz="4" w:space="0" w:color="auto"/>
              <w:bottom w:val="single" w:sz="4" w:space="0" w:color="auto"/>
              <w:right w:val="single" w:sz="4" w:space="0" w:color="auto"/>
            </w:tcBorders>
            <w:vAlign w:val="center"/>
          </w:tcPr>
          <w:p w14:paraId="19A5834D"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7DAAD053" w14:textId="77777777" w:rsidR="009214E4" w:rsidRPr="003D64C8" w:rsidRDefault="009214E4" w:rsidP="003D64C8"/>
        </w:tc>
        <w:tc>
          <w:tcPr>
            <w:tcW w:w="1135" w:type="dxa"/>
            <w:tcBorders>
              <w:top w:val="single" w:sz="4" w:space="0" w:color="auto"/>
              <w:left w:val="single" w:sz="4" w:space="0" w:color="auto"/>
              <w:bottom w:val="single" w:sz="4" w:space="0" w:color="auto"/>
              <w:right w:val="single" w:sz="4" w:space="0" w:color="auto"/>
            </w:tcBorders>
            <w:vAlign w:val="center"/>
          </w:tcPr>
          <w:p w14:paraId="1D06F891"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2F7A8242" w14:textId="77777777" w:rsidR="009214E4" w:rsidRPr="003D64C8" w:rsidRDefault="009214E4" w:rsidP="003D64C8"/>
        </w:tc>
        <w:tc>
          <w:tcPr>
            <w:tcW w:w="993" w:type="dxa"/>
            <w:tcBorders>
              <w:top w:val="single" w:sz="4" w:space="0" w:color="auto"/>
              <w:left w:val="single" w:sz="4" w:space="0" w:color="auto"/>
              <w:bottom w:val="single" w:sz="4" w:space="0" w:color="auto"/>
              <w:right w:val="single" w:sz="4" w:space="0" w:color="auto"/>
            </w:tcBorders>
            <w:vAlign w:val="center"/>
          </w:tcPr>
          <w:p w14:paraId="09E3DE92"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05DE2A2F"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370507D2" w14:textId="77777777" w:rsidR="009214E4" w:rsidRPr="003D64C8" w:rsidRDefault="009214E4" w:rsidP="003D64C8"/>
        </w:tc>
      </w:tr>
      <w:tr w:rsidR="009214E4" w:rsidRPr="000B18A9" w14:paraId="1271B6D2" w14:textId="77777777">
        <w:trPr>
          <w:jc w:val="center"/>
        </w:trPr>
        <w:tc>
          <w:tcPr>
            <w:tcW w:w="920" w:type="dxa"/>
            <w:tcBorders>
              <w:top w:val="single" w:sz="4" w:space="0" w:color="auto"/>
              <w:left w:val="single" w:sz="4" w:space="0" w:color="auto"/>
              <w:bottom w:val="single" w:sz="4" w:space="0" w:color="auto"/>
              <w:right w:val="single" w:sz="4" w:space="0" w:color="auto"/>
            </w:tcBorders>
            <w:vAlign w:val="center"/>
          </w:tcPr>
          <w:p w14:paraId="2D0B33FA" w14:textId="67ACC9CC" w:rsidR="009214E4" w:rsidRPr="003D64C8" w:rsidRDefault="00B24907" w:rsidP="003D64C8">
            <w:r w:rsidRPr="003D64C8">
              <w:t>4</w:t>
            </w:r>
          </w:p>
        </w:tc>
        <w:tc>
          <w:tcPr>
            <w:tcW w:w="1985" w:type="dxa"/>
            <w:tcBorders>
              <w:top w:val="single" w:sz="4" w:space="0" w:color="auto"/>
              <w:left w:val="single" w:sz="4" w:space="0" w:color="auto"/>
              <w:bottom w:val="single" w:sz="4" w:space="0" w:color="auto"/>
              <w:right w:val="single" w:sz="4" w:space="0" w:color="auto"/>
            </w:tcBorders>
            <w:vAlign w:val="center"/>
          </w:tcPr>
          <w:p w14:paraId="21D5CA06" w14:textId="27AE4619" w:rsidR="009214E4" w:rsidRPr="003D64C8" w:rsidRDefault="009214E4" w:rsidP="003D64C8">
            <w:bookmarkStart w:id="1232" w:name="_Toc2749"/>
            <w:bookmarkStart w:id="1233" w:name="_Toc9287"/>
            <w:r w:rsidRPr="003D64C8">
              <w:t>其它主要人员</w:t>
            </w:r>
            <w:bookmarkEnd w:id="1232"/>
            <w:bookmarkEnd w:id="1233"/>
          </w:p>
          <w:p w14:paraId="21B4179B" w14:textId="77777777" w:rsidR="009214E4" w:rsidRPr="003D64C8" w:rsidRDefault="009214E4" w:rsidP="003D64C8">
            <w:r w:rsidRPr="003D64C8">
              <w:t>……</w:t>
            </w:r>
          </w:p>
        </w:tc>
        <w:tc>
          <w:tcPr>
            <w:tcW w:w="710" w:type="dxa"/>
            <w:tcBorders>
              <w:top w:val="single" w:sz="4" w:space="0" w:color="auto"/>
              <w:left w:val="single" w:sz="4" w:space="0" w:color="auto"/>
              <w:bottom w:val="single" w:sz="4" w:space="0" w:color="auto"/>
              <w:right w:val="single" w:sz="4" w:space="0" w:color="auto"/>
            </w:tcBorders>
            <w:vAlign w:val="center"/>
          </w:tcPr>
          <w:p w14:paraId="14FA5D78" w14:textId="77777777" w:rsidR="009214E4" w:rsidRPr="003D64C8" w:rsidRDefault="009214E4" w:rsidP="003D64C8"/>
        </w:tc>
        <w:tc>
          <w:tcPr>
            <w:tcW w:w="425" w:type="dxa"/>
            <w:tcBorders>
              <w:top w:val="single" w:sz="4" w:space="0" w:color="auto"/>
              <w:left w:val="single" w:sz="4" w:space="0" w:color="auto"/>
              <w:bottom w:val="single" w:sz="4" w:space="0" w:color="auto"/>
              <w:right w:val="single" w:sz="4" w:space="0" w:color="auto"/>
            </w:tcBorders>
            <w:vAlign w:val="center"/>
          </w:tcPr>
          <w:p w14:paraId="63E074FF"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34F54184" w14:textId="77777777" w:rsidR="009214E4" w:rsidRPr="003D64C8" w:rsidRDefault="009214E4" w:rsidP="003D64C8"/>
        </w:tc>
        <w:tc>
          <w:tcPr>
            <w:tcW w:w="1135" w:type="dxa"/>
            <w:tcBorders>
              <w:top w:val="single" w:sz="4" w:space="0" w:color="auto"/>
              <w:left w:val="single" w:sz="4" w:space="0" w:color="auto"/>
              <w:bottom w:val="single" w:sz="4" w:space="0" w:color="auto"/>
              <w:right w:val="single" w:sz="4" w:space="0" w:color="auto"/>
            </w:tcBorders>
            <w:vAlign w:val="center"/>
          </w:tcPr>
          <w:p w14:paraId="3FDF277D"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6EFACBA3" w14:textId="77777777" w:rsidR="009214E4" w:rsidRPr="003D64C8" w:rsidRDefault="009214E4" w:rsidP="003D64C8"/>
        </w:tc>
        <w:tc>
          <w:tcPr>
            <w:tcW w:w="993" w:type="dxa"/>
            <w:tcBorders>
              <w:top w:val="single" w:sz="4" w:space="0" w:color="auto"/>
              <w:left w:val="single" w:sz="4" w:space="0" w:color="auto"/>
              <w:bottom w:val="single" w:sz="4" w:space="0" w:color="auto"/>
              <w:right w:val="single" w:sz="4" w:space="0" w:color="auto"/>
            </w:tcBorders>
            <w:vAlign w:val="center"/>
          </w:tcPr>
          <w:p w14:paraId="26631544"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42339EA8"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515A5B69" w14:textId="77777777" w:rsidR="009214E4" w:rsidRPr="003D64C8" w:rsidRDefault="009214E4" w:rsidP="003D64C8"/>
        </w:tc>
      </w:tr>
      <w:tr w:rsidR="009214E4" w:rsidRPr="000B18A9" w14:paraId="740BB95B" w14:textId="77777777">
        <w:trPr>
          <w:jc w:val="center"/>
        </w:trPr>
        <w:tc>
          <w:tcPr>
            <w:tcW w:w="920" w:type="dxa"/>
            <w:tcBorders>
              <w:top w:val="single" w:sz="4" w:space="0" w:color="auto"/>
              <w:left w:val="single" w:sz="4" w:space="0" w:color="auto"/>
              <w:bottom w:val="single" w:sz="4" w:space="0" w:color="auto"/>
              <w:right w:val="single" w:sz="4" w:space="0" w:color="auto"/>
            </w:tcBorders>
            <w:vAlign w:val="center"/>
          </w:tcPr>
          <w:p w14:paraId="2F7F4A71" w14:textId="77777777" w:rsidR="009214E4" w:rsidRPr="003D64C8" w:rsidRDefault="009214E4" w:rsidP="003D64C8">
            <w:r w:rsidRPr="003D64C8">
              <w:t>……</w:t>
            </w:r>
          </w:p>
        </w:tc>
        <w:tc>
          <w:tcPr>
            <w:tcW w:w="1985" w:type="dxa"/>
            <w:tcBorders>
              <w:top w:val="single" w:sz="4" w:space="0" w:color="auto"/>
              <w:left w:val="single" w:sz="4" w:space="0" w:color="auto"/>
              <w:bottom w:val="single" w:sz="4" w:space="0" w:color="auto"/>
              <w:right w:val="single" w:sz="4" w:space="0" w:color="auto"/>
            </w:tcBorders>
            <w:vAlign w:val="center"/>
          </w:tcPr>
          <w:p w14:paraId="415794B6" w14:textId="77777777" w:rsidR="009214E4" w:rsidRPr="003D64C8" w:rsidRDefault="009214E4" w:rsidP="003D64C8">
            <w:r w:rsidRPr="003D64C8">
              <w:t>……</w:t>
            </w:r>
          </w:p>
        </w:tc>
        <w:tc>
          <w:tcPr>
            <w:tcW w:w="710" w:type="dxa"/>
            <w:tcBorders>
              <w:top w:val="single" w:sz="4" w:space="0" w:color="auto"/>
              <w:left w:val="single" w:sz="4" w:space="0" w:color="auto"/>
              <w:bottom w:val="single" w:sz="4" w:space="0" w:color="auto"/>
              <w:right w:val="single" w:sz="4" w:space="0" w:color="auto"/>
            </w:tcBorders>
            <w:vAlign w:val="center"/>
          </w:tcPr>
          <w:p w14:paraId="57F0E4C7" w14:textId="77777777" w:rsidR="009214E4" w:rsidRPr="003D64C8" w:rsidRDefault="009214E4" w:rsidP="003D64C8"/>
        </w:tc>
        <w:tc>
          <w:tcPr>
            <w:tcW w:w="425" w:type="dxa"/>
            <w:tcBorders>
              <w:top w:val="single" w:sz="4" w:space="0" w:color="auto"/>
              <w:left w:val="single" w:sz="4" w:space="0" w:color="auto"/>
              <w:bottom w:val="single" w:sz="4" w:space="0" w:color="auto"/>
              <w:right w:val="single" w:sz="4" w:space="0" w:color="auto"/>
            </w:tcBorders>
            <w:vAlign w:val="center"/>
          </w:tcPr>
          <w:p w14:paraId="4F859E41"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5414F609" w14:textId="77777777" w:rsidR="009214E4" w:rsidRPr="003D64C8" w:rsidRDefault="009214E4" w:rsidP="003D64C8"/>
        </w:tc>
        <w:tc>
          <w:tcPr>
            <w:tcW w:w="1135" w:type="dxa"/>
            <w:tcBorders>
              <w:top w:val="single" w:sz="4" w:space="0" w:color="auto"/>
              <w:left w:val="single" w:sz="4" w:space="0" w:color="auto"/>
              <w:bottom w:val="single" w:sz="4" w:space="0" w:color="auto"/>
              <w:right w:val="single" w:sz="4" w:space="0" w:color="auto"/>
            </w:tcBorders>
            <w:vAlign w:val="center"/>
          </w:tcPr>
          <w:p w14:paraId="432F899E"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11BF3DC8" w14:textId="77777777" w:rsidR="009214E4" w:rsidRPr="003D64C8" w:rsidRDefault="009214E4" w:rsidP="003D64C8"/>
        </w:tc>
        <w:tc>
          <w:tcPr>
            <w:tcW w:w="993" w:type="dxa"/>
            <w:tcBorders>
              <w:top w:val="single" w:sz="4" w:space="0" w:color="auto"/>
              <w:left w:val="single" w:sz="4" w:space="0" w:color="auto"/>
              <w:bottom w:val="single" w:sz="4" w:space="0" w:color="auto"/>
              <w:right w:val="single" w:sz="4" w:space="0" w:color="auto"/>
            </w:tcBorders>
            <w:vAlign w:val="center"/>
          </w:tcPr>
          <w:p w14:paraId="70B1CACA"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6FBD9CDE"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5837E9A8" w14:textId="77777777" w:rsidR="009214E4" w:rsidRPr="003D64C8" w:rsidRDefault="009214E4" w:rsidP="003D64C8"/>
        </w:tc>
      </w:tr>
      <w:tr w:rsidR="009214E4" w:rsidRPr="000B18A9" w14:paraId="74711BE1" w14:textId="77777777">
        <w:trPr>
          <w:jc w:val="center"/>
        </w:trPr>
        <w:tc>
          <w:tcPr>
            <w:tcW w:w="920" w:type="dxa"/>
            <w:tcBorders>
              <w:top w:val="single" w:sz="4" w:space="0" w:color="auto"/>
              <w:left w:val="single" w:sz="4" w:space="0" w:color="auto"/>
              <w:bottom w:val="single" w:sz="4" w:space="0" w:color="auto"/>
              <w:right w:val="single" w:sz="4" w:space="0" w:color="auto"/>
            </w:tcBorders>
            <w:vAlign w:val="center"/>
          </w:tcPr>
          <w:p w14:paraId="00D2C469" w14:textId="77777777" w:rsidR="009214E4" w:rsidRPr="003D64C8" w:rsidRDefault="009214E4" w:rsidP="003D64C8"/>
        </w:tc>
        <w:tc>
          <w:tcPr>
            <w:tcW w:w="1985" w:type="dxa"/>
            <w:tcBorders>
              <w:top w:val="single" w:sz="4" w:space="0" w:color="auto"/>
              <w:left w:val="single" w:sz="4" w:space="0" w:color="auto"/>
              <w:bottom w:val="single" w:sz="4" w:space="0" w:color="auto"/>
              <w:right w:val="single" w:sz="4" w:space="0" w:color="auto"/>
            </w:tcBorders>
            <w:vAlign w:val="center"/>
          </w:tcPr>
          <w:p w14:paraId="30C5966F"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2728F333" w14:textId="77777777" w:rsidR="009214E4" w:rsidRPr="003D64C8" w:rsidRDefault="009214E4" w:rsidP="003D64C8"/>
        </w:tc>
        <w:tc>
          <w:tcPr>
            <w:tcW w:w="425" w:type="dxa"/>
            <w:tcBorders>
              <w:top w:val="single" w:sz="4" w:space="0" w:color="auto"/>
              <w:left w:val="single" w:sz="4" w:space="0" w:color="auto"/>
              <w:bottom w:val="single" w:sz="4" w:space="0" w:color="auto"/>
              <w:right w:val="single" w:sz="4" w:space="0" w:color="auto"/>
            </w:tcBorders>
            <w:vAlign w:val="center"/>
          </w:tcPr>
          <w:p w14:paraId="6906A675"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3F2CBE2B" w14:textId="77777777" w:rsidR="009214E4" w:rsidRPr="003D64C8" w:rsidRDefault="009214E4" w:rsidP="003D64C8"/>
        </w:tc>
        <w:tc>
          <w:tcPr>
            <w:tcW w:w="1135" w:type="dxa"/>
            <w:tcBorders>
              <w:top w:val="single" w:sz="4" w:space="0" w:color="auto"/>
              <w:left w:val="single" w:sz="4" w:space="0" w:color="auto"/>
              <w:bottom w:val="single" w:sz="4" w:space="0" w:color="auto"/>
              <w:right w:val="single" w:sz="4" w:space="0" w:color="auto"/>
            </w:tcBorders>
            <w:vAlign w:val="center"/>
          </w:tcPr>
          <w:p w14:paraId="328849BE"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3181DADC" w14:textId="77777777" w:rsidR="009214E4" w:rsidRPr="003D64C8" w:rsidRDefault="009214E4" w:rsidP="003D64C8"/>
        </w:tc>
        <w:tc>
          <w:tcPr>
            <w:tcW w:w="993" w:type="dxa"/>
            <w:tcBorders>
              <w:top w:val="single" w:sz="4" w:space="0" w:color="auto"/>
              <w:left w:val="single" w:sz="4" w:space="0" w:color="auto"/>
              <w:bottom w:val="single" w:sz="4" w:space="0" w:color="auto"/>
              <w:right w:val="single" w:sz="4" w:space="0" w:color="auto"/>
            </w:tcBorders>
            <w:vAlign w:val="center"/>
          </w:tcPr>
          <w:p w14:paraId="5DB605C8"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2B08BE06"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096EA308" w14:textId="77777777" w:rsidR="009214E4" w:rsidRPr="003D64C8" w:rsidRDefault="009214E4" w:rsidP="003D64C8"/>
        </w:tc>
      </w:tr>
      <w:tr w:rsidR="009214E4" w:rsidRPr="000B18A9" w14:paraId="4478A856" w14:textId="77777777">
        <w:trPr>
          <w:jc w:val="center"/>
        </w:trPr>
        <w:tc>
          <w:tcPr>
            <w:tcW w:w="920" w:type="dxa"/>
            <w:tcBorders>
              <w:top w:val="single" w:sz="4" w:space="0" w:color="auto"/>
              <w:left w:val="single" w:sz="4" w:space="0" w:color="auto"/>
              <w:bottom w:val="single" w:sz="4" w:space="0" w:color="auto"/>
              <w:right w:val="single" w:sz="4" w:space="0" w:color="auto"/>
            </w:tcBorders>
            <w:vAlign w:val="center"/>
          </w:tcPr>
          <w:p w14:paraId="32478CDC" w14:textId="77777777" w:rsidR="009214E4" w:rsidRPr="003D64C8" w:rsidRDefault="009214E4" w:rsidP="003D64C8"/>
        </w:tc>
        <w:tc>
          <w:tcPr>
            <w:tcW w:w="1985" w:type="dxa"/>
            <w:tcBorders>
              <w:top w:val="single" w:sz="4" w:space="0" w:color="auto"/>
              <w:left w:val="single" w:sz="4" w:space="0" w:color="auto"/>
              <w:bottom w:val="single" w:sz="4" w:space="0" w:color="auto"/>
              <w:right w:val="single" w:sz="4" w:space="0" w:color="auto"/>
            </w:tcBorders>
            <w:vAlign w:val="center"/>
          </w:tcPr>
          <w:p w14:paraId="7DF3B327"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092CDA34" w14:textId="77777777" w:rsidR="009214E4" w:rsidRPr="003D64C8" w:rsidRDefault="009214E4" w:rsidP="003D64C8"/>
        </w:tc>
        <w:tc>
          <w:tcPr>
            <w:tcW w:w="425" w:type="dxa"/>
            <w:tcBorders>
              <w:top w:val="single" w:sz="4" w:space="0" w:color="auto"/>
              <w:left w:val="single" w:sz="4" w:space="0" w:color="auto"/>
              <w:bottom w:val="single" w:sz="4" w:space="0" w:color="auto"/>
              <w:right w:val="single" w:sz="4" w:space="0" w:color="auto"/>
            </w:tcBorders>
            <w:vAlign w:val="center"/>
          </w:tcPr>
          <w:p w14:paraId="18BBBA42"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74E546BF" w14:textId="77777777" w:rsidR="009214E4" w:rsidRPr="003D64C8" w:rsidRDefault="009214E4" w:rsidP="003D64C8"/>
        </w:tc>
        <w:tc>
          <w:tcPr>
            <w:tcW w:w="1135" w:type="dxa"/>
            <w:tcBorders>
              <w:top w:val="single" w:sz="4" w:space="0" w:color="auto"/>
              <w:left w:val="single" w:sz="4" w:space="0" w:color="auto"/>
              <w:bottom w:val="single" w:sz="4" w:space="0" w:color="auto"/>
              <w:right w:val="single" w:sz="4" w:space="0" w:color="auto"/>
            </w:tcBorders>
            <w:vAlign w:val="center"/>
          </w:tcPr>
          <w:p w14:paraId="1AD80640" w14:textId="77777777" w:rsidR="009214E4" w:rsidRPr="003D64C8" w:rsidRDefault="009214E4" w:rsidP="003D64C8"/>
        </w:tc>
        <w:tc>
          <w:tcPr>
            <w:tcW w:w="710" w:type="dxa"/>
            <w:tcBorders>
              <w:top w:val="single" w:sz="4" w:space="0" w:color="auto"/>
              <w:left w:val="single" w:sz="4" w:space="0" w:color="auto"/>
              <w:bottom w:val="single" w:sz="4" w:space="0" w:color="auto"/>
              <w:right w:val="single" w:sz="4" w:space="0" w:color="auto"/>
            </w:tcBorders>
            <w:vAlign w:val="center"/>
          </w:tcPr>
          <w:p w14:paraId="6C747846" w14:textId="77777777" w:rsidR="009214E4" w:rsidRPr="003D64C8" w:rsidRDefault="009214E4" w:rsidP="003D64C8"/>
        </w:tc>
        <w:tc>
          <w:tcPr>
            <w:tcW w:w="993" w:type="dxa"/>
            <w:tcBorders>
              <w:top w:val="single" w:sz="4" w:space="0" w:color="auto"/>
              <w:left w:val="single" w:sz="4" w:space="0" w:color="auto"/>
              <w:bottom w:val="single" w:sz="4" w:space="0" w:color="auto"/>
              <w:right w:val="single" w:sz="4" w:space="0" w:color="auto"/>
            </w:tcBorders>
            <w:vAlign w:val="center"/>
          </w:tcPr>
          <w:p w14:paraId="4B370A05"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19882D92" w14:textId="77777777" w:rsidR="009214E4" w:rsidRPr="003D64C8" w:rsidRDefault="009214E4" w:rsidP="003D64C8"/>
        </w:tc>
        <w:tc>
          <w:tcPr>
            <w:tcW w:w="1202" w:type="dxa"/>
            <w:tcBorders>
              <w:top w:val="single" w:sz="4" w:space="0" w:color="auto"/>
              <w:left w:val="single" w:sz="4" w:space="0" w:color="auto"/>
              <w:bottom w:val="single" w:sz="4" w:space="0" w:color="auto"/>
              <w:right w:val="single" w:sz="4" w:space="0" w:color="auto"/>
            </w:tcBorders>
            <w:vAlign w:val="center"/>
          </w:tcPr>
          <w:p w14:paraId="18490605" w14:textId="77777777" w:rsidR="009214E4" w:rsidRPr="003D64C8" w:rsidRDefault="009214E4" w:rsidP="003D64C8"/>
        </w:tc>
      </w:tr>
    </w:tbl>
    <w:p w14:paraId="63DEBFC2"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hint="eastAsia"/>
        </w:rPr>
        <w:t>备注：</w:t>
      </w:r>
    </w:p>
    <w:p w14:paraId="736F717B" w14:textId="77777777" w:rsidR="00F06EC2" w:rsidRPr="000B18A9" w:rsidRDefault="00057F43">
      <w:pPr>
        <w:spacing w:line="360" w:lineRule="auto"/>
        <w:ind w:firstLineChars="200" w:firstLine="420"/>
        <w:rPr>
          <w:rFonts w:ascii="宋体" w:eastAsia="宋体" w:hAnsi="宋体" w:cs="Times New Roman"/>
        </w:rPr>
      </w:pPr>
      <w:r w:rsidRPr="000B18A9">
        <w:rPr>
          <w:rFonts w:ascii="宋体" w:eastAsia="宋体" w:hAnsi="宋体" w:cs="Times New Roman" w:hint="eastAsia"/>
        </w:rPr>
        <w:t>其它主要人员指除表中提到的人员外，投标人认为有必要加入的其他方面的本项目主要管理与技术人员。</w:t>
      </w:r>
    </w:p>
    <w:p w14:paraId="15616D21" w14:textId="77777777" w:rsidR="00F06EC2" w:rsidRPr="000B18A9" w:rsidRDefault="00057F43">
      <w:pPr>
        <w:spacing w:line="360" w:lineRule="auto"/>
        <w:ind w:firstLineChars="200" w:firstLine="420"/>
        <w:rPr>
          <w:rFonts w:ascii="宋体" w:eastAsia="宋体" w:hAnsi="宋体" w:cs="Times New Roman"/>
        </w:rPr>
      </w:pPr>
      <w:r w:rsidRPr="000B18A9">
        <w:rPr>
          <w:rFonts w:ascii="宋体" w:eastAsia="宋体" w:hAnsi="宋体" w:cs="Times New Roman" w:hint="eastAsia"/>
        </w:rPr>
        <w:t>投标人根据招标文件要求及项目服务周期各阶段需要进行人员配置，并在表格中罗列清楚，招标人合同谈判阶段保留对部分人员进行调整的权利。</w:t>
      </w:r>
    </w:p>
    <w:p w14:paraId="55A43EC3" w14:textId="77777777" w:rsidR="00F06EC2" w:rsidRPr="000B18A9" w:rsidRDefault="00F06EC2">
      <w:pPr>
        <w:spacing w:line="360" w:lineRule="auto"/>
        <w:rPr>
          <w:rFonts w:ascii="宋体" w:eastAsia="宋体" w:hAnsi="宋体" w:cs="Times New Roman"/>
        </w:rPr>
      </w:pPr>
    </w:p>
    <w:p w14:paraId="1908AC63" w14:textId="77777777" w:rsidR="00F06EC2" w:rsidRPr="000B18A9" w:rsidRDefault="00F06EC2">
      <w:pPr>
        <w:spacing w:line="360" w:lineRule="auto"/>
        <w:rPr>
          <w:rFonts w:ascii="宋体" w:eastAsia="宋体" w:hAnsi="宋体" w:cs="Times New Roman"/>
        </w:rPr>
      </w:pPr>
    </w:p>
    <w:p w14:paraId="7CCA1ADE" w14:textId="77777777" w:rsidR="00F06EC2" w:rsidRPr="000B18A9" w:rsidRDefault="00F06EC2">
      <w:pPr>
        <w:spacing w:line="360" w:lineRule="auto"/>
        <w:rPr>
          <w:rFonts w:ascii="宋体" w:eastAsia="宋体" w:hAnsi="宋体" w:cs="Times New Roman"/>
        </w:rPr>
      </w:pPr>
    </w:p>
    <w:p w14:paraId="7075ACBC" w14:textId="77777777" w:rsidR="00F06EC2" w:rsidRPr="000B18A9" w:rsidRDefault="00F06EC2">
      <w:pPr>
        <w:spacing w:line="360" w:lineRule="auto"/>
        <w:rPr>
          <w:rFonts w:ascii="宋体" w:eastAsia="宋体" w:hAnsi="宋体" w:cs="Times New Roman"/>
        </w:rPr>
      </w:pPr>
    </w:p>
    <w:p w14:paraId="6D708C53" w14:textId="77777777" w:rsidR="00F06EC2" w:rsidRPr="000B18A9" w:rsidRDefault="00F06EC2">
      <w:pPr>
        <w:spacing w:line="360" w:lineRule="auto"/>
        <w:rPr>
          <w:rFonts w:ascii="宋体" w:eastAsia="宋体" w:hAnsi="宋体" w:cs="Times New Roman"/>
        </w:rPr>
      </w:pPr>
    </w:p>
    <w:p w14:paraId="11C438E0" w14:textId="77777777" w:rsidR="00F06EC2" w:rsidRPr="000B18A9" w:rsidRDefault="00F06EC2">
      <w:pPr>
        <w:spacing w:line="360" w:lineRule="auto"/>
        <w:rPr>
          <w:rFonts w:ascii="宋体" w:eastAsia="宋体" w:hAnsi="宋体" w:cs="Times New Roman"/>
        </w:rPr>
      </w:pPr>
    </w:p>
    <w:p w14:paraId="2FC6B26E" w14:textId="77777777" w:rsidR="00F06EC2" w:rsidRPr="000B18A9" w:rsidRDefault="00F06EC2">
      <w:pPr>
        <w:spacing w:line="360" w:lineRule="auto"/>
        <w:rPr>
          <w:rFonts w:ascii="宋体" w:eastAsia="宋体" w:hAnsi="宋体" w:cs="Times New Roman"/>
        </w:rPr>
      </w:pPr>
    </w:p>
    <w:p w14:paraId="74B8039E" w14:textId="77777777" w:rsidR="00F06EC2" w:rsidRPr="000B18A9" w:rsidRDefault="00F06EC2">
      <w:pPr>
        <w:spacing w:line="360" w:lineRule="auto"/>
        <w:rPr>
          <w:rFonts w:ascii="宋体" w:eastAsia="宋体" w:hAnsi="宋体" w:cs="Times New Roman"/>
        </w:rPr>
      </w:pPr>
    </w:p>
    <w:p w14:paraId="526FC68C" w14:textId="77777777" w:rsidR="00F06EC2" w:rsidRPr="000B18A9" w:rsidRDefault="00057F43">
      <w:pPr>
        <w:widowControl/>
        <w:jc w:val="left"/>
        <w:rPr>
          <w:rFonts w:ascii="宋体" w:eastAsia="宋体" w:hAnsi="宋体" w:cs="Times New Roman"/>
          <w:kern w:val="0"/>
          <w:sz w:val="24"/>
          <w:szCs w:val="20"/>
        </w:rPr>
      </w:pPr>
      <w:r w:rsidRPr="000B18A9">
        <w:rPr>
          <w:rFonts w:ascii="宋体" w:eastAsia="宋体" w:hAnsi="宋体" w:cs="Times New Roman"/>
        </w:rPr>
        <w:br w:type="page"/>
      </w:r>
    </w:p>
    <w:p w14:paraId="2520D655" w14:textId="5AC4F4F2" w:rsidR="00F06EC2" w:rsidRPr="000B18A9" w:rsidRDefault="00057F43">
      <w:pPr>
        <w:keepNext/>
        <w:keepLines/>
        <w:adjustRightInd w:val="0"/>
        <w:spacing w:before="240" w:line="360" w:lineRule="auto"/>
        <w:ind w:firstLine="700"/>
        <w:jc w:val="center"/>
        <w:textAlignment w:val="baseline"/>
        <w:outlineLvl w:val="1"/>
        <w:rPr>
          <w:rFonts w:ascii="宋体" w:eastAsia="黑体" w:hAnsi="宋体" w:cs="Times New Roman"/>
          <w:kern w:val="0"/>
          <w:sz w:val="28"/>
          <w:szCs w:val="20"/>
        </w:rPr>
      </w:pPr>
      <w:bookmarkStart w:id="1234" w:name="_Toc15958"/>
      <w:bookmarkStart w:id="1235" w:name="_Toc55573616"/>
      <w:bookmarkStart w:id="1236" w:name="_Toc181866084"/>
      <w:r w:rsidRPr="000B18A9">
        <w:rPr>
          <w:rFonts w:ascii="宋体" w:eastAsia="黑体" w:hAnsi="宋体" w:cs="Times New Roman" w:hint="eastAsia"/>
          <w:kern w:val="0"/>
          <w:sz w:val="28"/>
          <w:szCs w:val="20"/>
        </w:rPr>
        <w:lastRenderedPageBreak/>
        <w:t>五、主要人员简历表</w:t>
      </w:r>
      <w:bookmarkEnd w:id="1234"/>
      <w:bookmarkEnd w:id="1235"/>
      <w:bookmarkEnd w:id="1236"/>
    </w:p>
    <w:p w14:paraId="77CB3CD0" w14:textId="77777777" w:rsidR="00F06EC2" w:rsidRPr="000B18A9" w:rsidRDefault="00057F43">
      <w:pPr>
        <w:topLinePunct/>
        <w:spacing w:line="360" w:lineRule="auto"/>
        <w:jc w:val="center"/>
        <w:rPr>
          <w:rFonts w:ascii="宋体" w:eastAsia="宋体" w:hAnsi="宋体" w:cs="Times New Roman"/>
          <w:sz w:val="23"/>
        </w:rPr>
      </w:pPr>
      <w:r w:rsidRPr="000B18A9">
        <w:rPr>
          <w:rFonts w:ascii="宋体" w:eastAsia="宋体" w:hAnsi="宋体" w:cs="Times New Roman" w:hint="eastAsia"/>
        </w:rPr>
        <w:t xml:space="preserve"> </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356"/>
        <w:gridCol w:w="691"/>
        <w:gridCol w:w="958"/>
        <w:gridCol w:w="1065"/>
        <w:gridCol w:w="706"/>
        <w:gridCol w:w="1261"/>
        <w:gridCol w:w="401"/>
        <w:gridCol w:w="1896"/>
      </w:tblGrid>
      <w:tr w:rsidR="00F06EC2" w:rsidRPr="000B18A9" w14:paraId="00A0B0F1" w14:textId="77777777">
        <w:trPr>
          <w:trHeight w:val="751"/>
          <w:jc w:val="center"/>
        </w:trPr>
        <w:tc>
          <w:tcPr>
            <w:tcW w:w="1187" w:type="dxa"/>
            <w:tcBorders>
              <w:top w:val="single" w:sz="4" w:space="0" w:color="auto"/>
              <w:left w:val="single" w:sz="4" w:space="0" w:color="auto"/>
              <w:bottom w:val="single" w:sz="4" w:space="0" w:color="auto"/>
              <w:right w:val="single" w:sz="4" w:space="0" w:color="auto"/>
            </w:tcBorders>
            <w:vAlign w:val="center"/>
          </w:tcPr>
          <w:p w14:paraId="4AE8F1C5" w14:textId="77777777" w:rsidR="00F06EC2" w:rsidRPr="000B18A9" w:rsidRDefault="00057F43">
            <w:pPr>
              <w:spacing w:line="360" w:lineRule="auto"/>
              <w:jc w:val="center"/>
              <w:rPr>
                <w:rFonts w:ascii="宋体" w:eastAsia="宋体" w:hAnsi="宋体" w:cs="Times New Roman"/>
              </w:rPr>
            </w:pPr>
            <w:r w:rsidRPr="000B18A9">
              <w:rPr>
                <w:rFonts w:ascii="宋体" w:eastAsia="宋体" w:hAnsi="宋体" w:cs="Times New Roman"/>
              </w:rPr>
              <w:t>姓  名</w:t>
            </w:r>
          </w:p>
        </w:tc>
        <w:tc>
          <w:tcPr>
            <w:tcW w:w="1048" w:type="dxa"/>
            <w:gridSpan w:val="2"/>
            <w:tcBorders>
              <w:top w:val="single" w:sz="4" w:space="0" w:color="auto"/>
              <w:left w:val="single" w:sz="4" w:space="0" w:color="auto"/>
              <w:bottom w:val="single" w:sz="4" w:space="0" w:color="auto"/>
              <w:right w:val="single" w:sz="4" w:space="0" w:color="auto"/>
            </w:tcBorders>
            <w:vAlign w:val="center"/>
          </w:tcPr>
          <w:p w14:paraId="658FF64B" w14:textId="77777777" w:rsidR="00F06EC2" w:rsidRPr="000B18A9" w:rsidRDefault="00F06EC2">
            <w:pPr>
              <w:spacing w:line="360" w:lineRule="auto"/>
              <w:jc w:val="center"/>
              <w:rPr>
                <w:rFonts w:ascii="宋体" w:eastAsia="宋体" w:hAnsi="宋体" w:cs="Times New Roman"/>
              </w:rPr>
            </w:pPr>
          </w:p>
        </w:tc>
        <w:tc>
          <w:tcPr>
            <w:tcW w:w="958" w:type="dxa"/>
            <w:tcBorders>
              <w:top w:val="single" w:sz="4" w:space="0" w:color="auto"/>
              <w:left w:val="single" w:sz="4" w:space="0" w:color="auto"/>
              <w:bottom w:val="single" w:sz="4" w:space="0" w:color="auto"/>
              <w:right w:val="single" w:sz="4" w:space="0" w:color="auto"/>
            </w:tcBorders>
            <w:vAlign w:val="center"/>
          </w:tcPr>
          <w:p w14:paraId="5EE89261" w14:textId="77777777" w:rsidR="00F06EC2" w:rsidRPr="00CE1D9C" w:rsidRDefault="00057F43" w:rsidP="00CE1D9C">
            <w:pPr>
              <w:jc w:val="center"/>
            </w:pPr>
            <w:r w:rsidRPr="00CE1D9C">
              <w:t>年龄</w:t>
            </w:r>
          </w:p>
        </w:tc>
        <w:tc>
          <w:tcPr>
            <w:tcW w:w="1065" w:type="dxa"/>
            <w:tcBorders>
              <w:top w:val="single" w:sz="4" w:space="0" w:color="auto"/>
              <w:left w:val="single" w:sz="4" w:space="0" w:color="auto"/>
              <w:bottom w:val="single" w:sz="4" w:space="0" w:color="auto"/>
              <w:right w:val="single" w:sz="4" w:space="0" w:color="auto"/>
            </w:tcBorders>
            <w:vAlign w:val="center"/>
          </w:tcPr>
          <w:p w14:paraId="1B448C1A" w14:textId="77777777" w:rsidR="00F06EC2" w:rsidRPr="000B18A9" w:rsidRDefault="00F06EC2">
            <w:pPr>
              <w:spacing w:line="360" w:lineRule="auto"/>
              <w:jc w:val="center"/>
              <w:rPr>
                <w:rFonts w:ascii="宋体" w:eastAsia="宋体" w:hAnsi="宋体" w:cs="Times New Roman"/>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14:paraId="2FBF7466" w14:textId="77777777" w:rsidR="00F06EC2" w:rsidRPr="000B18A9" w:rsidRDefault="00057F43">
            <w:pPr>
              <w:spacing w:line="360" w:lineRule="auto"/>
              <w:jc w:val="center"/>
              <w:rPr>
                <w:rFonts w:ascii="宋体" w:eastAsia="宋体" w:hAnsi="宋体" w:cs="Times New Roman"/>
              </w:rPr>
            </w:pPr>
            <w:r w:rsidRPr="000B18A9">
              <w:rPr>
                <w:rFonts w:ascii="宋体" w:eastAsia="宋体" w:hAnsi="宋体" w:cs="Times New Roman"/>
              </w:rPr>
              <w:t>执业资格证书（或上岗证书）名称</w:t>
            </w:r>
          </w:p>
        </w:tc>
        <w:tc>
          <w:tcPr>
            <w:tcW w:w="1896" w:type="dxa"/>
            <w:tcBorders>
              <w:top w:val="single" w:sz="4" w:space="0" w:color="auto"/>
              <w:left w:val="single" w:sz="4" w:space="0" w:color="auto"/>
              <w:bottom w:val="single" w:sz="4" w:space="0" w:color="auto"/>
              <w:right w:val="single" w:sz="4" w:space="0" w:color="auto"/>
            </w:tcBorders>
            <w:vAlign w:val="center"/>
          </w:tcPr>
          <w:p w14:paraId="5EE1344F" w14:textId="77777777" w:rsidR="00F06EC2" w:rsidRPr="000B18A9" w:rsidRDefault="00F06EC2">
            <w:pPr>
              <w:spacing w:line="360" w:lineRule="auto"/>
              <w:jc w:val="center"/>
              <w:rPr>
                <w:rFonts w:ascii="宋体" w:eastAsia="宋体" w:hAnsi="宋体" w:cs="Times New Roman"/>
              </w:rPr>
            </w:pPr>
          </w:p>
        </w:tc>
      </w:tr>
      <w:tr w:rsidR="00F06EC2" w:rsidRPr="000B18A9" w14:paraId="6D9A87A8" w14:textId="77777777">
        <w:trPr>
          <w:trHeight w:val="689"/>
          <w:jc w:val="center"/>
        </w:trPr>
        <w:tc>
          <w:tcPr>
            <w:tcW w:w="1187" w:type="dxa"/>
            <w:tcBorders>
              <w:top w:val="single" w:sz="4" w:space="0" w:color="auto"/>
              <w:left w:val="single" w:sz="4" w:space="0" w:color="auto"/>
              <w:bottom w:val="single" w:sz="4" w:space="0" w:color="auto"/>
              <w:right w:val="single" w:sz="4" w:space="0" w:color="auto"/>
            </w:tcBorders>
            <w:vAlign w:val="center"/>
          </w:tcPr>
          <w:p w14:paraId="2FB0B2CB" w14:textId="77777777" w:rsidR="00F06EC2" w:rsidRPr="000B18A9" w:rsidRDefault="00057F43">
            <w:pPr>
              <w:spacing w:line="360" w:lineRule="auto"/>
              <w:jc w:val="center"/>
              <w:rPr>
                <w:rFonts w:ascii="宋体" w:eastAsia="宋体" w:hAnsi="宋体" w:cs="Times New Roman"/>
              </w:rPr>
            </w:pPr>
            <w:r w:rsidRPr="000B18A9">
              <w:rPr>
                <w:rFonts w:ascii="宋体" w:eastAsia="宋体" w:hAnsi="宋体" w:cs="Times New Roman"/>
              </w:rPr>
              <w:t>职  称</w:t>
            </w:r>
          </w:p>
        </w:tc>
        <w:tc>
          <w:tcPr>
            <w:tcW w:w="1048" w:type="dxa"/>
            <w:gridSpan w:val="2"/>
            <w:tcBorders>
              <w:top w:val="single" w:sz="4" w:space="0" w:color="auto"/>
              <w:left w:val="single" w:sz="4" w:space="0" w:color="auto"/>
              <w:bottom w:val="single" w:sz="4" w:space="0" w:color="auto"/>
              <w:right w:val="single" w:sz="4" w:space="0" w:color="auto"/>
            </w:tcBorders>
            <w:vAlign w:val="center"/>
          </w:tcPr>
          <w:p w14:paraId="28C7D3CA" w14:textId="77777777" w:rsidR="00F06EC2" w:rsidRPr="000B18A9" w:rsidRDefault="00F06EC2">
            <w:pPr>
              <w:spacing w:line="360" w:lineRule="auto"/>
              <w:jc w:val="center"/>
              <w:rPr>
                <w:rFonts w:ascii="宋体" w:eastAsia="宋体" w:hAnsi="宋体" w:cs="Times New Roman"/>
              </w:rPr>
            </w:pPr>
          </w:p>
        </w:tc>
        <w:tc>
          <w:tcPr>
            <w:tcW w:w="958" w:type="dxa"/>
            <w:tcBorders>
              <w:top w:val="single" w:sz="4" w:space="0" w:color="auto"/>
              <w:left w:val="single" w:sz="4" w:space="0" w:color="auto"/>
              <w:bottom w:val="single" w:sz="4" w:space="0" w:color="auto"/>
              <w:right w:val="single" w:sz="4" w:space="0" w:color="auto"/>
            </w:tcBorders>
            <w:vAlign w:val="center"/>
          </w:tcPr>
          <w:p w14:paraId="1514BAA6" w14:textId="7C0797A8" w:rsidR="00F06EC2" w:rsidRPr="00CE1D9C" w:rsidRDefault="00057F43" w:rsidP="00CE1D9C">
            <w:pPr>
              <w:jc w:val="center"/>
            </w:pPr>
            <w:bookmarkStart w:id="1237" w:name="_Toc3984"/>
            <w:bookmarkStart w:id="1238" w:name="_Toc10699"/>
            <w:r w:rsidRPr="00CE1D9C">
              <w:t>学历</w:t>
            </w:r>
            <w:bookmarkEnd w:id="1237"/>
            <w:bookmarkEnd w:id="1238"/>
          </w:p>
        </w:tc>
        <w:tc>
          <w:tcPr>
            <w:tcW w:w="1065" w:type="dxa"/>
            <w:tcBorders>
              <w:top w:val="single" w:sz="4" w:space="0" w:color="auto"/>
              <w:left w:val="single" w:sz="4" w:space="0" w:color="auto"/>
              <w:bottom w:val="single" w:sz="4" w:space="0" w:color="auto"/>
              <w:right w:val="single" w:sz="4" w:space="0" w:color="auto"/>
            </w:tcBorders>
            <w:vAlign w:val="center"/>
          </w:tcPr>
          <w:p w14:paraId="57492E5C" w14:textId="77777777" w:rsidR="00F06EC2" w:rsidRPr="000B18A9" w:rsidRDefault="00F06EC2">
            <w:pPr>
              <w:spacing w:line="360" w:lineRule="auto"/>
              <w:jc w:val="center"/>
              <w:rPr>
                <w:rFonts w:ascii="宋体" w:eastAsia="宋体" w:hAnsi="宋体" w:cs="Times New Roman"/>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14:paraId="2D845C86" w14:textId="1B18B877" w:rsidR="00F06EC2" w:rsidRPr="000B18A9" w:rsidRDefault="00057F43">
            <w:pPr>
              <w:keepNext/>
              <w:keepLines/>
              <w:spacing w:before="100" w:beforeAutospacing="1" w:after="100" w:afterAutospacing="1" w:line="360" w:lineRule="auto"/>
              <w:jc w:val="center"/>
              <w:outlineLvl w:val="1"/>
              <w:rPr>
                <w:rFonts w:ascii="宋体" w:eastAsia="宋体" w:hAnsi="宋体" w:cs="Times New Roman"/>
              </w:rPr>
            </w:pPr>
            <w:bookmarkStart w:id="1239" w:name="_Toc4459"/>
            <w:bookmarkStart w:id="1240" w:name="_Toc25922"/>
            <w:bookmarkStart w:id="1241" w:name="_Toc181866085"/>
            <w:r w:rsidRPr="000B18A9">
              <w:rPr>
                <w:rFonts w:ascii="宋体" w:eastAsia="宋体" w:hAnsi="宋体" w:cs="Times New Roman"/>
              </w:rPr>
              <w:t>拟在本项目任职</w:t>
            </w:r>
            <w:bookmarkEnd w:id="1239"/>
            <w:bookmarkEnd w:id="1240"/>
            <w:bookmarkEnd w:id="1241"/>
          </w:p>
        </w:tc>
        <w:tc>
          <w:tcPr>
            <w:tcW w:w="1896" w:type="dxa"/>
            <w:tcBorders>
              <w:top w:val="single" w:sz="4" w:space="0" w:color="auto"/>
              <w:left w:val="single" w:sz="4" w:space="0" w:color="auto"/>
              <w:bottom w:val="single" w:sz="4" w:space="0" w:color="auto"/>
              <w:right w:val="single" w:sz="4" w:space="0" w:color="auto"/>
            </w:tcBorders>
            <w:vAlign w:val="center"/>
          </w:tcPr>
          <w:p w14:paraId="49DE3B6C" w14:textId="77777777" w:rsidR="00F06EC2" w:rsidRPr="000B18A9" w:rsidRDefault="00F06EC2">
            <w:pPr>
              <w:spacing w:line="360" w:lineRule="auto"/>
              <w:jc w:val="center"/>
              <w:rPr>
                <w:rFonts w:ascii="宋体" w:eastAsia="宋体" w:hAnsi="宋体" w:cs="Times New Roman"/>
              </w:rPr>
            </w:pPr>
          </w:p>
        </w:tc>
      </w:tr>
      <w:tr w:rsidR="00F06EC2" w:rsidRPr="000B18A9" w14:paraId="0F29CF49" w14:textId="77777777">
        <w:trPr>
          <w:trHeight w:val="689"/>
          <w:jc w:val="center"/>
        </w:trPr>
        <w:tc>
          <w:tcPr>
            <w:tcW w:w="1187" w:type="dxa"/>
            <w:tcBorders>
              <w:top w:val="single" w:sz="4" w:space="0" w:color="auto"/>
              <w:left w:val="single" w:sz="4" w:space="0" w:color="auto"/>
              <w:bottom w:val="single" w:sz="4" w:space="0" w:color="auto"/>
              <w:right w:val="single" w:sz="4" w:space="0" w:color="auto"/>
            </w:tcBorders>
            <w:vAlign w:val="center"/>
          </w:tcPr>
          <w:p w14:paraId="5C5327AC" w14:textId="36943222" w:rsidR="00F06EC2" w:rsidRPr="00013E2A" w:rsidRDefault="00057F43" w:rsidP="00013E2A">
            <w:pPr>
              <w:jc w:val="center"/>
            </w:pPr>
            <w:bookmarkStart w:id="1242" w:name="_Toc8118"/>
            <w:bookmarkStart w:id="1243" w:name="_Toc6111"/>
            <w:r w:rsidRPr="00013E2A">
              <w:t>工作年限</w:t>
            </w:r>
            <w:bookmarkEnd w:id="1242"/>
            <w:bookmarkEnd w:id="1243"/>
          </w:p>
        </w:tc>
        <w:tc>
          <w:tcPr>
            <w:tcW w:w="3071" w:type="dxa"/>
            <w:gridSpan w:val="4"/>
            <w:tcBorders>
              <w:top w:val="single" w:sz="4" w:space="0" w:color="auto"/>
              <w:left w:val="single" w:sz="4" w:space="0" w:color="auto"/>
              <w:bottom w:val="single" w:sz="4" w:space="0" w:color="auto"/>
              <w:right w:val="single" w:sz="4" w:space="0" w:color="auto"/>
            </w:tcBorders>
            <w:vAlign w:val="center"/>
          </w:tcPr>
          <w:p w14:paraId="7D25E432" w14:textId="77777777" w:rsidR="00F06EC2" w:rsidRPr="00013E2A" w:rsidRDefault="00F06EC2" w:rsidP="00013E2A">
            <w:pPr>
              <w:jc w:val="center"/>
            </w:pPr>
          </w:p>
        </w:tc>
        <w:tc>
          <w:tcPr>
            <w:tcW w:w="2368" w:type="dxa"/>
            <w:gridSpan w:val="3"/>
            <w:tcBorders>
              <w:top w:val="single" w:sz="4" w:space="0" w:color="auto"/>
              <w:left w:val="single" w:sz="4" w:space="0" w:color="auto"/>
              <w:bottom w:val="single" w:sz="4" w:space="0" w:color="auto"/>
              <w:right w:val="single" w:sz="4" w:space="0" w:color="auto"/>
            </w:tcBorders>
            <w:vAlign w:val="center"/>
          </w:tcPr>
          <w:p w14:paraId="31B055E4" w14:textId="5BE02991" w:rsidR="00F06EC2" w:rsidRPr="00013E2A" w:rsidRDefault="00057F43" w:rsidP="00013E2A">
            <w:pPr>
              <w:jc w:val="center"/>
            </w:pPr>
            <w:bookmarkStart w:id="1244" w:name="_Toc20665"/>
            <w:bookmarkStart w:id="1245" w:name="_Toc13999"/>
            <w:r w:rsidRPr="00013E2A">
              <w:t>从事设计工作年限</w:t>
            </w:r>
            <w:bookmarkEnd w:id="1244"/>
            <w:bookmarkEnd w:id="1245"/>
          </w:p>
        </w:tc>
        <w:tc>
          <w:tcPr>
            <w:tcW w:w="1896" w:type="dxa"/>
            <w:tcBorders>
              <w:top w:val="single" w:sz="4" w:space="0" w:color="auto"/>
              <w:left w:val="single" w:sz="4" w:space="0" w:color="auto"/>
              <w:bottom w:val="single" w:sz="4" w:space="0" w:color="auto"/>
              <w:right w:val="single" w:sz="4" w:space="0" w:color="auto"/>
            </w:tcBorders>
            <w:vAlign w:val="center"/>
          </w:tcPr>
          <w:p w14:paraId="54DBCBE4" w14:textId="77777777" w:rsidR="00F06EC2" w:rsidRPr="00013E2A" w:rsidRDefault="00F06EC2" w:rsidP="00013E2A">
            <w:pPr>
              <w:jc w:val="center"/>
            </w:pPr>
          </w:p>
        </w:tc>
      </w:tr>
      <w:tr w:rsidR="00F06EC2" w:rsidRPr="000B18A9" w14:paraId="0C01355F" w14:textId="77777777">
        <w:trPr>
          <w:trHeight w:val="701"/>
          <w:jc w:val="center"/>
        </w:trPr>
        <w:tc>
          <w:tcPr>
            <w:tcW w:w="1187" w:type="dxa"/>
            <w:tcBorders>
              <w:top w:val="single" w:sz="4" w:space="0" w:color="auto"/>
              <w:left w:val="single" w:sz="4" w:space="0" w:color="auto"/>
              <w:bottom w:val="single" w:sz="4" w:space="0" w:color="auto"/>
              <w:right w:val="single" w:sz="4" w:space="0" w:color="auto"/>
            </w:tcBorders>
            <w:vAlign w:val="center"/>
          </w:tcPr>
          <w:p w14:paraId="5201D4BF" w14:textId="08A92690" w:rsidR="00F06EC2" w:rsidRPr="00013E2A" w:rsidRDefault="00057F43" w:rsidP="00013E2A">
            <w:pPr>
              <w:jc w:val="center"/>
            </w:pPr>
            <w:bookmarkStart w:id="1246" w:name="_Toc29944"/>
            <w:bookmarkStart w:id="1247" w:name="_Toc29689"/>
            <w:r w:rsidRPr="00013E2A">
              <w:t>毕业学校</w:t>
            </w:r>
            <w:bookmarkEnd w:id="1246"/>
            <w:bookmarkEnd w:id="1247"/>
          </w:p>
        </w:tc>
        <w:tc>
          <w:tcPr>
            <w:tcW w:w="7335" w:type="dxa"/>
            <w:gridSpan w:val="8"/>
            <w:tcBorders>
              <w:top w:val="single" w:sz="4" w:space="0" w:color="auto"/>
              <w:left w:val="single" w:sz="4" w:space="0" w:color="auto"/>
              <w:bottom w:val="single" w:sz="4" w:space="0" w:color="auto"/>
              <w:right w:val="single" w:sz="4" w:space="0" w:color="auto"/>
            </w:tcBorders>
            <w:vAlign w:val="center"/>
          </w:tcPr>
          <w:p w14:paraId="2B4B8A31" w14:textId="24A7B75C" w:rsidR="00F06EC2" w:rsidRPr="00013E2A" w:rsidRDefault="00057F43" w:rsidP="00013E2A">
            <w:pPr>
              <w:jc w:val="center"/>
            </w:pPr>
            <w:bookmarkStart w:id="1248" w:name="_Toc16770"/>
            <w:bookmarkStart w:id="1249" w:name="_Toc30186"/>
            <w:r w:rsidRPr="00013E2A">
              <w:t>年毕业于</w:t>
            </w:r>
            <w:r w:rsidRPr="00013E2A">
              <w:t xml:space="preserve">            </w:t>
            </w:r>
            <w:r w:rsidRPr="00013E2A">
              <w:t>学校</w:t>
            </w:r>
            <w:r w:rsidRPr="00013E2A">
              <w:t xml:space="preserve">        </w:t>
            </w:r>
            <w:r w:rsidRPr="00013E2A">
              <w:t>专业</w:t>
            </w:r>
            <w:bookmarkEnd w:id="1248"/>
            <w:bookmarkEnd w:id="1249"/>
          </w:p>
        </w:tc>
      </w:tr>
      <w:tr w:rsidR="00F06EC2" w:rsidRPr="000B18A9" w14:paraId="51DC30D0" w14:textId="77777777">
        <w:trPr>
          <w:trHeight w:val="684"/>
          <w:jc w:val="center"/>
        </w:trPr>
        <w:tc>
          <w:tcPr>
            <w:tcW w:w="8522" w:type="dxa"/>
            <w:gridSpan w:val="9"/>
            <w:tcBorders>
              <w:top w:val="single" w:sz="4" w:space="0" w:color="auto"/>
              <w:left w:val="single" w:sz="4" w:space="0" w:color="auto"/>
              <w:bottom w:val="single" w:sz="4" w:space="0" w:color="auto"/>
              <w:right w:val="single" w:sz="4" w:space="0" w:color="auto"/>
            </w:tcBorders>
            <w:vAlign w:val="center"/>
          </w:tcPr>
          <w:p w14:paraId="25694080" w14:textId="1B955165" w:rsidR="00F06EC2" w:rsidRPr="00013E2A" w:rsidRDefault="00057F43" w:rsidP="00013E2A">
            <w:pPr>
              <w:jc w:val="center"/>
            </w:pPr>
            <w:bookmarkStart w:id="1250" w:name="_Toc32513"/>
            <w:bookmarkStart w:id="1251" w:name="_Toc16729"/>
            <w:r w:rsidRPr="00013E2A">
              <w:t>主要工作经历</w:t>
            </w:r>
            <w:bookmarkEnd w:id="1250"/>
            <w:bookmarkEnd w:id="1251"/>
          </w:p>
        </w:tc>
      </w:tr>
      <w:tr w:rsidR="00F06EC2" w:rsidRPr="000B18A9" w14:paraId="601EC0EC" w14:textId="77777777">
        <w:trPr>
          <w:trHeight w:val="707"/>
          <w:jc w:val="center"/>
        </w:trPr>
        <w:tc>
          <w:tcPr>
            <w:tcW w:w="1544" w:type="dxa"/>
            <w:gridSpan w:val="2"/>
            <w:tcBorders>
              <w:top w:val="single" w:sz="4" w:space="0" w:color="auto"/>
              <w:left w:val="single" w:sz="4" w:space="0" w:color="auto"/>
              <w:bottom w:val="single" w:sz="4" w:space="0" w:color="auto"/>
              <w:right w:val="single" w:sz="4" w:space="0" w:color="auto"/>
            </w:tcBorders>
            <w:vAlign w:val="center"/>
          </w:tcPr>
          <w:p w14:paraId="07496BE4" w14:textId="12409E6D" w:rsidR="00F06EC2" w:rsidRPr="00013E2A" w:rsidRDefault="00057F43" w:rsidP="00013E2A">
            <w:pPr>
              <w:jc w:val="center"/>
            </w:pPr>
            <w:bookmarkStart w:id="1252" w:name="_Toc12385"/>
            <w:bookmarkStart w:id="1253" w:name="_Toc12092"/>
            <w:r w:rsidRPr="00013E2A">
              <w:t>时</w:t>
            </w:r>
            <w:r w:rsidRPr="00013E2A">
              <w:t xml:space="preserve">  </w:t>
            </w:r>
            <w:r w:rsidRPr="00013E2A">
              <w:t>间</w:t>
            </w:r>
            <w:bookmarkEnd w:id="1252"/>
            <w:bookmarkEnd w:id="1253"/>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26BCB284" w14:textId="2FEDAF2A" w:rsidR="00F06EC2" w:rsidRPr="00013E2A" w:rsidRDefault="00057F43" w:rsidP="00013E2A">
            <w:pPr>
              <w:jc w:val="center"/>
            </w:pPr>
            <w:bookmarkStart w:id="1254" w:name="_Toc26933"/>
            <w:bookmarkStart w:id="1255" w:name="_Toc9494"/>
            <w:r w:rsidRPr="00013E2A">
              <w:t>参加过的项目</w:t>
            </w:r>
            <w:bookmarkEnd w:id="1254"/>
            <w:bookmarkEnd w:id="1255"/>
          </w:p>
        </w:tc>
        <w:tc>
          <w:tcPr>
            <w:tcW w:w="1261" w:type="dxa"/>
            <w:tcBorders>
              <w:top w:val="single" w:sz="4" w:space="0" w:color="auto"/>
              <w:left w:val="single" w:sz="4" w:space="0" w:color="auto"/>
              <w:bottom w:val="single" w:sz="4" w:space="0" w:color="auto"/>
              <w:right w:val="single" w:sz="4" w:space="0" w:color="auto"/>
            </w:tcBorders>
            <w:vAlign w:val="center"/>
          </w:tcPr>
          <w:p w14:paraId="30193DA2" w14:textId="08AA7988" w:rsidR="00F06EC2" w:rsidRPr="00013E2A" w:rsidRDefault="00057F43" w:rsidP="00013E2A">
            <w:pPr>
              <w:jc w:val="center"/>
            </w:pPr>
            <w:bookmarkStart w:id="1256" w:name="_Toc5074"/>
            <w:bookmarkStart w:id="1257" w:name="_Toc6444"/>
            <w:r w:rsidRPr="00013E2A">
              <w:t>担任职务</w:t>
            </w:r>
            <w:bookmarkEnd w:id="1256"/>
            <w:bookmarkEnd w:id="1257"/>
          </w:p>
        </w:tc>
        <w:tc>
          <w:tcPr>
            <w:tcW w:w="2297" w:type="dxa"/>
            <w:gridSpan w:val="2"/>
            <w:tcBorders>
              <w:top w:val="single" w:sz="4" w:space="0" w:color="auto"/>
              <w:left w:val="single" w:sz="4" w:space="0" w:color="auto"/>
              <w:bottom w:val="single" w:sz="4" w:space="0" w:color="auto"/>
              <w:right w:val="single" w:sz="4" w:space="0" w:color="auto"/>
            </w:tcBorders>
            <w:vAlign w:val="center"/>
          </w:tcPr>
          <w:p w14:paraId="535E34DC" w14:textId="6811E16A" w:rsidR="00F06EC2" w:rsidRPr="00013E2A" w:rsidRDefault="00057F43" w:rsidP="00013E2A">
            <w:pPr>
              <w:jc w:val="center"/>
            </w:pPr>
            <w:bookmarkStart w:id="1258" w:name="_Toc16441"/>
            <w:bookmarkStart w:id="1259" w:name="_Toc8205"/>
            <w:r w:rsidRPr="00013E2A">
              <w:t>发包人及联系电话</w:t>
            </w:r>
            <w:bookmarkEnd w:id="1258"/>
            <w:bookmarkEnd w:id="1259"/>
          </w:p>
        </w:tc>
      </w:tr>
      <w:tr w:rsidR="00F06EC2" w:rsidRPr="000B18A9" w14:paraId="18545F98"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tcPr>
          <w:p w14:paraId="16DC183F" w14:textId="77777777" w:rsidR="00F06EC2" w:rsidRPr="000B18A9" w:rsidRDefault="00F06EC2">
            <w:pPr>
              <w:spacing w:line="360" w:lineRule="auto"/>
              <w:rPr>
                <w:rFonts w:ascii="宋体" w:eastAsia="宋体" w:hAnsi="宋体" w:cs="Times New Roman"/>
              </w:rPr>
            </w:pPr>
          </w:p>
        </w:tc>
        <w:tc>
          <w:tcPr>
            <w:tcW w:w="3420" w:type="dxa"/>
            <w:gridSpan w:val="4"/>
            <w:tcBorders>
              <w:top w:val="single" w:sz="4" w:space="0" w:color="auto"/>
              <w:left w:val="single" w:sz="4" w:space="0" w:color="auto"/>
              <w:bottom w:val="single" w:sz="4" w:space="0" w:color="auto"/>
              <w:right w:val="single" w:sz="4" w:space="0" w:color="auto"/>
            </w:tcBorders>
          </w:tcPr>
          <w:p w14:paraId="149ADBB1" w14:textId="77777777" w:rsidR="00F06EC2" w:rsidRPr="000B18A9" w:rsidRDefault="00F06EC2">
            <w:pPr>
              <w:spacing w:line="360" w:lineRule="auto"/>
              <w:rPr>
                <w:rFonts w:ascii="宋体" w:eastAsia="宋体" w:hAnsi="宋体" w:cs="Times New Roman"/>
              </w:rPr>
            </w:pPr>
          </w:p>
        </w:tc>
        <w:tc>
          <w:tcPr>
            <w:tcW w:w="1261" w:type="dxa"/>
            <w:tcBorders>
              <w:top w:val="single" w:sz="4" w:space="0" w:color="auto"/>
              <w:left w:val="single" w:sz="4" w:space="0" w:color="auto"/>
              <w:bottom w:val="single" w:sz="4" w:space="0" w:color="auto"/>
              <w:right w:val="single" w:sz="4" w:space="0" w:color="auto"/>
            </w:tcBorders>
          </w:tcPr>
          <w:p w14:paraId="13EACEA0" w14:textId="77777777" w:rsidR="00F06EC2" w:rsidRPr="000B18A9" w:rsidRDefault="00F06EC2">
            <w:pPr>
              <w:spacing w:line="360" w:lineRule="auto"/>
              <w:rPr>
                <w:rFonts w:ascii="宋体" w:eastAsia="宋体" w:hAnsi="宋体" w:cs="Times New Roman"/>
              </w:rPr>
            </w:pPr>
          </w:p>
        </w:tc>
        <w:tc>
          <w:tcPr>
            <w:tcW w:w="2297" w:type="dxa"/>
            <w:gridSpan w:val="2"/>
            <w:tcBorders>
              <w:top w:val="single" w:sz="4" w:space="0" w:color="auto"/>
              <w:left w:val="single" w:sz="4" w:space="0" w:color="auto"/>
              <w:bottom w:val="single" w:sz="4" w:space="0" w:color="auto"/>
              <w:right w:val="single" w:sz="4" w:space="0" w:color="auto"/>
            </w:tcBorders>
          </w:tcPr>
          <w:p w14:paraId="320581E1" w14:textId="77777777" w:rsidR="00F06EC2" w:rsidRPr="000B18A9" w:rsidRDefault="00F06EC2">
            <w:pPr>
              <w:spacing w:line="360" w:lineRule="auto"/>
              <w:rPr>
                <w:rFonts w:ascii="宋体" w:eastAsia="宋体" w:hAnsi="宋体" w:cs="Times New Roman"/>
              </w:rPr>
            </w:pPr>
          </w:p>
        </w:tc>
      </w:tr>
      <w:tr w:rsidR="00F06EC2" w:rsidRPr="000B18A9" w14:paraId="7FB53F9F"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tcPr>
          <w:p w14:paraId="77E40F4D" w14:textId="77777777" w:rsidR="00F06EC2" w:rsidRPr="000B18A9" w:rsidRDefault="00F06EC2">
            <w:pPr>
              <w:spacing w:line="360" w:lineRule="auto"/>
              <w:rPr>
                <w:rFonts w:ascii="宋体" w:eastAsia="宋体" w:hAnsi="宋体" w:cs="Times New Roman"/>
              </w:rPr>
            </w:pPr>
          </w:p>
        </w:tc>
        <w:tc>
          <w:tcPr>
            <w:tcW w:w="3420" w:type="dxa"/>
            <w:gridSpan w:val="4"/>
            <w:tcBorders>
              <w:top w:val="single" w:sz="4" w:space="0" w:color="auto"/>
              <w:left w:val="single" w:sz="4" w:space="0" w:color="auto"/>
              <w:bottom w:val="single" w:sz="4" w:space="0" w:color="auto"/>
              <w:right w:val="single" w:sz="4" w:space="0" w:color="auto"/>
            </w:tcBorders>
          </w:tcPr>
          <w:p w14:paraId="032BE8F3" w14:textId="77777777" w:rsidR="00F06EC2" w:rsidRPr="000B18A9" w:rsidRDefault="00F06EC2">
            <w:pPr>
              <w:spacing w:line="360" w:lineRule="auto"/>
              <w:rPr>
                <w:rFonts w:ascii="宋体" w:eastAsia="宋体" w:hAnsi="宋体" w:cs="Times New Roman"/>
              </w:rPr>
            </w:pPr>
          </w:p>
        </w:tc>
        <w:tc>
          <w:tcPr>
            <w:tcW w:w="1261" w:type="dxa"/>
            <w:tcBorders>
              <w:top w:val="single" w:sz="4" w:space="0" w:color="auto"/>
              <w:left w:val="single" w:sz="4" w:space="0" w:color="auto"/>
              <w:bottom w:val="single" w:sz="4" w:space="0" w:color="auto"/>
              <w:right w:val="single" w:sz="4" w:space="0" w:color="auto"/>
            </w:tcBorders>
          </w:tcPr>
          <w:p w14:paraId="46945C03" w14:textId="77777777" w:rsidR="00F06EC2" w:rsidRPr="000B18A9" w:rsidRDefault="00F06EC2">
            <w:pPr>
              <w:spacing w:line="360" w:lineRule="auto"/>
              <w:rPr>
                <w:rFonts w:ascii="宋体" w:eastAsia="宋体" w:hAnsi="宋体" w:cs="Times New Roman"/>
              </w:rPr>
            </w:pPr>
          </w:p>
        </w:tc>
        <w:tc>
          <w:tcPr>
            <w:tcW w:w="2297" w:type="dxa"/>
            <w:gridSpan w:val="2"/>
            <w:tcBorders>
              <w:top w:val="single" w:sz="4" w:space="0" w:color="auto"/>
              <w:left w:val="single" w:sz="4" w:space="0" w:color="auto"/>
              <w:bottom w:val="single" w:sz="4" w:space="0" w:color="auto"/>
              <w:right w:val="single" w:sz="4" w:space="0" w:color="auto"/>
            </w:tcBorders>
          </w:tcPr>
          <w:p w14:paraId="449ABF9A" w14:textId="77777777" w:rsidR="00F06EC2" w:rsidRPr="000B18A9" w:rsidRDefault="00F06EC2">
            <w:pPr>
              <w:spacing w:line="360" w:lineRule="auto"/>
              <w:rPr>
                <w:rFonts w:ascii="宋体" w:eastAsia="宋体" w:hAnsi="宋体" w:cs="Times New Roman"/>
              </w:rPr>
            </w:pPr>
          </w:p>
        </w:tc>
      </w:tr>
      <w:tr w:rsidR="00F06EC2" w:rsidRPr="000B18A9" w14:paraId="70FBD1B6"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tcPr>
          <w:p w14:paraId="6756BE4E" w14:textId="77777777" w:rsidR="00F06EC2" w:rsidRPr="000B18A9" w:rsidRDefault="00F06EC2">
            <w:pPr>
              <w:spacing w:line="360" w:lineRule="auto"/>
              <w:rPr>
                <w:rFonts w:ascii="宋体" w:eastAsia="宋体" w:hAnsi="宋体" w:cs="Times New Roman"/>
              </w:rPr>
            </w:pPr>
          </w:p>
        </w:tc>
        <w:tc>
          <w:tcPr>
            <w:tcW w:w="3420" w:type="dxa"/>
            <w:gridSpan w:val="4"/>
            <w:tcBorders>
              <w:top w:val="single" w:sz="4" w:space="0" w:color="auto"/>
              <w:left w:val="single" w:sz="4" w:space="0" w:color="auto"/>
              <w:bottom w:val="single" w:sz="4" w:space="0" w:color="auto"/>
              <w:right w:val="single" w:sz="4" w:space="0" w:color="auto"/>
            </w:tcBorders>
          </w:tcPr>
          <w:p w14:paraId="05CFA6CF" w14:textId="77777777" w:rsidR="00F06EC2" w:rsidRPr="000B18A9" w:rsidRDefault="00F06EC2">
            <w:pPr>
              <w:spacing w:line="360" w:lineRule="auto"/>
              <w:rPr>
                <w:rFonts w:ascii="宋体" w:eastAsia="宋体" w:hAnsi="宋体" w:cs="Times New Roman"/>
              </w:rPr>
            </w:pPr>
          </w:p>
        </w:tc>
        <w:tc>
          <w:tcPr>
            <w:tcW w:w="1261" w:type="dxa"/>
            <w:tcBorders>
              <w:top w:val="single" w:sz="4" w:space="0" w:color="auto"/>
              <w:left w:val="single" w:sz="4" w:space="0" w:color="auto"/>
              <w:bottom w:val="single" w:sz="4" w:space="0" w:color="auto"/>
              <w:right w:val="single" w:sz="4" w:space="0" w:color="auto"/>
            </w:tcBorders>
          </w:tcPr>
          <w:p w14:paraId="0A3EF8F7" w14:textId="77777777" w:rsidR="00F06EC2" w:rsidRPr="000B18A9" w:rsidRDefault="00F06EC2">
            <w:pPr>
              <w:spacing w:line="360" w:lineRule="auto"/>
              <w:rPr>
                <w:rFonts w:ascii="宋体" w:eastAsia="宋体" w:hAnsi="宋体" w:cs="Times New Roman"/>
              </w:rPr>
            </w:pPr>
          </w:p>
        </w:tc>
        <w:tc>
          <w:tcPr>
            <w:tcW w:w="2297" w:type="dxa"/>
            <w:gridSpan w:val="2"/>
            <w:tcBorders>
              <w:top w:val="single" w:sz="4" w:space="0" w:color="auto"/>
              <w:left w:val="single" w:sz="4" w:space="0" w:color="auto"/>
              <w:bottom w:val="single" w:sz="4" w:space="0" w:color="auto"/>
              <w:right w:val="single" w:sz="4" w:space="0" w:color="auto"/>
            </w:tcBorders>
          </w:tcPr>
          <w:p w14:paraId="2CE1E430" w14:textId="77777777" w:rsidR="00F06EC2" w:rsidRPr="000B18A9" w:rsidRDefault="00F06EC2">
            <w:pPr>
              <w:spacing w:line="360" w:lineRule="auto"/>
              <w:rPr>
                <w:rFonts w:ascii="宋体" w:eastAsia="宋体" w:hAnsi="宋体" w:cs="Times New Roman"/>
              </w:rPr>
            </w:pPr>
          </w:p>
        </w:tc>
      </w:tr>
      <w:tr w:rsidR="00F06EC2" w:rsidRPr="000B18A9" w14:paraId="0AC2DB57"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vAlign w:val="center"/>
          </w:tcPr>
          <w:p w14:paraId="07A92FE0" w14:textId="77777777" w:rsidR="00F06EC2" w:rsidRPr="000B18A9" w:rsidRDefault="00F06EC2">
            <w:pPr>
              <w:spacing w:line="360" w:lineRule="auto"/>
              <w:rPr>
                <w:rFonts w:ascii="宋体" w:eastAsia="宋体" w:hAnsi="宋体" w:cs="Times New Roman"/>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009E687D" w14:textId="77777777" w:rsidR="00F06EC2" w:rsidRPr="000B18A9" w:rsidRDefault="00F06EC2">
            <w:pPr>
              <w:spacing w:line="360" w:lineRule="auto"/>
              <w:rPr>
                <w:rFonts w:ascii="宋体" w:eastAsia="宋体" w:hAnsi="宋体" w:cs="Times New Roman"/>
              </w:rPr>
            </w:pPr>
          </w:p>
        </w:tc>
        <w:tc>
          <w:tcPr>
            <w:tcW w:w="1261" w:type="dxa"/>
            <w:tcBorders>
              <w:top w:val="single" w:sz="4" w:space="0" w:color="auto"/>
              <w:left w:val="single" w:sz="4" w:space="0" w:color="auto"/>
              <w:bottom w:val="single" w:sz="4" w:space="0" w:color="auto"/>
              <w:right w:val="single" w:sz="4" w:space="0" w:color="auto"/>
            </w:tcBorders>
            <w:vAlign w:val="center"/>
          </w:tcPr>
          <w:p w14:paraId="581B3B28" w14:textId="77777777" w:rsidR="00F06EC2" w:rsidRPr="000B18A9" w:rsidRDefault="00F06EC2">
            <w:pPr>
              <w:spacing w:line="360" w:lineRule="auto"/>
              <w:rPr>
                <w:rFonts w:ascii="宋体" w:eastAsia="宋体" w:hAnsi="宋体" w:cs="Times New Roman"/>
              </w:rPr>
            </w:pPr>
          </w:p>
        </w:tc>
        <w:tc>
          <w:tcPr>
            <w:tcW w:w="2297" w:type="dxa"/>
            <w:gridSpan w:val="2"/>
            <w:tcBorders>
              <w:top w:val="single" w:sz="4" w:space="0" w:color="auto"/>
              <w:left w:val="single" w:sz="4" w:space="0" w:color="auto"/>
              <w:bottom w:val="single" w:sz="4" w:space="0" w:color="auto"/>
              <w:right w:val="single" w:sz="4" w:space="0" w:color="auto"/>
            </w:tcBorders>
            <w:vAlign w:val="center"/>
          </w:tcPr>
          <w:p w14:paraId="27B94CC5" w14:textId="77777777" w:rsidR="00F06EC2" w:rsidRPr="000B18A9" w:rsidRDefault="00F06EC2">
            <w:pPr>
              <w:spacing w:line="360" w:lineRule="auto"/>
              <w:rPr>
                <w:rFonts w:ascii="宋体" w:eastAsia="宋体" w:hAnsi="宋体" w:cs="Times New Roman"/>
              </w:rPr>
            </w:pPr>
          </w:p>
        </w:tc>
      </w:tr>
      <w:tr w:rsidR="00F06EC2" w:rsidRPr="000B18A9" w14:paraId="3080822B"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vAlign w:val="center"/>
          </w:tcPr>
          <w:p w14:paraId="70654DCD" w14:textId="77777777" w:rsidR="00F06EC2" w:rsidRPr="000B18A9" w:rsidRDefault="00F06EC2">
            <w:pPr>
              <w:spacing w:line="360" w:lineRule="auto"/>
              <w:rPr>
                <w:rFonts w:ascii="宋体" w:eastAsia="宋体" w:hAnsi="宋体" w:cs="Times New Roman"/>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7966B053" w14:textId="77777777" w:rsidR="00F06EC2" w:rsidRPr="000B18A9" w:rsidRDefault="00F06EC2">
            <w:pPr>
              <w:spacing w:line="360" w:lineRule="auto"/>
              <w:rPr>
                <w:rFonts w:ascii="宋体" w:eastAsia="宋体" w:hAnsi="宋体" w:cs="Times New Roman"/>
              </w:rPr>
            </w:pPr>
          </w:p>
        </w:tc>
        <w:tc>
          <w:tcPr>
            <w:tcW w:w="1261" w:type="dxa"/>
            <w:tcBorders>
              <w:top w:val="single" w:sz="4" w:space="0" w:color="auto"/>
              <w:left w:val="single" w:sz="4" w:space="0" w:color="auto"/>
              <w:bottom w:val="single" w:sz="4" w:space="0" w:color="auto"/>
              <w:right w:val="single" w:sz="4" w:space="0" w:color="auto"/>
            </w:tcBorders>
            <w:vAlign w:val="center"/>
          </w:tcPr>
          <w:p w14:paraId="73874DEB" w14:textId="77777777" w:rsidR="00F06EC2" w:rsidRPr="000B18A9" w:rsidRDefault="00F06EC2">
            <w:pPr>
              <w:spacing w:line="360" w:lineRule="auto"/>
              <w:rPr>
                <w:rFonts w:ascii="宋体" w:eastAsia="宋体" w:hAnsi="宋体" w:cs="Times New Roman"/>
              </w:rPr>
            </w:pPr>
          </w:p>
        </w:tc>
        <w:tc>
          <w:tcPr>
            <w:tcW w:w="2297" w:type="dxa"/>
            <w:gridSpan w:val="2"/>
            <w:tcBorders>
              <w:top w:val="single" w:sz="4" w:space="0" w:color="auto"/>
              <w:left w:val="single" w:sz="4" w:space="0" w:color="auto"/>
              <w:bottom w:val="single" w:sz="4" w:space="0" w:color="auto"/>
              <w:right w:val="single" w:sz="4" w:space="0" w:color="auto"/>
            </w:tcBorders>
            <w:vAlign w:val="center"/>
          </w:tcPr>
          <w:p w14:paraId="28C5349F" w14:textId="77777777" w:rsidR="00F06EC2" w:rsidRPr="000B18A9" w:rsidRDefault="00F06EC2">
            <w:pPr>
              <w:spacing w:line="360" w:lineRule="auto"/>
              <w:rPr>
                <w:rFonts w:ascii="宋体" w:eastAsia="宋体" w:hAnsi="宋体" w:cs="Times New Roman"/>
              </w:rPr>
            </w:pPr>
          </w:p>
        </w:tc>
      </w:tr>
      <w:tr w:rsidR="00F06EC2" w:rsidRPr="000B18A9" w14:paraId="7DB201D8"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vAlign w:val="center"/>
          </w:tcPr>
          <w:p w14:paraId="4D0E6D42" w14:textId="77777777" w:rsidR="00F06EC2" w:rsidRPr="000B18A9" w:rsidRDefault="00F06EC2">
            <w:pPr>
              <w:spacing w:line="360" w:lineRule="auto"/>
              <w:rPr>
                <w:rFonts w:ascii="宋体" w:eastAsia="宋体" w:hAnsi="宋体" w:cs="Times New Roman"/>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3D825B50" w14:textId="77777777" w:rsidR="00F06EC2" w:rsidRPr="000B18A9" w:rsidRDefault="00F06EC2">
            <w:pPr>
              <w:spacing w:line="360" w:lineRule="auto"/>
              <w:rPr>
                <w:rFonts w:ascii="宋体" w:eastAsia="宋体" w:hAnsi="宋体" w:cs="Times New Roman"/>
              </w:rPr>
            </w:pPr>
          </w:p>
        </w:tc>
        <w:tc>
          <w:tcPr>
            <w:tcW w:w="1261" w:type="dxa"/>
            <w:tcBorders>
              <w:top w:val="single" w:sz="4" w:space="0" w:color="auto"/>
              <w:left w:val="single" w:sz="4" w:space="0" w:color="auto"/>
              <w:bottom w:val="single" w:sz="4" w:space="0" w:color="auto"/>
              <w:right w:val="single" w:sz="4" w:space="0" w:color="auto"/>
            </w:tcBorders>
            <w:vAlign w:val="center"/>
          </w:tcPr>
          <w:p w14:paraId="4CF5D9D6" w14:textId="77777777" w:rsidR="00F06EC2" w:rsidRPr="000B18A9" w:rsidRDefault="00F06EC2">
            <w:pPr>
              <w:spacing w:line="360" w:lineRule="auto"/>
              <w:rPr>
                <w:rFonts w:ascii="宋体" w:eastAsia="宋体" w:hAnsi="宋体" w:cs="Times New Roman"/>
              </w:rPr>
            </w:pPr>
          </w:p>
        </w:tc>
        <w:tc>
          <w:tcPr>
            <w:tcW w:w="2297" w:type="dxa"/>
            <w:gridSpan w:val="2"/>
            <w:tcBorders>
              <w:top w:val="single" w:sz="4" w:space="0" w:color="auto"/>
              <w:left w:val="single" w:sz="4" w:space="0" w:color="auto"/>
              <w:bottom w:val="single" w:sz="4" w:space="0" w:color="auto"/>
              <w:right w:val="single" w:sz="4" w:space="0" w:color="auto"/>
            </w:tcBorders>
            <w:vAlign w:val="center"/>
          </w:tcPr>
          <w:p w14:paraId="0EB2D56A" w14:textId="77777777" w:rsidR="00F06EC2" w:rsidRPr="000B18A9" w:rsidRDefault="00F06EC2">
            <w:pPr>
              <w:spacing w:line="360" w:lineRule="auto"/>
              <w:rPr>
                <w:rFonts w:ascii="宋体" w:eastAsia="宋体" w:hAnsi="宋体" w:cs="Times New Roman"/>
              </w:rPr>
            </w:pPr>
          </w:p>
        </w:tc>
      </w:tr>
      <w:tr w:rsidR="00F06EC2" w:rsidRPr="000B18A9" w14:paraId="4CFEE1F0"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vAlign w:val="center"/>
          </w:tcPr>
          <w:p w14:paraId="30FDC078" w14:textId="77777777" w:rsidR="00F06EC2" w:rsidRPr="000B18A9" w:rsidRDefault="00F06EC2">
            <w:pPr>
              <w:spacing w:line="360" w:lineRule="auto"/>
              <w:rPr>
                <w:rFonts w:ascii="宋体" w:eastAsia="宋体" w:hAnsi="宋体" w:cs="Times New Roman"/>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11CD7EF5" w14:textId="77777777" w:rsidR="00F06EC2" w:rsidRPr="000B18A9" w:rsidRDefault="00F06EC2">
            <w:pPr>
              <w:spacing w:line="360" w:lineRule="auto"/>
              <w:rPr>
                <w:rFonts w:ascii="宋体" w:eastAsia="宋体" w:hAnsi="宋体" w:cs="Times New Roman"/>
              </w:rPr>
            </w:pPr>
          </w:p>
        </w:tc>
        <w:tc>
          <w:tcPr>
            <w:tcW w:w="1261" w:type="dxa"/>
            <w:tcBorders>
              <w:top w:val="single" w:sz="4" w:space="0" w:color="auto"/>
              <w:left w:val="single" w:sz="4" w:space="0" w:color="auto"/>
              <w:bottom w:val="single" w:sz="4" w:space="0" w:color="auto"/>
              <w:right w:val="single" w:sz="4" w:space="0" w:color="auto"/>
            </w:tcBorders>
            <w:vAlign w:val="center"/>
          </w:tcPr>
          <w:p w14:paraId="138C3BCC" w14:textId="77777777" w:rsidR="00F06EC2" w:rsidRPr="000B18A9" w:rsidRDefault="00F06EC2">
            <w:pPr>
              <w:spacing w:line="360" w:lineRule="auto"/>
              <w:rPr>
                <w:rFonts w:ascii="宋体" w:eastAsia="宋体" w:hAnsi="宋体" w:cs="Times New Roman"/>
              </w:rPr>
            </w:pPr>
          </w:p>
        </w:tc>
        <w:tc>
          <w:tcPr>
            <w:tcW w:w="2297" w:type="dxa"/>
            <w:gridSpan w:val="2"/>
            <w:tcBorders>
              <w:top w:val="single" w:sz="4" w:space="0" w:color="auto"/>
              <w:left w:val="single" w:sz="4" w:space="0" w:color="auto"/>
              <w:bottom w:val="single" w:sz="4" w:space="0" w:color="auto"/>
              <w:right w:val="single" w:sz="4" w:space="0" w:color="auto"/>
            </w:tcBorders>
            <w:vAlign w:val="center"/>
          </w:tcPr>
          <w:p w14:paraId="05DEBCD5" w14:textId="77777777" w:rsidR="00F06EC2" w:rsidRPr="000B18A9" w:rsidRDefault="00F06EC2">
            <w:pPr>
              <w:spacing w:line="360" w:lineRule="auto"/>
              <w:rPr>
                <w:rFonts w:ascii="宋体" w:eastAsia="宋体" w:hAnsi="宋体" w:cs="Times New Roman"/>
              </w:rPr>
            </w:pPr>
          </w:p>
        </w:tc>
      </w:tr>
    </w:tbl>
    <w:p w14:paraId="692E949E" w14:textId="77777777" w:rsidR="00F06EC2" w:rsidRPr="000B18A9" w:rsidRDefault="00057F43">
      <w:pPr>
        <w:spacing w:line="360" w:lineRule="auto"/>
        <w:rPr>
          <w:rFonts w:ascii="宋体" w:eastAsia="宋体" w:hAnsi="宋体" w:cs="Times New Roman"/>
        </w:rPr>
      </w:pPr>
      <w:r w:rsidRPr="000B18A9">
        <w:rPr>
          <w:rFonts w:ascii="宋体" w:eastAsia="宋体" w:hAnsi="宋体" w:cs="Times New Roman" w:hint="eastAsia"/>
        </w:rPr>
        <w:t>注：投标人应根据投标人须知第3.5.6项及评审标准的要求在本表后附相关证明材料。</w:t>
      </w:r>
    </w:p>
    <w:p w14:paraId="3B0868D6" w14:textId="77777777" w:rsidR="00F06EC2" w:rsidRPr="000B18A9" w:rsidRDefault="00057F43">
      <w:pPr>
        <w:spacing w:line="360" w:lineRule="auto"/>
        <w:ind w:firstLineChars="200" w:firstLine="420"/>
        <w:rPr>
          <w:rFonts w:ascii="宋体" w:eastAsia="宋体" w:hAnsi="宋体" w:cs="Times New Roman"/>
        </w:rPr>
      </w:pPr>
      <w:r w:rsidRPr="000B18A9">
        <w:rPr>
          <w:rFonts w:ascii="宋体" w:eastAsia="宋体" w:hAnsi="宋体" w:cs="Times New Roman" w:hint="eastAsia"/>
        </w:rPr>
        <w:t>主要人员简历表</w:t>
      </w:r>
      <w:r w:rsidRPr="000B18A9">
        <w:rPr>
          <w:rFonts w:ascii="宋体" w:eastAsia="宋体" w:hAnsi="宋体" w:cs="Times New Roman" w:hint="eastAsia"/>
          <w:szCs w:val="20"/>
        </w:rPr>
        <w:t>应包括（但不限于）项目负责人、各专业组负责人、各专业总体、其他勘察/设计人、总包各模块管理人、其他主要人员等。</w:t>
      </w:r>
    </w:p>
    <w:p w14:paraId="4CAAA1BF" w14:textId="77777777" w:rsidR="00F06EC2" w:rsidRPr="000B18A9" w:rsidRDefault="00057F43">
      <w:pPr>
        <w:spacing w:line="360" w:lineRule="auto"/>
        <w:jc w:val="left"/>
        <w:rPr>
          <w:rFonts w:ascii="宋体" w:eastAsia="宋体" w:hAnsi="宋体" w:cs="Times New Roman"/>
          <w:szCs w:val="20"/>
        </w:rPr>
      </w:pPr>
      <w:r w:rsidRPr="000B18A9">
        <w:rPr>
          <w:rFonts w:ascii="宋体" w:eastAsia="宋体" w:hAnsi="宋体" w:cs="Times New Roman" w:hint="eastAsia"/>
        </w:rPr>
        <w:br w:type="page"/>
      </w:r>
    </w:p>
    <w:p w14:paraId="490C0B94" w14:textId="767503F8" w:rsidR="00F06EC2" w:rsidRPr="000B18A9" w:rsidRDefault="00057F43">
      <w:pPr>
        <w:keepNext/>
        <w:keepLines/>
        <w:adjustRightInd w:val="0"/>
        <w:spacing w:before="240" w:line="360" w:lineRule="auto"/>
        <w:ind w:firstLine="700"/>
        <w:jc w:val="center"/>
        <w:textAlignment w:val="baseline"/>
        <w:outlineLvl w:val="1"/>
        <w:rPr>
          <w:rFonts w:ascii="宋体" w:eastAsia="黑体" w:hAnsi="宋体" w:cs="Times New Roman"/>
          <w:b/>
          <w:kern w:val="0"/>
          <w:sz w:val="28"/>
          <w:szCs w:val="20"/>
        </w:rPr>
      </w:pPr>
      <w:bookmarkStart w:id="1260" w:name="_Toc22037"/>
      <w:bookmarkStart w:id="1261" w:name="_Toc55573628"/>
      <w:bookmarkStart w:id="1262" w:name="_Toc181866086"/>
      <w:r w:rsidRPr="000B18A9">
        <w:rPr>
          <w:rFonts w:ascii="宋体" w:eastAsia="黑体" w:hAnsi="宋体" w:cs="Times New Roman" w:hint="eastAsia"/>
          <w:kern w:val="0"/>
          <w:sz w:val="28"/>
          <w:szCs w:val="20"/>
        </w:rPr>
        <w:lastRenderedPageBreak/>
        <w:t>六、本项目设计质量保证措施及创优规划</w:t>
      </w:r>
      <w:bookmarkEnd w:id="1260"/>
      <w:bookmarkEnd w:id="1261"/>
      <w:bookmarkEnd w:id="1262"/>
    </w:p>
    <w:p w14:paraId="6E251BE2" w14:textId="77777777" w:rsidR="00F06EC2" w:rsidRPr="000B18A9" w:rsidRDefault="00057F43">
      <w:pPr>
        <w:spacing w:line="360" w:lineRule="auto"/>
        <w:ind w:firstLineChars="171" w:firstLine="359"/>
        <w:rPr>
          <w:rFonts w:ascii="宋体" w:eastAsia="宋体" w:hAnsi="宋体" w:cs="Times New Roman"/>
          <w:szCs w:val="20"/>
        </w:rPr>
      </w:pPr>
      <w:r w:rsidRPr="000B18A9">
        <w:rPr>
          <w:rFonts w:ascii="宋体" w:eastAsia="宋体" w:hAnsi="宋体" w:cs="Times New Roman" w:hint="eastAsia"/>
          <w:szCs w:val="20"/>
        </w:rPr>
        <w:t>1) 投标人应针对本项目设计，以整个</w:t>
      </w:r>
      <w:r w:rsidRPr="000B18A9">
        <w:rPr>
          <w:rFonts w:ascii="宋体" w:eastAsia="宋体" w:hAnsi="宋体" w:cs="Times New Roman" w:hint="eastAsia"/>
          <w:szCs w:val="20"/>
          <w:u w:val="single"/>
        </w:rPr>
        <w:t xml:space="preserve">        </w:t>
      </w:r>
      <w:r w:rsidRPr="000B18A9">
        <w:rPr>
          <w:rFonts w:ascii="宋体" w:eastAsia="宋体" w:hAnsi="宋体" w:cs="Times New Roman" w:hint="eastAsia"/>
          <w:szCs w:val="18"/>
          <w:u w:val="single"/>
        </w:rPr>
        <w:t>勘察设计</w:t>
      </w:r>
      <w:r w:rsidRPr="000B18A9">
        <w:rPr>
          <w:rFonts w:ascii="宋体" w:eastAsia="宋体" w:hAnsi="宋体" w:cs="Times New Roman" w:hint="eastAsia"/>
          <w:szCs w:val="20"/>
          <w:u w:val="single"/>
        </w:rPr>
        <w:t>项目</w:t>
      </w:r>
      <w:r w:rsidRPr="000B18A9">
        <w:rPr>
          <w:rFonts w:ascii="宋体" w:eastAsia="宋体" w:hAnsi="宋体" w:cs="Times New Roman" w:hint="eastAsia"/>
          <w:szCs w:val="20"/>
        </w:rPr>
        <w:t xml:space="preserve"> “安全、实用、经济、高效”的总目标为指导，针对本项目的特点、重点与难点，提出系统设计创优目标。</w:t>
      </w:r>
    </w:p>
    <w:p w14:paraId="20AB9541" w14:textId="77777777" w:rsidR="00F06EC2" w:rsidRPr="000B18A9" w:rsidRDefault="00057F43">
      <w:pPr>
        <w:spacing w:line="360" w:lineRule="auto"/>
        <w:ind w:firstLineChars="171" w:firstLine="359"/>
        <w:rPr>
          <w:rFonts w:ascii="宋体" w:eastAsia="宋体" w:hAnsi="宋体" w:cs="Times New Roman"/>
          <w:szCs w:val="20"/>
        </w:rPr>
      </w:pPr>
      <w:r w:rsidRPr="000B18A9">
        <w:rPr>
          <w:rFonts w:ascii="宋体" w:eastAsia="宋体" w:hAnsi="宋体" w:cs="Times New Roman" w:hint="eastAsia"/>
          <w:szCs w:val="20"/>
        </w:rPr>
        <w:t>2) 投标人应针对投资、质量、项目管理、外部组织接口、内部组织接口、外部技术接口、内部技术接口等内容，提出具体的创优规划。</w:t>
      </w:r>
    </w:p>
    <w:p w14:paraId="7189A4AB" w14:textId="77777777" w:rsidR="00F06EC2" w:rsidRPr="000B18A9" w:rsidRDefault="00057F43">
      <w:pPr>
        <w:spacing w:line="360" w:lineRule="auto"/>
        <w:ind w:firstLineChars="171" w:firstLine="359"/>
        <w:rPr>
          <w:rFonts w:ascii="宋体" w:eastAsia="宋体" w:hAnsi="宋体" w:cs="Times New Roman"/>
          <w:szCs w:val="20"/>
        </w:rPr>
      </w:pPr>
      <w:r w:rsidRPr="000B18A9">
        <w:rPr>
          <w:rFonts w:ascii="宋体" w:eastAsia="宋体" w:hAnsi="宋体" w:cs="Times New Roman" w:hint="eastAsia"/>
          <w:szCs w:val="20"/>
        </w:rPr>
        <w:t>3) 投标人针对本项目提出的设计质量保证措施。</w:t>
      </w:r>
    </w:p>
    <w:p w14:paraId="487F2DF4" w14:textId="77777777" w:rsidR="00F06EC2" w:rsidRPr="000B18A9" w:rsidRDefault="00057F43">
      <w:pPr>
        <w:spacing w:line="360" w:lineRule="auto"/>
        <w:jc w:val="left"/>
        <w:rPr>
          <w:rFonts w:ascii="宋体" w:eastAsia="宋体" w:hAnsi="宋体" w:cs="Times New Roman"/>
          <w:szCs w:val="20"/>
        </w:rPr>
      </w:pPr>
      <w:r w:rsidRPr="000B18A9">
        <w:rPr>
          <w:rFonts w:ascii="宋体" w:eastAsia="宋体" w:hAnsi="宋体" w:cs="Times New Roman" w:hint="eastAsia"/>
          <w:szCs w:val="20"/>
        </w:rPr>
        <w:br w:type="page"/>
      </w:r>
    </w:p>
    <w:p w14:paraId="5212D0F7" w14:textId="59D5C8E5" w:rsidR="00F06EC2" w:rsidRPr="000B18A9" w:rsidRDefault="00057F43">
      <w:pPr>
        <w:keepNext/>
        <w:keepLines/>
        <w:adjustRightInd w:val="0"/>
        <w:spacing w:before="240" w:line="360" w:lineRule="auto"/>
        <w:ind w:firstLine="700"/>
        <w:jc w:val="center"/>
        <w:textAlignment w:val="baseline"/>
        <w:outlineLvl w:val="1"/>
        <w:rPr>
          <w:rFonts w:ascii="宋体" w:eastAsia="黑体" w:hAnsi="宋体" w:cs="Times New Roman"/>
          <w:b/>
          <w:kern w:val="0"/>
          <w:sz w:val="28"/>
          <w:szCs w:val="20"/>
        </w:rPr>
      </w:pPr>
      <w:bookmarkStart w:id="1263" w:name="_Toc55573629"/>
      <w:bookmarkStart w:id="1264" w:name="_Toc26375"/>
      <w:bookmarkStart w:id="1265" w:name="_Toc181866087"/>
      <w:r w:rsidRPr="000B18A9">
        <w:rPr>
          <w:rFonts w:ascii="宋体" w:eastAsia="黑体" w:hAnsi="宋体" w:cs="Times New Roman" w:hint="eastAsia"/>
          <w:kern w:val="0"/>
          <w:sz w:val="28"/>
          <w:szCs w:val="20"/>
        </w:rPr>
        <w:lastRenderedPageBreak/>
        <w:t>七、其他建议方案</w:t>
      </w:r>
      <w:bookmarkEnd w:id="1263"/>
      <w:bookmarkEnd w:id="1264"/>
      <w:bookmarkEnd w:id="1265"/>
    </w:p>
    <w:p w14:paraId="4D4C8980" w14:textId="07230C29" w:rsidR="00F06EC2" w:rsidRPr="000B18A9" w:rsidRDefault="00057F43" w:rsidP="00CE1D9C">
      <w:pPr>
        <w:spacing w:line="360" w:lineRule="auto"/>
        <w:ind w:firstLineChars="195" w:firstLine="409"/>
      </w:pPr>
      <w:r w:rsidRPr="000B18A9">
        <w:rPr>
          <w:rFonts w:ascii="宋体" w:eastAsia="宋体" w:hAnsi="宋体" w:cs="Times New Roman" w:hint="eastAsia"/>
          <w:szCs w:val="20"/>
        </w:rPr>
        <w:t>投标人针对本项目提出其他具有建设性的意见、建议方案。</w:t>
      </w:r>
    </w:p>
    <w:sectPr w:rsidR="00F06EC2" w:rsidRPr="000B18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8A37D" w14:textId="77777777" w:rsidR="001F0DB6" w:rsidRDefault="001F0DB6">
      <w:r>
        <w:separator/>
      </w:r>
    </w:p>
    <w:p w14:paraId="0BC4D17F" w14:textId="77777777" w:rsidR="001F0DB6" w:rsidRDefault="001F0DB6"/>
    <w:p w14:paraId="18A5BBDF" w14:textId="77777777" w:rsidR="001F0DB6" w:rsidRDefault="001F0DB6"/>
    <w:p w14:paraId="29251F79" w14:textId="77777777" w:rsidR="001F0DB6" w:rsidRDefault="001F0DB6" w:rsidP="000409EB"/>
    <w:p w14:paraId="1035270C" w14:textId="77777777" w:rsidR="001F0DB6" w:rsidRDefault="001F0DB6"/>
    <w:p w14:paraId="6227B2C7" w14:textId="77777777" w:rsidR="001F0DB6" w:rsidRDefault="001F0DB6" w:rsidP="000025A1"/>
    <w:p w14:paraId="280257B5" w14:textId="77777777" w:rsidR="001F0DB6" w:rsidRDefault="001F0DB6"/>
    <w:p w14:paraId="7CEB854E" w14:textId="77777777" w:rsidR="001F0DB6" w:rsidRDefault="001F0DB6" w:rsidP="00A06918"/>
    <w:p w14:paraId="7265F745" w14:textId="77777777" w:rsidR="001F0DB6" w:rsidRDefault="001F0DB6" w:rsidP="00FF0A2C"/>
    <w:p w14:paraId="4CCC0EAC" w14:textId="77777777" w:rsidR="001F0DB6" w:rsidRDefault="001F0DB6" w:rsidP="00FF0A2C"/>
    <w:p w14:paraId="4B5BB905" w14:textId="77777777" w:rsidR="001F0DB6" w:rsidRDefault="001F0DB6"/>
    <w:p w14:paraId="18D5DB2C" w14:textId="77777777" w:rsidR="001F0DB6" w:rsidRDefault="001F0DB6" w:rsidP="00410E4D"/>
    <w:p w14:paraId="5F45DF1B" w14:textId="77777777" w:rsidR="001F0DB6" w:rsidRDefault="001F0DB6" w:rsidP="00F17CE8"/>
    <w:p w14:paraId="168CEA86" w14:textId="77777777" w:rsidR="001F0DB6" w:rsidRDefault="001F0DB6" w:rsidP="003D64C8"/>
    <w:p w14:paraId="370DD6BF" w14:textId="77777777" w:rsidR="001F0DB6" w:rsidRDefault="001F0DB6" w:rsidP="003D64C8"/>
  </w:endnote>
  <w:endnote w:type="continuationSeparator" w:id="0">
    <w:p w14:paraId="37F54BEA" w14:textId="77777777" w:rsidR="001F0DB6" w:rsidRDefault="001F0DB6">
      <w:r>
        <w:continuationSeparator/>
      </w:r>
    </w:p>
    <w:p w14:paraId="586E1072" w14:textId="77777777" w:rsidR="001F0DB6" w:rsidRDefault="001F0DB6"/>
    <w:p w14:paraId="1179C759" w14:textId="77777777" w:rsidR="001F0DB6" w:rsidRDefault="001F0DB6"/>
    <w:p w14:paraId="07E16452" w14:textId="77777777" w:rsidR="001F0DB6" w:rsidRDefault="001F0DB6" w:rsidP="000409EB"/>
    <w:p w14:paraId="6CD26019" w14:textId="77777777" w:rsidR="001F0DB6" w:rsidRDefault="001F0DB6"/>
    <w:p w14:paraId="5DBD95C4" w14:textId="77777777" w:rsidR="001F0DB6" w:rsidRDefault="001F0DB6" w:rsidP="000025A1"/>
    <w:p w14:paraId="4D27759E" w14:textId="77777777" w:rsidR="001F0DB6" w:rsidRDefault="001F0DB6"/>
    <w:p w14:paraId="7DD7FA13" w14:textId="77777777" w:rsidR="001F0DB6" w:rsidRDefault="001F0DB6" w:rsidP="00A06918"/>
    <w:p w14:paraId="61A19646" w14:textId="77777777" w:rsidR="001F0DB6" w:rsidRDefault="001F0DB6" w:rsidP="00FF0A2C"/>
    <w:p w14:paraId="0F0EE083" w14:textId="77777777" w:rsidR="001F0DB6" w:rsidRDefault="001F0DB6" w:rsidP="00FF0A2C"/>
    <w:p w14:paraId="48C7B657" w14:textId="77777777" w:rsidR="001F0DB6" w:rsidRDefault="001F0DB6"/>
    <w:p w14:paraId="30AAFCA6" w14:textId="77777777" w:rsidR="001F0DB6" w:rsidRDefault="001F0DB6" w:rsidP="00410E4D"/>
    <w:p w14:paraId="2AAB4C5D" w14:textId="77777777" w:rsidR="001F0DB6" w:rsidRDefault="001F0DB6" w:rsidP="00F17CE8"/>
    <w:p w14:paraId="089D6062" w14:textId="77777777" w:rsidR="001F0DB6" w:rsidRDefault="001F0DB6" w:rsidP="003D64C8"/>
    <w:p w14:paraId="188745DA" w14:textId="77777777" w:rsidR="001F0DB6" w:rsidRDefault="001F0DB6" w:rsidP="003D6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长城仿宋">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sto MT">
    <w:charset w:val="00"/>
    <w:family w:val="roman"/>
    <w:pitch w:val="default"/>
    <w:sig w:usb0="00000003" w:usb1="00000000" w:usb2="00000000" w:usb3="00000000" w:csb0="20000001" w:csb1="00000000"/>
  </w:font>
  <w:font w:name="Wingdings 2">
    <w:panose1 w:val="05020102010507070707"/>
    <w:charset w:val="02"/>
    <w:family w:val="roman"/>
    <w:pitch w:val="variable"/>
    <w:sig w:usb0="00000000" w:usb1="10000000" w:usb2="00000000" w:usb3="00000000" w:csb0="80000000"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250F3" w14:textId="77777777" w:rsidR="00576677" w:rsidRDefault="00576677">
    <w:pPr>
      <w:pStyle w:val="af2"/>
      <w:framePr w:wrap="around" w:vAnchor="text" w:hAnchor="margin" w:xAlign="center" w:y="1"/>
      <w:rPr>
        <w:rStyle w:val="aff"/>
      </w:rPr>
    </w:pPr>
    <w:r>
      <w:fldChar w:fldCharType="begin"/>
    </w:r>
    <w:r>
      <w:rPr>
        <w:rStyle w:val="aff"/>
      </w:rPr>
      <w:instrText xml:space="preserve">PAGE  </w:instrText>
    </w:r>
    <w:r>
      <w:fldChar w:fldCharType="end"/>
    </w:r>
  </w:p>
  <w:p w14:paraId="39E87BFB" w14:textId="77777777" w:rsidR="00576677" w:rsidRDefault="00576677">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1AC22" w14:textId="77777777" w:rsidR="00576677" w:rsidRDefault="00576677">
    <w:pPr>
      <w:pStyle w:val="af2"/>
      <w:jc w:val="center"/>
    </w:pPr>
    <w:r>
      <w:fldChar w:fldCharType="begin"/>
    </w:r>
    <w:r>
      <w:instrText>PAGE   \* MERGEFORMAT</w:instrText>
    </w:r>
    <w:r>
      <w:fldChar w:fldCharType="separate"/>
    </w:r>
    <w:r w:rsidR="001B7024" w:rsidRPr="001B7024">
      <w:rPr>
        <w:noProof/>
        <w:lang w:val="zh-CN"/>
      </w:rPr>
      <w:t>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BC0BD" w14:textId="77777777" w:rsidR="00576677" w:rsidRDefault="00576677">
    <w:pPr>
      <w:pStyle w:val="af2"/>
      <w:framePr w:wrap="around" w:vAnchor="text" w:hAnchor="margin" w:xAlign="center" w:y="1"/>
      <w:rPr>
        <w:rStyle w:val="aff"/>
      </w:rPr>
    </w:pPr>
    <w:r>
      <w:fldChar w:fldCharType="begin"/>
    </w:r>
    <w:r>
      <w:rPr>
        <w:rStyle w:val="aff"/>
      </w:rPr>
      <w:instrText xml:space="preserve">PAGE  </w:instrText>
    </w:r>
    <w:r>
      <w:fldChar w:fldCharType="end"/>
    </w:r>
  </w:p>
  <w:p w14:paraId="635E1110" w14:textId="77777777" w:rsidR="00576677" w:rsidRDefault="0057667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BCE9E" w14:textId="77777777" w:rsidR="001F0DB6" w:rsidRDefault="001F0DB6">
      <w:r>
        <w:separator/>
      </w:r>
    </w:p>
    <w:p w14:paraId="68B24868" w14:textId="77777777" w:rsidR="001F0DB6" w:rsidRDefault="001F0DB6"/>
    <w:p w14:paraId="1A90A2CA" w14:textId="77777777" w:rsidR="001F0DB6" w:rsidRDefault="001F0DB6"/>
    <w:p w14:paraId="39C1CD2A" w14:textId="77777777" w:rsidR="001F0DB6" w:rsidRDefault="001F0DB6" w:rsidP="000409EB"/>
    <w:p w14:paraId="5AE89D6C" w14:textId="77777777" w:rsidR="001F0DB6" w:rsidRDefault="001F0DB6"/>
    <w:p w14:paraId="28EC17EB" w14:textId="77777777" w:rsidR="001F0DB6" w:rsidRDefault="001F0DB6" w:rsidP="000025A1"/>
    <w:p w14:paraId="045E6A7E" w14:textId="77777777" w:rsidR="001F0DB6" w:rsidRDefault="001F0DB6"/>
    <w:p w14:paraId="35280844" w14:textId="77777777" w:rsidR="001F0DB6" w:rsidRDefault="001F0DB6" w:rsidP="00A06918"/>
    <w:p w14:paraId="5BD1DDC9" w14:textId="77777777" w:rsidR="001F0DB6" w:rsidRDefault="001F0DB6" w:rsidP="00FF0A2C"/>
    <w:p w14:paraId="1D3653FE" w14:textId="77777777" w:rsidR="001F0DB6" w:rsidRDefault="001F0DB6" w:rsidP="00FF0A2C"/>
    <w:p w14:paraId="4841074C" w14:textId="77777777" w:rsidR="001F0DB6" w:rsidRDefault="001F0DB6"/>
    <w:p w14:paraId="01C1C827" w14:textId="77777777" w:rsidR="001F0DB6" w:rsidRDefault="001F0DB6" w:rsidP="00410E4D"/>
    <w:p w14:paraId="022835F8" w14:textId="77777777" w:rsidR="001F0DB6" w:rsidRDefault="001F0DB6" w:rsidP="00F17CE8"/>
    <w:p w14:paraId="5BAB2E9B" w14:textId="77777777" w:rsidR="001F0DB6" w:rsidRDefault="001F0DB6" w:rsidP="003D64C8"/>
    <w:p w14:paraId="5127D408" w14:textId="77777777" w:rsidR="001F0DB6" w:rsidRDefault="001F0DB6" w:rsidP="003D64C8"/>
  </w:footnote>
  <w:footnote w:type="continuationSeparator" w:id="0">
    <w:p w14:paraId="5413FBAF" w14:textId="77777777" w:rsidR="001F0DB6" w:rsidRDefault="001F0DB6">
      <w:r>
        <w:continuationSeparator/>
      </w:r>
    </w:p>
    <w:p w14:paraId="1DAB4051" w14:textId="77777777" w:rsidR="001F0DB6" w:rsidRDefault="001F0DB6"/>
    <w:p w14:paraId="4DCF31CD" w14:textId="77777777" w:rsidR="001F0DB6" w:rsidRDefault="001F0DB6"/>
    <w:p w14:paraId="20B65F2A" w14:textId="77777777" w:rsidR="001F0DB6" w:rsidRDefault="001F0DB6" w:rsidP="000409EB"/>
    <w:p w14:paraId="0F6D91FF" w14:textId="77777777" w:rsidR="001F0DB6" w:rsidRDefault="001F0DB6"/>
    <w:p w14:paraId="79869EE7" w14:textId="77777777" w:rsidR="001F0DB6" w:rsidRDefault="001F0DB6" w:rsidP="000025A1"/>
    <w:p w14:paraId="3C8AF7C2" w14:textId="77777777" w:rsidR="001F0DB6" w:rsidRDefault="001F0DB6"/>
    <w:p w14:paraId="3A4FA06C" w14:textId="77777777" w:rsidR="001F0DB6" w:rsidRDefault="001F0DB6" w:rsidP="00A06918"/>
    <w:p w14:paraId="1BCA2C00" w14:textId="77777777" w:rsidR="001F0DB6" w:rsidRDefault="001F0DB6" w:rsidP="00FF0A2C"/>
    <w:p w14:paraId="3606AA88" w14:textId="77777777" w:rsidR="001F0DB6" w:rsidRDefault="001F0DB6" w:rsidP="00FF0A2C"/>
    <w:p w14:paraId="38C8F587" w14:textId="77777777" w:rsidR="001F0DB6" w:rsidRDefault="001F0DB6"/>
    <w:p w14:paraId="108018E2" w14:textId="77777777" w:rsidR="001F0DB6" w:rsidRDefault="001F0DB6" w:rsidP="00410E4D"/>
    <w:p w14:paraId="1D474B9A" w14:textId="77777777" w:rsidR="001F0DB6" w:rsidRDefault="001F0DB6" w:rsidP="00F17CE8"/>
    <w:p w14:paraId="532C20F2" w14:textId="77777777" w:rsidR="001F0DB6" w:rsidRDefault="001F0DB6" w:rsidP="003D64C8"/>
    <w:p w14:paraId="5EF8C120" w14:textId="77777777" w:rsidR="001F0DB6" w:rsidRDefault="001F0DB6" w:rsidP="003D64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9D147" w14:textId="352DB342" w:rsidR="00576677" w:rsidRDefault="00576677" w:rsidP="00CE1D9C">
    <w:pPr>
      <w:pStyle w:val="af3"/>
    </w:pPr>
    <w:r>
      <w:rPr>
        <w:rFonts w:hint="eastAsia"/>
      </w:rPr>
      <w:t>广州市轨道交通十三号线二期天河公园</w:t>
    </w:r>
    <w:proofErr w:type="gramStart"/>
    <w:r>
      <w:rPr>
        <w:rFonts w:hint="eastAsia"/>
      </w:rPr>
      <w:t>站相关</w:t>
    </w:r>
    <w:proofErr w:type="gramEnd"/>
    <w:r>
      <w:rPr>
        <w:rFonts w:hint="eastAsia"/>
      </w:rPr>
      <w:t>恢复（绿化升级改造及水体治理）工程勘察设计服务项目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4EDB4" w14:textId="12DECE9C" w:rsidR="00576677" w:rsidRDefault="00576677" w:rsidP="00CE1D9C">
    <w:pPr>
      <w:pStyle w:val="af3"/>
      <w:rPr>
        <w:rFonts w:ascii="宋体" w:eastAsia="宋体" w:hAnsi="宋体"/>
        <w:sz w:val="21"/>
        <w:szCs w:val="21"/>
      </w:rPr>
    </w:pPr>
    <w:r>
      <w:rPr>
        <w:rFonts w:hint="eastAsia"/>
      </w:rPr>
      <w:t>广州市轨道交通十三号线二期天河公园</w:t>
    </w:r>
    <w:proofErr w:type="gramStart"/>
    <w:r>
      <w:rPr>
        <w:rFonts w:hint="eastAsia"/>
      </w:rPr>
      <w:t>站相关</w:t>
    </w:r>
    <w:proofErr w:type="gramEnd"/>
    <w:r>
      <w:rPr>
        <w:rFonts w:hint="eastAsia"/>
      </w:rPr>
      <w:t>恢复（绿化升级改造及水体治理）工程勘察设计服务项目</w:t>
    </w:r>
    <w:r>
      <w:rPr>
        <w:rFonts w:ascii="宋体" w:eastAsia="宋体" w:hAnsi="宋体" w:hint="eastAsia"/>
      </w:rPr>
      <w:tab/>
    </w:r>
    <w:r>
      <w:rPr>
        <w:rFonts w:ascii="宋体" w:eastAsia="宋体" w:hAnsi="宋体"/>
      </w:rPr>
      <w:t xml:space="preserve">                                                                                 </w:t>
    </w:r>
    <w:r>
      <w:rPr>
        <w:rFonts w:ascii="宋体" w:eastAsia="宋体" w:hAnsi="宋体" w:hint="eastAsia"/>
      </w:rPr>
      <w:t xml:space="preserve">第I卷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EBB68" w14:textId="77777777" w:rsidR="00576677" w:rsidRDefault="00576677" w:rsidP="00CE1D9C">
    <w:pPr>
      <w:pStyle w:val="af3"/>
    </w:pPr>
    <w:r>
      <w:rPr>
        <w:rFonts w:hint="eastAsia"/>
      </w:rPr>
      <w:t>广州市轨道交通十三号线二期天河公园</w:t>
    </w:r>
    <w:proofErr w:type="gramStart"/>
    <w:r>
      <w:rPr>
        <w:rFonts w:hint="eastAsia"/>
      </w:rPr>
      <w:t>站相关</w:t>
    </w:r>
    <w:proofErr w:type="gramEnd"/>
    <w:r>
      <w:rPr>
        <w:rFonts w:hint="eastAsia"/>
      </w:rPr>
      <w:t>恢复（绿化升级改造及水体治理）工程勘察设计服务项目</w:t>
    </w:r>
  </w:p>
  <w:p w14:paraId="1042D98B" w14:textId="6FA05F71" w:rsidR="00576677" w:rsidRDefault="00576677" w:rsidP="00CE1D9C">
    <w:pPr>
      <w:pStyle w:val="af3"/>
      <w:rPr>
        <w:szCs w:val="18"/>
      </w:rPr>
    </w:pPr>
    <w:r>
      <w:rPr>
        <w:rFonts w:hint="eastAsia"/>
      </w:rPr>
      <w:t>第</w:t>
    </w:r>
    <w:r>
      <w:rPr>
        <w:rFonts w:hint="eastAsia"/>
      </w:rPr>
      <w:t>I</w:t>
    </w:r>
    <w:r>
      <w:rPr>
        <w:rFonts w:hint="eastAsia"/>
      </w:rPr>
      <w:t>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79804" w14:textId="0121E9A2" w:rsidR="00576677" w:rsidRDefault="00576677" w:rsidP="00CE1D9C">
    <w:pPr>
      <w:pStyle w:val="af3"/>
    </w:pPr>
    <w:r>
      <w:rPr>
        <w:rFonts w:hint="eastAsia"/>
      </w:rPr>
      <w:t xml:space="preserve">  </w:t>
    </w:r>
    <w:r w:rsidRPr="0026765C">
      <w:rPr>
        <w:rFonts w:hint="eastAsia"/>
      </w:rPr>
      <w:t>广州市轨道交通十三号线二期天河公园</w:t>
    </w:r>
    <w:proofErr w:type="gramStart"/>
    <w:r w:rsidRPr="0026765C">
      <w:rPr>
        <w:rFonts w:hint="eastAsia"/>
      </w:rPr>
      <w:t>站相关</w:t>
    </w:r>
    <w:proofErr w:type="gramEnd"/>
    <w:r w:rsidRPr="0026765C">
      <w:rPr>
        <w:rFonts w:hint="eastAsia"/>
      </w:rPr>
      <w:t>恢复（绿化升级改造及水体治理）</w:t>
    </w:r>
    <w:r>
      <w:rPr>
        <w:rFonts w:hint="eastAsia"/>
      </w:rPr>
      <w:t xml:space="preserve"> </w:t>
    </w:r>
    <w:r>
      <w:rPr>
        <w:rFonts w:hint="eastAsia"/>
      </w:rPr>
      <w:t>工程勘察设计服务项目</w:t>
    </w:r>
  </w:p>
  <w:p w14:paraId="5EBFBD0C" w14:textId="77777777" w:rsidR="00576677" w:rsidRDefault="00576677" w:rsidP="00CE1D9C">
    <w:pPr>
      <w:pStyle w:val="af3"/>
      <w:rPr>
        <w:sz w:val="21"/>
        <w:szCs w:val="21"/>
      </w:rPr>
    </w:pPr>
    <w:r>
      <w:rPr>
        <w:rFonts w:hint="eastAsia"/>
      </w:rPr>
      <w:t>第</w:t>
    </w:r>
    <w:r>
      <w:rPr>
        <w:rFonts w:hint="eastAsia"/>
      </w:rPr>
      <w:t>II</w:t>
    </w:r>
    <w:r>
      <w:rPr>
        <w:rFonts w:hint="eastAsia"/>
      </w:rPr>
      <w:t>卷</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D71DA" w14:textId="37B691C9" w:rsidR="00576677" w:rsidRDefault="00576677" w:rsidP="00CE1D9C">
    <w:pPr>
      <w:pStyle w:val="af3"/>
    </w:pPr>
    <w:r>
      <w:rPr>
        <w:rFonts w:hint="eastAsia"/>
        <w:u w:val="single"/>
      </w:rPr>
      <w:t xml:space="preserve">          </w:t>
    </w:r>
    <w:r>
      <w:rPr>
        <w:rFonts w:hint="eastAsia"/>
      </w:rPr>
      <w:t>工程勘察设计服务项目</w:t>
    </w:r>
  </w:p>
  <w:p w14:paraId="2E356C46" w14:textId="77777777" w:rsidR="00576677" w:rsidRDefault="00576677" w:rsidP="00CE1D9C">
    <w:pPr>
      <w:pStyle w:val="af3"/>
      <w:rPr>
        <w:sz w:val="21"/>
        <w:szCs w:val="21"/>
      </w:rPr>
    </w:pPr>
    <w:r>
      <w:rPr>
        <w:rFonts w:hint="eastAsia"/>
      </w:rPr>
      <w:t>第</w:t>
    </w:r>
    <w:r>
      <w:rPr>
        <w:rFonts w:hint="eastAsia"/>
      </w:rPr>
      <w:t>II</w:t>
    </w:r>
    <w:r>
      <w:rPr>
        <w:rFonts w:hint="eastAsia"/>
      </w:rPr>
      <w:t>卷</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B620C" w14:textId="42A3164C" w:rsidR="00576677" w:rsidRPr="00D17F30" w:rsidRDefault="00576677" w:rsidP="00CE1D9C">
    <w:pPr>
      <w:pStyle w:val="af3"/>
    </w:pPr>
    <w:r>
      <w:rPr>
        <w:rFonts w:hint="eastAsia"/>
      </w:rPr>
      <w:t>广州市轨道交通十三号线二期天河公园</w:t>
    </w:r>
    <w:proofErr w:type="gramStart"/>
    <w:r>
      <w:rPr>
        <w:rFonts w:hint="eastAsia"/>
      </w:rPr>
      <w:t>站相关</w:t>
    </w:r>
    <w:proofErr w:type="gramEnd"/>
    <w:r>
      <w:rPr>
        <w:rFonts w:hint="eastAsia"/>
      </w:rPr>
      <w:t>恢复（绿化升级改造及水体治理）工程勘察设计服务项目</w:t>
    </w:r>
    <w:r>
      <w:rPr>
        <w:rFonts w:ascii="宋体" w:eastAsia="宋体" w:hAnsi="宋体" w:hint="eastAsia"/>
      </w:rPr>
      <w:tab/>
    </w:r>
    <w:r>
      <w:rPr>
        <w:rFonts w:ascii="宋体" w:eastAsia="宋体" w:hAnsi="宋体"/>
      </w:rPr>
      <w:t xml:space="preserve">                                                                                 </w:t>
    </w:r>
  </w:p>
  <w:p w14:paraId="627D3794" w14:textId="77777777" w:rsidR="00576677" w:rsidRDefault="00576677" w:rsidP="00CE1D9C">
    <w:pPr>
      <w:pStyle w:val="af3"/>
      <w:rPr>
        <w:rFonts w:ascii="黑体" w:eastAsia="黑体" w:hAnsi="黑体"/>
      </w:rPr>
    </w:pPr>
    <w:r>
      <w:rPr>
        <w:rFonts w:hint="eastAsia"/>
      </w:rPr>
      <w:t>第</w:t>
    </w:r>
    <w:r>
      <w:rPr>
        <w:rFonts w:hint="eastAsia"/>
      </w:rPr>
      <w:t>III</w:t>
    </w:r>
    <w:r>
      <w:rPr>
        <w:rFonts w:hint="eastAsia"/>
      </w:rPr>
      <w:t>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55CC1C"/>
    <w:multiLevelType w:val="singleLevel"/>
    <w:tmpl w:val="8B55CC1C"/>
    <w:lvl w:ilvl="0">
      <w:start w:val="1"/>
      <w:numFmt w:val="decimal"/>
      <w:lvlText w:val="%1."/>
      <w:lvlJc w:val="left"/>
      <w:pPr>
        <w:tabs>
          <w:tab w:val="num" w:pos="312"/>
        </w:tabs>
      </w:pPr>
    </w:lvl>
  </w:abstractNum>
  <w:abstractNum w:abstractNumId="1" w15:restartNumberingAfterBreak="0">
    <w:nsid w:val="96FABE17"/>
    <w:multiLevelType w:val="singleLevel"/>
    <w:tmpl w:val="96FABE17"/>
    <w:lvl w:ilvl="0">
      <w:start w:val="2"/>
      <w:numFmt w:val="chineseCounting"/>
      <w:suff w:val="nothing"/>
      <w:lvlText w:val="（%1）"/>
      <w:lvlJc w:val="left"/>
      <w:rPr>
        <w:rFonts w:hint="eastAsia"/>
      </w:rPr>
    </w:lvl>
  </w:abstractNum>
  <w:abstractNum w:abstractNumId="2" w15:restartNumberingAfterBreak="0">
    <w:nsid w:val="9D951F25"/>
    <w:multiLevelType w:val="singleLevel"/>
    <w:tmpl w:val="9D951F25"/>
    <w:lvl w:ilvl="0">
      <w:start w:val="1"/>
      <w:numFmt w:val="decimal"/>
      <w:lvlText w:val="(%1)"/>
      <w:lvlJc w:val="left"/>
      <w:pPr>
        <w:ind w:left="425" w:hanging="425"/>
      </w:pPr>
      <w:rPr>
        <w:rFonts w:hint="default"/>
      </w:rPr>
    </w:lvl>
  </w:abstractNum>
  <w:abstractNum w:abstractNumId="3" w15:restartNumberingAfterBreak="0">
    <w:nsid w:val="B58AC22B"/>
    <w:multiLevelType w:val="singleLevel"/>
    <w:tmpl w:val="B58AC22B"/>
    <w:lvl w:ilvl="0">
      <w:start w:val="1"/>
      <w:numFmt w:val="decimal"/>
      <w:suff w:val="space"/>
      <w:lvlText w:val="(%1)"/>
      <w:lvlJc w:val="left"/>
      <w:pPr>
        <w:ind w:left="425" w:hanging="425"/>
      </w:pPr>
      <w:rPr>
        <w:rFonts w:hint="default"/>
      </w:rPr>
    </w:lvl>
  </w:abstractNum>
  <w:abstractNum w:abstractNumId="4" w15:restartNumberingAfterBreak="0">
    <w:nsid w:val="B83A2C26"/>
    <w:multiLevelType w:val="singleLevel"/>
    <w:tmpl w:val="B83A2C26"/>
    <w:lvl w:ilvl="0">
      <w:start w:val="1"/>
      <w:numFmt w:val="decimal"/>
      <w:lvlText w:val="(%1)"/>
      <w:lvlJc w:val="left"/>
      <w:pPr>
        <w:ind w:left="425" w:hanging="425"/>
      </w:pPr>
      <w:rPr>
        <w:rFonts w:hint="default"/>
      </w:rPr>
    </w:lvl>
  </w:abstractNum>
  <w:abstractNum w:abstractNumId="5" w15:restartNumberingAfterBreak="0">
    <w:nsid w:val="CA24E2F1"/>
    <w:multiLevelType w:val="singleLevel"/>
    <w:tmpl w:val="CA24E2F1"/>
    <w:lvl w:ilvl="0">
      <w:start w:val="1"/>
      <w:numFmt w:val="decimal"/>
      <w:suff w:val="space"/>
      <w:lvlText w:val="(%1)"/>
      <w:lvlJc w:val="left"/>
      <w:pPr>
        <w:ind w:left="425" w:hanging="425"/>
      </w:pPr>
      <w:rPr>
        <w:rFonts w:hint="default"/>
      </w:rPr>
    </w:lvl>
  </w:abstractNum>
  <w:abstractNum w:abstractNumId="6" w15:restartNumberingAfterBreak="0">
    <w:nsid w:val="CB468EF8"/>
    <w:multiLevelType w:val="singleLevel"/>
    <w:tmpl w:val="CB468EF8"/>
    <w:lvl w:ilvl="0">
      <w:start w:val="1"/>
      <w:numFmt w:val="chineseCounting"/>
      <w:suff w:val="space"/>
      <w:lvlText w:val="（%1）"/>
      <w:lvlJc w:val="left"/>
      <w:rPr>
        <w:rFonts w:hint="eastAsia"/>
      </w:rPr>
    </w:lvl>
  </w:abstractNum>
  <w:abstractNum w:abstractNumId="7" w15:restartNumberingAfterBreak="0">
    <w:nsid w:val="CC2A72ED"/>
    <w:multiLevelType w:val="singleLevel"/>
    <w:tmpl w:val="CC2A72ED"/>
    <w:lvl w:ilvl="0">
      <w:start w:val="1"/>
      <w:numFmt w:val="decimal"/>
      <w:suff w:val="space"/>
      <w:lvlText w:val="(%1)"/>
      <w:lvlJc w:val="left"/>
      <w:pPr>
        <w:ind w:left="425" w:hanging="425"/>
      </w:pPr>
      <w:rPr>
        <w:rFonts w:hint="default"/>
      </w:rPr>
    </w:lvl>
  </w:abstractNum>
  <w:abstractNum w:abstractNumId="8" w15:restartNumberingAfterBreak="0">
    <w:nsid w:val="D6AA56DC"/>
    <w:multiLevelType w:val="singleLevel"/>
    <w:tmpl w:val="D6AA56DC"/>
    <w:lvl w:ilvl="0">
      <w:start w:val="2"/>
      <w:numFmt w:val="chineseCounting"/>
      <w:suff w:val="space"/>
      <w:lvlText w:val="（%1）"/>
      <w:lvlJc w:val="left"/>
      <w:rPr>
        <w:rFonts w:hint="eastAsia"/>
      </w:rPr>
    </w:lvl>
  </w:abstractNum>
  <w:abstractNum w:abstractNumId="9" w15:restartNumberingAfterBreak="0">
    <w:nsid w:val="F65A1098"/>
    <w:multiLevelType w:val="singleLevel"/>
    <w:tmpl w:val="F65A1098"/>
    <w:lvl w:ilvl="0">
      <w:start w:val="1"/>
      <w:numFmt w:val="chineseCounting"/>
      <w:suff w:val="nothing"/>
      <w:lvlText w:val="%1、"/>
      <w:lvlJc w:val="left"/>
      <w:rPr>
        <w:rFonts w:hint="eastAsia"/>
      </w:rPr>
    </w:lvl>
  </w:abstractNum>
  <w:abstractNum w:abstractNumId="10" w15:restartNumberingAfterBreak="0">
    <w:nsid w:val="FAEE545E"/>
    <w:multiLevelType w:val="singleLevel"/>
    <w:tmpl w:val="FAEE545E"/>
    <w:lvl w:ilvl="0">
      <w:start w:val="1"/>
      <w:numFmt w:val="decimal"/>
      <w:suff w:val="space"/>
      <w:lvlText w:val="%1、"/>
      <w:lvlJc w:val="left"/>
    </w:lvl>
  </w:abstractNum>
  <w:abstractNum w:abstractNumId="11" w15:restartNumberingAfterBreak="0">
    <w:nsid w:val="0AC39C04"/>
    <w:multiLevelType w:val="singleLevel"/>
    <w:tmpl w:val="0AC39C04"/>
    <w:lvl w:ilvl="0">
      <w:start w:val="1"/>
      <w:numFmt w:val="decimal"/>
      <w:lvlText w:val="(%1)"/>
      <w:lvlJc w:val="left"/>
      <w:pPr>
        <w:ind w:left="425" w:hanging="425"/>
      </w:pPr>
      <w:rPr>
        <w:rFonts w:hint="default"/>
      </w:rPr>
    </w:lvl>
  </w:abstractNum>
  <w:abstractNum w:abstractNumId="12" w15:restartNumberingAfterBreak="0">
    <w:nsid w:val="0E7A05A9"/>
    <w:multiLevelType w:val="multilevel"/>
    <w:tmpl w:val="0E7A05A9"/>
    <w:lvl w:ilvl="0">
      <w:start w:val="1"/>
      <w:numFmt w:val="decimal"/>
      <w:lvlText w:val="%1、"/>
      <w:lvlJc w:val="left"/>
      <w:pPr>
        <w:tabs>
          <w:tab w:val="left" w:pos="760"/>
        </w:tabs>
        <w:ind w:left="760" w:hanging="340"/>
      </w:pPr>
      <w:rPr>
        <w:rFonts w:hint="eastAsia"/>
        <w:color w:val="auto"/>
      </w:rPr>
    </w:lvl>
    <w:lvl w:ilvl="1">
      <w:start w:val="1"/>
      <w:numFmt w:val="decimal"/>
      <w:lvlText w:val="%2."/>
      <w:lvlJc w:val="left"/>
      <w:pPr>
        <w:tabs>
          <w:tab w:val="left" w:pos="1033"/>
        </w:tabs>
        <w:ind w:left="1033" w:hanging="420"/>
      </w:pPr>
    </w:lvl>
    <w:lvl w:ilvl="2">
      <w:start w:val="1"/>
      <w:numFmt w:val="decimal"/>
      <w:lvlText w:val="%3．"/>
      <w:lvlJc w:val="left"/>
      <w:pPr>
        <w:tabs>
          <w:tab w:val="left" w:pos="1080"/>
        </w:tabs>
        <w:ind w:left="1080" w:hanging="360"/>
      </w:pPr>
      <w:rPr>
        <w:rFonts w:hint="eastAsia"/>
        <w:color w:val="auto"/>
      </w:rPr>
    </w:lvl>
    <w:lvl w:ilvl="3">
      <w:start w:val="1"/>
      <w:numFmt w:val="decimal"/>
      <w:lvlText w:val="%4."/>
      <w:lvlJc w:val="left"/>
      <w:pPr>
        <w:tabs>
          <w:tab w:val="left" w:pos="1873"/>
        </w:tabs>
        <w:ind w:left="1873" w:hanging="420"/>
      </w:pPr>
    </w:lvl>
    <w:lvl w:ilvl="4">
      <w:start w:val="1"/>
      <w:numFmt w:val="lowerLetter"/>
      <w:lvlText w:val="%5)"/>
      <w:lvlJc w:val="left"/>
      <w:pPr>
        <w:tabs>
          <w:tab w:val="left" w:pos="2293"/>
        </w:tabs>
        <w:ind w:left="2293" w:hanging="420"/>
      </w:pPr>
    </w:lvl>
    <w:lvl w:ilvl="5">
      <w:start w:val="1"/>
      <w:numFmt w:val="lowerRoman"/>
      <w:lvlText w:val="%6."/>
      <w:lvlJc w:val="right"/>
      <w:pPr>
        <w:tabs>
          <w:tab w:val="left" w:pos="2713"/>
        </w:tabs>
        <w:ind w:left="2713" w:hanging="420"/>
      </w:pPr>
    </w:lvl>
    <w:lvl w:ilvl="6">
      <w:start w:val="1"/>
      <w:numFmt w:val="decimal"/>
      <w:lvlText w:val="%7."/>
      <w:lvlJc w:val="left"/>
      <w:pPr>
        <w:tabs>
          <w:tab w:val="left" w:pos="3133"/>
        </w:tabs>
        <w:ind w:left="3133" w:hanging="420"/>
      </w:pPr>
    </w:lvl>
    <w:lvl w:ilvl="7">
      <w:start w:val="1"/>
      <w:numFmt w:val="lowerLetter"/>
      <w:lvlText w:val="%8)"/>
      <w:lvlJc w:val="left"/>
      <w:pPr>
        <w:tabs>
          <w:tab w:val="left" w:pos="3553"/>
        </w:tabs>
        <w:ind w:left="3553" w:hanging="420"/>
      </w:pPr>
    </w:lvl>
    <w:lvl w:ilvl="8">
      <w:start w:val="1"/>
      <w:numFmt w:val="lowerRoman"/>
      <w:lvlText w:val="%9."/>
      <w:lvlJc w:val="right"/>
      <w:pPr>
        <w:tabs>
          <w:tab w:val="left" w:pos="3973"/>
        </w:tabs>
        <w:ind w:left="3973" w:hanging="420"/>
      </w:pPr>
    </w:lvl>
  </w:abstractNum>
  <w:abstractNum w:abstractNumId="13" w15:restartNumberingAfterBreak="0">
    <w:nsid w:val="0F793702"/>
    <w:multiLevelType w:val="multilevel"/>
    <w:tmpl w:val="0F793702"/>
    <w:lvl w:ilvl="0">
      <w:start w:val="1"/>
      <w:numFmt w:val="chineseCountingThousand"/>
      <w:pStyle w:val="w-1"/>
      <w:isLgl/>
      <w:suff w:val="nothing"/>
      <w:lvlText w:val="%1 "/>
      <w:lvlJc w:val="left"/>
      <w:pPr>
        <w:ind w:left="0" w:firstLine="0"/>
      </w:pPr>
      <w:rPr>
        <w:rFonts w:hint="eastAsia"/>
        <w:sz w:val="36"/>
        <w:szCs w:val="36"/>
      </w:rPr>
    </w:lvl>
    <w:lvl w:ilvl="1">
      <w:start w:val="1"/>
      <w:numFmt w:val="decimal"/>
      <w:pStyle w:val="w-2"/>
      <w:lvlText w:val="%2)"/>
      <w:lvlJc w:val="left"/>
      <w:pPr>
        <w:ind w:left="0" w:firstLine="0"/>
      </w:pPr>
      <w:rPr>
        <w:rFonts w:hint="eastAsia"/>
        <w:sz w:val="28"/>
        <w:szCs w:val="28"/>
      </w:rPr>
    </w:lvl>
    <w:lvl w:ilvl="2">
      <w:start w:val="1"/>
      <w:numFmt w:val="decimal"/>
      <w:pStyle w:val="w-3"/>
      <w:isLgl/>
      <w:suff w:val="nothing"/>
      <w:lvlText w:val="%1.%2.%3  "/>
      <w:lvlJc w:val="left"/>
      <w:pPr>
        <w:ind w:left="0" w:firstLine="0"/>
      </w:pPr>
      <w:rPr>
        <w:rFonts w:hint="eastAsia"/>
      </w:rPr>
    </w:lvl>
    <w:lvl w:ilvl="3">
      <w:start w:val="1"/>
      <w:numFmt w:val="decimal"/>
      <w:pStyle w:val="w-4"/>
      <w:isLgl/>
      <w:suff w:val="nothing"/>
      <w:lvlText w:val="%1.%2.%3.%4  "/>
      <w:lvlJc w:val="left"/>
      <w:pPr>
        <w:ind w:left="0" w:firstLine="0"/>
      </w:pPr>
      <w:rPr>
        <w:rFonts w:hint="eastAsia"/>
      </w:rPr>
    </w:lvl>
    <w:lvl w:ilvl="4">
      <w:start w:val="1"/>
      <w:numFmt w:val="decimal"/>
      <w:pStyle w:val="w-5"/>
      <w:suff w:val="nothing"/>
      <w:lvlText w:val="%5）"/>
      <w:lvlJc w:val="left"/>
      <w:pPr>
        <w:ind w:left="700" w:firstLine="0"/>
      </w:pPr>
      <w:rPr>
        <w:rFonts w:hint="eastAsia"/>
        <w:sz w:val="24"/>
        <w:szCs w:val="24"/>
      </w:rPr>
    </w:lvl>
    <w:lvl w:ilvl="5">
      <w:start w:val="1"/>
      <w:numFmt w:val="decimal"/>
      <w:pStyle w:val="w-6"/>
      <w:suff w:val="nothing"/>
      <w:lvlText w:val="（%6）"/>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400" w:firstLine="0"/>
      </w:pPr>
      <w:rPr>
        <w:rFonts w:hint="eastAsia"/>
      </w:rPr>
    </w:lvl>
    <w:lvl w:ilvl="8">
      <w:start w:val="1"/>
      <w:numFmt w:val="none"/>
      <w:suff w:val="nothing"/>
      <w:lvlText w:val=""/>
      <w:lvlJc w:val="left"/>
      <w:pPr>
        <w:ind w:left="400" w:firstLine="0"/>
      </w:pPr>
      <w:rPr>
        <w:rFonts w:hint="eastAsia"/>
      </w:rPr>
    </w:lvl>
  </w:abstractNum>
  <w:abstractNum w:abstractNumId="14" w15:restartNumberingAfterBreak="0">
    <w:nsid w:val="147F6E81"/>
    <w:multiLevelType w:val="multilevel"/>
    <w:tmpl w:val="147F6E81"/>
    <w:lvl w:ilvl="0">
      <w:start w:val="1"/>
      <w:numFmt w:val="decimal"/>
      <w:lvlText w:val="%1."/>
      <w:lvlJc w:val="left"/>
      <w:pPr>
        <w:ind w:left="84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5" w15:restartNumberingAfterBreak="0">
    <w:nsid w:val="1810836B"/>
    <w:multiLevelType w:val="singleLevel"/>
    <w:tmpl w:val="1810836B"/>
    <w:lvl w:ilvl="0">
      <w:start w:val="1"/>
      <w:numFmt w:val="decimal"/>
      <w:suff w:val="nothing"/>
      <w:lvlText w:val="（%1）"/>
      <w:lvlJc w:val="left"/>
    </w:lvl>
  </w:abstractNum>
  <w:abstractNum w:abstractNumId="16" w15:restartNumberingAfterBreak="0">
    <w:nsid w:val="19883DB2"/>
    <w:multiLevelType w:val="multilevel"/>
    <w:tmpl w:val="19883DB2"/>
    <w:lvl w:ilvl="0">
      <w:start w:val="1"/>
      <w:numFmt w:val="bullet"/>
      <w:lvlText w:val=""/>
      <w:lvlJc w:val="left"/>
      <w:pPr>
        <w:tabs>
          <w:tab w:val="left" w:pos="945"/>
        </w:tabs>
        <w:ind w:left="945"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1B5E24C9"/>
    <w:multiLevelType w:val="multilevel"/>
    <w:tmpl w:val="1B5E24C9"/>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1D11995"/>
    <w:multiLevelType w:val="singleLevel"/>
    <w:tmpl w:val="21D11995"/>
    <w:lvl w:ilvl="0">
      <w:start w:val="1"/>
      <w:numFmt w:val="chineseCounting"/>
      <w:suff w:val="nothing"/>
      <w:lvlText w:val="%1、"/>
      <w:lvlJc w:val="left"/>
      <w:pPr>
        <w:ind w:left="0" w:firstLine="420"/>
      </w:pPr>
      <w:rPr>
        <w:rFonts w:hint="eastAsia"/>
      </w:rPr>
    </w:lvl>
  </w:abstractNum>
  <w:abstractNum w:abstractNumId="19" w15:restartNumberingAfterBreak="0">
    <w:nsid w:val="2BC970C6"/>
    <w:multiLevelType w:val="singleLevel"/>
    <w:tmpl w:val="2BC970C6"/>
    <w:lvl w:ilvl="0">
      <w:start w:val="1"/>
      <w:numFmt w:val="decimal"/>
      <w:lvlText w:val="（%1）"/>
      <w:lvlJc w:val="left"/>
      <w:pPr>
        <w:tabs>
          <w:tab w:val="left" w:pos="720"/>
        </w:tabs>
        <w:ind w:left="720" w:hanging="720"/>
      </w:pPr>
      <w:rPr>
        <w:rFonts w:hint="eastAsia"/>
      </w:rPr>
    </w:lvl>
  </w:abstractNum>
  <w:abstractNum w:abstractNumId="20" w15:restartNumberingAfterBreak="0">
    <w:nsid w:val="30B66905"/>
    <w:multiLevelType w:val="multilevel"/>
    <w:tmpl w:val="30B66905"/>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31A8330C"/>
    <w:multiLevelType w:val="singleLevel"/>
    <w:tmpl w:val="31A8330C"/>
    <w:lvl w:ilvl="0">
      <w:start w:val="1"/>
      <w:numFmt w:val="decimal"/>
      <w:pStyle w:val="1"/>
      <w:lvlText w:val="4.%1 "/>
      <w:lvlJc w:val="left"/>
      <w:pPr>
        <w:tabs>
          <w:tab w:val="left" w:pos="425"/>
        </w:tabs>
        <w:ind w:left="425" w:hanging="425"/>
      </w:pPr>
      <w:rPr>
        <w:rFonts w:ascii="Times New Roman" w:hAnsi="Times New Roman" w:hint="default"/>
        <w:b w:val="0"/>
        <w:i w:val="0"/>
        <w:sz w:val="24"/>
        <w:u w:val="none"/>
      </w:rPr>
    </w:lvl>
  </w:abstractNum>
  <w:abstractNum w:abstractNumId="22" w15:restartNumberingAfterBreak="0">
    <w:nsid w:val="33EC785D"/>
    <w:multiLevelType w:val="singleLevel"/>
    <w:tmpl w:val="33EC785D"/>
    <w:lvl w:ilvl="0">
      <w:start w:val="1"/>
      <w:numFmt w:val="decimal"/>
      <w:suff w:val="space"/>
      <w:lvlText w:val="(%1)"/>
      <w:lvlJc w:val="left"/>
      <w:pPr>
        <w:ind w:left="425" w:hanging="425"/>
      </w:pPr>
      <w:rPr>
        <w:rFonts w:hint="default"/>
      </w:rPr>
    </w:lvl>
  </w:abstractNum>
  <w:abstractNum w:abstractNumId="23" w15:restartNumberingAfterBreak="0">
    <w:nsid w:val="363F4336"/>
    <w:multiLevelType w:val="singleLevel"/>
    <w:tmpl w:val="363F4336"/>
    <w:lvl w:ilvl="0">
      <w:start w:val="1"/>
      <w:numFmt w:val="decimal"/>
      <w:pStyle w:val="zzd"/>
      <w:lvlText w:val="%1."/>
      <w:lvlJc w:val="left"/>
      <w:pPr>
        <w:tabs>
          <w:tab w:val="left" w:pos="842"/>
        </w:tabs>
        <w:ind w:left="0" w:firstLine="482"/>
      </w:pPr>
      <w:rPr>
        <w:rFonts w:ascii="Times New Roman" w:hAnsi="Times New Roman" w:hint="default"/>
        <w:b w:val="0"/>
        <w:i w:val="0"/>
        <w:sz w:val="24"/>
      </w:rPr>
    </w:lvl>
  </w:abstractNum>
  <w:abstractNum w:abstractNumId="24" w15:restartNumberingAfterBreak="0">
    <w:nsid w:val="3FA905AB"/>
    <w:multiLevelType w:val="multilevel"/>
    <w:tmpl w:val="3FA905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4F94187"/>
    <w:multiLevelType w:val="multilevel"/>
    <w:tmpl w:val="44F94187"/>
    <w:lvl w:ilvl="0">
      <w:start w:val="1"/>
      <w:numFmt w:val="decimal"/>
      <w:pStyle w:val="a"/>
      <w:lvlText w:val="%1."/>
      <w:lvlJc w:val="left"/>
      <w:pPr>
        <w:tabs>
          <w:tab w:val="left" w:pos="620"/>
        </w:tabs>
        <w:ind w:left="620" w:hanging="420"/>
      </w:pPr>
      <w:rPr>
        <w:sz w:val="24"/>
        <w:szCs w:val="24"/>
      </w:rPr>
    </w:lvl>
    <w:lvl w:ilvl="1">
      <w:start w:val="1"/>
      <w:numFmt w:val="lowerLetter"/>
      <w:lvlText w:val="%2)"/>
      <w:lvlJc w:val="left"/>
      <w:pPr>
        <w:tabs>
          <w:tab w:val="left" w:pos="1040"/>
        </w:tabs>
        <w:ind w:left="1040" w:hanging="420"/>
      </w:pPr>
    </w:lvl>
    <w:lvl w:ilvl="2">
      <w:start w:val="1"/>
      <w:numFmt w:val="lowerRoman"/>
      <w:lvlText w:val="%3."/>
      <w:lvlJc w:val="right"/>
      <w:pPr>
        <w:tabs>
          <w:tab w:val="left" w:pos="1460"/>
        </w:tabs>
        <w:ind w:left="1460" w:hanging="420"/>
      </w:pPr>
    </w:lvl>
    <w:lvl w:ilvl="3">
      <w:start w:val="1"/>
      <w:numFmt w:val="decimal"/>
      <w:lvlText w:val="%4."/>
      <w:lvlJc w:val="left"/>
      <w:pPr>
        <w:tabs>
          <w:tab w:val="left" w:pos="1880"/>
        </w:tabs>
        <w:ind w:left="1880" w:hanging="420"/>
      </w:pPr>
    </w:lvl>
    <w:lvl w:ilvl="4">
      <w:start w:val="1"/>
      <w:numFmt w:val="lowerLetter"/>
      <w:lvlText w:val="%5)"/>
      <w:lvlJc w:val="left"/>
      <w:pPr>
        <w:tabs>
          <w:tab w:val="left" w:pos="2300"/>
        </w:tabs>
        <w:ind w:left="2300" w:hanging="420"/>
      </w:pPr>
    </w:lvl>
    <w:lvl w:ilvl="5">
      <w:start w:val="1"/>
      <w:numFmt w:val="lowerRoman"/>
      <w:lvlText w:val="%6."/>
      <w:lvlJc w:val="right"/>
      <w:pPr>
        <w:tabs>
          <w:tab w:val="left" w:pos="2720"/>
        </w:tabs>
        <w:ind w:left="2720" w:hanging="420"/>
      </w:pPr>
    </w:lvl>
    <w:lvl w:ilvl="6">
      <w:start w:val="1"/>
      <w:numFmt w:val="decimal"/>
      <w:lvlText w:val="%7."/>
      <w:lvlJc w:val="left"/>
      <w:pPr>
        <w:tabs>
          <w:tab w:val="left" w:pos="3140"/>
        </w:tabs>
        <w:ind w:left="3140" w:hanging="420"/>
      </w:pPr>
    </w:lvl>
    <w:lvl w:ilvl="7">
      <w:start w:val="1"/>
      <w:numFmt w:val="lowerLetter"/>
      <w:lvlText w:val="%8)"/>
      <w:lvlJc w:val="left"/>
      <w:pPr>
        <w:tabs>
          <w:tab w:val="left" w:pos="3560"/>
        </w:tabs>
        <w:ind w:left="3560" w:hanging="420"/>
      </w:pPr>
    </w:lvl>
    <w:lvl w:ilvl="8">
      <w:start w:val="1"/>
      <w:numFmt w:val="lowerRoman"/>
      <w:lvlText w:val="%9."/>
      <w:lvlJc w:val="right"/>
      <w:pPr>
        <w:tabs>
          <w:tab w:val="left" w:pos="3980"/>
        </w:tabs>
        <w:ind w:left="3980" w:hanging="420"/>
      </w:pPr>
    </w:lvl>
  </w:abstractNum>
  <w:abstractNum w:abstractNumId="26" w15:restartNumberingAfterBreak="0">
    <w:nsid w:val="486058C1"/>
    <w:multiLevelType w:val="multilevel"/>
    <w:tmpl w:val="486058C1"/>
    <w:lvl w:ilvl="0">
      <w:start w:val="1"/>
      <w:numFmt w:val="decimal"/>
      <w:pStyle w:val="a0"/>
      <w:lvlText w:val="%1."/>
      <w:lvlJc w:val="left"/>
      <w:pPr>
        <w:tabs>
          <w:tab w:val="left" w:pos="907"/>
        </w:tabs>
        <w:ind w:left="0" w:firstLine="547"/>
      </w:pPr>
      <w:rPr>
        <w:rFonts w:hint="eastAsia"/>
      </w:rPr>
    </w:lvl>
    <w:lvl w:ilvl="1">
      <w:start w:val="1"/>
      <w:numFmt w:val="lowerLetter"/>
      <w:lvlText w:val="%2)"/>
      <w:lvlJc w:val="left"/>
      <w:pPr>
        <w:tabs>
          <w:tab w:val="left" w:pos="1387"/>
        </w:tabs>
        <w:ind w:left="1387" w:hanging="420"/>
      </w:pPr>
    </w:lvl>
    <w:lvl w:ilvl="2">
      <w:start w:val="1"/>
      <w:numFmt w:val="decimal"/>
      <w:lvlText w:val="（%3）"/>
      <w:lvlJc w:val="left"/>
      <w:pPr>
        <w:tabs>
          <w:tab w:val="left" w:pos="2107"/>
        </w:tabs>
        <w:ind w:left="2107" w:hanging="720"/>
      </w:pPr>
      <w:rPr>
        <w:rFonts w:hAnsi="宋体" w:hint="default"/>
      </w:rPr>
    </w:lvl>
    <w:lvl w:ilvl="3">
      <w:start w:val="1"/>
      <w:numFmt w:val="decimal"/>
      <w:lvlText w:val="%4."/>
      <w:lvlJc w:val="left"/>
      <w:pPr>
        <w:tabs>
          <w:tab w:val="left" w:pos="2227"/>
        </w:tabs>
        <w:ind w:left="2227" w:hanging="420"/>
      </w:pPr>
    </w:lvl>
    <w:lvl w:ilvl="4">
      <w:start w:val="1"/>
      <w:numFmt w:val="lowerLetter"/>
      <w:lvlText w:val="%5)"/>
      <w:lvlJc w:val="left"/>
      <w:pPr>
        <w:tabs>
          <w:tab w:val="left" w:pos="2647"/>
        </w:tabs>
        <w:ind w:left="2647" w:hanging="420"/>
      </w:pPr>
    </w:lvl>
    <w:lvl w:ilvl="5">
      <w:start w:val="1"/>
      <w:numFmt w:val="lowerRoman"/>
      <w:lvlText w:val="%6."/>
      <w:lvlJc w:val="right"/>
      <w:pPr>
        <w:tabs>
          <w:tab w:val="left" w:pos="3067"/>
        </w:tabs>
        <w:ind w:left="3067" w:hanging="420"/>
      </w:pPr>
    </w:lvl>
    <w:lvl w:ilvl="6">
      <w:start w:val="1"/>
      <w:numFmt w:val="decimal"/>
      <w:lvlText w:val="%7."/>
      <w:lvlJc w:val="left"/>
      <w:pPr>
        <w:tabs>
          <w:tab w:val="left" w:pos="3487"/>
        </w:tabs>
        <w:ind w:left="3487" w:hanging="420"/>
      </w:pPr>
    </w:lvl>
    <w:lvl w:ilvl="7">
      <w:start w:val="1"/>
      <w:numFmt w:val="lowerLetter"/>
      <w:lvlText w:val="%8)"/>
      <w:lvlJc w:val="left"/>
      <w:pPr>
        <w:tabs>
          <w:tab w:val="left" w:pos="3907"/>
        </w:tabs>
        <w:ind w:left="3907" w:hanging="420"/>
      </w:pPr>
    </w:lvl>
    <w:lvl w:ilvl="8">
      <w:start w:val="1"/>
      <w:numFmt w:val="lowerRoman"/>
      <w:lvlText w:val="%9."/>
      <w:lvlJc w:val="right"/>
      <w:pPr>
        <w:tabs>
          <w:tab w:val="left" w:pos="4327"/>
        </w:tabs>
        <w:ind w:left="4327" w:hanging="420"/>
      </w:pPr>
    </w:lvl>
  </w:abstractNum>
  <w:abstractNum w:abstractNumId="27" w15:restartNumberingAfterBreak="0">
    <w:nsid w:val="5140120A"/>
    <w:multiLevelType w:val="singleLevel"/>
    <w:tmpl w:val="5140120A"/>
    <w:lvl w:ilvl="0">
      <w:start w:val="1"/>
      <w:numFmt w:val="upperLetter"/>
      <w:lvlText w:val="%1."/>
      <w:lvlJc w:val="left"/>
      <w:pPr>
        <w:tabs>
          <w:tab w:val="left" w:pos="312"/>
        </w:tabs>
      </w:pPr>
    </w:lvl>
  </w:abstractNum>
  <w:abstractNum w:abstractNumId="28" w15:restartNumberingAfterBreak="0">
    <w:nsid w:val="55463171"/>
    <w:multiLevelType w:val="multilevel"/>
    <w:tmpl w:val="55463171"/>
    <w:lvl w:ilvl="0">
      <w:start w:val="1"/>
      <w:numFmt w:val="decimal"/>
      <w:pStyle w:val="10"/>
      <w:lvlText w:val="%1."/>
      <w:lvlJc w:val="left"/>
      <w:pPr>
        <w:tabs>
          <w:tab w:val="left" w:pos="432"/>
        </w:tabs>
        <w:ind w:left="432" w:hanging="432"/>
      </w:pPr>
      <w:rPr>
        <w:rFonts w:ascii="宋体" w:eastAsia="宋体" w:hint="eastAsia"/>
        <w:sz w:val="28"/>
      </w:rPr>
    </w:lvl>
    <w:lvl w:ilvl="1">
      <w:start w:val="1"/>
      <w:numFmt w:val="decimal"/>
      <w:lvlText w:val="%1.%2."/>
      <w:lvlJc w:val="left"/>
      <w:pPr>
        <w:tabs>
          <w:tab w:val="left" w:pos="576"/>
        </w:tabs>
        <w:ind w:left="576" w:hanging="576"/>
      </w:pPr>
      <w:rPr>
        <w:rFonts w:ascii="宋体" w:eastAsia="宋体" w:hint="eastAsia"/>
        <w:sz w:val="28"/>
      </w:rPr>
    </w:lvl>
    <w:lvl w:ilvl="2">
      <w:start w:val="1"/>
      <w:numFmt w:val="decimal"/>
      <w:lvlText w:val="5.%2.1."/>
      <w:lvlJc w:val="left"/>
      <w:pPr>
        <w:tabs>
          <w:tab w:val="left" w:pos="1080"/>
        </w:tabs>
        <w:ind w:left="720" w:hanging="720"/>
      </w:pPr>
      <w:rPr>
        <w:rFonts w:ascii="宋体" w:eastAsia="宋体" w:hint="eastAsia"/>
        <w:sz w:val="28"/>
      </w:rPr>
    </w:lvl>
    <w:lvl w:ilvl="3">
      <w:start w:val="1"/>
      <w:numFmt w:val="decimal"/>
      <w:lvlText w:val="%1.%2.%3.%4."/>
      <w:lvlJc w:val="left"/>
      <w:pPr>
        <w:tabs>
          <w:tab w:val="left" w:pos="1440"/>
        </w:tabs>
        <w:ind w:left="864" w:hanging="864"/>
      </w:pPr>
      <w:rPr>
        <w:rFonts w:ascii="宋体" w:eastAsia="宋体" w:hint="eastAsia"/>
        <w:sz w:val="28"/>
      </w:rPr>
    </w:lvl>
    <w:lvl w:ilvl="4">
      <w:start w:val="1"/>
      <w:numFmt w:val="decimal"/>
      <w:pStyle w:val="5"/>
      <w:suff w:val="space"/>
      <w:lvlText w:val="(%5)."/>
      <w:lvlJc w:val="left"/>
      <w:pPr>
        <w:ind w:left="1008" w:hanging="1008"/>
      </w:pPr>
      <w:rPr>
        <w:rFonts w:ascii="宋体" w:eastAsia="宋体" w:hint="eastAsia"/>
        <w:sz w:val="28"/>
      </w:rPr>
    </w:lvl>
    <w:lvl w:ilvl="5">
      <w:start w:val="1"/>
      <w:numFmt w:val="none"/>
      <w:lvlText w:val=""/>
      <w:lvlJc w:val="left"/>
      <w:pPr>
        <w:tabs>
          <w:tab w:val="left" w:pos="1152"/>
        </w:tabs>
        <w:ind w:left="1152" w:hanging="1152"/>
      </w:pPr>
      <w:rPr>
        <w:rFonts w:ascii="宋体" w:eastAsia="宋体" w:hint="eastAsia"/>
        <w:sz w:val="24"/>
      </w:rPr>
    </w:lvl>
    <w:lvl w:ilvl="6">
      <w:start w:val="1"/>
      <w:numFmt w:val="none"/>
      <w:lvlText w:val=""/>
      <w:lvlJc w:val="left"/>
      <w:pPr>
        <w:tabs>
          <w:tab w:val="left" w:pos="1296"/>
        </w:tabs>
        <w:ind w:left="1296" w:hanging="1296"/>
      </w:pPr>
      <w:rPr>
        <w:rFonts w:ascii="宋体" w:eastAsia="宋体" w:hint="eastAsia"/>
        <w:sz w:val="24"/>
      </w:rPr>
    </w:lvl>
    <w:lvl w:ilvl="7">
      <w:start w:val="1"/>
      <w:numFmt w:val="none"/>
      <w:lvlText w:val=""/>
      <w:lvlJc w:val="left"/>
      <w:pPr>
        <w:tabs>
          <w:tab w:val="left" w:pos="1440"/>
        </w:tabs>
        <w:ind w:left="1440" w:hanging="1440"/>
      </w:pPr>
      <w:rPr>
        <w:rFonts w:hint="eastAsia"/>
      </w:rPr>
    </w:lvl>
    <w:lvl w:ilvl="8">
      <w:start w:val="1"/>
      <w:numFmt w:val="none"/>
      <w:lvlText w:val=""/>
      <w:lvlJc w:val="left"/>
      <w:pPr>
        <w:tabs>
          <w:tab w:val="left" w:pos="1134"/>
        </w:tabs>
        <w:ind w:left="1134" w:hanging="1134"/>
      </w:pPr>
      <w:rPr>
        <w:rFonts w:hint="eastAsia"/>
      </w:rPr>
    </w:lvl>
  </w:abstractNum>
  <w:abstractNum w:abstractNumId="29" w15:restartNumberingAfterBreak="0">
    <w:nsid w:val="58057F44"/>
    <w:multiLevelType w:val="multilevel"/>
    <w:tmpl w:val="58057F44"/>
    <w:lvl w:ilvl="0">
      <w:start w:val="1"/>
      <w:numFmt w:val="decimalEnclosedCircle"/>
      <w:lvlText w:val="%1"/>
      <w:lvlJc w:val="left"/>
      <w:pPr>
        <w:ind w:left="1200" w:hanging="360"/>
      </w:pPr>
      <w:rPr>
        <w:rFonts w:ascii="宋体" w:hAnsi="宋体"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0" w15:restartNumberingAfterBreak="0">
    <w:nsid w:val="592A6245"/>
    <w:multiLevelType w:val="singleLevel"/>
    <w:tmpl w:val="592A6245"/>
    <w:lvl w:ilvl="0">
      <w:start w:val="1"/>
      <w:numFmt w:val="lowerLetter"/>
      <w:lvlText w:val="%1."/>
      <w:lvlJc w:val="left"/>
      <w:pPr>
        <w:tabs>
          <w:tab w:val="left" w:pos="240"/>
        </w:tabs>
        <w:ind w:left="240" w:hanging="240"/>
      </w:pPr>
      <w:rPr>
        <w:rFonts w:hint="default"/>
      </w:rPr>
    </w:lvl>
  </w:abstractNum>
  <w:abstractNum w:abstractNumId="31" w15:restartNumberingAfterBreak="0">
    <w:nsid w:val="59501315"/>
    <w:multiLevelType w:val="multilevel"/>
    <w:tmpl w:val="59501315"/>
    <w:lvl w:ilvl="0">
      <w:start w:val="1"/>
      <w:numFmt w:val="lowerLetter"/>
      <w:lvlText w:val="%1."/>
      <w:lvlJc w:val="left"/>
      <w:pPr>
        <w:tabs>
          <w:tab w:val="left" w:pos="665"/>
        </w:tabs>
        <w:ind w:left="665" w:hanging="240"/>
      </w:pPr>
      <w:rPr>
        <w:rFonts w:hint="default"/>
      </w:rPr>
    </w:lvl>
    <w:lvl w:ilvl="1">
      <w:start w:val="1"/>
      <w:numFmt w:val="lowerLetter"/>
      <w:lvlText w:val="%2)"/>
      <w:lvlJc w:val="left"/>
      <w:pPr>
        <w:tabs>
          <w:tab w:val="left" w:pos="1265"/>
        </w:tabs>
        <w:ind w:left="1265" w:hanging="420"/>
      </w:pPr>
    </w:lvl>
    <w:lvl w:ilvl="2">
      <w:start w:val="1"/>
      <w:numFmt w:val="lowerRoman"/>
      <w:lvlText w:val="%3."/>
      <w:lvlJc w:val="right"/>
      <w:pPr>
        <w:tabs>
          <w:tab w:val="left" w:pos="1685"/>
        </w:tabs>
        <w:ind w:left="1685" w:hanging="420"/>
      </w:pPr>
    </w:lvl>
    <w:lvl w:ilvl="3">
      <w:start w:val="1"/>
      <w:numFmt w:val="decimal"/>
      <w:lvlText w:val="%4."/>
      <w:lvlJc w:val="left"/>
      <w:pPr>
        <w:tabs>
          <w:tab w:val="left" w:pos="2105"/>
        </w:tabs>
        <w:ind w:left="2105" w:hanging="420"/>
      </w:pPr>
    </w:lvl>
    <w:lvl w:ilvl="4">
      <w:start w:val="1"/>
      <w:numFmt w:val="lowerLetter"/>
      <w:lvlText w:val="%5)"/>
      <w:lvlJc w:val="left"/>
      <w:pPr>
        <w:tabs>
          <w:tab w:val="left" w:pos="2525"/>
        </w:tabs>
        <w:ind w:left="2525" w:hanging="420"/>
      </w:pPr>
    </w:lvl>
    <w:lvl w:ilvl="5">
      <w:start w:val="1"/>
      <w:numFmt w:val="lowerRoman"/>
      <w:lvlText w:val="%6."/>
      <w:lvlJc w:val="right"/>
      <w:pPr>
        <w:tabs>
          <w:tab w:val="left" w:pos="2945"/>
        </w:tabs>
        <w:ind w:left="2945" w:hanging="420"/>
      </w:pPr>
    </w:lvl>
    <w:lvl w:ilvl="6">
      <w:start w:val="1"/>
      <w:numFmt w:val="decimal"/>
      <w:lvlText w:val="%7."/>
      <w:lvlJc w:val="left"/>
      <w:pPr>
        <w:tabs>
          <w:tab w:val="left" w:pos="3365"/>
        </w:tabs>
        <w:ind w:left="3365" w:hanging="420"/>
      </w:pPr>
    </w:lvl>
    <w:lvl w:ilvl="7">
      <w:start w:val="1"/>
      <w:numFmt w:val="lowerLetter"/>
      <w:lvlText w:val="%8)"/>
      <w:lvlJc w:val="left"/>
      <w:pPr>
        <w:tabs>
          <w:tab w:val="left" w:pos="3785"/>
        </w:tabs>
        <w:ind w:left="3785" w:hanging="420"/>
      </w:pPr>
    </w:lvl>
    <w:lvl w:ilvl="8">
      <w:start w:val="1"/>
      <w:numFmt w:val="lowerRoman"/>
      <w:lvlText w:val="%9."/>
      <w:lvlJc w:val="right"/>
      <w:pPr>
        <w:tabs>
          <w:tab w:val="left" w:pos="4205"/>
        </w:tabs>
        <w:ind w:left="4205" w:hanging="420"/>
      </w:pPr>
    </w:lvl>
  </w:abstractNum>
  <w:abstractNum w:abstractNumId="32" w15:restartNumberingAfterBreak="0">
    <w:nsid w:val="59764CF4"/>
    <w:multiLevelType w:val="multilevel"/>
    <w:tmpl w:val="59764CF4"/>
    <w:lvl w:ilvl="0">
      <w:start w:val="1"/>
      <w:numFmt w:val="decimal"/>
      <w:pStyle w:val="11"/>
      <w:lvlText w:val="%1)"/>
      <w:lvlJc w:val="left"/>
      <w:pPr>
        <w:tabs>
          <w:tab w:val="left" w:pos="987"/>
        </w:tabs>
        <w:ind w:left="987"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599D1CEE"/>
    <w:multiLevelType w:val="multilevel"/>
    <w:tmpl w:val="599D1CEE"/>
    <w:lvl w:ilvl="0">
      <w:start w:val="1"/>
      <w:numFmt w:val="decimal"/>
      <w:pStyle w:val="2"/>
      <w:lvlText w:val="3.2.%1"/>
      <w:lvlJc w:val="left"/>
      <w:pPr>
        <w:tabs>
          <w:tab w:val="left" w:pos="1680"/>
        </w:tabs>
        <w:ind w:left="1680" w:hanging="8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623A0D34"/>
    <w:multiLevelType w:val="multilevel"/>
    <w:tmpl w:val="623A0D34"/>
    <w:lvl w:ilvl="0">
      <w:start w:val="1"/>
      <w:numFmt w:val="decimal"/>
      <w:pStyle w:val="3"/>
      <w:lvlText w:val="§%1"/>
      <w:lvlJc w:val="left"/>
      <w:pPr>
        <w:tabs>
          <w:tab w:val="left" w:pos="-851"/>
        </w:tabs>
        <w:ind w:left="-851" w:hanging="425"/>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start w:val="1"/>
      <w:numFmt w:val="decimal"/>
      <w:lvlText w:val="%1.%2"/>
      <w:lvlJc w:val="left"/>
      <w:pPr>
        <w:tabs>
          <w:tab w:val="left" w:pos="551"/>
        </w:tabs>
        <w:ind w:left="551"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start w:val="1"/>
      <w:numFmt w:val="decimal"/>
      <w:pStyle w:val="22"/>
      <w:lvlText w:val="%1.%2.%3"/>
      <w:lvlJc w:val="left"/>
      <w:pPr>
        <w:tabs>
          <w:tab w:val="left" w:pos="567"/>
        </w:tabs>
        <w:ind w:left="-425" w:firstLine="425"/>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pStyle w:val="2Char"/>
      <w:lvlText w:val="%1.%2.%3.%4"/>
      <w:lvlJc w:val="left"/>
      <w:pPr>
        <w:tabs>
          <w:tab w:val="left" w:pos="708"/>
        </w:tabs>
        <w:ind w:left="708" w:hanging="708"/>
      </w:pPr>
      <w:rPr>
        <w:rFonts w:ascii="黑体" w:eastAsia="黑体" w:hint="eastAsia"/>
      </w:rPr>
    </w:lvl>
    <w:lvl w:ilvl="4">
      <w:start w:val="1"/>
      <w:numFmt w:val="decimal"/>
      <w:lvlText w:val="%1.%2.%3.%4.%5"/>
      <w:lvlJc w:val="left"/>
      <w:pPr>
        <w:tabs>
          <w:tab w:val="left" w:pos="1275"/>
        </w:tabs>
        <w:ind w:left="1275" w:hanging="850"/>
      </w:pPr>
      <w:rPr>
        <w:rFonts w:hint="eastAsia"/>
      </w:rPr>
    </w:lvl>
    <w:lvl w:ilvl="5">
      <w:start w:val="1"/>
      <w:numFmt w:val="decimal"/>
      <w:lvlText w:val="%1.%2.%3.%4.%5.%6"/>
      <w:lvlJc w:val="left"/>
      <w:pPr>
        <w:tabs>
          <w:tab w:val="left" w:pos="1984"/>
        </w:tabs>
        <w:ind w:left="1984" w:hanging="1134"/>
      </w:pPr>
      <w:rPr>
        <w:rFonts w:hint="eastAsia"/>
      </w:rPr>
    </w:lvl>
    <w:lvl w:ilvl="6">
      <w:start w:val="1"/>
      <w:numFmt w:val="decimal"/>
      <w:lvlText w:val="%1.%2.%3.%4.%5.%6.%7"/>
      <w:lvlJc w:val="left"/>
      <w:pPr>
        <w:tabs>
          <w:tab w:val="left" w:pos="2551"/>
        </w:tabs>
        <w:ind w:left="2551" w:hanging="1276"/>
      </w:pPr>
      <w:rPr>
        <w:rFonts w:hint="eastAsia"/>
      </w:rPr>
    </w:lvl>
    <w:lvl w:ilvl="7">
      <w:start w:val="1"/>
      <w:numFmt w:val="decimal"/>
      <w:lvlText w:val="%1.%2.%3.%4.%5.%6.%7.%8"/>
      <w:lvlJc w:val="left"/>
      <w:pPr>
        <w:tabs>
          <w:tab w:val="left" w:pos="3118"/>
        </w:tabs>
        <w:ind w:left="3118" w:hanging="1418"/>
      </w:pPr>
      <w:rPr>
        <w:rFonts w:hint="eastAsia"/>
      </w:rPr>
    </w:lvl>
    <w:lvl w:ilvl="8">
      <w:start w:val="1"/>
      <w:numFmt w:val="decimal"/>
      <w:lvlText w:val="%1.%2.%3.%4.%5.%6.%7.%8.%9"/>
      <w:lvlJc w:val="left"/>
      <w:pPr>
        <w:tabs>
          <w:tab w:val="left" w:pos="3826"/>
        </w:tabs>
        <w:ind w:left="3826" w:hanging="1700"/>
      </w:pPr>
      <w:rPr>
        <w:rFonts w:hint="eastAsia"/>
      </w:rPr>
    </w:lvl>
  </w:abstractNum>
  <w:abstractNum w:abstractNumId="35" w15:restartNumberingAfterBreak="0">
    <w:nsid w:val="63213A65"/>
    <w:multiLevelType w:val="singleLevel"/>
    <w:tmpl w:val="63213A65"/>
    <w:lvl w:ilvl="0">
      <w:start w:val="1"/>
      <w:numFmt w:val="decimal"/>
      <w:lvlText w:val="%1."/>
      <w:lvlJc w:val="left"/>
      <w:pPr>
        <w:tabs>
          <w:tab w:val="left" w:pos="420"/>
        </w:tabs>
        <w:ind w:left="420" w:hanging="420"/>
      </w:pPr>
    </w:lvl>
  </w:abstractNum>
  <w:abstractNum w:abstractNumId="36" w15:restartNumberingAfterBreak="0">
    <w:nsid w:val="66C906C6"/>
    <w:multiLevelType w:val="singleLevel"/>
    <w:tmpl w:val="66C906C6"/>
    <w:lvl w:ilvl="0">
      <w:start w:val="1"/>
      <w:numFmt w:val="decimal"/>
      <w:lvlText w:val="%1."/>
      <w:lvlJc w:val="left"/>
      <w:pPr>
        <w:ind w:left="425" w:hanging="425"/>
      </w:pPr>
    </w:lvl>
  </w:abstractNum>
  <w:abstractNum w:abstractNumId="37" w15:restartNumberingAfterBreak="0">
    <w:nsid w:val="684AA1CD"/>
    <w:multiLevelType w:val="singleLevel"/>
    <w:tmpl w:val="684AA1CD"/>
    <w:lvl w:ilvl="0">
      <w:start w:val="2"/>
      <w:numFmt w:val="decimal"/>
      <w:suff w:val="nothing"/>
      <w:lvlText w:val="（%1）"/>
      <w:lvlJc w:val="left"/>
    </w:lvl>
  </w:abstractNum>
  <w:abstractNum w:abstractNumId="38" w15:restartNumberingAfterBreak="0">
    <w:nsid w:val="6C095254"/>
    <w:multiLevelType w:val="multilevel"/>
    <w:tmpl w:val="6C095254"/>
    <w:lvl w:ilvl="0">
      <w:start w:val="1"/>
      <w:numFmt w:val="chineseCountingThousand"/>
      <w:lvlText w:val="（%1）"/>
      <w:lvlJc w:val="left"/>
      <w:pPr>
        <w:tabs>
          <w:tab w:val="left" w:pos="720"/>
        </w:tabs>
        <w:ind w:left="0" w:firstLine="0"/>
      </w:pPr>
      <w:rPr>
        <w:rFonts w:ascii="Times New Roman" w:eastAsia="宋体" w:hAnsi="Times New Roman" w:cs="Times New Roman" w:hint="default"/>
        <w:b w:val="0"/>
        <w:i w:val="0"/>
        <w:sz w:val="21"/>
      </w:rPr>
    </w:lvl>
    <w:lvl w:ilvl="1">
      <w:start w:val="1"/>
      <w:numFmt w:val="decimal"/>
      <w:lvlText w:val="%2."/>
      <w:lvlJc w:val="left"/>
      <w:pPr>
        <w:tabs>
          <w:tab w:val="left" w:pos="840"/>
        </w:tabs>
        <w:ind w:left="840" w:hanging="420"/>
      </w:pPr>
    </w:lvl>
    <w:lvl w:ilvl="2">
      <w:start w:val="1"/>
      <w:numFmt w:val="decimal"/>
      <w:lvlText w:val="%3."/>
      <w:lvlJc w:val="left"/>
      <w:pPr>
        <w:tabs>
          <w:tab w:val="left" w:pos="840"/>
        </w:tabs>
        <w:ind w:left="84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6F0205FB"/>
    <w:multiLevelType w:val="singleLevel"/>
    <w:tmpl w:val="6F0205FB"/>
    <w:lvl w:ilvl="0">
      <w:start w:val="1"/>
      <w:numFmt w:val="chineseCounting"/>
      <w:suff w:val="nothing"/>
      <w:lvlText w:val="（%1）"/>
      <w:lvlJc w:val="left"/>
      <w:pPr>
        <w:ind w:left="0" w:firstLine="420"/>
      </w:pPr>
      <w:rPr>
        <w:rFonts w:hint="eastAsia"/>
      </w:rPr>
    </w:lvl>
  </w:abstractNum>
  <w:abstractNum w:abstractNumId="40" w15:restartNumberingAfterBreak="0">
    <w:nsid w:val="732E7C19"/>
    <w:multiLevelType w:val="multilevel"/>
    <w:tmpl w:val="732E7C19"/>
    <w:lvl w:ilvl="0">
      <w:start w:val="1"/>
      <w:numFmt w:val="chineseCountingThousand"/>
      <w:pStyle w:val="a1"/>
      <w:lvlText w:val="第%1条"/>
      <w:lvlJc w:val="left"/>
      <w:pPr>
        <w:tabs>
          <w:tab w:val="left" w:pos="1146"/>
        </w:tabs>
        <w:ind w:left="-228" w:firstLine="654"/>
      </w:pPr>
      <w:rPr>
        <w:rFonts w:eastAsia="宋体" w:hint="eastAsia"/>
        <w:b/>
        <w:i w:val="0"/>
        <w:sz w:val="21"/>
        <w:lang w:val="en-US"/>
      </w:rPr>
    </w:lvl>
    <w:lvl w:ilvl="1">
      <w:start w:val="1"/>
      <w:numFmt w:val="decimal"/>
      <w:lvlText w:val="%2"/>
      <w:lvlJc w:val="left"/>
      <w:pPr>
        <w:ind w:left="780" w:hanging="360"/>
      </w:pPr>
      <w:rPr>
        <w:rFonts w:ascii="宋体" w:eastAsia="宋体" w:hAnsi="宋体" w:cs="Times New Roman"/>
      </w:rPr>
    </w:lvl>
    <w:lvl w:ilvl="2">
      <w:start w:val="1"/>
      <w:numFmt w:val="lowerRoman"/>
      <w:lvlText w:val="%3."/>
      <w:lvlJc w:val="right"/>
      <w:pPr>
        <w:tabs>
          <w:tab w:val="left" w:pos="1260"/>
        </w:tabs>
        <w:ind w:left="1260" w:hanging="420"/>
      </w:pPr>
    </w:lvl>
    <w:lvl w:ilvl="3">
      <w:start w:val="1"/>
      <w:numFmt w:val="decimal"/>
      <w:lvlText w:val="%4、"/>
      <w:lvlJc w:val="left"/>
      <w:pPr>
        <w:ind w:left="1980" w:hanging="7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77DE581A"/>
    <w:multiLevelType w:val="singleLevel"/>
    <w:tmpl w:val="77DE581A"/>
    <w:lvl w:ilvl="0">
      <w:start w:val="1"/>
      <w:numFmt w:val="lowerLetter"/>
      <w:lvlText w:val="%1."/>
      <w:lvlJc w:val="left"/>
      <w:pPr>
        <w:tabs>
          <w:tab w:val="left" w:pos="240"/>
        </w:tabs>
        <w:ind w:left="240" w:hanging="240"/>
      </w:pPr>
      <w:rPr>
        <w:rFonts w:hint="default"/>
      </w:rPr>
    </w:lvl>
  </w:abstractNum>
  <w:abstractNum w:abstractNumId="42" w15:restartNumberingAfterBreak="0">
    <w:nsid w:val="791E3C97"/>
    <w:multiLevelType w:val="multilevel"/>
    <w:tmpl w:val="791E3C9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28"/>
  </w:num>
  <w:num w:numId="2">
    <w:abstractNumId w:val="25"/>
  </w:num>
  <w:num w:numId="3">
    <w:abstractNumId w:val="21"/>
  </w:num>
  <w:num w:numId="4">
    <w:abstractNumId w:val="23"/>
  </w:num>
  <w:num w:numId="5">
    <w:abstractNumId w:val="33"/>
  </w:num>
  <w:num w:numId="6">
    <w:abstractNumId w:val="32"/>
  </w:num>
  <w:num w:numId="7">
    <w:abstractNumId w:val="26"/>
  </w:num>
  <w:num w:numId="8">
    <w:abstractNumId w:val="13"/>
  </w:num>
  <w:num w:numId="9">
    <w:abstractNumId w:val="34"/>
  </w:num>
  <w:num w:numId="10">
    <w:abstractNumId w:val="40"/>
  </w:num>
  <w:num w:numId="11">
    <w:abstractNumId w:val="29"/>
  </w:num>
  <w:num w:numId="12">
    <w:abstractNumId w:val="24"/>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num>
  <w:num w:numId="15">
    <w:abstractNumId w:val="17"/>
  </w:num>
  <w:num w:numId="16">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num>
  <w:num w:numId="21">
    <w:abstractNumId w:val="19"/>
    <w:lvlOverride w:ilvl="0">
      <w:startOverride w:val="1"/>
    </w:lvlOverride>
  </w:num>
  <w:num w:numId="22">
    <w:abstractNumId w:val="18"/>
  </w:num>
  <w:num w:numId="23">
    <w:abstractNumId w:val="39"/>
  </w:num>
  <w:num w:numId="24">
    <w:abstractNumId w:val="8"/>
  </w:num>
  <w:num w:numId="25">
    <w:abstractNumId w:val="11"/>
  </w:num>
  <w:num w:numId="26">
    <w:abstractNumId w:val="2"/>
  </w:num>
  <w:num w:numId="27">
    <w:abstractNumId w:val="4"/>
  </w:num>
  <w:num w:numId="28">
    <w:abstractNumId w:val="9"/>
  </w:num>
  <w:num w:numId="29">
    <w:abstractNumId w:val="3"/>
  </w:num>
  <w:num w:numId="30">
    <w:abstractNumId w:val="1"/>
  </w:num>
  <w:num w:numId="31">
    <w:abstractNumId w:val="27"/>
  </w:num>
  <w:num w:numId="32">
    <w:abstractNumId w:val="22"/>
  </w:num>
  <w:num w:numId="33">
    <w:abstractNumId w:val="5"/>
  </w:num>
  <w:num w:numId="34">
    <w:abstractNumId w:val="7"/>
  </w:num>
  <w:num w:numId="35">
    <w:abstractNumId w:val="6"/>
  </w:num>
  <w:num w:numId="36">
    <w:abstractNumId w:val="10"/>
  </w:num>
  <w:num w:numId="37">
    <w:abstractNumId w:val="20"/>
  </w:num>
  <w:num w:numId="38">
    <w:abstractNumId w:val="42"/>
  </w:num>
  <w:num w:numId="39">
    <w:abstractNumId w:val="14"/>
  </w:num>
  <w:num w:numId="40">
    <w:abstractNumId w:val="37"/>
  </w:num>
  <w:num w:numId="41">
    <w:abstractNumId w:val="15"/>
  </w:num>
  <w:num w:numId="42">
    <w:abstractNumId w:val="36"/>
    <w:lvlOverride w:ilvl="0">
      <w:startOverride w:val="1"/>
    </w:lvlOverride>
  </w:num>
  <w:num w:numId="43">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2NzBkN2Y3YTg2N2IzMTRlYjUzZDM0OWU1OGY3ODkifQ=="/>
  </w:docVars>
  <w:rsids>
    <w:rsidRoot w:val="001B38AD"/>
    <w:rsid w:val="0000221C"/>
    <w:rsid w:val="000025A1"/>
    <w:rsid w:val="00013E2A"/>
    <w:rsid w:val="000409EB"/>
    <w:rsid w:val="00057F43"/>
    <w:rsid w:val="000A7CF1"/>
    <w:rsid w:val="000B18A9"/>
    <w:rsid w:val="000D6E5D"/>
    <w:rsid w:val="000F28E8"/>
    <w:rsid w:val="000F37BF"/>
    <w:rsid w:val="00137D63"/>
    <w:rsid w:val="001B11F8"/>
    <w:rsid w:val="001B38AD"/>
    <w:rsid w:val="001B5E6B"/>
    <w:rsid w:val="001B7024"/>
    <w:rsid w:val="001E7A96"/>
    <w:rsid w:val="001F0DB6"/>
    <w:rsid w:val="001F20C1"/>
    <w:rsid w:val="00203C33"/>
    <w:rsid w:val="00205A66"/>
    <w:rsid w:val="00237500"/>
    <w:rsid w:val="00241069"/>
    <w:rsid w:val="002506A4"/>
    <w:rsid w:val="00260A0F"/>
    <w:rsid w:val="0026765C"/>
    <w:rsid w:val="002738DD"/>
    <w:rsid w:val="002826BC"/>
    <w:rsid w:val="002A4DA2"/>
    <w:rsid w:val="002C3912"/>
    <w:rsid w:val="003119B8"/>
    <w:rsid w:val="0033103D"/>
    <w:rsid w:val="0034672A"/>
    <w:rsid w:val="003502BA"/>
    <w:rsid w:val="003767A0"/>
    <w:rsid w:val="00396789"/>
    <w:rsid w:val="003D64C8"/>
    <w:rsid w:val="00402B97"/>
    <w:rsid w:val="00405ED7"/>
    <w:rsid w:val="00410E4D"/>
    <w:rsid w:val="00413EBE"/>
    <w:rsid w:val="00441699"/>
    <w:rsid w:val="004703C0"/>
    <w:rsid w:val="004918B0"/>
    <w:rsid w:val="004E2047"/>
    <w:rsid w:val="004F5227"/>
    <w:rsid w:val="0053157E"/>
    <w:rsid w:val="00542A14"/>
    <w:rsid w:val="00576677"/>
    <w:rsid w:val="00595347"/>
    <w:rsid w:val="005C424E"/>
    <w:rsid w:val="00614D06"/>
    <w:rsid w:val="006D016D"/>
    <w:rsid w:val="0071480D"/>
    <w:rsid w:val="00717D63"/>
    <w:rsid w:val="00725632"/>
    <w:rsid w:val="007314EE"/>
    <w:rsid w:val="00772DCF"/>
    <w:rsid w:val="00780DA0"/>
    <w:rsid w:val="00782328"/>
    <w:rsid w:val="007A1C61"/>
    <w:rsid w:val="007B18A3"/>
    <w:rsid w:val="007B254F"/>
    <w:rsid w:val="007C01CF"/>
    <w:rsid w:val="007D7CB6"/>
    <w:rsid w:val="007E2B75"/>
    <w:rsid w:val="007F4742"/>
    <w:rsid w:val="007F4C25"/>
    <w:rsid w:val="008335FC"/>
    <w:rsid w:val="00834EA4"/>
    <w:rsid w:val="00862A0D"/>
    <w:rsid w:val="009005A7"/>
    <w:rsid w:val="009214E4"/>
    <w:rsid w:val="009314DA"/>
    <w:rsid w:val="00934142"/>
    <w:rsid w:val="00934A6E"/>
    <w:rsid w:val="00945E07"/>
    <w:rsid w:val="009558B7"/>
    <w:rsid w:val="009927D4"/>
    <w:rsid w:val="009D10AD"/>
    <w:rsid w:val="009D3F7C"/>
    <w:rsid w:val="00A02102"/>
    <w:rsid w:val="00A02B1B"/>
    <w:rsid w:val="00A06918"/>
    <w:rsid w:val="00A24FF2"/>
    <w:rsid w:val="00A55AEF"/>
    <w:rsid w:val="00A81FBB"/>
    <w:rsid w:val="00A929D5"/>
    <w:rsid w:val="00AA1D82"/>
    <w:rsid w:val="00AB432B"/>
    <w:rsid w:val="00AC010F"/>
    <w:rsid w:val="00AE1C94"/>
    <w:rsid w:val="00B22810"/>
    <w:rsid w:val="00B24907"/>
    <w:rsid w:val="00B803D5"/>
    <w:rsid w:val="00B900A8"/>
    <w:rsid w:val="00BA4E6A"/>
    <w:rsid w:val="00BB40A8"/>
    <w:rsid w:val="00BC2D71"/>
    <w:rsid w:val="00BC7064"/>
    <w:rsid w:val="00BD34BF"/>
    <w:rsid w:val="00BD3785"/>
    <w:rsid w:val="00BE2AB9"/>
    <w:rsid w:val="00BF05D5"/>
    <w:rsid w:val="00BF3012"/>
    <w:rsid w:val="00BF47C3"/>
    <w:rsid w:val="00BF6495"/>
    <w:rsid w:val="00C544F6"/>
    <w:rsid w:val="00C93EF7"/>
    <w:rsid w:val="00CA4ABE"/>
    <w:rsid w:val="00CC5D8C"/>
    <w:rsid w:val="00CE1D9C"/>
    <w:rsid w:val="00CE3F96"/>
    <w:rsid w:val="00CF5788"/>
    <w:rsid w:val="00D17F30"/>
    <w:rsid w:val="00D246A1"/>
    <w:rsid w:val="00DA4705"/>
    <w:rsid w:val="00DE1494"/>
    <w:rsid w:val="00DF2F9F"/>
    <w:rsid w:val="00E16AA6"/>
    <w:rsid w:val="00E17819"/>
    <w:rsid w:val="00E2738A"/>
    <w:rsid w:val="00E42E1B"/>
    <w:rsid w:val="00E47FAB"/>
    <w:rsid w:val="00E62F0D"/>
    <w:rsid w:val="00E63563"/>
    <w:rsid w:val="00E86FC5"/>
    <w:rsid w:val="00EC6321"/>
    <w:rsid w:val="00ED4AA2"/>
    <w:rsid w:val="00EE6235"/>
    <w:rsid w:val="00F06EC2"/>
    <w:rsid w:val="00F123E2"/>
    <w:rsid w:val="00F14F77"/>
    <w:rsid w:val="00F17CE8"/>
    <w:rsid w:val="00F30A2D"/>
    <w:rsid w:val="00F34787"/>
    <w:rsid w:val="00F62872"/>
    <w:rsid w:val="00F87FB9"/>
    <w:rsid w:val="00F95402"/>
    <w:rsid w:val="00F95FED"/>
    <w:rsid w:val="00FB44EC"/>
    <w:rsid w:val="00FC4062"/>
    <w:rsid w:val="00FE1595"/>
    <w:rsid w:val="00FF0A2C"/>
    <w:rsid w:val="00FF1BA0"/>
    <w:rsid w:val="02360629"/>
    <w:rsid w:val="07DE427B"/>
    <w:rsid w:val="13373CD5"/>
    <w:rsid w:val="1F732CD0"/>
    <w:rsid w:val="2899040C"/>
    <w:rsid w:val="2D37151B"/>
    <w:rsid w:val="2FC82297"/>
    <w:rsid w:val="317A3FCB"/>
    <w:rsid w:val="34A246FE"/>
    <w:rsid w:val="3B1D7FC1"/>
    <w:rsid w:val="3B997AE8"/>
    <w:rsid w:val="3BE70C49"/>
    <w:rsid w:val="462D3D92"/>
    <w:rsid w:val="549F7EBB"/>
    <w:rsid w:val="554E4208"/>
    <w:rsid w:val="61864B59"/>
    <w:rsid w:val="7C7F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FE96B"/>
  <w15:docId w15:val="{B14FD6BD-7A3A-4B5E-94E7-DB99FCCA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qFormat="1"/>
    <w:lsdException w:name="Date" w:uiPriority="0" w:qFormat="1"/>
    <w:lsdException w:name="Body Text First Indent" w:uiPriority="0"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next w:val="20"/>
    <w:autoRedefine/>
    <w:qFormat/>
    <w:pPr>
      <w:widowControl w:val="0"/>
      <w:jc w:val="both"/>
    </w:pPr>
    <w:rPr>
      <w:rFonts w:asciiTheme="minorHAnsi" w:eastAsiaTheme="minorEastAsia" w:hAnsiTheme="minorHAnsi" w:cstheme="minorBidi"/>
      <w:kern w:val="2"/>
      <w:sz w:val="21"/>
      <w:szCs w:val="22"/>
    </w:rPr>
  </w:style>
  <w:style w:type="paragraph" w:styleId="12">
    <w:name w:val="heading 1"/>
    <w:basedOn w:val="a2"/>
    <w:next w:val="a2"/>
    <w:link w:val="1Char"/>
    <w:uiPriority w:val="9"/>
    <w:qFormat/>
    <w:pPr>
      <w:keepNext/>
      <w:keepLines/>
      <w:adjustRightInd w:val="0"/>
      <w:spacing w:before="240" w:after="60" w:line="20" w:lineRule="exact"/>
      <w:jc w:val="center"/>
      <w:textAlignment w:val="baseline"/>
      <w:outlineLvl w:val="0"/>
    </w:pPr>
    <w:rPr>
      <w:rFonts w:ascii="Times New Roman" w:eastAsia="黑体" w:hAnsi="Times New Roman" w:cs="Times New Roman"/>
      <w:color w:val="000000"/>
      <w:kern w:val="24"/>
      <w:sz w:val="32"/>
      <w:szCs w:val="20"/>
    </w:rPr>
  </w:style>
  <w:style w:type="paragraph" w:styleId="21">
    <w:name w:val="heading 2"/>
    <w:basedOn w:val="a2"/>
    <w:next w:val="a2"/>
    <w:link w:val="2Char2"/>
    <w:autoRedefine/>
    <w:uiPriority w:val="9"/>
    <w:qFormat/>
    <w:pPr>
      <w:keepNext/>
      <w:keepLines/>
      <w:adjustRightInd w:val="0"/>
      <w:spacing w:before="240" w:after="240" w:line="360" w:lineRule="auto"/>
      <w:jc w:val="center"/>
      <w:textAlignment w:val="baseline"/>
      <w:outlineLvl w:val="1"/>
    </w:pPr>
    <w:rPr>
      <w:rFonts w:ascii="Arial" w:eastAsia="黑体" w:hAnsi="Arial" w:cs="Times New Roman"/>
      <w:color w:val="000000"/>
      <w:kern w:val="0"/>
      <w:sz w:val="28"/>
      <w:szCs w:val="20"/>
    </w:rPr>
  </w:style>
  <w:style w:type="paragraph" w:styleId="30">
    <w:name w:val="heading 3"/>
    <w:basedOn w:val="a2"/>
    <w:next w:val="a2"/>
    <w:link w:val="3Char2"/>
    <w:uiPriority w:val="9"/>
    <w:qFormat/>
    <w:pPr>
      <w:keepNext/>
      <w:keepLines/>
      <w:spacing w:beforeLines="100" w:before="100" w:afterLines="50" w:after="50" w:line="360" w:lineRule="auto"/>
      <w:outlineLvl w:val="2"/>
    </w:pPr>
    <w:rPr>
      <w:rFonts w:ascii="宋体" w:eastAsia="黑体" w:hAnsi="宋体" w:cs="Times New Roman"/>
      <w:b/>
      <w:bCs/>
      <w:sz w:val="24"/>
      <w:szCs w:val="32"/>
    </w:rPr>
  </w:style>
  <w:style w:type="paragraph" w:styleId="4">
    <w:name w:val="heading 4"/>
    <w:basedOn w:val="a2"/>
    <w:next w:val="a2"/>
    <w:link w:val="4Char"/>
    <w:uiPriority w:val="9"/>
    <w:qFormat/>
    <w:pPr>
      <w:keepNext/>
      <w:keepLines/>
      <w:adjustRightInd w:val="0"/>
      <w:spacing w:before="280" w:after="290" w:line="376" w:lineRule="auto"/>
      <w:ind w:left="480" w:hanging="480"/>
      <w:textAlignment w:val="baseline"/>
      <w:outlineLvl w:val="3"/>
    </w:pPr>
    <w:rPr>
      <w:rFonts w:ascii="Arial" w:eastAsia="黑体" w:hAnsi="Arial" w:cs="Times New Roman"/>
      <w:b/>
      <w:bCs/>
      <w:kern w:val="0"/>
      <w:sz w:val="28"/>
      <w:szCs w:val="28"/>
    </w:rPr>
  </w:style>
  <w:style w:type="paragraph" w:styleId="5">
    <w:name w:val="heading 5"/>
    <w:basedOn w:val="a2"/>
    <w:next w:val="a3"/>
    <w:link w:val="5Char"/>
    <w:autoRedefine/>
    <w:uiPriority w:val="9"/>
    <w:qFormat/>
    <w:pPr>
      <w:keepNext/>
      <w:keepLines/>
      <w:numPr>
        <w:ilvl w:val="4"/>
        <w:numId w:val="1"/>
      </w:numPr>
      <w:outlineLvl w:val="4"/>
    </w:pPr>
    <w:rPr>
      <w:rFonts w:ascii="宋体" w:eastAsia="宋体" w:hAnsi="Times New Roman" w:cs="Times New Roman"/>
      <w:sz w:val="24"/>
      <w:szCs w:val="20"/>
    </w:rPr>
  </w:style>
  <w:style w:type="paragraph" w:styleId="6">
    <w:name w:val="heading 6"/>
    <w:basedOn w:val="a2"/>
    <w:next w:val="a3"/>
    <w:link w:val="6Char"/>
    <w:autoRedefine/>
    <w:uiPriority w:val="9"/>
    <w:qFormat/>
    <w:pPr>
      <w:keepNext/>
      <w:keepLines/>
      <w:snapToGrid w:val="0"/>
      <w:spacing w:before="240" w:after="64" w:line="320" w:lineRule="auto"/>
      <w:outlineLvl w:val="5"/>
    </w:pPr>
    <w:rPr>
      <w:rFonts w:ascii="Arial" w:eastAsia="黑体" w:hAnsi="Arial" w:cs="Times New Roman"/>
      <w:b/>
      <w:sz w:val="24"/>
      <w:szCs w:val="20"/>
    </w:rPr>
  </w:style>
  <w:style w:type="paragraph" w:styleId="7">
    <w:name w:val="heading 7"/>
    <w:basedOn w:val="a2"/>
    <w:next w:val="a3"/>
    <w:link w:val="7Char"/>
    <w:autoRedefine/>
    <w:uiPriority w:val="9"/>
    <w:qFormat/>
    <w:pPr>
      <w:keepNext/>
      <w:keepLines/>
      <w:snapToGrid w:val="0"/>
      <w:spacing w:before="240" w:after="64" w:line="320" w:lineRule="auto"/>
      <w:outlineLvl w:val="6"/>
    </w:pPr>
    <w:rPr>
      <w:rFonts w:ascii="宋体" w:eastAsia="宋体" w:hAnsi="Times New Roman" w:cs="Times New Roman"/>
      <w:b/>
      <w:sz w:val="24"/>
      <w:szCs w:val="20"/>
    </w:rPr>
  </w:style>
  <w:style w:type="paragraph" w:styleId="8">
    <w:name w:val="heading 8"/>
    <w:basedOn w:val="a2"/>
    <w:next w:val="a3"/>
    <w:link w:val="8Char"/>
    <w:autoRedefine/>
    <w:uiPriority w:val="9"/>
    <w:qFormat/>
    <w:pPr>
      <w:keepNext/>
      <w:keepLines/>
      <w:snapToGrid w:val="0"/>
      <w:spacing w:before="240" w:after="64" w:line="320" w:lineRule="auto"/>
      <w:outlineLvl w:val="7"/>
    </w:pPr>
    <w:rPr>
      <w:rFonts w:ascii="Arial" w:eastAsia="黑体" w:hAnsi="Arial" w:cs="Times New Roman"/>
      <w:sz w:val="24"/>
      <w:szCs w:val="20"/>
    </w:rPr>
  </w:style>
  <w:style w:type="paragraph" w:styleId="9">
    <w:name w:val="heading 9"/>
    <w:basedOn w:val="a2"/>
    <w:next w:val="a3"/>
    <w:link w:val="9Char"/>
    <w:autoRedefine/>
    <w:uiPriority w:val="9"/>
    <w:qFormat/>
    <w:pPr>
      <w:keepNext/>
      <w:keepLines/>
      <w:snapToGrid w:val="0"/>
      <w:spacing w:before="240" w:after="64" w:line="320" w:lineRule="auto"/>
      <w:outlineLvl w:val="8"/>
    </w:pPr>
    <w:rPr>
      <w:rFonts w:ascii="Arial" w:eastAsia="黑体" w:hAnsi="Arial" w:cs="Times New Roman"/>
      <w:sz w:val="24"/>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20">
    <w:name w:val="正文 首缩2"/>
    <w:basedOn w:val="a3"/>
    <w:next w:val="23"/>
    <w:autoRedefine/>
    <w:uiPriority w:val="99"/>
    <w:qFormat/>
    <w:pPr>
      <w:ind w:firstLine="560"/>
    </w:pPr>
    <w:rPr>
      <w:szCs w:val="36"/>
    </w:rPr>
  </w:style>
  <w:style w:type="paragraph" w:styleId="a3">
    <w:name w:val="Normal Indent"/>
    <w:basedOn w:val="a2"/>
    <w:next w:val="a2"/>
    <w:link w:val="Char"/>
    <w:autoRedefine/>
    <w:qFormat/>
    <w:pPr>
      <w:spacing w:line="300" w:lineRule="auto"/>
      <w:ind w:firstLine="420"/>
    </w:pPr>
    <w:rPr>
      <w:rFonts w:ascii="Times New Roman" w:eastAsia="宋体" w:hAnsi="Times New Roman" w:cs="Times New Roman"/>
      <w:sz w:val="24"/>
      <w:szCs w:val="20"/>
    </w:rPr>
  </w:style>
  <w:style w:type="paragraph" w:styleId="23">
    <w:name w:val="Body Text First Indent 2"/>
    <w:basedOn w:val="a7"/>
    <w:autoRedefine/>
    <w:qFormat/>
    <w:rsid w:val="00542A14"/>
    <w:pPr>
      <w:snapToGrid w:val="0"/>
      <w:spacing w:line="360" w:lineRule="auto"/>
      <w:ind w:firstLineChars="200" w:firstLine="640"/>
    </w:pPr>
    <w:rPr>
      <w:rFonts w:eastAsia="仿宋_GB2312"/>
      <w:color w:val="FF0000"/>
      <w:sz w:val="28"/>
    </w:rPr>
  </w:style>
  <w:style w:type="paragraph" w:styleId="a7">
    <w:name w:val="Body Text Indent"/>
    <w:basedOn w:val="a2"/>
    <w:link w:val="Char0"/>
    <w:autoRedefine/>
    <w:qFormat/>
    <w:pPr>
      <w:adjustRightInd w:val="0"/>
      <w:spacing w:line="500" w:lineRule="exact"/>
      <w:ind w:firstLine="750"/>
      <w:textAlignment w:val="baseline"/>
    </w:pPr>
    <w:rPr>
      <w:rFonts w:ascii="宋体" w:eastAsia="宋体" w:hAnsi="宋体" w:cs="Times New Roman"/>
      <w:spacing w:val="20"/>
      <w:kern w:val="0"/>
      <w:sz w:val="24"/>
      <w:szCs w:val="20"/>
    </w:rPr>
  </w:style>
  <w:style w:type="paragraph" w:styleId="31">
    <w:name w:val="List 3"/>
    <w:basedOn w:val="a2"/>
    <w:autoRedefine/>
    <w:qFormat/>
    <w:pPr>
      <w:ind w:left="1260" w:hanging="420"/>
    </w:pPr>
    <w:rPr>
      <w:rFonts w:ascii="Times New Roman" w:eastAsia="宋体" w:hAnsi="Times New Roman" w:cs="Times New Roman"/>
      <w:sz w:val="24"/>
      <w:szCs w:val="20"/>
    </w:rPr>
  </w:style>
  <w:style w:type="paragraph" w:styleId="70">
    <w:name w:val="toc 7"/>
    <w:basedOn w:val="a2"/>
    <w:next w:val="a2"/>
    <w:autoRedefine/>
    <w:uiPriority w:val="39"/>
    <w:qFormat/>
    <w:pPr>
      <w:ind w:left="1260"/>
      <w:jc w:val="left"/>
    </w:pPr>
    <w:rPr>
      <w:rFonts w:ascii="等线" w:eastAsia="等线" w:hAnsi="Times New Roman" w:cs="Times New Roman"/>
      <w:sz w:val="18"/>
      <w:szCs w:val="18"/>
    </w:rPr>
  </w:style>
  <w:style w:type="paragraph" w:styleId="80">
    <w:name w:val="index 8"/>
    <w:basedOn w:val="a2"/>
    <w:next w:val="a2"/>
    <w:autoRedefine/>
    <w:qFormat/>
    <w:pPr>
      <w:spacing w:line="360" w:lineRule="auto"/>
      <w:ind w:leftChars="1400" w:left="1400"/>
    </w:pPr>
    <w:rPr>
      <w:rFonts w:ascii="Times New Roman" w:eastAsia="宋体" w:hAnsi="Times New Roman" w:cs="Times New Roman"/>
      <w:szCs w:val="24"/>
    </w:rPr>
  </w:style>
  <w:style w:type="paragraph" w:styleId="a8">
    <w:name w:val="caption"/>
    <w:basedOn w:val="a2"/>
    <w:next w:val="a2"/>
    <w:autoRedefine/>
    <w:uiPriority w:val="35"/>
    <w:qFormat/>
    <w:pPr>
      <w:spacing w:before="152" w:after="160" w:line="360" w:lineRule="auto"/>
      <w:ind w:leftChars="200" w:left="200"/>
    </w:pPr>
    <w:rPr>
      <w:rFonts w:ascii="Arial" w:eastAsia="黑体" w:hAnsi="Arial" w:cs="Arial"/>
      <w:sz w:val="20"/>
      <w:szCs w:val="20"/>
    </w:rPr>
  </w:style>
  <w:style w:type="paragraph" w:styleId="50">
    <w:name w:val="index 5"/>
    <w:basedOn w:val="a2"/>
    <w:next w:val="a2"/>
    <w:autoRedefine/>
    <w:qFormat/>
    <w:pPr>
      <w:spacing w:line="360" w:lineRule="auto"/>
      <w:ind w:leftChars="800" w:left="800"/>
    </w:pPr>
    <w:rPr>
      <w:rFonts w:ascii="Times New Roman" w:eastAsia="宋体" w:hAnsi="Times New Roman" w:cs="Times New Roman"/>
      <w:szCs w:val="24"/>
    </w:rPr>
  </w:style>
  <w:style w:type="paragraph" w:styleId="a9">
    <w:name w:val="Document Map"/>
    <w:basedOn w:val="a2"/>
    <w:link w:val="Char1"/>
    <w:autoRedefine/>
    <w:qFormat/>
    <w:pPr>
      <w:shd w:val="clear" w:color="auto" w:fill="000080"/>
    </w:pPr>
    <w:rPr>
      <w:rFonts w:ascii="Times New Roman" w:eastAsia="宋体" w:hAnsi="Times New Roman" w:cs="Times New Roman"/>
      <w:szCs w:val="24"/>
    </w:rPr>
  </w:style>
  <w:style w:type="paragraph" w:styleId="aa">
    <w:name w:val="toa heading"/>
    <w:basedOn w:val="a2"/>
    <w:next w:val="a2"/>
    <w:autoRedefine/>
    <w:qFormat/>
    <w:pPr>
      <w:spacing w:before="120"/>
    </w:pPr>
    <w:rPr>
      <w:rFonts w:ascii="Arial" w:eastAsia="宋体" w:hAnsi="Arial" w:cs="Arial"/>
      <w:sz w:val="24"/>
      <w:szCs w:val="24"/>
    </w:rPr>
  </w:style>
  <w:style w:type="paragraph" w:styleId="ab">
    <w:name w:val="annotation text"/>
    <w:basedOn w:val="a2"/>
    <w:link w:val="Char2"/>
    <w:autoRedefine/>
    <w:unhideWhenUsed/>
    <w:qFormat/>
    <w:pPr>
      <w:jc w:val="left"/>
    </w:pPr>
    <w:rPr>
      <w:rFonts w:ascii="Times New Roman" w:eastAsia="宋体" w:hAnsi="Times New Roman" w:cs="Times New Roman"/>
    </w:rPr>
  </w:style>
  <w:style w:type="paragraph" w:styleId="60">
    <w:name w:val="index 6"/>
    <w:basedOn w:val="a2"/>
    <w:next w:val="a2"/>
    <w:autoRedefine/>
    <w:qFormat/>
    <w:pPr>
      <w:spacing w:line="360" w:lineRule="auto"/>
      <w:ind w:leftChars="1000" w:left="1000"/>
    </w:pPr>
    <w:rPr>
      <w:rFonts w:ascii="Times New Roman" w:eastAsia="宋体" w:hAnsi="Times New Roman" w:cs="Times New Roman"/>
      <w:szCs w:val="24"/>
    </w:rPr>
  </w:style>
  <w:style w:type="paragraph" w:styleId="ac">
    <w:name w:val="Salutation"/>
    <w:basedOn w:val="a2"/>
    <w:next w:val="a2"/>
    <w:link w:val="Char3"/>
    <w:autoRedefine/>
    <w:unhideWhenUsed/>
    <w:qFormat/>
    <w:pPr>
      <w:widowControl/>
      <w:spacing w:line="400" w:lineRule="atLeast"/>
      <w:jc w:val="left"/>
    </w:pPr>
    <w:rPr>
      <w:rFonts w:ascii="仿宋_GB2312" w:eastAsia="仿宋_GB2312" w:hAnsi="华文仿宋" w:cs="Times New Roman"/>
      <w:kern w:val="0"/>
      <w:sz w:val="28"/>
      <w:szCs w:val="28"/>
    </w:rPr>
  </w:style>
  <w:style w:type="paragraph" w:styleId="32">
    <w:name w:val="Body Text 3"/>
    <w:basedOn w:val="a2"/>
    <w:link w:val="3Char"/>
    <w:autoRedefine/>
    <w:qFormat/>
    <w:pPr>
      <w:adjustRightInd w:val="0"/>
      <w:spacing w:before="120" w:after="120" w:line="295" w:lineRule="auto"/>
      <w:ind w:left="480" w:hanging="480"/>
      <w:textAlignment w:val="baseline"/>
    </w:pPr>
    <w:rPr>
      <w:rFonts w:ascii="宋体" w:eastAsia="宋体" w:hAnsi="Arial" w:cs="Times New Roman"/>
      <w:kern w:val="0"/>
      <w:sz w:val="16"/>
      <w:szCs w:val="16"/>
    </w:rPr>
  </w:style>
  <w:style w:type="paragraph" w:styleId="ad">
    <w:name w:val="Body Text"/>
    <w:basedOn w:val="a2"/>
    <w:link w:val="Char4"/>
    <w:autoRedefine/>
    <w:unhideWhenUsed/>
    <w:qFormat/>
    <w:pPr>
      <w:spacing w:after="120"/>
    </w:pPr>
    <w:rPr>
      <w:rFonts w:ascii="Times New Roman" w:eastAsia="宋体" w:hAnsi="Times New Roman" w:cs="Times New Roman"/>
    </w:rPr>
  </w:style>
  <w:style w:type="paragraph" w:styleId="ae">
    <w:name w:val="Block Text"/>
    <w:basedOn w:val="a2"/>
    <w:qFormat/>
    <w:pPr>
      <w:tabs>
        <w:tab w:val="left" w:pos="8760"/>
      </w:tabs>
      <w:spacing w:line="360" w:lineRule="auto"/>
      <w:ind w:left="1155" w:right="34" w:firstLine="420"/>
    </w:pPr>
    <w:rPr>
      <w:rFonts w:ascii="宋体" w:eastAsia="宋体" w:hAnsi="Times New Roman" w:cs="Times New Roman"/>
      <w:szCs w:val="20"/>
    </w:rPr>
  </w:style>
  <w:style w:type="paragraph" w:styleId="40">
    <w:name w:val="index 4"/>
    <w:basedOn w:val="a2"/>
    <w:next w:val="a2"/>
    <w:autoRedefine/>
    <w:qFormat/>
    <w:pPr>
      <w:spacing w:line="360" w:lineRule="auto"/>
      <w:ind w:leftChars="600" w:left="600"/>
    </w:pPr>
    <w:rPr>
      <w:rFonts w:ascii="Times New Roman" w:eastAsia="宋体" w:hAnsi="Times New Roman" w:cs="Times New Roman"/>
      <w:szCs w:val="24"/>
    </w:rPr>
  </w:style>
  <w:style w:type="paragraph" w:styleId="51">
    <w:name w:val="toc 5"/>
    <w:basedOn w:val="a2"/>
    <w:next w:val="a2"/>
    <w:uiPriority w:val="39"/>
    <w:qFormat/>
    <w:pPr>
      <w:ind w:left="840"/>
      <w:jc w:val="left"/>
    </w:pPr>
    <w:rPr>
      <w:rFonts w:ascii="等线" w:eastAsia="等线" w:hAnsi="Times New Roman" w:cs="Times New Roman"/>
      <w:sz w:val="18"/>
      <w:szCs w:val="18"/>
    </w:rPr>
  </w:style>
  <w:style w:type="paragraph" w:styleId="33">
    <w:name w:val="toc 3"/>
    <w:basedOn w:val="a2"/>
    <w:next w:val="a2"/>
    <w:uiPriority w:val="39"/>
    <w:qFormat/>
    <w:pPr>
      <w:spacing w:line="400" w:lineRule="exact"/>
      <w:ind w:left="567"/>
    </w:pPr>
    <w:rPr>
      <w:rFonts w:ascii="等线" w:eastAsia="宋体" w:hAnsi="Times New Roman" w:cs="Times New Roman"/>
      <w:iCs/>
      <w:sz w:val="24"/>
      <w:szCs w:val="20"/>
    </w:rPr>
  </w:style>
  <w:style w:type="paragraph" w:styleId="af">
    <w:name w:val="Plain Text"/>
    <w:basedOn w:val="a2"/>
    <w:link w:val="Char5"/>
    <w:autoRedefine/>
    <w:qFormat/>
    <w:rPr>
      <w:rFonts w:ascii="宋体" w:eastAsia="宋体" w:hAnsi="Courier New" w:cs="Times New Roman"/>
      <w:szCs w:val="20"/>
    </w:rPr>
  </w:style>
  <w:style w:type="paragraph" w:styleId="81">
    <w:name w:val="toc 8"/>
    <w:basedOn w:val="a2"/>
    <w:next w:val="a2"/>
    <w:uiPriority w:val="39"/>
    <w:qFormat/>
    <w:pPr>
      <w:ind w:left="1470"/>
      <w:jc w:val="left"/>
    </w:pPr>
    <w:rPr>
      <w:rFonts w:ascii="等线" w:eastAsia="等线" w:hAnsi="Times New Roman" w:cs="Times New Roman"/>
      <w:sz w:val="18"/>
      <w:szCs w:val="18"/>
    </w:rPr>
  </w:style>
  <w:style w:type="paragraph" w:styleId="34">
    <w:name w:val="index 3"/>
    <w:basedOn w:val="a2"/>
    <w:next w:val="a2"/>
    <w:autoRedefine/>
    <w:qFormat/>
    <w:pPr>
      <w:spacing w:line="360" w:lineRule="auto"/>
      <w:ind w:leftChars="400" w:left="400"/>
    </w:pPr>
    <w:rPr>
      <w:rFonts w:ascii="Times New Roman" w:eastAsia="宋体" w:hAnsi="Times New Roman" w:cs="Times New Roman"/>
      <w:szCs w:val="24"/>
    </w:rPr>
  </w:style>
  <w:style w:type="paragraph" w:styleId="af0">
    <w:name w:val="Date"/>
    <w:basedOn w:val="a2"/>
    <w:next w:val="a2"/>
    <w:link w:val="Char6"/>
    <w:autoRedefine/>
    <w:qFormat/>
    <w:pPr>
      <w:ind w:leftChars="2500" w:left="100"/>
    </w:pPr>
    <w:rPr>
      <w:rFonts w:ascii="Times New Roman" w:eastAsia="宋体" w:hAnsi="Times New Roman" w:cs="Times New Roman"/>
      <w:szCs w:val="24"/>
    </w:rPr>
  </w:style>
  <w:style w:type="paragraph" w:styleId="24">
    <w:name w:val="Body Text Indent 2"/>
    <w:basedOn w:val="a2"/>
    <w:link w:val="2Char0"/>
    <w:autoRedefine/>
    <w:qFormat/>
    <w:pPr>
      <w:spacing w:line="360" w:lineRule="auto"/>
      <w:ind w:firstLineChars="225" w:firstLine="540"/>
    </w:pPr>
    <w:rPr>
      <w:rFonts w:ascii="宋体" w:eastAsia="宋体" w:hAnsi="宋体" w:cs="Times New Roman"/>
      <w:sz w:val="24"/>
      <w:szCs w:val="24"/>
    </w:rPr>
  </w:style>
  <w:style w:type="paragraph" w:styleId="af1">
    <w:name w:val="Balloon Text"/>
    <w:basedOn w:val="a2"/>
    <w:link w:val="Char7"/>
    <w:autoRedefine/>
    <w:qFormat/>
    <w:rPr>
      <w:rFonts w:ascii="Times New Roman" w:eastAsia="宋体" w:hAnsi="Times New Roman" w:cs="Times New Roman"/>
      <w:sz w:val="18"/>
      <w:szCs w:val="18"/>
    </w:rPr>
  </w:style>
  <w:style w:type="paragraph" w:styleId="af2">
    <w:name w:val="footer"/>
    <w:basedOn w:val="a2"/>
    <w:link w:val="Char8"/>
    <w:autoRedefine/>
    <w:uiPriority w:val="99"/>
    <w:qFormat/>
    <w:pPr>
      <w:tabs>
        <w:tab w:val="center" w:pos="4153"/>
        <w:tab w:val="right" w:pos="8306"/>
      </w:tabs>
      <w:adjustRightInd w:val="0"/>
      <w:spacing w:line="240" w:lineRule="atLeast"/>
      <w:jc w:val="left"/>
      <w:textAlignment w:val="baseline"/>
    </w:pPr>
    <w:rPr>
      <w:rFonts w:ascii="Times New Roman" w:eastAsia="长城仿宋" w:hAnsi="Times New Roman" w:cs="Times New Roman"/>
      <w:kern w:val="0"/>
      <w:sz w:val="18"/>
      <w:szCs w:val="20"/>
    </w:rPr>
  </w:style>
  <w:style w:type="paragraph" w:styleId="af3">
    <w:name w:val="header"/>
    <w:basedOn w:val="a2"/>
    <w:link w:val="Char9"/>
    <w:autoRedefine/>
    <w:uiPriority w:val="99"/>
    <w:qFormat/>
    <w:rsid w:val="00CE1D9C"/>
    <w:pPr>
      <w:pBdr>
        <w:bottom w:val="single" w:sz="6" w:space="1" w:color="auto"/>
      </w:pBdr>
      <w:tabs>
        <w:tab w:val="center" w:pos="4153"/>
        <w:tab w:val="right" w:pos="8306"/>
      </w:tabs>
      <w:adjustRightInd w:val="0"/>
      <w:spacing w:line="240" w:lineRule="atLeast"/>
      <w:ind w:right="720"/>
      <w:jc w:val="right"/>
      <w:textAlignment w:val="baseline"/>
    </w:pPr>
    <w:rPr>
      <w:rFonts w:ascii="Times New Roman" w:eastAsia="长城仿宋" w:hAnsi="Times New Roman" w:cs="Times New Roman"/>
      <w:kern w:val="0"/>
      <w:sz w:val="18"/>
      <w:szCs w:val="20"/>
    </w:rPr>
  </w:style>
  <w:style w:type="paragraph" w:styleId="13">
    <w:name w:val="toc 1"/>
    <w:basedOn w:val="a2"/>
    <w:next w:val="a2"/>
    <w:link w:val="1Char0"/>
    <w:autoRedefine/>
    <w:uiPriority w:val="39"/>
    <w:qFormat/>
    <w:pPr>
      <w:tabs>
        <w:tab w:val="right" w:leader="dot" w:pos="8789"/>
      </w:tabs>
      <w:spacing w:line="360" w:lineRule="auto"/>
      <w:jc w:val="left"/>
    </w:pPr>
    <w:rPr>
      <w:rFonts w:ascii="黑体" w:eastAsia="黑体" w:hAnsi="黑体" w:cs="Times New Roman"/>
      <w:b/>
      <w:bCs/>
      <w:caps/>
      <w:sz w:val="24"/>
      <w:szCs w:val="24"/>
    </w:rPr>
  </w:style>
  <w:style w:type="paragraph" w:styleId="41">
    <w:name w:val="toc 4"/>
    <w:basedOn w:val="a2"/>
    <w:next w:val="a2"/>
    <w:autoRedefine/>
    <w:uiPriority w:val="39"/>
    <w:qFormat/>
    <w:pPr>
      <w:ind w:left="630"/>
      <w:jc w:val="left"/>
    </w:pPr>
    <w:rPr>
      <w:rFonts w:ascii="等线" w:eastAsia="等线" w:hAnsi="Times New Roman" w:cs="Times New Roman"/>
      <w:sz w:val="18"/>
      <w:szCs w:val="18"/>
    </w:rPr>
  </w:style>
  <w:style w:type="paragraph" w:styleId="af4">
    <w:name w:val="index heading"/>
    <w:basedOn w:val="a2"/>
    <w:next w:val="14"/>
    <w:autoRedefine/>
    <w:qFormat/>
    <w:pPr>
      <w:spacing w:line="360" w:lineRule="auto"/>
      <w:ind w:leftChars="200" w:left="200"/>
    </w:pPr>
    <w:rPr>
      <w:rFonts w:ascii="Times New Roman" w:eastAsia="宋体" w:hAnsi="Times New Roman" w:cs="Times New Roman"/>
      <w:szCs w:val="24"/>
    </w:rPr>
  </w:style>
  <w:style w:type="paragraph" w:styleId="14">
    <w:name w:val="index 1"/>
    <w:basedOn w:val="a2"/>
    <w:next w:val="a2"/>
    <w:autoRedefine/>
    <w:unhideWhenUsed/>
    <w:qFormat/>
  </w:style>
  <w:style w:type="paragraph" w:styleId="af5">
    <w:name w:val="Subtitle"/>
    <w:basedOn w:val="a2"/>
    <w:next w:val="a2"/>
    <w:link w:val="Chara"/>
    <w:autoRedefine/>
    <w:uiPriority w:val="11"/>
    <w:qFormat/>
    <w:pPr>
      <w:widowControl/>
      <w:spacing w:before="240" w:after="60" w:line="312" w:lineRule="auto"/>
      <w:jc w:val="center"/>
      <w:outlineLvl w:val="1"/>
    </w:pPr>
    <w:rPr>
      <w:rFonts w:ascii="Cambria" w:eastAsia="楷体_GB2312" w:hAnsi="Cambria" w:cs="Times New Roman"/>
      <w:b/>
      <w:bCs/>
      <w:kern w:val="28"/>
      <w:sz w:val="32"/>
      <w:szCs w:val="32"/>
    </w:rPr>
  </w:style>
  <w:style w:type="paragraph" w:styleId="af6">
    <w:name w:val="List"/>
    <w:basedOn w:val="a2"/>
    <w:autoRedefine/>
    <w:qFormat/>
    <w:pPr>
      <w:spacing w:line="360" w:lineRule="auto"/>
      <w:ind w:leftChars="200" w:left="420" w:hanging="420"/>
    </w:pPr>
    <w:rPr>
      <w:rFonts w:ascii="Times New Roman" w:eastAsia="宋体" w:hAnsi="Times New Roman" w:cs="Times New Roman"/>
      <w:szCs w:val="20"/>
    </w:rPr>
  </w:style>
  <w:style w:type="paragraph" w:styleId="af7">
    <w:name w:val="footnote text"/>
    <w:basedOn w:val="a2"/>
    <w:link w:val="Char20"/>
    <w:autoRedefine/>
    <w:uiPriority w:val="99"/>
    <w:qFormat/>
    <w:pPr>
      <w:snapToGrid w:val="0"/>
      <w:spacing w:line="360" w:lineRule="auto"/>
      <w:ind w:leftChars="200" w:left="200"/>
      <w:jc w:val="left"/>
    </w:pPr>
    <w:rPr>
      <w:rFonts w:ascii="Times New Roman" w:eastAsia="宋体" w:hAnsi="Times New Roman" w:cs="Times New Roman"/>
      <w:sz w:val="18"/>
      <w:szCs w:val="20"/>
    </w:rPr>
  </w:style>
  <w:style w:type="paragraph" w:styleId="61">
    <w:name w:val="toc 6"/>
    <w:basedOn w:val="a2"/>
    <w:next w:val="a2"/>
    <w:autoRedefine/>
    <w:uiPriority w:val="39"/>
    <w:qFormat/>
    <w:pPr>
      <w:ind w:left="1050"/>
      <w:jc w:val="left"/>
    </w:pPr>
    <w:rPr>
      <w:rFonts w:ascii="等线" w:eastAsia="等线" w:hAnsi="Times New Roman" w:cs="Times New Roman"/>
      <w:sz w:val="18"/>
      <w:szCs w:val="18"/>
    </w:rPr>
  </w:style>
  <w:style w:type="paragraph" w:styleId="35">
    <w:name w:val="Body Text Indent 3"/>
    <w:basedOn w:val="a2"/>
    <w:link w:val="3Char0"/>
    <w:autoRedefine/>
    <w:qFormat/>
    <w:pPr>
      <w:ind w:firstLine="580"/>
    </w:pPr>
    <w:rPr>
      <w:rFonts w:ascii="Times New Roman" w:eastAsia="宋体" w:hAnsi="Times New Roman" w:cs="Times New Roman"/>
      <w:sz w:val="28"/>
      <w:szCs w:val="20"/>
    </w:rPr>
  </w:style>
  <w:style w:type="paragraph" w:styleId="71">
    <w:name w:val="index 7"/>
    <w:basedOn w:val="a2"/>
    <w:next w:val="a2"/>
    <w:autoRedefine/>
    <w:qFormat/>
    <w:pPr>
      <w:spacing w:line="360" w:lineRule="auto"/>
      <w:ind w:leftChars="1200" w:left="1200"/>
    </w:pPr>
    <w:rPr>
      <w:rFonts w:ascii="Times New Roman" w:eastAsia="宋体" w:hAnsi="Times New Roman" w:cs="Times New Roman"/>
      <w:szCs w:val="24"/>
    </w:rPr>
  </w:style>
  <w:style w:type="paragraph" w:styleId="90">
    <w:name w:val="index 9"/>
    <w:basedOn w:val="a2"/>
    <w:next w:val="a2"/>
    <w:autoRedefine/>
    <w:qFormat/>
    <w:pPr>
      <w:spacing w:line="360" w:lineRule="auto"/>
      <w:ind w:leftChars="1600" w:left="1600"/>
    </w:pPr>
    <w:rPr>
      <w:rFonts w:ascii="Times New Roman" w:eastAsia="宋体" w:hAnsi="Times New Roman" w:cs="Times New Roman"/>
      <w:szCs w:val="24"/>
    </w:rPr>
  </w:style>
  <w:style w:type="paragraph" w:styleId="a">
    <w:name w:val="table of figures"/>
    <w:basedOn w:val="a2"/>
    <w:next w:val="a2"/>
    <w:autoRedefine/>
    <w:qFormat/>
    <w:pPr>
      <w:numPr>
        <w:numId w:val="2"/>
      </w:numPr>
      <w:tabs>
        <w:tab w:val="clear" w:pos="620"/>
        <w:tab w:val="right" w:leader="dot" w:pos="8400"/>
      </w:tabs>
      <w:spacing w:line="360" w:lineRule="auto"/>
    </w:pPr>
    <w:rPr>
      <w:rFonts w:ascii="Times New Roman" w:eastAsia="宋体" w:hAnsi="Times New Roman" w:cs="Times New Roman"/>
      <w:sz w:val="24"/>
      <w:szCs w:val="24"/>
    </w:rPr>
  </w:style>
  <w:style w:type="paragraph" w:styleId="25">
    <w:name w:val="toc 2"/>
    <w:basedOn w:val="a2"/>
    <w:next w:val="a2"/>
    <w:autoRedefine/>
    <w:uiPriority w:val="39"/>
    <w:qFormat/>
    <w:pPr>
      <w:tabs>
        <w:tab w:val="right" w:leader="dot" w:pos="8789"/>
      </w:tabs>
      <w:spacing w:line="360" w:lineRule="auto"/>
      <w:ind w:firstLineChars="202" w:firstLine="424"/>
    </w:pPr>
    <w:rPr>
      <w:rFonts w:ascii="等线" w:eastAsia="宋体" w:hAnsi="Times New Roman" w:cs="Times New Roman"/>
      <w:b/>
      <w:smallCaps/>
      <w:sz w:val="24"/>
      <w:szCs w:val="20"/>
    </w:rPr>
  </w:style>
  <w:style w:type="paragraph" w:styleId="91">
    <w:name w:val="toc 9"/>
    <w:basedOn w:val="a2"/>
    <w:next w:val="a2"/>
    <w:autoRedefine/>
    <w:uiPriority w:val="39"/>
    <w:qFormat/>
    <w:pPr>
      <w:ind w:left="1680"/>
      <w:jc w:val="left"/>
    </w:pPr>
    <w:rPr>
      <w:rFonts w:ascii="等线" w:eastAsia="等线" w:hAnsi="Times New Roman" w:cs="Times New Roman"/>
      <w:sz w:val="18"/>
      <w:szCs w:val="18"/>
    </w:rPr>
  </w:style>
  <w:style w:type="paragraph" w:styleId="26">
    <w:name w:val="Body Text 2"/>
    <w:basedOn w:val="a2"/>
    <w:link w:val="2Char1"/>
    <w:autoRedefine/>
    <w:qFormat/>
    <w:pPr>
      <w:spacing w:after="120" w:line="480" w:lineRule="auto"/>
    </w:pPr>
    <w:rPr>
      <w:rFonts w:ascii="Times New Roman" w:eastAsia="宋体" w:hAnsi="Times New Roman" w:cs="Times New Roman"/>
      <w:szCs w:val="24"/>
    </w:rPr>
  </w:style>
  <w:style w:type="paragraph" w:styleId="af8">
    <w:name w:val="Normal (Web)"/>
    <w:basedOn w:val="a2"/>
    <w:autoRedefine/>
    <w:uiPriority w:val="99"/>
    <w:qFormat/>
    <w:pPr>
      <w:widowControl/>
      <w:spacing w:before="100" w:beforeAutospacing="1" w:after="100" w:afterAutospacing="1"/>
      <w:jc w:val="left"/>
    </w:pPr>
    <w:rPr>
      <w:rFonts w:ascii="宋体" w:eastAsia="宋体" w:hAnsi="宋体" w:cs="Times New Roman"/>
      <w:kern w:val="0"/>
      <w:sz w:val="24"/>
      <w:szCs w:val="24"/>
    </w:rPr>
  </w:style>
  <w:style w:type="paragraph" w:styleId="27">
    <w:name w:val="index 2"/>
    <w:basedOn w:val="a2"/>
    <w:next w:val="a2"/>
    <w:autoRedefine/>
    <w:qFormat/>
    <w:pPr>
      <w:spacing w:line="360" w:lineRule="auto"/>
      <w:ind w:leftChars="200" w:left="200"/>
    </w:pPr>
    <w:rPr>
      <w:rFonts w:ascii="Times New Roman" w:eastAsia="宋体" w:hAnsi="Times New Roman" w:cs="Times New Roman"/>
      <w:szCs w:val="24"/>
    </w:rPr>
  </w:style>
  <w:style w:type="paragraph" w:styleId="af9">
    <w:name w:val="Title"/>
    <w:basedOn w:val="a2"/>
    <w:link w:val="Charb"/>
    <w:autoRedefine/>
    <w:uiPriority w:val="10"/>
    <w:qFormat/>
    <w:pPr>
      <w:tabs>
        <w:tab w:val="left" w:pos="425"/>
      </w:tabs>
      <w:spacing w:line="520" w:lineRule="exact"/>
      <w:ind w:left="425" w:hanging="425"/>
      <w:jc w:val="left"/>
      <w:outlineLvl w:val="0"/>
    </w:pPr>
    <w:rPr>
      <w:rFonts w:ascii="黑体" w:eastAsia="黑体" w:hAnsi="Arial" w:cs="Times New Roman"/>
      <w:sz w:val="24"/>
      <w:szCs w:val="20"/>
    </w:rPr>
  </w:style>
  <w:style w:type="paragraph" w:styleId="afa">
    <w:name w:val="annotation subject"/>
    <w:basedOn w:val="ab"/>
    <w:next w:val="ab"/>
    <w:link w:val="Charc"/>
    <w:autoRedefine/>
    <w:qFormat/>
    <w:rPr>
      <w:b/>
      <w:bCs/>
      <w:szCs w:val="24"/>
    </w:rPr>
  </w:style>
  <w:style w:type="paragraph" w:styleId="afb">
    <w:name w:val="Body Text First Indent"/>
    <w:basedOn w:val="ad"/>
    <w:link w:val="Chard"/>
    <w:autoRedefine/>
    <w:qFormat/>
    <w:pPr>
      <w:ind w:firstLineChars="100" w:firstLine="420"/>
    </w:pPr>
  </w:style>
  <w:style w:type="table" w:styleId="afc">
    <w:name w:val="Table Grid"/>
    <w:basedOn w:val="a5"/>
    <w:autoRedefine/>
    <w:uiPriority w:val="59"/>
    <w:qFormat/>
    <w:rPr>
      <w:rFonts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d">
    <w:name w:val="Table Professional"/>
    <w:basedOn w:val="a5"/>
    <w:autoRedefine/>
    <w:qFormat/>
    <w:pPr>
      <w:widowControl w:val="0"/>
      <w:jc w:val="both"/>
    </w:pPr>
    <w:rPr>
      <w:rFonts w:hint="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e">
    <w:name w:val="Strong"/>
    <w:autoRedefine/>
    <w:uiPriority w:val="22"/>
    <w:qFormat/>
    <w:rPr>
      <w:b/>
      <w:bCs/>
    </w:rPr>
  </w:style>
  <w:style w:type="character" w:styleId="aff">
    <w:name w:val="page number"/>
    <w:autoRedefine/>
    <w:qFormat/>
  </w:style>
  <w:style w:type="character" w:styleId="aff0">
    <w:name w:val="FollowedHyperlink"/>
    <w:autoRedefine/>
    <w:uiPriority w:val="99"/>
    <w:qFormat/>
    <w:rPr>
      <w:color w:val="800080"/>
      <w:u w:val="single"/>
    </w:rPr>
  </w:style>
  <w:style w:type="character" w:styleId="aff1">
    <w:name w:val="Emphasis"/>
    <w:autoRedefine/>
    <w:uiPriority w:val="20"/>
    <w:qFormat/>
    <w:rPr>
      <w:color w:val="CC0000"/>
    </w:rPr>
  </w:style>
  <w:style w:type="character" w:styleId="aff2">
    <w:name w:val="Hyperlink"/>
    <w:autoRedefine/>
    <w:uiPriority w:val="99"/>
    <w:qFormat/>
    <w:rPr>
      <w:color w:val="0000FF"/>
      <w:u w:val="single"/>
    </w:rPr>
  </w:style>
  <w:style w:type="character" w:styleId="aff3">
    <w:name w:val="annotation reference"/>
    <w:autoRedefine/>
    <w:qFormat/>
    <w:rPr>
      <w:sz w:val="21"/>
      <w:szCs w:val="21"/>
    </w:rPr>
  </w:style>
  <w:style w:type="character" w:styleId="aff4">
    <w:name w:val="footnote reference"/>
    <w:autoRedefine/>
    <w:uiPriority w:val="99"/>
    <w:qFormat/>
    <w:rPr>
      <w:vertAlign w:val="superscript"/>
    </w:rPr>
  </w:style>
  <w:style w:type="character" w:customStyle="1" w:styleId="1Char">
    <w:name w:val="标题 1 Char"/>
    <w:basedOn w:val="a4"/>
    <w:link w:val="12"/>
    <w:autoRedefine/>
    <w:uiPriority w:val="9"/>
    <w:qFormat/>
    <w:rPr>
      <w:rFonts w:ascii="Times New Roman" w:eastAsia="黑体" w:hAnsi="Times New Roman" w:cs="Times New Roman"/>
      <w:color w:val="000000"/>
      <w:kern w:val="24"/>
      <w:sz w:val="32"/>
      <w:szCs w:val="20"/>
    </w:rPr>
  </w:style>
  <w:style w:type="character" w:customStyle="1" w:styleId="2Char3">
    <w:name w:val="标题 2 Char"/>
    <w:basedOn w:val="a4"/>
    <w:autoRedefine/>
    <w:uiPriority w:val="9"/>
    <w:qFormat/>
    <w:rPr>
      <w:rFonts w:asciiTheme="majorHAnsi" w:eastAsiaTheme="majorEastAsia" w:hAnsiTheme="majorHAnsi" w:cstheme="majorBidi"/>
      <w:b/>
      <w:bCs/>
      <w:sz w:val="32"/>
      <w:szCs w:val="32"/>
    </w:rPr>
  </w:style>
  <w:style w:type="character" w:customStyle="1" w:styleId="3Char1">
    <w:name w:val="标题 3 Char"/>
    <w:basedOn w:val="a4"/>
    <w:autoRedefine/>
    <w:uiPriority w:val="9"/>
    <w:qFormat/>
    <w:rPr>
      <w:b/>
      <w:bCs/>
      <w:sz w:val="32"/>
      <w:szCs w:val="32"/>
    </w:rPr>
  </w:style>
  <w:style w:type="character" w:customStyle="1" w:styleId="4Char">
    <w:name w:val="标题 4 Char"/>
    <w:basedOn w:val="a4"/>
    <w:link w:val="4"/>
    <w:autoRedefine/>
    <w:uiPriority w:val="9"/>
    <w:qFormat/>
    <w:rPr>
      <w:rFonts w:ascii="Arial" w:eastAsia="黑体" w:hAnsi="Arial" w:cs="Times New Roman"/>
      <w:b/>
      <w:bCs/>
      <w:kern w:val="0"/>
      <w:sz w:val="28"/>
      <w:szCs w:val="28"/>
    </w:rPr>
  </w:style>
  <w:style w:type="character" w:customStyle="1" w:styleId="5Char">
    <w:name w:val="标题 5 Char"/>
    <w:basedOn w:val="a4"/>
    <w:link w:val="5"/>
    <w:autoRedefine/>
    <w:uiPriority w:val="9"/>
    <w:qFormat/>
    <w:rPr>
      <w:rFonts w:ascii="宋体"/>
      <w:kern w:val="2"/>
      <w:sz w:val="24"/>
    </w:rPr>
  </w:style>
  <w:style w:type="character" w:customStyle="1" w:styleId="6Char">
    <w:name w:val="标题 6 Char"/>
    <w:basedOn w:val="a4"/>
    <w:link w:val="6"/>
    <w:autoRedefine/>
    <w:uiPriority w:val="9"/>
    <w:qFormat/>
    <w:rPr>
      <w:rFonts w:ascii="Arial" w:eastAsia="黑体" w:hAnsi="Arial" w:cs="Times New Roman"/>
      <w:b/>
      <w:sz w:val="24"/>
      <w:szCs w:val="20"/>
    </w:rPr>
  </w:style>
  <w:style w:type="character" w:customStyle="1" w:styleId="7Char">
    <w:name w:val="标题 7 Char"/>
    <w:basedOn w:val="a4"/>
    <w:link w:val="7"/>
    <w:autoRedefine/>
    <w:uiPriority w:val="9"/>
    <w:qFormat/>
    <w:rPr>
      <w:rFonts w:ascii="宋体" w:eastAsia="宋体" w:hAnsi="Times New Roman" w:cs="Times New Roman"/>
      <w:b/>
      <w:sz w:val="24"/>
      <w:szCs w:val="20"/>
    </w:rPr>
  </w:style>
  <w:style w:type="character" w:customStyle="1" w:styleId="8Char">
    <w:name w:val="标题 8 Char"/>
    <w:basedOn w:val="a4"/>
    <w:link w:val="8"/>
    <w:autoRedefine/>
    <w:uiPriority w:val="9"/>
    <w:qFormat/>
    <w:rPr>
      <w:rFonts w:ascii="Arial" w:eastAsia="黑体" w:hAnsi="Arial" w:cs="Times New Roman"/>
      <w:sz w:val="24"/>
      <w:szCs w:val="20"/>
    </w:rPr>
  </w:style>
  <w:style w:type="character" w:customStyle="1" w:styleId="9Char">
    <w:name w:val="标题 9 Char"/>
    <w:basedOn w:val="a4"/>
    <w:link w:val="9"/>
    <w:autoRedefine/>
    <w:uiPriority w:val="9"/>
    <w:qFormat/>
    <w:rPr>
      <w:rFonts w:ascii="Arial" w:eastAsia="黑体" w:hAnsi="Arial" w:cs="Times New Roman"/>
      <w:sz w:val="24"/>
      <w:szCs w:val="20"/>
    </w:rPr>
  </w:style>
  <w:style w:type="character" w:customStyle="1" w:styleId="2Char2">
    <w:name w:val="标题 2 Char2"/>
    <w:link w:val="21"/>
    <w:autoRedefine/>
    <w:uiPriority w:val="9"/>
    <w:qFormat/>
    <w:rPr>
      <w:rFonts w:ascii="Arial" w:eastAsia="黑体" w:hAnsi="Arial" w:cs="Times New Roman"/>
      <w:color w:val="000000"/>
      <w:kern w:val="0"/>
      <w:sz w:val="28"/>
      <w:szCs w:val="20"/>
    </w:rPr>
  </w:style>
  <w:style w:type="character" w:customStyle="1" w:styleId="3Char2">
    <w:name w:val="标题 3 Char2"/>
    <w:link w:val="30"/>
    <w:autoRedefine/>
    <w:uiPriority w:val="9"/>
    <w:qFormat/>
    <w:rPr>
      <w:rFonts w:ascii="宋体" w:eastAsia="黑体" w:hAnsi="宋体" w:cs="Times New Roman"/>
      <w:b/>
      <w:bCs/>
      <w:sz w:val="24"/>
      <w:szCs w:val="32"/>
    </w:rPr>
  </w:style>
  <w:style w:type="character" w:customStyle="1" w:styleId="Char">
    <w:name w:val="正文缩进 Char"/>
    <w:link w:val="a3"/>
    <w:autoRedefine/>
    <w:qFormat/>
    <w:rPr>
      <w:rFonts w:ascii="Times New Roman" w:eastAsia="宋体" w:hAnsi="Times New Roman" w:cs="Times New Roman"/>
      <w:sz w:val="24"/>
      <w:szCs w:val="20"/>
    </w:rPr>
  </w:style>
  <w:style w:type="character" w:customStyle="1" w:styleId="Char1">
    <w:name w:val="文档结构图 Char"/>
    <w:basedOn w:val="a4"/>
    <w:link w:val="a9"/>
    <w:autoRedefine/>
    <w:qFormat/>
    <w:rPr>
      <w:rFonts w:ascii="Times New Roman" w:eastAsia="宋体" w:hAnsi="Times New Roman" w:cs="Times New Roman"/>
      <w:szCs w:val="24"/>
      <w:shd w:val="clear" w:color="auto" w:fill="000080"/>
    </w:rPr>
  </w:style>
  <w:style w:type="character" w:customStyle="1" w:styleId="Char2">
    <w:name w:val="批注文字 Char"/>
    <w:basedOn w:val="a4"/>
    <w:link w:val="ab"/>
    <w:autoRedefine/>
    <w:qFormat/>
    <w:rPr>
      <w:rFonts w:ascii="Times New Roman" w:eastAsia="宋体" w:hAnsi="Times New Roman" w:cs="Times New Roman"/>
    </w:rPr>
  </w:style>
  <w:style w:type="character" w:customStyle="1" w:styleId="Char3">
    <w:name w:val="称呼 Char"/>
    <w:basedOn w:val="a4"/>
    <w:link w:val="ac"/>
    <w:autoRedefine/>
    <w:qFormat/>
    <w:rPr>
      <w:rFonts w:ascii="仿宋_GB2312" w:eastAsia="仿宋_GB2312" w:hAnsi="华文仿宋" w:cs="Times New Roman"/>
      <w:kern w:val="0"/>
      <w:sz w:val="28"/>
      <w:szCs w:val="28"/>
    </w:rPr>
  </w:style>
  <w:style w:type="character" w:customStyle="1" w:styleId="3Char">
    <w:name w:val="正文文本 3 Char"/>
    <w:basedOn w:val="a4"/>
    <w:link w:val="32"/>
    <w:autoRedefine/>
    <w:qFormat/>
    <w:rPr>
      <w:rFonts w:ascii="宋体" w:eastAsia="宋体" w:hAnsi="Arial" w:cs="Times New Roman"/>
      <w:kern w:val="0"/>
      <w:sz w:val="16"/>
      <w:szCs w:val="16"/>
    </w:rPr>
  </w:style>
  <w:style w:type="character" w:customStyle="1" w:styleId="Char4">
    <w:name w:val="正文文本 Char"/>
    <w:basedOn w:val="a4"/>
    <w:link w:val="ad"/>
    <w:autoRedefine/>
    <w:qFormat/>
    <w:rPr>
      <w:rFonts w:ascii="Times New Roman" w:eastAsia="宋体" w:hAnsi="Times New Roman" w:cs="Times New Roman"/>
    </w:rPr>
  </w:style>
  <w:style w:type="character" w:customStyle="1" w:styleId="Char0">
    <w:name w:val="正文文本缩进 Char"/>
    <w:basedOn w:val="a4"/>
    <w:link w:val="a7"/>
    <w:autoRedefine/>
    <w:qFormat/>
    <w:rPr>
      <w:rFonts w:ascii="宋体" w:eastAsia="宋体" w:hAnsi="宋体" w:cs="Times New Roman"/>
      <w:spacing w:val="20"/>
      <w:kern w:val="0"/>
      <w:sz w:val="24"/>
      <w:szCs w:val="20"/>
    </w:rPr>
  </w:style>
  <w:style w:type="character" w:customStyle="1" w:styleId="Char5">
    <w:name w:val="纯文本 Char"/>
    <w:basedOn w:val="a4"/>
    <w:link w:val="af"/>
    <w:autoRedefine/>
    <w:qFormat/>
    <w:rPr>
      <w:rFonts w:ascii="宋体" w:eastAsia="宋体" w:hAnsi="Courier New" w:cs="Times New Roman"/>
      <w:szCs w:val="20"/>
    </w:rPr>
  </w:style>
  <w:style w:type="character" w:customStyle="1" w:styleId="Char6">
    <w:name w:val="日期 Char"/>
    <w:basedOn w:val="a4"/>
    <w:link w:val="af0"/>
    <w:autoRedefine/>
    <w:qFormat/>
    <w:rPr>
      <w:rFonts w:ascii="Times New Roman" w:eastAsia="宋体" w:hAnsi="Times New Roman" w:cs="Times New Roman"/>
      <w:szCs w:val="24"/>
    </w:rPr>
  </w:style>
  <w:style w:type="character" w:customStyle="1" w:styleId="2Char0">
    <w:name w:val="正文文本缩进 2 Char"/>
    <w:basedOn w:val="a4"/>
    <w:link w:val="24"/>
    <w:autoRedefine/>
    <w:qFormat/>
    <w:rPr>
      <w:rFonts w:ascii="宋体" w:eastAsia="宋体" w:hAnsi="宋体" w:cs="Times New Roman"/>
      <w:sz w:val="24"/>
      <w:szCs w:val="24"/>
    </w:rPr>
  </w:style>
  <w:style w:type="character" w:customStyle="1" w:styleId="Char7">
    <w:name w:val="批注框文本 Char"/>
    <w:basedOn w:val="a4"/>
    <w:link w:val="af1"/>
    <w:autoRedefine/>
    <w:qFormat/>
    <w:rPr>
      <w:rFonts w:ascii="Times New Roman" w:eastAsia="宋体" w:hAnsi="Times New Roman" w:cs="Times New Roman"/>
      <w:sz w:val="18"/>
      <w:szCs w:val="18"/>
    </w:rPr>
  </w:style>
  <w:style w:type="character" w:customStyle="1" w:styleId="Char8">
    <w:name w:val="页脚 Char"/>
    <w:basedOn w:val="a4"/>
    <w:link w:val="af2"/>
    <w:autoRedefine/>
    <w:uiPriority w:val="99"/>
    <w:qFormat/>
    <w:rPr>
      <w:rFonts w:ascii="Times New Roman" w:eastAsia="长城仿宋" w:hAnsi="Times New Roman" w:cs="Times New Roman"/>
      <w:kern w:val="0"/>
      <w:sz w:val="18"/>
      <w:szCs w:val="20"/>
    </w:rPr>
  </w:style>
  <w:style w:type="character" w:customStyle="1" w:styleId="Char9">
    <w:name w:val="页眉 Char"/>
    <w:basedOn w:val="a4"/>
    <w:link w:val="af3"/>
    <w:autoRedefine/>
    <w:uiPriority w:val="99"/>
    <w:qFormat/>
    <w:rsid w:val="00CE1D9C"/>
    <w:rPr>
      <w:rFonts w:eastAsia="长城仿宋"/>
      <w:sz w:val="18"/>
    </w:rPr>
  </w:style>
  <w:style w:type="character" w:customStyle="1" w:styleId="1Char0">
    <w:name w:val="目录 1 Char"/>
    <w:link w:val="13"/>
    <w:autoRedefine/>
    <w:uiPriority w:val="39"/>
    <w:qFormat/>
    <w:rPr>
      <w:rFonts w:ascii="黑体" w:eastAsia="黑体" w:hAnsi="黑体" w:cs="Times New Roman"/>
      <w:b/>
      <w:bCs/>
      <w:caps/>
      <w:sz w:val="24"/>
      <w:szCs w:val="24"/>
      <w:lang w:val="en-US" w:eastAsia="zh-CN"/>
    </w:rPr>
  </w:style>
  <w:style w:type="character" w:customStyle="1" w:styleId="Chara">
    <w:name w:val="副标题 Char"/>
    <w:basedOn w:val="a4"/>
    <w:link w:val="af5"/>
    <w:autoRedefine/>
    <w:uiPriority w:val="11"/>
    <w:qFormat/>
    <w:rPr>
      <w:rFonts w:ascii="Cambria" w:eastAsia="楷体_GB2312" w:hAnsi="Cambria" w:cs="Times New Roman"/>
      <w:b/>
      <w:bCs/>
      <w:kern w:val="28"/>
      <w:sz w:val="32"/>
      <w:szCs w:val="32"/>
    </w:rPr>
  </w:style>
  <w:style w:type="character" w:customStyle="1" w:styleId="Chare">
    <w:name w:val="脚注文本 Char"/>
    <w:basedOn w:val="a4"/>
    <w:autoRedefine/>
    <w:uiPriority w:val="99"/>
    <w:semiHidden/>
    <w:qFormat/>
    <w:rPr>
      <w:sz w:val="18"/>
      <w:szCs w:val="18"/>
    </w:rPr>
  </w:style>
  <w:style w:type="character" w:customStyle="1" w:styleId="Char20">
    <w:name w:val="脚注文本 Char2"/>
    <w:link w:val="af7"/>
    <w:autoRedefine/>
    <w:qFormat/>
    <w:rPr>
      <w:rFonts w:ascii="Times New Roman" w:eastAsia="宋体" w:hAnsi="Times New Roman" w:cs="Times New Roman"/>
      <w:sz w:val="18"/>
      <w:szCs w:val="20"/>
    </w:rPr>
  </w:style>
  <w:style w:type="character" w:customStyle="1" w:styleId="3Char0">
    <w:name w:val="正文文本缩进 3 Char"/>
    <w:basedOn w:val="a4"/>
    <w:link w:val="35"/>
    <w:autoRedefine/>
    <w:qFormat/>
    <w:rPr>
      <w:rFonts w:ascii="Times New Roman" w:eastAsia="宋体" w:hAnsi="Times New Roman" w:cs="Times New Roman"/>
      <w:sz w:val="28"/>
      <w:szCs w:val="20"/>
    </w:rPr>
  </w:style>
  <w:style w:type="character" w:customStyle="1" w:styleId="2Char1">
    <w:name w:val="正文文本 2 Char"/>
    <w:basedOn w:val="a4"/>
    <w:link w:val="26"/>
    <w:autoRedefine/>
    <w:qFormat/>
    <w:rPr>
      <w:rFonts w:ascii="Times New Roman" w:eastAsia="宋体" w:hAnsi="Times New Roman" w:cs="Times New Roman"/>
      <w:szCs w:val="24"/>
    </w:rPr>
  </w:style>
  <w:style w:type="character" w:customStyle="1" w:styleId="Charb">
    <w:name w:val="标题 Char"/>
    <w:basedOn w:val="a4"/>
    <w:link w:val="af9"/>
    <w:autoRedefine/>
    <w:uiPriority w:val="10"/>
    <w:qFormat/>
    <w:rPr>
      <w:rFonts w:ascii="黑体" w:eastAsia="黑体" w:hAnsi="Arial" w:cs="Times New Roman"/>
      <w:sz w:val="24"/>
      <w:szCs w:val="20"/>
    </w:rPr>
  </w:style>
  <w:style w:type="character" w:customStyle="1" w:styleId="Charc">
    <w:name w:val="批注主题 Char"/>
    <w:basedOn w:val="Char2"/>
    <w:link w:val="afa"/>
    <w:autoRedefine/>
    <w:qFormat/>
    <w:rPr>
      <w:rFonts w:ascii="Times New Roman" w:eastAsia="宋体" w:hAnsi="Times New Roman" w:cs="Times New Roman"/>
      <w:b/>
      <w:bCs/>
      <w:szCs w:val="24"/>
    </w:rPr>
  </w:style>
  <w:style w:type="character" w:customStyle="1" w:styleId="Chard">
    <w:name w:val="正文首行缩进 Char"/>
    <w:basedOn w:val="Char4"/>
    <w:link w:val="afb"/>
    <w:autoRedefine/>
    <w:qFormat/>
    <w:rPr>
      <w:rFonts w:ascii="Times New Roman" w:eastAsia="宋体" w:hAnsi="Times New Roman" w:cs="Times New Roman"/>
    </w:rPr>
  </w:style>
  <w:style w:type="character" w:customStyle="1" w:styleId="245">
    <w:name w:val="2卷4.5 字符"/>
    <w:link w:val="2450"/>
    <w:autoRedefine/>
    <w:qFormat/>
    <w:rPr>
      <w:rFonts w:ascii="宋体" w:hAnsi="宋体"/>
      <w:b/>
      <w:kern w:val="24"/>
      <w:sz w:val="24"/>
      <w:szCs w:val="24"/>
    </w:rPr>
  </w:style>
  <w:style w:type="paragraph" w:customStyle="1" w:styleId="2450">
    <w:name w:val="2卷4.5"/>
    <w:basedOn w:val="12"/>
    <w:link w:val="245"/>
    <w:autoRedefine/>
    <w:qFormat/>
    <w:pPr>
      <w:spacing w:before="0" w:after="0" w:line="440" w:lineRule="exact"/>
      <w:outlineLvl w:val="3"/>
    </w:pPr>
    <w:rPr>
      <w:rFonts w:ascii="宋体" w:eastAsiaTheme="minorEastAsia" w:hAnsi="宋体" w:cstheme="minorBidi"/>
      <w:b/>
      <w:color w:val="auto"/>
      <w:sz w:val="24"/>
      <w:szCs w:val="24"/>
    </w:rPr>
  </w:style>
  <w:style w:type="character" w:customStyle="1" w:styleId="Charf">
    <w:name w:val="表中文字 Char"/>
    <w:link w:val="aff5"/>
    <w:autoRedefine/>
    <w:qFormat/>
    <w:rPr>
      <w:rFonts w:ascii="Times New Roman" w:hAnsi="Times New Roman"/>
      <w:szCs w:val="21"/>
    </w:rPr>
  </w:style>
  <w:style w:type="paragraph" w:customStyle="1" w:styleId="aff5">
    <w:name w:val="表中文字"/>
    <w:basedOn w:val="a2"/>
    <w:link w:val="Charf"/>
    <w:autoRedefine/>
    <w:qFormat/>
    <w:pPr>
      <w:adjustRightInd w:val="0"/>
      <w:snapToGrid w:val="0"/>
      <w:spacing w:line="360" w:lineRule="auto"/>
    </w:pPr>
    <w:rPr>
      <w:rFonts w:ascii="Times New Roman" w:hAnsi="Times New Roman"/>
      <w:szCs w:val="21"/>
    </w:rPr>
  </w:style>
  <w:style w:type="character" w:customStyle="1" w:styleId="Char10">
    <w:name w:val="正文文本缩进 Char1"/>
    <w:autoRedefine/>
    <w:uiPriority w:val="99"/>
    <w:semiHidden/>
    <w:qFormat/>
    <w:rPr>
      <w:rFonts w:ascii="Times New Roman" w:eastAsia="宋体" w:hAnsi="Times New Roman" w:cs="Times New Roman"/>
      <w:color w:val="000000"/>
      <w:sz w:val="24"/>
      <w:szCs w:val="24"/>
    </w:rPr>
  </w:style>
  <w:style w:type="character" w:customStyle="1" w:styleId="CharChar21">
    <w:name w:val="Char Char21"/>
    <w:autoRedefine/>
    <w:qFormat/>
    <w:rPr>
      <w:rFonts w:eastAsia="宋体"/>
      <w:kern w:val="2"/>
      <w:sz w:val="18"/>
      <w:lang w:val="en-US" w:eastAsia="zh-CN" w:bidi="ar-SA"/>
    </w:rPr>
  </w:style>
  <w:style w:type="character" w:customStyle="1" w:styleId="15">
    <w:name w:val="未处理的提及1"/>
    <w:autoRedefine/>
    <w:uiPriority w:val="99"/>
    <w:unhideWhenUsed/>
    <w:qFormat/>
    <w:rPr>
      <w:color w:val="605E5C"/>
      <w:shd w:val="clear" w:color="auto" w:fill="E1DFDD"/>
    </w:rPr>
  </w:style>
  <w:style w:type="character" w:customStyle="1" w:styleId="72">
    <w:name w:val="标题 7 字符"/>
    <w:autoRedefine/>
    <w:qFormat/>
    <w:rPr>
      <w:b/>
      <w:bCs/>
      <w:sz w:val="24"/>
      <w:szCs w:val="24"/>
    </w:rPr>
  </w:style>
  <w:style w:type="character" w:customStyle="1" w:styleId="28">
    <w:name w:val="标题 2 字符"/>
    <w:autoRedefine/>
    <w:qFormat/>
    <w:rPr>
      <w:rFonts w:ascii="等线 Light" w:eastAsia="等线 Light" w:hAnsi="等线 Light" w:cs="Times New Roman"/>
      <w:b/>
      <w:bCs/>
      <w:sz w:val="32"/>
      <w:szCs w:val="32"/>
    </w:rPr>
  </w:style>
  <w:style w:type="character" w:customStyle="1" w:styleId="232">
    <w:name w:val="2卷3.2 字符"/>
    <w:link w:val="2320"/>
    <w:autoRedefine/>
    <w:qFormat/>
    <w:rPr>
      <w:rFonts w:ascii="宋体" w:hAnsi="宋体"/>
      <w:b/>
      <w:sz w:val="32"/>
      <w:szCs w:val="32"/>
    </w:rPr>
  </w:style>
  <w:style w:type="paragraph" w:customStyle="1" w:styleId="2320">
    <w:name w:val="2卷3.2"/>
    <w:basedOn w:val="a2"/>
    <w:link w:val="232"/>
    <w:autoRedefine/>
    <w:qFormat/>
    <w:pPr>
      <w:spacing w:line="360" w:lineRule="auto"/>
      <w:ind w:firstLineChars="200" w:firstLine="200"/>
      <w:jc w:val="center"/>
      <w:outlineLvl w:val="2"/>
    </w:pPr>
    <w:rPr>
      <w:rFonts w:ascii="宋体" w:hAnsi="宋体"/>
      <w:b/>
      <w:sz w:val="32"/>
      <w:szCs w:val="32"/>
    </w:rPr>
  </w:style>
  <w:style w:type="character" w:customStyle="1" w:styleId="310">
    <w:name w:val="3级1 字符"/>
    <w:link w:val="311"/>
    <w:autoRedefine/>
    <w:qFormat/>
    <w:rPr>
      <w:rFonts w:ascii="黑体" w:eastAsia="黑体" w:hAnsi="黑体"/>
      <w:color w:val="FF0000"/>
      <w:sz w:val="28"/>
    </w:rPr>
  </w:style>
  <w:style w:type="paragraph" w:customStyle="1" w:styleId="311">
    <w:name w:val="3级1"/>
    <w:basedOn w:val="36"/>
    <w:link w:val="310"/>
    <w:autoRedefine/>
    <w:qFormat/>
    <w:pPr>
      <w:jc w:val="center"/>
    </w:pPr>
    <w:rPr>
      <w:rFonts w:cstheme="minorBidi"/>
    </w:rPr>
  </w:style>
  <w:style w:type="paragraph" w:customStyle="1" w:styleId="36">
    <w:name w:val="3级"/>
    <w:basedOn w:val="a2"/>
    <w:next w:val="a2"/>
    <w:link w:val="37"/>
    <w:autoRedefine/>
    <w:qFormat/>
    <w:pPr>
      <w:spacing w:beforeLines="50" w:before="120" w:line="360" w:lineRule="auto"/>
      <w:jc w:val="left"/>
      <w:outlineLvl w:val="2"/>
    </w:pPr>
    <w:rPr>
      <w:rFonts w:ascii="黑体" w:eastAsia="黑体" w:hAnsi="黑体" w:cs="Times New Roman"/>
      <w:color w:val="FF0000"/>
      <w:sz w:val="28"/>
    </w:rPr>
  </w:style>
  <w:style w:type="character" w:customStyle="1" w:styleId="37">
    <w:name w:val="3级 字符"/>
    <w:link w:val="36"/>
    <w:autoRedefine/>
    <w:qFormat/>
    <w:rPr>
      <w:rFonts w:ascii="黑体" w:eastAsia="黑体" w:hAnsi="黑体" w:cs="Times New Roman"/>
      <w:color w:val="FF0000"/>
      <w:sz w:val="28"/>
    </w:rPr>
  </w:style>
  <w:style w:type="character" w:customStyle="1" w:styleId="2Char10">
    <w:name w:val="样式 首行缩进:  2 字符 Char1"/>
    <w:link w:val="29"/>
    <w:autoRedefine/>
    <w:qFormat/>
    <w:rPr>
      <w:rFonts w:ascii="Times New Roman" w:hAnsi="Times New Roman"/>
      <w:sz w:val="24"/>
    </w:rPr>
  </w:style>
  <w:style w:type="paragraph" w:customStyle="1" w:styleId="29">
    <w:name w:val="样式 首行缩进:  2 字符"/>
    <w:basedOn w:val="a2"/>
    <w:link w:val="2Char10"/>
    <w:autoRedefine/>
    <w:qFormat/>
    <w:pPr>
      <w:spacing w:line="480" w:lineRule="exact"/>
      <w:ind w:firstLineChars="200" w:firstLine="480"/>
    </w:pPr>
    <w:rPr>
      <w:rFonts w:ascii="Times New Roman" w:hAnsi="Times New Roman"/>
      <w:sz w:val="24"/>
    </w:rPr>
  </w:style>
  <w:style w:type="character" w:customStyle="1" w:styleId="aff6">
    <w:name w:val="日期 字符"/>
    <w:autoRedefine/>
    <w:qFormat/>
  </w:style>
  <w:style w:type="character" w:customStyle="1" w:styleId="aff7">
    <w:name w:val="批注框文本 字符"/>
    <w:autoRedefine/>
    <w:qFormat/>
    <w:rPr>
      <w:sz w:val="18"/>
      <w:szCs w:val="18"/>
    </w:rPr>
  </w:style>
  <w:style w:type="character" w:customStyle="1" w:styleId="110">
    <w:name w:val="标题 1 字符1"/>
    <w:autoRedefine/>
    <w:qFormat/>
    <w:rPr>
      <w:b/>
      <w:bCs/>
      <w:kern w:val="44"/>
      <w:sz w:val="44"/>
      <w:szCs w:val="44"/>
    </w:rPr>
  </w:style>
  <w:style w:type="character" w:customStyle="1" w:styleId="312">
    <w:name w:val="标题 3 字符1"/>
    <w:autoRedefine/>
    <w:qFormat/>
    <w:rPr>
      <w:b/>
      <w:bCs/>
      <w:kern w:val="2"/>
      <w:sz w:val="32"/>
      <w:szCs w:val="32"/>
    </w:rPr>
  </w:style>
  <w:style w:type="character" w:customStyle="1" w:styleId="2a">
    <w:name w:val="2级 字符"/>
    <w:link w:val="2b"/>
    <w:autoRedefine/>
    <w:qFormat/>
    <w:rPr>
      <w:rFonts w:ascii="宋体" w:hAnsi="宋体"/>
      <w:b/>
      <w:sz w:val="32"/>
    </w:rPr>
  </w:style>
  <w:style w:type="paragraph" w:customStyle="1" w:styleId="2b">
    <w:name w:val="2级"/>
    <w:basedOn w:val="a2"/>
    <w:next w:val="a2"/>
    <w:link w:val="2a"/>
    <w:autoRedefine/>
    <w:qFormat/>
    <w:pPr>
      <w:spacing w:beforeLines="100" w:before="100" w:afterLines="100" w:after="100" w:line="440" w:lineRule="exact"/>
      <w:jc w:val="left"/>
      <w:outlineLvl w:val="1"/>
    </w:pPr>
    <w:rPr>
      <w:rFonts w:ascii="宋体" w:hAnsi="宋体"/>
      <w:b/>
      <w:sz w:val="32"/>
    </w:rPr>
  </w:style>
  <w:style w:type="character" w:customStyle="1" w:styleId="fontstyle01">
    <w:name w:val="fontstyle01"/>
    <w:autoRedefine/>
    <w:qFormat/>
    <w:rPr>
      <w:rFonts w:ascii="宋体" w:eastAsia="宋体" w:hAnsi="宋体" w:hint="eastAsia"/>
      <w:color w:val="231F20"/>
      <w:sz w:val="24"/>
      <w:szCs w:val="24"/>
    </w:rPr>
  </w:style>
  <w:style w:type="character" w:customStyle="1" w:styleId="42">
    <w:name w:val="标题 4 字符"/>
    <w:autoRedefine/>
    <w:qFormat/>
    <w:rPr>
      <w:rFonts w:ascii="等线 Light" w:eastAsia="等线 Light" w:hAnsi="等线 Light" w:cs="Times New Roman"/>
      <w:b/>
      <w:bCs/>
      <w:sz w:val="28"/>
      <w:szCs w:val="28"/>
    </w:rPr>
  </w:style>
  <w:style w:type="character" w:customStyle="1" w:styleId="244">
    <w:name w:val="2卷4.4 字符"/>
    <w:link w:val="2440"/>
    <w:autoRedefine/>
    <w:qFormat/>
    <w:rPr>
      <w:rFonts w:ascii="宋体" w:hAnsi="宋体"/>
      <w:b/>
      <w:sz w:val="24"/>
    </w:rPr>
  </w:style>
  <w:style w:type="paragraph" w:customStyle="1" w:styleId="2440">
    <w:name w:val="2卷4.4"/>
    <w:basedOn w:val="a2"/>
    <w:link w:val="244"/>
    <w:autoRedefine/>
    <w:qFormat/>
    <w:pPr>
      <w:spacing w:line="440" w:lineRule="exact"/>
      <w:jc w:val="left"/>
      <w:outlineLvl w:val="3"/>
    </w:pPr>
    <w:rPr>
      <w:rFonts w:ascii="宋体" w:hAnsi="宋体"/>
      <w:b/>
      <w:sz w:val="24"/>
    </w:rPr>
  </w:style>
  <w:style w:type="character" w:customStyle="1" w:styleId="38">
    <w:name w:val="标题 3 字符"/>
    <w:autoRedefine/>
    <w:qFormat/>
    <w:rPr>
      <w:b/>
      <w:bCs/>
      <w:sz w:val="32"/>
      <w:szCs w:val="32"/>
    </w:rPr>
  </w:style>
  <w:style w:type="character" w:customStyle="1" w:styleId="43">
    <w:name w:val="4级 字符"/>
    <w:link w:val="44"/>
    <w:autoRedefine/>
    <w:qFormat/>
    <w:rPr>
      <w:rFonts w:ascii="Times New Roman" w:hAnsi="Times New Roman"/>
      <w:b/>
      <w:bCs/>
      <w:sz w:val="24"/>
      <w:szCs w:val="24"/>
    </w:rPr>
  </w:style>
  <w:style w:type="paragraph" w:customStyle="1" w:styleId="44">
    <w:name w:val="4级"/>
    <w:basedOn w:val="30"/>
    <w:link w:val="43"/>
    <w:autoRedefine/>
    <w:qFormat/>
    <w:pPr>
      <w:spacing w:line="440" w:lineRule="exact"/>
      <w:outlineLvl w:val="3"/>
    </w:pPr>
    <w:rPr>
      <w:rFonts w:ascii="Times New Roman" w:eastAsiaTheme="minorEastAsia" w:hAnsi="Times New Roman" w:cstheme="minorBidi"/>
      <w:szCs w:val="24"/>
    </w:rPr>
  </w:style>
  <w:style w:type="character" w:customStyle="1" w:styleId="210">
    <w:name w:val="2级1 字符"/>
    <w:link w:val="211"/>
    <w:autoRedefine/>
    <w:qFormat/>
    <w:rPr>
      <w:rFonts w:ascii="宋体" w:hAnsi="宋体"/>
      <w:b/>
      <w:sz w:val="32"/>
    </w:rPr>
  </w:style>
  <w:style w:type="paragraph" w:customStyle="1" w:styleId="211">
    <w:name w:val="2级1"/>
    <w:basedOn w:val="2b"/>
    <w:link w:val="210"/>
    <w:autoRedefine/>
    <w:qFormat/>
    <w:pPr>
      <w:jc w:val="center"/>
    </w:pPr>
  </w:style>
  <w:style w:type="character" w:customStyle="1" w:styleId="aff8">
    <w:name w:val="正文文本首行缩进 字符"/>
    <w:autoRedefine/>
    <w:uiPriority w:val="99"/>
    <w:semiHidden/>
    <w:qFormat/>
    <w:rPr>
      <w:rFonts w:ascii="Calibri" w:eastAsia="宋体" w:hAnsi="Calibri" w:cs="Times New Roman"/>
    </w:rPr>
  </w:style>
  <w:style w:type="character" w:customStyle="1" w:styleId="Charf0">
    <w:name w:val="表格 Char"/>
    <w:link w:val="aff9"/>
    <w:autoRedefine/>
    <w:qFormat/>
    <w:rPr>
      <w:rFonts w:ascii="Times New Roman" w:hAnsi="Times New Roman"/>
      <w:szCs w:val="21"/>
    </w:rPr>
  </w:style>
  <w:style w:type="paragraph" w:customStyle="1" w:styleId="aff9">
    <w:name w:val="表格"/>
    <w:basedOn w:val="a2"/>
    <w:link w:val="Charf0"/>
    <w:autoRedefine/>
    <w:qFormat/>
    <w:pPr>
      <w:jc w:val="center"/>
    </w:pPr>
    <w:rPr>
      <w:rFonts w:ascii="Times New Roman" w:hAnsi="Times New Roman"/>
      <w:szCs w:val="21"/>
    </w:rPr>
  </w:style>
  <w:style w:type="character" w:customStyle="1" w:styleId="92">
    <w:name w:val="标题 9 字符"/>
    <w:autoRedefine/>
    <w:qFormat/>
    <w:rPr>
      <w:rFonts w:ascii="等线 Light" w:eastAsia="等线 Light" w:hAnsi="等线 Light" w:cs="Times New Roman"/>
      <w:szCs w:val="21"/>
    </w:rPr>
  </w:style>
  <w:style w:type="character" w:customStyle="1" w:styleId="z-Char">
    <w:name w:val="z-窗体顶端 Char"/>
    <w:link w:val="z-1"/>
    <w:autoRedefine/>
    <w:qFormat/>
    <w:rPr>
      <w:rFonts w:ascii="Arial" w:hAnsi="Arial" w:cs="Arial"/>
      <w:vanish/>
      <w:sz w:val="16"/>
      <w:szCs w:val="16"/>
    </w:rPr>
  </w:style>
  <w:style w:type="paragraph" w:customStyle="1" w:styleId="z-1">
    <w:name w:val="z-窗体顶端1"/>
    <w:basedOn w:val="a2"/>
    <w:next w:val="a2"/>
    <w:link w:val="z-Char"/>
    <w:autoRedefine/>
    <w:qFormat/>
    <w:pPr>
      <w:pBdr>
        <w:bottom w:val="single" w:sz="6" w:space="1" w:color="auto"/>
      </w:pBdr>
      <w:jc w:val="center"/>
    </w:pPr>
    <w:rPr>
      <w:rFonts w:ascii="Arial" w:hAnsi="Arial" w:cs="Arial"/>
      <w:vanish/>
      <w:sz w:val="16"/>
      <w:szCs w:val="16"/>
    </w:rPr>
  </w:style>
  <w:style w:type="character" w:customStyle="1" w:styleId="z-Char1">
    <w:name w:val="z-窗体顶端 Char1"/>
    <w:basedOn w:val="a4"/>
    <w:autoRedefine/>
    <w:uiPriority w:val="99"/>
    <w:semiHidden/>
    <w:qFormat/>
    <w:rPr>
      <w:rFonts w:ascii="Arial" w:hAnsi="Arial" w:cs="Arial"/>
      <w:vanish/>
      <w:sz w:val="16"/>
      <w:szCs w:val="16"/>
    </w:rPr>
  </w:style>
  <w:style w:type="character" w:customStyle="1" w:styleId="G4Char">
    <w:name w:val="G_4级 Char"/>
    <w:link w:val="G4"/>
    <w:autoRedefine/>
    <w:qFormat/>
    <w:rPr>
      <w:rFonts w:ascii="宋体" w:hAnsi="宋体"/>
      <w:sz w:val="24"/>
      <w:szCs w:val="24"/>
    </w:rPr>
  </w:style>
  <w:style w:type="paragraph" w:customStyle="1" w:styleId="G4">
    <w:name w:val="G_4级"/>
    <w:basedOn w:val="a2"/>
    <w:link w:val="G4Char"/>
    <w:autoRedefine/>
    <w:qFormat/>
    <w:pPr>
      <w:tabs>
        <w:tab w:val="left" w:pos="2880"/>
      </w:tabs>
      <w:adjustRightInd w:val="0"/>
      <w:snapToGrid w:val="0"/>
      <w:spacing w:line="360" w:lineRule="auto"/>
      <w:ind w:left="2880" w:hanging="360"/>
      <w:textAlignment w:val="baseline"/>
      <w:outlineLvl w:val="3"/>
    </w:pPr>
    <w:rPr>
      <w:rFonts w:ascii="宋体" w:hAnsi="宋体"/>
      <w:sz w:val="24"/>
      <w:szCs w:val="24"/>
    </w:rPr>
  </w:style>
  <w:style w:type="character" w:customStyle="1" w:styleId="CharChar1">
    <w:name w:val="Char Char1"/>
    <w:autoRedefine/>
    <w:qFormat/>
    <w:rPr>
      <w:rFonts w:ascii="宋体" w:eastAsia="宋体" w:hAnsi="宋体" w:hint="eastAsia"/>
      <w:kern w:val="2"/>
      <w:sz w:val="18"/>
      <w:lang w:val="en-US" w:eastAsia="zh-CN" w:bidi="ar-SA"/>
    </w:rPr>
  </w:style>
  <w:style w:type="character" w:customStyle="1" w:styleId="3Char10">
    <w:name w:val="标题 3 Char1"/>
    <w:aliases w:val="3 bullet Char1,2 Char1,head:3# Char1,Head 3 Char1,título 3 Char1,列表编号3 Char1,标题 3-MY Char1,List Number Char1,一 Char1,style3 Char1,h3 Char1,H3 Char1,sect1.2.3 Char1,标题 3 Char Char Char1,sect1.2.31 Char1,sect1.2.32 Char1,sect1.2.311 Char1"/>
    <w:autoRedefine/>
    <w:qFormat/>
    <w:rPr>
      <w:rFonts w:cs="Times New Roman"/>
      <w:b/>
      <w:bCs/>
      <w:kern w:val="2"/>
      <w:sz w:val="32"/>
      <w:szCs w:val="32"/>
    </w:rPr>
  </w:style>
  <w:style w:type="character" w:customStyle="1" w:styleId="CharChar">
    <w:name w:val="Char Char"/>
    <w:autoRedefine/>
    <w:qFormat/>
    <w:rPr>
      <w:rFonts w:eastAsia="宋体"/>
      <w:kern w:val="2"/>
      <w:sz w:val="18"/>
      <w:lang w:val="en-US" w:eastAsia="zh-CN" w:bidi="ar-SA"/>
    </w:rPr>
  </w:style>
  <w:style w:type="character" w:customStyle="1" w:styleId="1Char1">
    <w:name w:val="标题 1 Char1"/>
    <w:aliases w:val="LS-大 Char1,标题 1 1 Char1,篇 Char1,1 ghost Char1,g Char1,ghost Char1,1 ghost1 Char1,g1 Char1,ghost1 Char1,1 ghost2 Char1,g2 Char1,ghost2 Char1,1 ghost11 Char1,g11 Char1,ghost11 Char1,1 ghost3 Char1,g3 Char1,ghost3 Char1,1 ghost12 Char1,g12 Char1"/>
    <w:autoRedefine/>
    <w:qFormat/>
    <w:rPr>
      <w:rFonts w:cs="Times New Roman"/>
      <w:b/>
      <w:bCs/>
      <w:kern w:val="44"/>
      <w:sz w:val="44"/>
      <w:szCs w:val="44"/>
    </w:rPr>
  </w:style>
  <w:style w:type="character" w:customStyle="1" w:styleId="4Char1">
    <w:name w:val="标题 4 Char1"/>
    <w:aliases w:val="（1） Char1,H4 Char1,4heading Char1,PIM 4 Char1,4 dash Char1,d Char1,3 Char1,dash Char1,3 dash Char1,3rd order hd Char1,3rd order Char1,H41 Char1,4 dash1 Char1,d1 Char1,dash1 Char1,3 dash1 Char1,3rd order hd1 Char1,3rd order1 Char1,H42 Char1"/>
    <w:autoRedefine/>
    <w:qFormat/>
    <w:rPr>
      <w:rFonts w:ascii="Cambria" w:eastAsia="宋体" w:hAnsi="Cambria" w:cs="Times New Roman"/>
      <w:b/>
      <w:bCs/>
      <w:kern w:val="2"/>
      <w:sz w:val="28"/>
      <w:szCs w:val="28"/>
    </w:rPr>
  </w:style>
  <w:style w:type="character" w:customStyle="1" w:styleId="G5Char">
    <w:name w:val="G_5 Char"/>
    <w:link w:val="G5"/>
    <w:autoRedefine/>
    <w:qFormat/>
    <w:rPr>
      <w:rFonts w:ascii="宋体" w:hAnsi="宋体"/>
      <w:sz w:val="24"/>
      <w:szCs w:val="24"/>
    </w:rPr>
  </w:style>
  <w:style w:type="paragraph" w:customStyle="1" w:styleId="G5">
    <w:name w:val="G_5"/>
    <w:basedOn w:val="G4"/>
    <w:link w:val="G5Char"/>
    <w:autoRedefine/>
    <w:qFormat/>
    <w:pPr>
      <w:tabs>
        <w:tab w:val="left" w:pos="1080"/>
        <w:tab w:val="left" w:pos="2520"/>
        <w:tab w:val="left" w:pos="3600"/>
      </w:tabs>
      <w:ind w:left="227" w:hanging="227"/>
      <w:outlineLvl w:val="4"/>
    </w:pPr>
  </w:style>
  <w:style w:type="character" w:customStyle="1" w:styleId="GChar">
    <w:name w:val="G_正文 Char"/>
    <w:link w:val="G"/>
    <w:autoRedefine/>
    <w:qFormat/>
    <w:rPr>
      <w:rFonts w:ascii="宋体" w:hAnsi="宋体"/>
      <w:sz w:val="24"/>
      <w:szCs w:val="24"/>
    </w:rPr>
  </w:style>
  <w:style w:type="paragraph" w:customStyle="1" w:styleId="G">
    <w:name w:val="G_正文"/>
    <w:basedOn w:val="a2"/>
    <w:link w:val="GChar"/>
    <w:autoRedefine/>
    <w:qFormat/>
    <w:pPr>
      <w:adjustRightInd w:val="0"/>
      <w:snapToGrid w:val="0"/>
      <w:spacing w:line="360" w:lineRule="auto"/>
      <w:ind w:firstLineChars="200" w:firstLine="480"/>
      <w:textAlignment w:val="baseline"/>
    </w:pPr>
    <w:rPr>
      <w:rFonts w:ascii="宋体" w:hAnsi="宋体"/>
      <w:sz w:val="24"/>
      <w:szCs w:val="24"/>
    </w:rPr>
  </w:style>
  <w:style w:type="character" w:customStyle="1" w:styleId="Charf1">
    <w:name w:val="样式 居中 Char"/>
    <w:link w:val="affa"/>
    <w:autoRedefine/>
    <w:qFormat/>
    <w:rPr>
      <w:rFonts w:eastAsia="仿宋_GB2312"/>
      <w:sz w:val="24"/>
    </w:rPr>
  </w:style>
  <w:style w:type="paragraph" w:customStyle="1" w:styleId="affa">
    <w:name w:val="样式 居中"/>
    <w:basedOn w:val="a2"/>
    <w:link w:val="Charf1"/>
    <w:autoRedefine/>
    <w:qFormat/>
    <w:pPr>
      <w:adjustRightInd w:val="0"/>
      <w:snapToGrid w:val="0"/>
      <w:spacing w:line="360" w:lineRule="atLeast"/>
      <w:jc w:val="center"/>
      <w:textAlignment w:val="baseline"/>
    </w:pPr>
    <w:rPr>
      <w:rFonts w:eastAsia="仿宋_GB2312"/>
      <w:sz w:val="24"/>
    </w:rPr>
  </w:style>
  <w:style w:type="character" w:customStyle="1" w:styleId="2Char11">
    <w:name w:val="标题 2 Char1"/>
    <w:aliases w:val="题 2 Char,章 Char1,标题2 Char1,标题 1.1 Char1,第*章 Char1,2 headline Char1,h Char1,headline Char1,S&amp;R2 Char1,ERMH2 Char1,编号标题2 Char1,11号线标题2 Char1,1题号 Char1,21 Char1,22 Char1,23 Char1,24 Char1,25 Char1,211 Char1,221 Char1,231 Char1,26 Char1,212 Char1"/>
    <w:autoRedefine/>
    <w:qFormat/>
    <w:rPr>
      <w:rFonts w:ascii="Cambria" w:eastAsia="宋体" w:hAnsi="Cambria" w:cs="Times New Roman"/>
      <w:b/>
      <w:bCs/>
      <w:kern w:val="2"/>
      <w:sz w:val="32"/>
      <w:szCs w:val="32"/>
    </w:rPr>
  </w:style>
  <w:style w:type="character" w:customStyle="1" w:styleId="6Char1">
    <w:name w:val="标题 6 Char1"/>
    <w:aliases w:val="H6 Char1"/>
    <w:autoRedefine/>
    <w:qFormat/>
    <w:rPr>
      <w:rFonts w:ascii="Cambria" w:eastAsia="宋体" w:hAnsi="Cambria" w:cs="Times New Roman"/>
      <w:b/>
      <w:bCs/>
      <w:kern w:val="2"/>
      <w:sz w:val="24"/>
      <w:szCs w:val="24"/>
    </w:rPr>
  </w:style>
  <w:style w:type="character" w:customStyle="1" w:styleId="Char11">
    <w:name w:val="正文缩进 Char1"/>
    <w:aliases w:val="ind:txt Char,identication Char,图表 Char,Paragraph2 Char,Paragraph3 Char,Paragraph4 Char,Paragraph5 Char,Paragraph6 Char,特点 Char1,段1 Char,四号 Char,正文不缩进 Char,特点 Char Char1,ALT+Z Char,水上软件 Char,缩进 Char,正文非缩进 Char Char Char,正文非缩进 Char Char1"/>
    <w:autoRedefine/>
    <w:qFormat/>
    <w:rPr>
      <w:rFonts w:ascii="Times New Roman" w:eastAsia="宋体" w:hAnsi="Times New Roman" w:cs="Times New Roman"/>
      <w:sz w:val="24"/>
      <w:szCs w:val="20"/>
    </w:rPr>
  </w:style>
  <w:style w:type="character" w:customStyle="1" w:styleId="62">
    <w:name w:val="标题 6 字符"/>
    <w:autoRedefine/>
    <w:qFormat/>
    <w:rPr>
      <w:rFonts w:ascii="等线 Light" w:eastAsia="等线 Light" w:hAnsi="等线 Light" w:cs="Times New Roman"/>
      <w:b/>
      <w:bCs/>
      <w:sz w:val="24"/>
      <w:szCs w:val="24"/>
    </w:rPr>
  </w:style>
  <w:style w:type="character" w:customStyle="1" w:styleId="CharChar0">
    <w:name w:val="标准正文 Char Char"/>
    <w:link w:val="affb"/>
    <w:autoRedefine/>
    <w:qFormat/>
    <w:rPr>
      <w:szCs w:val="24"/>
    </w:rPr>
  </w:style>
  <w:style w:type="paragraph" w:customStyle="1" w:styleId="affb">
    <w:name w:val="标准正文"/>
    <w:basedOn w:val="a2"/>
    <w:link w:val="CharChar0"/>
    <w:autoRedefine/>
    <w:qFormat/>
    <w:pPr>
      <w:tabs>
        <w:tab w:val="left" w:pos="720"/>
      </w:tabs>
      <w:spacing w:line="360" w:lineRule="auto"/>
      <w:ind w:firstLineChars="200" w:firstLine="200"/>
    </w:pPr>
    <w:rPr>
      <w:szCs w:val="24"/>
    </w:rPr>
  </w:style>
  <w:style w:type="character" w:customStyle="1" w:styleId="Charf2">
    <w:name w:val="列出段落 Char"/>
    <w:link w:val="affc"/>
    <w:autoRedefine/>
    <w:uiPriority w:val="99"/>
    <w:qFormat/>
    <w:locked/>
  </w:style>
  <w:style w:type="paragraph" w:styleId="affc">
    <w:name w:val="List Paragraph"/>
    <w:basedOn w:val="a2"/>
    <w:link w:val="Charf2"/>
    <w:autoRedefine/>
    <w:uiPriority w:val="34"/>
    <w:qFormat/>
    <w:pPr>
      <w:ind w:firstLineChars="200" w:firstLine="420"/>
    </w:pPr>
  </w:style>
  <w:style w:type="character" w:customStyle="1" w:styleId="111">
    <w:name w:val="1级标题（1卷） 字符"/>
    <w:link w:val="112"/>
    <w:autoRedefine/>
    <w:qFormat/>
    <w:rPr>
      <w:rFonts w:ascii="宋体" w:hAnsi="宋体"/>
      <w:b/>
      <w:sz w:val="28"/>
      <w:szCs w:val="28"/>
    </w:rPr>
  </w:style>
  <w:style w:type="paragraph" w:customStyle="1" w:styleId="112">
    <w:name w:val="1级标题（1卷）"/>
    <w:basedOn w:val="a2"/>
    <w:next w:val="a2"/>
    <w:link w:val="111"/>
    <w:autoRedefine/>
    <w:qFormat/>
    <w:pPr>
      <w:jc w:val="center"/>
      <w:outlineLvl w:val="0"/>
    </w:pPr>
    <w:rPr>
      <w:rFonts w:ascii="宋体" w:hAnsi="宋体"/>
      <w:b/>
      <w:sz w:val="28"/>
      <w:szCs w:val="28"/>
    </w:rPr>
  </w:style>
  <w:style w:type="character" w:customStyle="1" w:styleId="Charf3">
    <w:name w:val="表格文字 Char"/>
    <w:autoRedefine/>
    <w:qFormat/>
    <w:rPr>
      <w:kern w:val="2"/>
      <w:sz w:val="24"/>
    </w:rPr>
  </w:style>
  <w:style w:type="character" w:customStyle="1" w:styleId="45">
    <w:name w:val="4级标题 字符"/>
    <w:link w:val="46"/>
    <w:autoRedefine/>
    <w:qFormat/>
    <w:rPr>
      <w:rFonts w:ascii="宋体" w:hAnsi="宋体"/>
      <w:sz w:val="24"/>
    </w:rPr>
  </w:style>
  <w:style w:type="paragraph" w:customStyle="1" w:styleId="46">
    <w:name w:val="4级标题"/>
    <w:basedOn w:val="a2"/>
    <w:link w:val="45"/>
    <w:autoRedefine/>
    <w:qFormat/>
    <w:pPr>
      <w:spacing w:line="440" w:lineRule="exact"/>
      <w:ind w:firstLineChars="200" w:firstLine="200"/>
      <w:jc w:val="left"/>
    </w:pPr>
    <w:rPr>
      <w:rFonts w:ascii="宋体" w:hAnsi="宋体"/>
      <w:sz w:val="24"/>
    </w:rPr>
  </w:style>
  <w:style w:type="character" w:customStyle="1" w:styleId="16">
    <w:name w:val="1级标题 字符"/>
    <w:link w:val="17"/>
    <w:autoRedefine/>
    <w:qFormat/>
    <w:rPr>
      <w:rFonts w:ascii="宋体" w:hAnsi="宋体"/>
      <w:b/>
      <w:sz w:val="36"/>
      <w:szCs w:val="36"/>
    </w:rPr>
  </w:style>
  <w:style w:type="paragraph" w:customStyle="1" w:styleId="17">
    <w:name w:val="1级标题"/>
    <w:basedOn w:val="a2"/>
    <w:next w:val="2b"/>
    <w:link w:val="16"/>
    <w:autoRedefine/>
    <w:qFormat/>
    <w:pPr>
      <w:spacing w:line="360" w:lineRule="auto"/>
      <w:jc w:val="center"/>
      <w:outlineLvl w:val="0"/>
    </w:pPr>
    <w:rPr>
      <w:rFonts w:ascii="宋体" w:hAnsi="宋体"/>
      <w:b/>
      <w:sz w:val="36"/>
      <w:szCs w:val="36"/>
    </w:rPr>
  </w:style>
  <w:style w:type="character" w:customStyle="1" w:styleId="220">
    <w:name w:val="2卷2级标题 字符"/>
    <w:link w:val="221"/>
    <w:autoRedefine/>
    <w:qFormat/>
    <w:rPr>
      <w:rFonts w:ascii="Times New Roman" w:eastAsia="黑体" w:hAnsi="Times New Roman"/>
      <w:b/>
      <w:sz w:val="32"/>
      <w:szCs w:val="32"/>
    </w:rPr>
  </w:style>
  <w:style w:type="paragraph" w:customStyle="1" w:styleId="221">
    <w:name w:val="2卷2级标题"/>
    <w:basedOn w:val="21"/>
    <w:next w:val="a2"/>
    <w:link w:val="220"/>
    <w:autoRedefine/>
    <w:qFormat/>
    <w:pPr>
      <w:spacing w:before="480"/>
    </w:pPr>
    <w:rPr>
      <w:rFonts w:ascii="Times New Roman" w:hAnsi="Times New Roman" w:cstheme="minorBidi"/>
      <w:b/>
      <w:color w:val="auto"/>
      <w:kern w:val="2"/>
      <w:sz w:val="32"/>
      <w:szCs w:val="32"/>
    </w:rPr>
  </w:style>
  <w:style w:type="character" w:customStyle="1" w:styleId="242">
    <w:name w:val="2卷4.2 字符"/>
    <w:link w:val="2420"/>
    <w:autoRedefine/>
    <w:qFormat/>
    <w:rPr>
      <w:rFonts w:ascii="宋体" w:hAnsi="宋体"/>
      <w:sz w:val="24"/>
      <w:szCs w:val="24"/>
    </w:rPr>
  </w:style>
  <w:style w:type="paragraph" w:customStyle="1" w:styleId="2420">
    <w:name w:val="2卷4.2"/>
    <w:basedOn w:val="21"/>
    <w:next w:val="a2"/>
    <w:link w:val="242"/>
    <w:autoRedefine/>
    <w:qFormat/>
    <w:pPr>
      <w:spacing w:before="0" w:after="0" w:line="440" w:lineRule="exact"/>
      <w:outlineLvl w:val="3"/>
    </w:pPr>
    <w:rPr>
      <w:rFonts w:ascii="宋体" w:eastAsiaTheme="minorEastAsia" w:hAnsi="宋体" w:cstheme="minorBidi"/>
      <w:color w:val="auto"/>
      <w:kern w:val="2"/>
      <w:sz w:val="24"/>
      <w:szCs w:val="24"/>
    </w:rPr>
  </w:style>
  <w:style w:type="character" w:customStyle="1" w:styleId="222">
    <w:name w:val="2卷2级目录 字符"/>
    <w:link w:val="223"/>
    <w:autoRedefine/>
    <w:qFormat/>
    <w:rPr>
      <w:rFonts w:ascii="Times New Roman" w:eastAsia="黑体" w:hAnsi="Times New Roman"/>
      <w:b/>
      <w:color w:val="0000FF"/>
      <w:sz w:val="32"/>
      <w:szCs w:val="32"/>
    </w:rPr>
  </w:style>
  <w:style w:type="paragraph" w:customStyle="1" w:styleId="223">
    <w:name w:val="2卷2级目录"/>
    <w:basedOn w:val="21"/>
    <w:link w:val="222"/>
    <w:autoRedefine/>
    <w:qFormat/>
    <w:rPr>
      <w:rFonts w:ascii="Times New Roman" w:hAnsi="Times New Roman" w:cstheme="minorBidi"/>
      <w:b/>
      <w:color w:val="0000FF"/>
      <w:kern w:val="2"/>
      <w:sz w:val="32"/>
      <w:szCs w:val="32"/>
    </w:rPr>
  </w:style>
  <w:style w:type="character" w:customStyle="1" w:styleId="231">
    <w:name w:val="2卷3.1 字符"/>
    <w:link w:val="2310"/>
    <w:autoRedefine/>
    <w:qFormat/>
    <w:rPr>
      <w:rFonts w:ascii="Times New Roman" w:eastAsia="黑体" w:hAnsi="Times New Roman"/>
      <w:b/>
      <w:sz w:val="32"/>
      <w:szCs w:val="32"/>
    </w:rPr>
  </w:style>
  <w:style w:type="paragraph" w:customStyle="1" w:styleId="2310">
    <w:name w:val="2卷3.1"/>
    <w:basedOn w:val="21"/>
    <w:link w:val="231"/>
    <w:autoRedefine/>
    <w:qFormat/>
    <w:pPr>
      <w:spacing w:line="240" w:lineRule="auto"/>
      <w:outlineLvl w:val="2"/>
    </w:pPr>
    <w:rPr>
      <w:rFonts w:ascii="Times New Roman" w:hAnsi="Times New Roman" w:cstheme="minorBidi"/>
      <w:b/>
      <w:color w:val="auto"/>
      <w:kern w:val="2"/>
      <w:sz w:val="32"/>
      <w:szCs w:val="32"/>
    </w:rPr>
  </w:style>
  <w:style w:type="character" w:customStyle="1" w:styleId="243">
    <w:name w:val="2卷4.3 字符"/>
    <w:link w:val="2430"/>
    <w:autoRedefine/>
    <w:qFormat/>
    <w:rPr>
      <w:rFonts w:ascii="Times New Roman" w:eastAsia="黑体" w:hAnsi="Arial"/>
      <w:b/>
      <w:bCs/>
      <w:sz w:val="24"/>
      <w:szCs w:val="24"/>
    </w:rPr>
  </w:style>
  <w:style w:type="paragraph" w:customStyle="1" w:styleId="2430">
    <w:name w:val="2卷4.3"/>
    <w:basedOn w:val="21"/>
    <w:next w:val="a2"/>
    <w:link w:val="243"/>
    <w:autoRedefine/>
    <w:qFormat/>
    <w:pPr>
      <w:spacing w:before="0" w:after="0" w:line="440" w:lineRule="exact"/>
      <w:ind w:firstLineChars="148" w:firstLine="148"/>
      <w:outlineLvl w:val="3"/>
    </w:pPr>
    <w:rPr>
      <w:rFonts w:ascii="Times New Roman" w:cstheme="minorBidi"/>
      <w:b/>
      <w:bCs/>
      <w:color w:val="auto"/>
      <w:kern w:val="2"/>
      <w:sz w:val="24"/>
      <w:szCs w:val="24"/>
    </w:rPr>
  </w:style>
  <w:style w:type="character" w:customStyle="1" w:styleId="224">
    <w:name w:val="2卷2 字符"/>
    <w:link w:val="225"/>
    <w:autoRedefine/>
    <w:qFormat/>
    <w:rPr>
      <w:rFonts w:ascii="宋体" w:hAnsi="宋体"/>
      <w:b/>
      <w:sz w:val="36"/>
      <w:szCs w:val="36"/>
    </w:rPr>
  </w:style>
  <w:style w:type="paragraph" w:customStyle="1" w:styleId="225">
    <w:name w:val="2卷2"/>
    <w:basedOn w:val="a2"/>
    <w:link w:val="224"/>
    <w:autoRedefine/>
    <w:qFormat/>
    <w:pPr>
      <w:spacing w:line="360" w:lineRule="auto"/>
      <w:ind w:firstLineChars="200" w:firstLine="200"/>
      <w:jc w:val="center"/>
      <w:outlineLvl w:val="1"/>
    </w:pPr>
    <w:rPr>
      <w:rFonts w:ascii="宋体" w:hAnsi="宋体"/>
      <w:b/>
      <w:sz w:val="36"/>
      <w:szCs w:val="36"/>
    </w:rPr>
  </w:style>
  <w:style w:type="character" w:customStyle="1" w:styleId="320">
    <w:name w:val="3卷2 字符"/>
    <w:link w:val="321"/>
    <w:autoRedefine/>
    <w:qFormat/>
    <w:rPr>
      <w:rFonts w:ascii="宋体" w:hAnsi="宋体"/>
      <w:b/>
      <w:sz w:val="28"/>
      <w:szCs w:val="28"/>
    </w:rPr>
  </w:style>
  <w:style w:type="paragraph" w:customStyle="1" w:styleId="321">
    <w:name w:val="3卷2"/>
    <w:basedOn w:val="a2"/>
    <w:link w:val="320"/>
    <w:autoRedefine/>
    <w:qFormat/>
    <w:pPr>
      <w:spacing w:line="440" w:lineRule="exact"/>
      <w:jc w:val="left"/>
      <w:outlineLvl w:val="1"/>
    </w:pPr>
    <w:rPr>
      <w:rFonts w:ascii="宋体" w:hAnsi="宋体"/>
      <w:b/>
      <w:sz w:val="28"/>
      <w:szCs w:val="28"/>
    </w:rPr>
  </w:style>
  <w:style w:type="character" w:customStyle="1" w:styleId="331">
    <w:name w:val="3卷3.1 字符"/>
    <w:link w:val="3310"/>
    <w:autoRedefine/>
    <w:qFormat/>
    <w:rPr>
      <w:rFonts w:ascii="宋体" w:hAnsi="宋体"/>
      <w:b/>
      <w:sz w:val="24"/>
    </w:rPr>
  </w:style>
  <w:style w:type="paragraph" w:customStyle="1" w:styleId="3310">
    <w:name w:val="3卷3.1"/>
    <w:basedOn w:val="a2"/>
    <w:link w:val="331"/>
    <w:autoRedefine/>
    <w:qFormat/>
    <w:pPr>
      <w:spacing w:line="440" w:lineRule="exact"/>
      <w:ind w:firstLineChars="200" w:firstLine="200"/>
      <w:jc w:val="left"/>
      <w:outlineLvl w:val="2"/>
    </w:pPr>
    <w:rPr>
      <w:rFonts w:ascii="宋体" w:hAnsi="宋体"/>
      <w:b/>
      <w:sz w:val="24"/>
    </w:rPr>
  </w:style>
  <w:style w:type="character" w:customStyle="1" w:styleId="420">
    <w:name w:val="4卷2 字符"/>
    <w:link w:val="421"/>
    <w:autoRedefine/>
    <w:qFormat/>
    <w:rPr>
      <w:rFonts w:ascii="等线"/>
      <w:b/>
      <w:bCs/>
      <w:caps/>
      <w:sz w:val="32"/>
      <w:szCs w:val="24"/>
    </w:rPr>
  </w:style>
  <w:style w:type="paragraph" w:customStyle="1" w:styleId="421">
    <w:name w:val="4卷2"/>
    <w:basedOn w:val="13"/>
    <w:next w:val="a2"/>
    <w:link w:val="420"/>
    <w:autoRedefine/>
    <w:qFormat/>
    <w:pPr>
      <w:outlineLvl w:val="1"/>
    </w:pPr>
    <w:rPr>
      <w:rFonts w:ascii="等线" w:eastAsiaTheme="minorEastAsia" w:hAnsiTheme="minorHAnsi" w:cstheme="minorBidi"/>
      <w:sz w:val="32"/>
    </w:rPr>
  </w:style>
  <w:style w:type="character" w:customStyle="1" w:styleId="affd">
    <w:name w:val="页脚 字符"/>
    <w:autoRedefine/>
    <w:uiPriority w:val="99"/>
    <w:qFormat/>
  </w:style>
  <w:style w:type="character" w:customStyle="1" w:styleId="410">
    <w:name w:val="4级1 字符"/>
    <w:link w:val="411"/>
    <w:autoRedefine/>
    <w:qFormat/>
    <w:rPr>
      <w:rFonts w:ascii="Times New Roman" w:hAnsi="Times New Roman"/>
      <w:b/>
      <w:bCs/>
      <w:kern w:val="44"/>
      <w:sz w:val="44"/>
      <w:szCs w:val="44"/>
    </w:rPr>
  </w:style>
  <w:style w:type="paragraph" w:customStyle="1" w:styleId="411">
    <w:name w:val="4级1"/>
    <w:basedOn w:val="a2"/>
    <w:link w:val="410"/>
    <w:autoRedefine/>
    <w:qFormat/>
    <w:pPr>
      <w:keepNext/>
      <w:keepLines/>
      <w:spacing w:before="340" w:after="330" w:line="578" w:lineRule="auto"/>
      <w:jc w:val="center"/>
      <w:outlineLvl w:val="3"/>
    </w:pPr>
    <w:rPr>
      <w:rFonts w:ascii="Times New Roman" w:hAnsi="Times New Roman"/>
      <w:b/>
      <w:bCs/>
      <w:kern w:val="44"/>
      <w:sz w:val="44"/>
      <w:szCs w:val="44"/>
    </w:rPr>
  </w:style>
  <w:style w:type="character" w:customStyle="1" w:styleId="18">
    <w:name w:val="标题 1 字符"/>
    <w:autoRedefine/>
    <w:qFormat/>
    <w:rPr>
      <w:b/>
      <w:bCs/>
      <w:kern w:val="44"/>
      <w:sz w:val="44"/>
      <w:szCs w:val="44"/>
    </w:rPr>
  </w:style>
  <w:style w:type="character" w:customStyle="1" w:styleId="52">
    <w:name w:val="标题 5 字符"/>
    <w:autoRedefine/>
    <w:qFormat/>
    <w:rPr>
      <w:b/>
      <w:bCs/>
      <w:sz w:val="28"/>
      <w:szCs w:val="28"/>
    </w:rPr>
  </w:style>
  <w:style w:type="character" w:customStyle="1" w:styleId="82">
    <w:name w:val="标题 8 字符"/>
    <w:autoRedefine/>
    <w:qFormat/>
    <w:rPr>
      <w:rFonts w:ascii="等线 Light" w:eastAsia="等线 Light" w:hAnsi="等线 Light" w:cs="Times New Roman"/>
      <w:sz w:val="24"/>
      <w:szCs w:val="24"/>
    </w:rPr>
  </w:style>
  <w:style w:type="character" w:customStyle="1" w:styleId="affe">
    <w:name w:val="批注文字 字符"/>
    <w:autoRedefine/>
    <w:qFormat/>
  </w:style>
  <w:style w:type="character" w:customStyle="1" w:styleId="afff">
    <w:name w:val="批注主题 字符"/>
    <w:autoRedefine/>
    <w:semiHidden/>
    <w:qFormat/>
    <w:rPr>
      <w:b/>
      <w:bCs/>
    </w:rPr>
  </w:style>
  <w:style w:type="character" w:customStyle="1" w:styleId="afff0">
    <w:name w:val="正文文本 字符"/>
    <w:autoRedefine/>
    <w:qFormat/>
  </w:style>
  <w:style w:type="character" w:customStyle="1" w:styleId="afff1">
    <w:name w:val="文档结构图 字符"/>
    <w:autoRedefine/>
    <w:qFormat/>
    <w:rPr>
      <w:rFonts w:ascii="Microsoft YaHei UI" w:eastAsia="Microsoft YaHei UI"/>
      <w:sz w:val="18"/>
      <w:szCs w:val="18"/>
    </w:rPr>
  </w:style>
  <w:style w:type="character" w:customStyle="1" w:styleId="afff2">
    <w:name w:val="正文文本缩进 字符"/>
    <w:autoRedefine/>
    <w:qFormat/>
  </w:style>
  <w:style w:type="character" w:customStyle="1" w:styleId="afff3">
    <w:name w:val="纯文本 字符"/>
    <w:autoRedefine/>
    <w:qFormat/>
    <w:rPr>
      <w:rFonts w:ascii="等线" w:hAnsi="Courier New" w:cs="Courier New"/>
    </w:rPr>
  </w:style>
  <w:style w:type="character" w:customStyle="1" w:styleId="2c">
    <w:name w:val="正文文本缩进 2 字符"/>
    <w:autoRedefine/>
    <w:qFormat/>
  </w:style>
  <w:style w:type="character" w:customStyle="1" w:styleId="afff4">
    <w:name w:val="页眉 字符"/>
    <w:autoRedefine/>
    <w:qFormat/>
    <w:rPr>
      <w:sz w:val="18"/>
      <w:szCs w:val="18"/>
    </w:rPr>
  </w:style>
  <w:style w:type="character" w:customStyle="1" w:styleId="39">
    <w:name w:val="正文文本缩进 3 字符"/>
    <w:autoRedefine/>
    <w:qFormat/>
    <w:rPr>
      <w:sz w:val="16"/>
      <w:szCs w:val="16"/>
    </w:rPr>
  </w:style>
  <w:style w:type="character" w:customStyle="1" w:styleId="2d">
    <w:name w:val="正文文本 2 字符"/>
    <w:autoRedefine/>
    <w:qFormat/>
  </w:style>
  <w:style w:type="character" w:customStyle="1" w:styleId="afff5">
    <w:name w:val="标题 字符"/>
    <w:autoRedefine/>
    <w:uiPriority w:val="10"/>
    <w:qFormat/>
    <w:rPr>
      <w:rFonts w:ascii="等线 Light" w:eastAsia="等线 Light" w:hAnsi="等线 Light" w:cs="Times New Roman"/>
      <w:b/>
      <w:bCs/>
      <w:sz w:val="32"/>
      <w:szCs w:val="32"/>
    </w:rPr>
  </w:style>
  <w:style w:type="character" w:customStyle="1" w:styleId="3a">
    <w:name w:val="正文文本 3 字符"/>
    <w:autoRedefine/>
    <w:uiPriority w:val="99"/>
    <w:semiHidden/>
    <w:qFormat/>
    <w:rPr>
      <w:sz w:val="16"/>
      <w:szCs w:val="16"/>
    </w:rPr>
  </w:style>
  <w:style w:type="character" w:customStyle="1" w:styleId="212">
    <w:name w:val="标题 2 字符1"/>
    <w:autoRedefine/>
    <w:semiHidden/>
    <w:qFormat/>
    <w:rPr>
      <w:rFonts w:ascii="等线 Light" w:eastAsia="等线 Light" w:hAnsi="等线 Light" w:cs="Times New Roman"/>
      <w:b/>
      <w:bCs/>
      <w:kern w:val="2"/>
      <w:sz w:val="32"/>
      <w:szCs w:val="32"/>
    </w:rPr>
  </w:style>
  <w:style w:type="character" w:customStyle="1" w:styleId="412">
    <w:name w:val="标题 4 字符1"/>
    <w:autoRedefine/>
    <w:semiHidden/>
    <w:qFormat/>
    <w:rPr>
      <w:rFonts w:ascii="等线 Light" w:eastAsia="等线 Light" w:hAnsi="等线 Light" w:cs="Times New Roman"/>
      <w:b/>
      <w:bCs/>
      <w:kern w:val="2"/>
      <w:sz w:val="28"/>
      <w:szCs w:val="28"/>
    </w:rPr>
  </w:style>
  <w:style w:type="character" w:customStyle="1" w:styleId="Char12">
    <w:name w:val="日期 Char1"/>
    <w:autoRedefine/>
    <w:uiPriority w:val="99"/>
    <w:semiHidden/>
    <w:qFormat/>
    <w:rPr>
      <w:rFonts w:ascii="Times New Roman" w:eastAsia="宋体" w:hAnsi="Times New Roman" w:cs="Times New Roman"/>
      <w:kern w:val="0"/>
      <w:szCs w:val="20"/>
    </w:rPr>
  </w:style>
  <w:style w:type="character" w:customStyle="1" w:styleId="afff6">
    <w:name w:val="表格 字符"/>
    <w:autoRedefine/>
    <w:qFormat/>
    <w:rPr>
      <w:rFonts w:ascii="仿宋" w:eastAsia="宋体" w:hAnsi="仿宋"/>
      <w:kern w:val="2"/>
    </w:rPr>
  </w:style>
  <w:style w:type="character" w:customStyle="1" w:styleId="z-Char0">
    <w:name w:val="z-窗体底端 Char"/>
    <w:link w:val="z-10"/>
    <w:autoRedefine/>
    <w:qFormat/>
    <w:rPr>
      <w:rFonts w:ascii="Arial" w:hAnsi="Arial" w:cs="Arial"/>
      <w:vanish/>
      <w:sz w:val="16"/>
      <w:szCs w:val="16"/>
    </w:rPr>
  </w:style>
  <w:style w:type="paragraph" w:customStyle="1" w:styleId="z-10">
    <w:name w:val="z-窗体底端1"/>
    <w:basedOn w:val="a2"/>
    <w:next w:val="a2"/>
    <w:link w:val="z-Char0"/>
    <w:autoRedefine/>
    <w:qFormat/>
    <w:pPr>
      <w:pBdr>
        <w:top w:val="single" w:sz="6" w:space="1" w:color="auto"/>
      </w:pBdr>
      <w:jc w:val="center"/>
    </w:pPr>
    <w:rPr>
      <w:rFonts w:ascii="Arial" w:hAnsi="Arial" w:cs="Arial"/>
      <w:vanish/>
      <w:sz w:val="16"/>
      <w:szCs w:val="16"/>
    </w:rPr>
  </w:style>
  <w:style w:type="character" w:customStyle="1" w:styleId="z-Char10">
    <w:name w:val="z-窗体底端 Char1"/>
    <w:basedOn w:val="a4"/>
    <w:autoRedefine/>
    <w:uiPriority w:val="99"/>
    <w:semiHidden/>
    <w:qFormat/>
    <w:rPr>
      <w:rFonts w:ascii="Arial" w:hAnsi="Arial" w:cs="Arial"/>
      <w:vanish/>
      <w:sz w:val="16"/>
      <w:szCs w:val="16"/>
    </w:rPr>
  </w:style>
  <w:style w:type="character" w:customStyle="1" w:styleId="Char13">
    <w:name w:val="纯文本 Char1"/>
    <w:aliases w:val="正 文 1 Char1"/>
    <w:autoRedefine/>
    <w:uiPriority w:val="99"/>
    <w:semiHidden/>
    <w:qFormat/>
    <w:rPr>
      <w:rFonts w:ascii="宋体" w:eastAsia="宋体" w:hAnsi="Courier New" w:cs="Courier New"/>
      <w:szCs w:val="21"/>
    </w:rPr>
  </w:style>
  <w:style w:type="character" w:customStyle="1" w:styleId="3Char3">
    <w:name w:val="样式 标题 3 + 宋体 四号 Char"/>
    <w:link w:val="3b"/>
    <w:autoRedefine/>
    <w:qFormat/>
    <w:rPr>
      <w:rFonts w:ascii="宋体" w:hAnsi="宋体"/>
      <w:b/>
      <w:bCs/>
      <w:sz w:val="28"/>
      <w:szCs w:val="28"/>
    </w:rPr>
  </w:style>
  <w:style w:type="paragraph" w:customStyle="1" w:styleId="3b">
    <w:name w:val="样式 标题 3 + 宋体 四号"/>
    <w:basedOn w:val="30"/>
    <w:link w:val="3Char3"/>
    <w:autoRedefine/>
    <w:qFormat/>
    <w:pPr>
      <w:keepNext w:val="0"/>
      <w:keepLines w:val="0"/>
      <w:spacing w:beforeLines="50" w:before="156" w:after="240" w:line="440" w:lineRule="exact"/>
      <w:ind w:leftChars="200" w:left="200"/>
    </w:pPr>
    <w:rPr>
      <w:rFonts w:eastAsiaTheme="minorEastAsia" w:cstheme="minorBidi"/>
      <w:sz w:val="28"/>
      <w:szCs w:val="28"/>
    </w:rPr>
  </w:style>
  <w:style w:type="character" w:customStyle="1" w:styleId="Char14">
    <w:name w:val="脚注文本 Char1"/>
    <w:autoRedefine/>
    <w:uiPriority w:val="99"/>
    <w:semiHidden/>
    <w:qFormat/>
    <w:rPr>
      <w:rFonts w:ascii="Times New Roman" w:eastAsia="宋体" w:hAnsi="Times New Roman" w:cs="Times New Roman"/>
      <w:sz w:val="18"/>
      <w:szCs w:val="18"/>
    </w:rPr>
  </w:style>
  <w:style w:type="character" w:customStyle="1" w:styleId="apple-converted-space">
    <w:name w:val="apple-converted-space"/>
    <w:autoRedefine/>
    <w:qFormat/>
  </w:style>
  <w:style w:type="character" w:customStyle="1" w:styleId="Char15">
    <w:name w:val="批注框文本 Char1"/>
    <w:autoRedefine/>
    <w:uiPriority w:val="99"/>
    <w:semiHidden/>
    <w:qFormat/>
    <w:rPr>
      <w:rFonts w:ascii="Times New Roman" w:eastAsia="宋体" w:hAnsi="Times New Roman" w:cs="Times New Roman"/>
      <w:sz w:val="18"/>
      <w:szCs w:val="18"/>
    </w:rPr>
  </w:style>
  <w:style w:type="character" w:customStyle="1" w:styleId="Charf4">
    <w:name w:val="正文内容 Char"/>
    <w:link w:val="afff7"/>
    <w:autoRedefine/>
    <w:qFormat/>
    <w:rPr>
      <w:sz w:val="24"/>
    </w:rPr>
  </w:style>
  <w:style w:type="paragraph" w:customStyle="1" w:styleId="afff7">
    <w:name w:val="正文内容"/>
    <w:basedOn w:val="a2"/>
    <w:link w:val="Charf4"/>
    <w:autoRedefine/>
    <w:qFormat/>
    <w:pPr>
      <w:spacing w:line="480" w:lineRule="exact"/>
      <w:ind w:leftChars="200" w:left="200" w:firstLineChars="200" w:firstLine="480"/>
    </w:pPr>
    <w:rPr>
      <w:sz w:val="24"/>
    </w:rPr>
  </w:style>
  <w:style w:type="character" w:customStyle="1" w:styleId="msodel0">
    <w:name w:val="msodel"/>
    <w:autoRedefine/>
    <w:qFormat/>
  </w:style>
  <w:style w:type="character" w:customStyle="1" w:styleId="CharChar2">
    <w:name w:val="正文缩进 Char Char"/>
    <w:autoRedefine/>
    <w:qFormat/>
    <w:rPr>
      <w:rFonts w:eastAsia="宋体"/>
      <w:kern w:val="2"/>
      <w:sz w:val="28"/>
      <w:szCs w:val="24"/>
      <w:lang w:val="en-US" w:eastAsia="zh-CN" w:bidi="ar-SA"/>
    </w:rPr>
  </w:style>
  <w:style w:type="character" w:customStyle="1" w:styleId="Char16">
    <w:name w:val="页脚 Char1"/>
    <w:autoRedefine/>
    <w:uiPriority w:val="99"/>
    <w:qFormat/>
    <w:rPr>
      <w:rFonts w:ascii="Times New Roman" w:eastAsia="宋体" w:hAnsi="Times New Roman" w:cs="Times New Roman"/>
      <w:sz w:val="18"/>
      <w:szCs w:val="18"/>
    </w:rPr>
  </w:style>
  <w:style w:type="character" w:customStyle="1" w:styleId="CharCharCharCharChar2">
    <w:name w:val="正文文本缩进 Char Char Char Char Char2"/>
    <w:aliases w:val="正文文本缩进 Char Char Char Char Char Char Char Char1,正文文本缩进 Char Char Char Char Char Char2,正文文本缩进2 Char1,正文文本缩进 Char Char Char4 Char1,正文文本缩进 Char Char Char Char Char Char1 Char1,表格 Char1,五宋 Char1"/>
    <w:autoRedefine/>
    <w:qFormat/>
  </w:style>
  <w:style w:type="character" w:customStyle="1" w:styleId="afff8">
    <w:name w:val="正文缩进 字符"/>
    <w:autoRedefine/>
    <w:qFormat/>
    <w:rPr>
      <w:rFonts w:eastAsia="宋体"/>
    </w:rPr>
  </w:style>
  <w:style w:type="character" w:customStyle="1" w:styleId="Charf5">
    <w:name w:val="投标正文 Char"/>
    <w:link w:val="afff9"/>
    <w:autoRedefine/>
    <w:qFormat/>
    <w:rPr>
      <w:rFonts w:ascii="宋体"/>
      <w:sz w:val="24"/>
      <w:szCs w:val="24"/>
    </w:rPr>
  </w:style>
  <w:style w:type="paragraph" w:customStyle="1" w:styleId="afff9">
    <w:name w:val="投标正文"/>
    <w:basedOn w:val="a2"/>
    <w:link w:val="Charf5"/>
    <w:autoRedefine/>
    <w:qFormat/>
    <w:pPr>
      <w:adjustRightInd w:val="0"/>
      <w:snapToGrid w:val="0"/>
      <w:spacing w:beforeLines="50" w:before="163" w:line="360" w:lineRule="auto"/>
      <w:ind w:leftChars="650" w:left="1560"/>
      <w:jc w:val="left"/>
    </w:pPr>
    <w:rPr>
      <w:rFonts w:ascii="宋体"/>
      <w:sz w:val="24"/>
      <w:szCs w:val="24"/>
    </w:rPr>
  </w:style>
  <w:style w:type="character" w:customStyle="1" w:styleId="Charf6">
    <w:name w:val="正文，四宋 Char"/>
    <w:link w:val="afffa"/>
    <w:autoRedefine/>
    <w:qFormat/>
    <w:rPr>
      <w:sz w:val="28"/>
    </w:rPr>
  </w:style>
  <w:style w:type="paragraph" w:customStyle="1" w:styleId="afffa">
    <w:name w:val="正文，四宋"/>
    <w:basedOn w:val="a2"/>
    <w:link w:val="Charf6"/>
    <w:autoRedefine/>
    <w:qFormat/>
    <w:pPr>
      <w:widowControl/>
      <w:spacing w:line="520" w:lineRule="exact"/>
      <w:ind w:firstLine="567"/>
      <w:jc w:val="left"/>
    </w:pPr>
    <w:rPr>
      <w:sz w:val="28"/>
    </w:rPr>
  </w:style>
  <w:style w:type="character" w:customStyle="1" w:styleId="19">
    <w:name w:val="不明显强调1"/>
    <w:autoRedefine/>
    <w:uiPriority w:val="19"/>
    <w:qFormat/>
    <w:rPr>
      <w:i/>
      <w:iCs/>
      <w:color w:val="808080"/>
    </w:rPr>
  </w:style>
  <w:style w:type="character" w:customStyle="1" w:styleId="1Char2">
    <w:name w:val="编号(1) Char"/>
    <w:link w:val="10"/>
    <w:autoRedefine/>
    <w:qFormat/>
    <w:rPr>
      <w:rFonts w:asciiTheme="minorHAnsi" w:eastAsiaTheme="minorEastAsia" w:hAnsiTheme="minorHAnsi" w:cstheme="minorBidi"/>
      <w:kern w:val="2"/>
      <w:sz w:val="28"/>
      <w:szCs w:val="22"/>
    </w:rPr>
  </w:style>
  <w:style w:type="paragraph" w:customStyle="1" w:styleId="10">
    <w:name w:val="编号(1)"/>
    <w:basedOn w:val="a2"/>
    <w:link w:val="1Char2"/>
    <w:autoRedefine/>
    <w:qFormat/>
    <w:pPr>
      <w:widowControl/>
      <w:numPr>
        <w:numId w:val="1"/>
      </w:numPr>
      <w:tabs>
        <w:tab w:val="clear" w:pos="432"/>
        <w:tab w:val="left" w:pos="547"/>
        <w:tab w:val="left" w:pos="1080"/>
      </w:tabs>
      <w:spacing w:line="480" w:lineRule="atLeast"/>
      <w:ind w:leftChars="200" w:left="200"/>
      <w:jc w:val="left"/>
    </w:pPr>
    <w:rPr>
      <w:sz w:val="28"/>
    </w:rPr>
  </w:style>
  <w:style w:type="character" w:customStyle="1" w:styleId="1a">
    <w:name w:val="正文缩进 字符1"/>
    <w:autoRedefine/>
    <w:qFormat/>
    <w:rPr>
      <w:rFonts w:eastAsia="宋体"/>
      <w:kern w:val="2"/>
      <w:sz w:val="21"/>
      <w:lang w:val="en-US" w:eastAsia="zh-CN" w:bidi="ar-SA"/>
    </w:rPr>
  </w:style>
  <w:style w:type="character" w:customStyle="1" w:styleId="Char17">
    <w:name w:val="批注主题 Char1"/>
    <w:autoRedefine/>
    <w:uiPriority w:val="99"/>
    <w:qFormat/>
    <w:rPr>
      <w:rFonts w:ascii="Times New Roman" w:eastAsia="宋体" w:hAnsi="Times New Roman" w:cs="Times New Roman"/>
      <w:b/>
      <w:bCs/>
      <w:szCs w:val="20"/>
    </w:rPr>
  </w:style>
  <w:style w:type="character" w:customStyle="1" w:styleId="1b">
    <w:name w:val="访问过的超链接1"/>
    <w:autoRedefine/>
    <w:qFormat/>
    <w:rPr>
      <w:color w:val="800080"/>
      <w:u w:val="single"/>
    </w:rPr>
  </w:style>
  <w:style w:type="character" w:customStyle="1" w:styleId="Char18">
    <w:name w:val="页眉 Char1"/>
    <w:autoRedefine/>
    <w:uiPriority w:val="99"/>
    <w:qFormat/>
    <w:rPr>
      <w:rFonts w:ascii="Times New Roman" w:eastAsia="宋体" w:hAnsi="Times New Roman" w:cs="Times New Roman"/>
      <w:sz w:val="18"/>
      <w:szCs w:val="18"/>
    </w:rPr>
  </w:style>
  <w:style w:type="character" w:customStyle="1" w:styleId="m14Char">
    <w:name w:val="正文段落 m14 Char"/>
    <w:link w:val="m14"/>
    <w:autoRedefine/>
    <w:qFormat/>
    <w:rPr>
      <w:sz w:val="24"/>
    </w:rPr>
  </w:style>
  <w:style w:type="paragraph" w:customStyle="1" w:styleId="m14">
    <w:name w:val="正文段落 m14"/>
    <w:link w:val="m14Char"/>
    <w:autoRedefine/>
    <w:qFormat/>
    <w:pPr>
      <w:adjustRightInd w:val="0"/>
      <w:snapToGrid w:val="0"/>
      <w:spacing w:beforeLines="50" w:before="120" w:line="360" w:lineRule="auto"/>
      <w:ind w:firstLineChars="200" w:firstLine="480"/>
    </w:pPr>
    <w:rPr>
      <w:rFonts w:asciiTheme="minorHAnsi" w:eastAsiaTheme="minorEastAsia" w:hAnsiTheme="minorHAnsi" w:cstheme="minorBidi"/>
      <w:kern w:val="2"/>
      <w:sz w:val="24"/>
      <w:szCs w:val="22"/>
    </w:rPr>
  </w:style>
  <w:style w:type="character" w:customStyle="1" w:styleId="1Char3">
    <w:name w:val="编号1. Char"/>
    <w:autoRedefine/>
    <w:qFormat/>
    <w:rPr>
      <w:rFonts w:eastAsia="宋体"/>
      <w:kern w:val="2"/>
      <w:sz w:val="28"/>
      <w:szCs w:val="24"/>
      <w:lang w:val="en-US" w:eastAsia="zh-CN" w:bidi="ar-SA"/>
    </w:rPr>
  </w:style>
  <w:style w:type="character" w:customStyle="1" w:styleId="Char19">
    <w:name w:val="注释 Char1"/>
    <w:autoRedefine/>
    <w:qFormat/>
  </w:style>
  <w:style w:type="character" w:customStyle="1" w:styleId="Charf7">
    <w:name w:val="四级标题样式 Char"/>
    <w:link w:val="afffb"/>
    <w:autoRedefine/>
    <w:qFormat/>
    <w:rPr>
      <w:rFonts w:ascii="黑体" w:hAnsi="黑体"/>
      <w:color w:val="4F6228"/>
      <w:sz w:val="24"/>
      <w:szCs w:val="24"/>
    </w:rPr>
  </w:style>
  <w:style w:type="paragraph" w:customStyle="1" w:styleId="afffb">
    <w:name w:val="四级标题样式"/>
    <w:basedOn w:val="a2"/>
    <w:link w:val="Charf7"/>
    <w:autoRedefine/>
    <w:qFormat/>
    <w:pPr>
      <w:widowControl/>
      <w:spacing w:afterLines="50" w:after="156" w:line="360" w:lineRule="auto"/>
      <w:ind w:leftChars="200" w:left="200"/>
      <w:jc w:val="left"/>
      <w:outlineLvl w:val="3"/>
    </w:pPr>
    <w:rPr>
      <w:rFonts w:ascii="黑体" w:hAnsi="黑体"/>
      <w:color w:val="4F6228"/>
      <w:sz w:val="24"/>
      <w:szCs w:val="24"/>
    </w:rPr>
  </w:style>
  <w:style w:type="character" w:customStyle="1" w:styleId="1CharChar">
    <w:name w:val="编号1. Char Char"/>
    <w:link w:val="1"/>
    <w:autoRedefine/>
    <w:qFormat/>
    <w:rPr>
      <w:rFonts w:eastAsiaTheme="minorEastAsia" w:cstheme="minorBidi"/>
      <w:kern w:val="2"/>
      <w:sz w:val="28"/>
      <w:szCs w:val="22"/>
    </w:rPr>
  </w:style>
  <w:style w:type="paragraph" w:customStyle="1" w:styleId="1">
    <w:name w:val="编号1."/>
    <w:basedOn w:val="a2"/>
    <w:link w:val="1CharChar"/>
    <w:autoRedefine/>
    <w:qFormat/>
    <w:pPr>
      <w:numPr>
        <w:numId w:val="3"/>
      </w:numPr>
      <w:tabs>
        <w:tab w:val="clear" w:pos="425"/>
        <w:tab w:val="left" w:pos="547"/>
        <w:tab w:val="left" w:pos="1080"/>
      </w:tabs>
      <w:spacing w:line="480" w:lineRule="atLeast"/>
    </w:pPr>
    <w:rPr>
      <w:rFonts w:ascii="Times New Roman" w:hAnsi="Times New Roman"/>
      <w:sz w:val="28"/>
    </w:rPr>
  </w:style>
  <w:style w:type="character" w:customStyle="1" w:styleId="CharChar31">
    <w:name w:val="Char Char31"/>
    <w:link w:val="Char21"/>
    <w:autoRedefine/>
    <w:qFormat/>
    <w:rPr>
      <w:rFonts w:ascii="仿宋_GB2312" w:eastAsia="仿宋_GB2312"/>
      <w:b/>
      <w:sz w:val="32"/>
      <w:szCs w:val="32"/>
    </w:rPr>
  </w:style>
  <w:style w:type="paragraph" w:customStyle="1" w:styleId="Char21">
    <w:name w:val="Char2"/>
    <w:basedOn w:val="a2"/>
    <w:link w:val="CharChar31"/>
    <w:autoRedefine/>
    <w:qFormat/>
    <w:pPr>
      <w:spacing w:line="360" w:lineRule="auto"/>
      <w:ind w:leftChars="200" w:left="200"/>
    </w:pPr>
    <w:rPr>
      <w:rFonts w:ascii="仿宋_GB2312" w:eastAsia="仿宋_GB2312"/>
      <w:b/>
      <w:sz w:val="32"/>
      <w:szCs w:val="32"/>
    </w:rPr>
  </w:style>
  <w:style w:type="character" w:customStyle="1" w:styleId="GB2312">
    <w:name w:val="样式 超链接 + 仿宋_GB2312 小四 加粗"/>
    <w:autoRedefine/>
    <w:qFormat/>
    <w:rPr>
      <w:rFonts w:ascii="仿宋_GB2312" w:eastAsia="黑体" w:hAnsi="仿宋_GB2312"/>
      <w:b/>
      <w:bCs/>
      <w:color w:val="auto"/>
      <w:sz w:val="24"/>
      <w:u w:val="none"/>
    </w:rPr>
  </w:style>
  <w:style w:type="character" w:customStyle="1" w:styleId="Char1a">
    <w:name w:val="文档结构图 Char1"/>
    <w:autoRedefine/>
    <w:uiPriority w:val="99"/>
    <w:semiHidden/>
    <w:qFormat/>
    <w:rPr>
      <w:rFonts w:ascii="宋体" w:eastAsia="宋体" w:hAnsi="Times New Roman" w:cs="Times New Roman"/>
      <w:sz w:val="18"/>
      <w:szCs w:val="18"/>
    </w:rPr>
  </w:style>
  <w:style w:type="character" w:customStyle="1" w:styleId="msoins0">
    <w:name w:val="msoins"/>
    <w:autoRedefine/>
    <w:qFormat/>
  </w:style>
  <w:style w:type="character" w:customStyle="1" w:styleId="2Char12">
    <w:name w:val="正文文本缩进 2 Char1"/>
    <w:autoRedefine/>
    <w:uiPriority w:val="99"/>
    <w:semiHidden/>
    <w:qFormat/>
    <w:rPr>
      <w:rFonts w:ascii="Times New Roman" w:eastAsia="宋体" w:hAnsi="Times New Roman" w:cs="Times New Roman"/>
      <w:szCs w:val="20"/>
    </w:rPr>
  </w:style>
  <w:style w:type="character" w:customStyle="1" w:styleId="Char1b">
    <w:name w:val="批注文字 Char1"/>
    <w:autoRedefine/>
    <w:uiPriority w:val="99"/>
    <w:qFormat/>
    <w:rPr>
      <w:rFonts w:ascii="Times New Roman" w:eastAsia="宋体" w:hAnsi="Times New Roman" w:cs="Times New Roman"/>
      <w:szCs w:val="20"/>
    </w:rPr>
  </w:style>
  <w:style w:type="character" w:customStyle="1" w:styleId="Bodytext1">
    <w:name w:val="Body text|1_"/>
    <w:link w:val="Bodytext10"/>
    <w:autoRedefine/>
    <w:qFormat/>
    <w:rPr>
      <w:rFonts w:ascii="宋体" w:hAnsi="宋体" w:cs="宋体"/>
      <w:lang w:val="zh-TW" w:eastAsia="zh-TW" w:bidi="zh-TW"/>
    </w:rPr>
  </w:style>
  <w:style w:type="paragraph" w:customStyle="1" w:styleId="Bodytext10">
    <w:name w:val="Body text|1"/>
    <w:basedOn w:val="a2"/>
    <w:link w:val="Bodytext1"/>
    <w:autoRedefine/>
    <w:qFormat/>
    <w:pPr>
      <w:spacing w:line="410" w:lineRule="auto"/>
      <w:ind w:firstLine="400"/>
      <w:jc w:val="left"/>
    </w:pPr>
    <w:rPr>
      <w:rFonts w:ascii="宋体" w:hAnsi="宋体" w:cs="宋体"/>
      <w:lang w:val="zh-TW" w:eastAsia="zh-TW" w:bidi="zh-TW"/>
    </w:rPr>
  </w:style>
  <w:style w:type="character" w:customStyle="1" w:styleId="3Char11">
    <w:name w:val="正文文本缩进 3 Char1"/>
    <w:autoRedefine/>
    <w:uiPriority w:val="99"/>
    <w:semiHidden/>
    <w:qFormat/>
    <w:rPr>
      <w:rFonts w:ascii="Times New Roman" w:eastAsia="宋体" w:hAnsi="Times New Roman" w:cs="Times New Roman"/>
      <w:sz w:val="16"/>
      <w:szCs w:val="16"/>
    </w:rPr>
  </w:style>
  <w:style w:type="character" w:customStyle="1" w:styleId="2Char13">
    <w:name w:val="正文文本 2 Char1"/>
    <w:autoRedefine/>
    <w:uiPriority w:val="99"/>
    <w:semiHidden/>
    <w:qFormat/>
    <w:rPr>
      <w:rFonts w:ascii="Times New Roman" w:eastAsia="宋体" w:hAnsi="Times New Roman" w:cs="Times New Roman"/>
      <w:szCs w:val="20"/>
    </w:rPr>
  </w:style>
  <w:style w:type="character" w:customStyle="1" w:styleId="111ctrl3Char">
    <w:name w:val="1.1.1 ctrl+3 Char"/>
    <w:aliases w:val="三级 1.1.1 Char,1、 Char,section:31 Char,section:32 Char,section:33 Char,section:34 Char,section:35 Char,section:36 Char,section:37 Char"/>
    <w:autoRedefine/>
    <w:uiPriority w:val="99"/>
    <w:qFormat/>
    <w:rPr>
      <w:rFonts w:ascii="Times New Roman" w:eastAsia="宋体" w:hAnsi="Times New Roman" w:cs="Times New Roman"/>
      <w:b/>
      <w:bCs/>
      <w:sz w:val="32"/>
      <w:szCs w:val="32"/>
    </w:rPr>
  </w:style>
  <w:style w:type="character" w:customStyle="1" w:styleId="272Char">
    <w:name w:val="样式 样式 小四 行距: 固定值 27 磅 + 首行缩进:  2 字符 Char"/>
    <w:link w:val="272"/>
    <w:autoRedefine/>
    <w:qFormat/>
    <w:rPr>
      <w:rFonts w:cs="宋体"/>
    </w:rPr>
  </w:style>
  <w:style w:type="paragraph" w:customStyle="1" w:styleId="272">
    <w:name w:val="样式 样式 小四 行距: 固定值 27 磅 + 首行缩进:  2 字符"/>
    <w:basedOn w:val="a2"/>
    <w:link w:val="272Char"/>
    <w:autoRedefine/>
    <w:qFormat/>
    <w:pPr>
      <w:spacing w:line="360" w:lineRule="auto"/>
      <w:ind w:leftChars="200" w:left="200" w:firstLineChars="200" w:firstLine="480"/>
    </w:pPr>
    <w:rPr>
      <w:rFonts w:cs="宋体"/>
    </w:rPr>
  </w:style>
  <w:style w:type="character" w:customStyle="1" w:styleId="Charf8">
    <w:name w:val="表格文字图表文字 Char"/>
    <w:link w:val="afffc"/>
    <w:autoRedefine/>
    <w:qFormat/>
  </w:style>
  <w:style w:type="paragraph" w:customStyle="1" w:styleId="afffc">
    <w:name w:val="表格文字图表文字"/>
    <w:basedOn w:val="a2"/>
    <w:link w:val="Charf8"/>
    <w:autoRedefine/>
    <w:qFormat/>
    <w:pPr>
      <w:snapToGrid w:val="0"/>
      <w:spacing w:line="360" w:lineRule="auto"/>
      <w:ind w:leftChars="200" w:left="200"/>
      <w:jc w:val="center"/>
    </w:pPr>
  </w:style>
  <w:style w:type="character" w:customStyle="1" w:styleId="msochangeprop0">
    <w:name w:val="msochangeprop"/>
    <w:autoRedefine/>
    <w:qFormat/>
  </w:style>
  <w:style w:type="character" w:customStyle="1" w:styleId="1c">
    <w:name w:val="明显参考1"/>
    <w:autoRedefine/>
    <w:uiPriority w:val="32"/>
    <w:qFormat/>
    <w:rPr>
      <w:b/>
      <w:bCs/>
      <w:smallCaps/>
      <w:color w:val="C0504D"/>
      <w:spacing w:val="5"/>
      <w:u w:val="single"/>
    </w:rPr>
  </w:style>
  <w:style w:type="character" w:customStyle="1" w:styleId="Charf9">
    <w:name w:val="段落正文 Char"/>
    <w:link w:val="afffd"/>
    <w:autoRedefine/>
    <w:qFormat/>
    <w:rPr>
      <w:rFonts w:ascii="宋体" w:hAnsi="宋体"/>
      <w:sz w:val="24"/>
      <w:szCs w:val="24"/>
    </w:rPr>
  </w:style>
  <w:style w:type="paragraph" w:customStyle="1" w:styleId="afffd">
    <w:name w:val="段落正文"/>
    <w:basedOn w:val="a2"/>
    <w:link w:val="Charf9"/>
    <w:autoRedefine/>
    <w:qFormat/>
    <w:pPr>
      <w:spacing w:line="480" w:lineRule="exact"/>
      <w:ind w:firstLineChars="200" w:firstLine="480"/>
    </w:pPr>
    <w:rPr>
      <w:rFonts w:ascii="宋体" w:hAnsi="宋体"/>
      <w:sz w:val="24"/>
      <w:szCs w:val="24"/>
    </w:rPr>
  </w:style>
  <w:style w:type="character" w:customStyle="1" w:styleId="2Char4">
    <w:name w:val="段落正文2 Char"/>
    <w:link w:val="2e"/>
    <w:autoRedefine/>
    <w:qFormat/>
    <w:rPr>
      <w:rFonts w:ascii="宋体" w:hAnsi="宋体"/>
      <w:sz w:val="24"/>
      <w:szCs w:val="24"/>
    </w:rPr>
  </w:style>
  <w:style w:type="paragraph" w:customStyle="1" w:styleId="2e">
    <w:name w:val="段落正文2"/>
    <w:basedOn w:val="afffd"/>
    <w:link w:val="2Char4"/>
    <w:autoRedefine/>
    <w:qFormat/>
    <w:pPr>
      <w:ind w:firstLineChars="400" w:firstLine="960"/>
    </w:pPr>
  </w:style>
  <w:style w:type="character" w:customStyle="1" w:styleId="Charfa">
    <w:name w:val="表标题 Char"/>
    <w:link w:val="afffe"/>
    <w:autoRedefine/>
    <w:qFormat/>
    <w:rPr>
      <w:rFonts w:ascii="Times New Roman" w:eastAsia="仿宋" w:hAnsi="Times New Roman"/>
    </w:rPr>
  </w:style>
  <w:style w:type="paragraph" w:customStyle="1" w:styleId="afffe">
    <w:name w:val="表标题"/>
    <w:basedOn w:val="a2"/>
    <w:next w:val="a2"/>
    <w:link w:val="Charfa"/>
    <w:autoRedefine/>
    <w:qFormat/>
    <w:pPr>
      <w:adjustRightInd w:val="0"/>
      <w:snapToGrid w:val="0"/>
      <w:spacing w:beforeLines="50" w:line="360" w:lineRule="auto"/>
      <w:jc w:val="center"/>
    </w:pPr>
    <w:rPr>
      <w:rFonts w:ascii="Times New Roman" w:eastAsia="仿宋" w:hAnsi="Times New Roman"/>
    </w:rPr>
  </w:style>
  <w:style w:type="character" w:customStyle="1" w:styleId="Char1c">
    <w:name w:val="标题 Char1"/>
    <w:aliases w:val="LS-小 Char1"/>
    <w:autoRedefine/>
    <w:uiPriority w:val="10"/>
    <w:qFormat/>
    <w:rPr>
      <w:rFonts w:ascii="Calibri Light" w:eastAsia="宋体" w:hAnsi="Calibri Light" w:cs="Times New Roman"/>
      <w:b/>
      <w:bCs/>
      <w:sz w:val="32"/>
      <w:szCs w:val="32"/>
    </w:rPr>
  </w:style>
  <w:style w:type="character" w:customStyle="1" w:styleId="Char1d">
    <w:name w:val="正文文本 Char1"/>
    <w:autoRedefine/>
    <w:qFormat/>
    <w:locked/>
    <w:rPr>
      <w:rFonts w:ascii="Times New Roman" w:eastAsia="宋体" w:hAnsi="Times New Roman" w:cs="Times New Roman"/>
      <w:szCs w:val="20"/>
    </w:rPr>
  </w:style>
  <w:style w:type="character" w:customStyle="1" w:styleId="Char1e">
    <w:name w:val="称呼 Char1"/>
    <w:autoRedefine/>
    <w:qFormat/>
    <w:rPr>
      <w:kern w:val="2"/>
      <w:sz w:val="21"/>
      <w:szCs w:val="22"/>
    </w:rPr>
  </w:style>
  <w:style w:type="character" w:customStyle="1" w:styleId="Charfb">
    <w:name w:val="无间隔 Char"/>
    <w:link w:val="affff"/>
    <w:autoRedefine/>
    <w:uiPriority w:val="1"/>
    <w:qFormat/>
    <w:locked/>
  </w:style>
  <w:style w:type="paragraph" w:styleId="affff">
    <w:name w:val="No Spacing"/>
    <w:link w:val="Charfb"/>
    <w:autoRedefine/>
    <w:uiPriority w:val="1"/>
    <w:qFormat/>
    <w:pPr>
      <w:widowControl w:val="0"/>
      <w:adjustRightInd w:val="0"/>
      <w:spacing w:line="360" w:lineRule="atLeast"/>
      <w:jc w:val="both"/>
      <w:textAlignment w:val="baseline"/>
    </w:pPr>
    <w:rPr>
      <w:rFonts w:asciiTheme="minorHAnsi" w:eastAsiaTheme="minorEastAsia" w:hAnsiTheme="minorHAnsi" w:cstheme="minorBidi"/>
      <w:kern w:val="2"/>
      <w:sz w:val="21"/>
      <w:szCs w:val="22"/>
    </w:rPr>
  </w:style>
  <w:style w:type="character" w:customStyle="1" w:styleId="Charfc">
    <w:name w:val="引用 Char"/>
    <w:link w:val="affff0"/>
    <w:autoRedefine/>
    <w:uiPriority w:val="29"/>
    <w:qFormat/>
    <w:rPr>
      <w:rFonts w:ascii="Times New Roman" w:eastAsia="楷体_GB2312" w:hAnsi="Times New Roman"/>
      <w:i/>
      <w:sz w:val="24"/>
      <w:szCs w:val="24"/>
    </w:rPr>
  </w:style>
  <w:style w:type="paragraph" w:styleId="affff0">
    <w:name w:val="Quote"/>
    <w:basedOn w:val="a2"/>
    <w:next w:val="a2"/>
    <w:link w:val="Charfc"/>
    <w:autoRedefine/>
    <w:uiPriority w:val="29"/>
    <w:qFormat/>
    <w:pPr>
      <w:widowControl/>
      <w:spacing w:line="400" w:lineRule="atLeast"/>
      <w:jc w:val="left"/>
    </w:pPr>
    <w:rPr>
      <w:rFonts w:ascii="Times New Roman" w:eastAsia="楷体_GB2312" w:hAnsi="Times New Roman"/>
      <w:i/>
      <w:sz w:val="24"/>
      <w:szCs w:val="24"/>
    </w:rPr>
  </w:style>
  <w:style w:type="character" w:customStyle="1" w:styleId="Char1f">
    <w:name w:val="引用 Char1"/>
    <w:basedOn w:val="a4"/>
    <w:autoRedefine/>
    <w:uiPriority w:val="29"/>
    <w:qFormat/>
    <w:rPr>
      <w:i/>
      <w:iCs/>
      <w:color w:val="404040" w:themeColor="text1" w:themeTint="BF"/>
    </w:rPr>
  </w:style>
  <w:style w:type="character" w:customStyle="1" w:styleId="Charfd">
    <w:name w:val="明显引用 Char"/>
    <w:link w:val="affff1"/>
    <w:autoRedefine/>
    <w:uiPriority w:val="30"/>
    <w:qFormat/>
    <w:rPr>
      <w:rFonts w:ascii="Times New Roman" w:eastAsia="楷体_GB2312" w:hAnsi="Times New Roman"/>
      <w:b/>
      <w:i/>
      <w:sz w:val="24"/>
    </w:rPr>
  </w:style>
  <w:style w:type="paragraph" w:styleId="affff1">
    <w:name w:val="Intense Quote"/>
    <w:basedOn w:val="a2"/>
    <w:next w:val="a2"/>
    <w:link w:val="Charfd"/>
    <w:autoRedefine/>
    <w:uiPriority w:val="30"/>
    <w:qFormat/>
    <w:pPr>
      <w:widowControl/>
      <w:spacing w:line="400" w:lineRule="atLeast"/>
      <w:ind w:left="720" w:right="720"/>
      <w:jc w:val="left"/>
    </w:pPr>
    <w:rPr>
      <w:rFonts w:ascii="Times New Roman" w:eastAsia="楷体_GB2312" w:hAnsi="Times New Roman"/>
      <w:b/>
      <w:i/>
      <w:sz w:val="24"/>
    </w:rPr>
  </w:style>
  <w:style w:type="character" w:customStyle="1" w:styleId="Char1f0">
    <w:name w:val="明显引用 Char1"/>
    <w:basedOn w:val="a4"/>
    <w:autoRedefine/>
    <w:uiPriority w:val="30"/>
    <w:qFormat/>
    <w:rPr>
      <w:i/>
      <w:iCs/>
      <w:color w:val="5B9BD5" w:themeColor="accent1"/>
    </w:rPr>
  </w:style>
  <w:style w:type="character" w:customStyle="1" w:styleId="w-Char">
    <w:name w:val="w-正文 Char"/>
    <w:link w:val="w-"/>
    <w:autoRedefine/>
    <w:qFormat/>
    <w:locked/>
    <w:rPr>
      <w:rFonts w:ascii="宋体" w:hAnsi="宋体"/>
      <w:sz w:val="24"/>
      <w:szCs w:val="24"/>
    </w:rPr>
  </w:style>
  <w:style w:type="paragraph" w:customStyle="1" w:styleId="w-">
    <w:name w:val="w-正文"/>
    <w:basedOn w:val="a2"/>
    <w:link w:val="w-Char"/>
    <w:autoRedefine/>
    <w:qFormat/>
    <w:pPr>
      <w:widowControl/>
      <w:adjustRightInd w:val="0"/>
      <w:snapToGrid w:val="0"/>
      <w:spacing w:line="360" w:lineRule="auto"/>
      <w:ind w:firstLineChars="200" w:firstLine="200"/>
    </w:pPr>
    <w:rPr>
      <w:rFonts w:ascii="宋体" w:hAnsi="宋体"/>
      <w:sz w:val="24"/>
      <w:szCs w:val="24"/>
    </w:rPr>
  </w:style>
  <w:style w:type="character" w:customStyle="1" w:styleId="Charfe">
    <w:name w:val="无编号正文 Char"/>
    <w:link w:val="affff2"/>
    <w:autoRedefine/>
    <w:qFormat/>
    <w:locked/>
    <w:rPr>
      <w:rFonts w:ascii="宋体" w:hAnsi="宋体"/>
      <w:sz w:val="24"/>
      <w:szCs w:val="24"/>
    </w:rPr>
  </w:style>
  <w:style w:type="paragraph" w:customStyle="1" w:styleId="affff2">
    <w:name w:val="无编号正文"/>
    <w:link w:val="Charfe"/>
    <w:qFormat/>
    <w:pPr>
      <w:spacing w:after="200" w:line="360" w:lineRule="auto"/>
      <w:ind w:leftChars="200" w:left="200" w:firstLineChars="200" w:firstLine="200"/>
      <w:jc w:val="both"/>
    </w:pPr>
    <w:rPr>
      <w:rFonts w:ascii="宋体" w:eastAsiaTheme="minorEastAsia" w:hAnsi="宋体" w:cstheme="minorBidi"/>
      <w:kern w:val="2"/>
      <w:sz w:val="24"/>
      <w:szCs w:val="24"/>
    </w:rPr>
  </w:style>
  <w:style w:type="character" w:customStyle="1" w:styleId="11111Char">
    <w:name w:val="11111正式正文 Char"/>
    <w:link w:val="11111"/>
    <w:autoRedefine/>
    <w:qFormat/>
    <w:locked/>
    <w:rPr>
      <w:rFonts w:ascii="宋体" w:hAnsi="宋体"/>
      <w:sz w:val="26"/>
      <w:szCs w:val="28"/>
    </w:rPr>
  </w:style>
  <w:style w:type="paragraph" w:customStyle="1" w:styleId="11111">
    <w:name w:val="11111正式正文"/>
    <w:link w:val="11111Char"/>
    <w:autoRedefine/>
    <w:qFormat/>
    <w:pPr>
      <w:spacing w:after="200" w:line="520" w:lineRule="exact"/>
      <w:ind w:firstLineChars="200" w:firstLine="200"/>
      <w:jc w:val="both"/>
    </w:pPr>
    <w:rPr>
      <w:rFonts w:ascii="宋体" w:eastAsiaTheme="minorEastAsia" w:hAnsi="宋体" w:cstheme="minorBidi"/>
      <w:kern w:val="2"/>
      <w:sz w:val="26"/>
      <w:szCs w:val="28"/>
    </w:rPr>
  </w:style>
  <w:style w:type="character" w:customStyle="1" w:styleId="stylekwd">
    <w:name w:val="style_kwd"/>
    <w:autoRedefine/>
    <w:qFormat/>
  </w:style>
  <w:style w:type="character" w:customStyle="1" w:styleId="CommentTextChar">
    <w:name w:val="Comment Text Char"/>
    <w:autoRedefine/>
    <w:qFormat/>
  </w:style>
  <w:style w:type="character" w:customStyle="1" w:styleId="font161">
    <w:name w:val="font161"/>
    <w:autoRedefine/>
    <w:qFormat/>
    <w:rPr>
      <w:b/>
      <w:bCs/>
      <w:sz w:val="32"/>
      <w:szCs w:val="32"/>
    </w:rPr>
  </w:style>
  <w:style w:type="character" w:customStyle="1" w:styleId="Char1f1">
    <w:name w:val="正文首行缩进 Char1"/>
    <w:autoRedefine/>
    <w:qFormat/>
  </w:style>
  <w:style w:type="character" w:customStyle="1" w:styleId="Char22">
    <w:name w:val="批注文字 Char2"/>
    <w:autoRedefine/>
    <w:uiPriority w:val="99"/>
    <w:qFormat/>
    <w:rPr>
      <w:rFonts w:ascii="宋体" w:eastAsia="宋体" w:hAnsi="宋体" w:hint="eastAsia"/>
      <w:color w:val="000000"/>
      <w:sz w:val="28"/>
    </w:rPr>
  </w:style>
  <w:style w:type="character" w:customStyle="1" w:styleId="Char23">
    <w:name w:val="正文文本 Char2"/>
    <w:autoRedefine/>
    <w:uiPriority w:val="99"/>
    <w:qFormat/>
    <w:rPr>
      <w:rFonts w:ascii="宋体" w:eastAsia="宋体" w:hAnsi="Arial" w:hint="eastAsia"/>
      <w:sz w:val="24"/>
    </w:rPr>
  </w:style>
  <w:style w:type="character" w:customStyle="1" w:styleId="3Char12">
    <w:name w:val="正文文本 3 Char1"/>
    <w:autoRedefine/>
    <w:uiPriority w:val="99"/>
    <w:qFormat/>
    <w:rPr>
      <w:kern w:val="2"/>
      <w:sz w:val="16"/>
      <w:szCs w:val="16"/>
    </w:rPr>
  </w:style>
  <w:style w:type="character" w:customStyle="1" w:styleId="Char1f2">
    <w:name w:val="副标题 Char1"/>
    <w:autoRedefine/>
    <w:uiPriority w:val="11"/>
    <w:qFormat/>
    <w:rPr>
      <w:rFonts w:ascii="Cambria" w:eastAsia="宋体" w:hAnsi="Cambria" w:cs="Times New Roman" w:hint="default"/>
      <w:b/>
      <w:bCs/>
      <w:kern w:val="28"/>
      <w:sz w:val="32"/>
      <w:szCs w:val="32"/>
    </w:rPr>
  </w:style>
  <w:style w:type="character" w:customStyle="1" w:styleId="font1051">
    <w:name w:val="font1051"/>
    <w:autoRedefine/>
    <w:qFormat/>
    <w:rPr>
      <w:rFonts w:ascii="宋体" w:eastAsia="宋体" w:hAnsi="宋体" w:hint="eastAsia"/>
      <w:b/>
      <w:bCs/>
      <w:color w:val="FF0000"/>
      <w:sz w:val="20"/>
      <w:szCs w:val="20"/>
      <w:u w:val="none"/>
    </w:rPr>
  </w:style>
  <w:style w:type="character" w:customStyle="1" w:styleId="font591">
    <w:name w:val="font591"/>
    <w:autoRedefine/>
    <w:qFormat/>
    <w:rPr>
      <w:rFonts w:ascii="宋体" w:eastAsia="宋体" w:hAnsi="宋体" w:hint="eastAsia"/>
      <w:color w:val="000000"/>
      <w:sz w:val="20"/>
      <w:szCs w:val="20"/>
      <w:u w:val="none"/>
    </w:rPr>
  </w:style>
  <w:style w:type="character" w:customStyle="1" w:styleId="font761">
    <w:name w:val="font761"/>
    <w:autoRedefine/>
    <w:qFormat/>
    <w:rPr>
      <w:rFonts w:ascii="宋体" w:eastAsia="宋体" w:hAnsi="宋体" w:hint="eastAsia"/>
      <w:color w:val="000000"/>
      <w:sz w:val="20"/>
      <w:szCs w:val="20"/>
      <w:u w:val="none"/>
    </w:rPr>
  </w:style>
  <w:style w:type="character" w:customStyle="1" w:styleId="font601">
    <w:name w:val="font601"/>
    <w:autoRedefine/>
    <w:qFormat/>
    <w:rPr>
      <w:rFonts w:ascii="宋体" w:eastAsia="宋体" w:hAnsi="宋体" w:hint="eastAsia"/>
      <w:b/>
      <w:bCs/>
      <w:color w:val="000000"/>
      <w:sz w:val="20"/>
      <w:szCs w:val="20"/>
      <w:u w:val="none"/>
    </w:rPr>
  </w:style>
  <w:style w:type="character" w:customStyle="1" w:styleId="font731">
    <w:name w:val="font731"/>
    <w:autoRedefine/>
    <w:qFormat/>
    <w:rPr>
      <w:rFonts w:ascii="宋体" w:eastAsia="宋体" w:hAnsi="宋体" w:hint="eastAsia"/>
      <w:color w:val="000000"/>
      <w:sz w:val="20"/>
      <w:szCs w:val="20"/>
      <w:u w:val="none"/>
    </w:rPr>
  </w:style>
  <w:style w:type="character" w:customStyle="1" w:styleId="CharChar3">
    <w:name w:val="Char Char3"/>
    <w:autoRedefine/>
    <w:qFormat/>
    <w:rPr>
      <w:rFonts w:ascii="宋体" w:eastAsia="宋体" w:hAnsi="宋体" w:hint="eastAsia"/>
      <w:bCs/>
      <w:kern w:val="2"/>
      <w:sz w:val="28"/>
      <w:szCs w:val="32"/>
      <w:lang w:val="en-US" w:eastAsia="zh-CN" w:bidi="ar-SA"/>
    </w:rPr>
  </w:style>
  <w:style w:type="character" w:customStyle="1" w:styleId="dash6b636587char">
    <w:name w:val="dash6b63_6587__char"/>
    <w:autoRedefine/>
    <w:qFormat/>
  </w:style>
  <w:style w:type="character" w:customStyle="1" w:styleId="font991">
    <w:name w:val="font991"/>
    <w:autoRedefine/>
    <w:qFormat/>
    <w:rPr>
      <w:rFonts w:ascii="宋体" w:eastAsia="宋体" w:hAnsi="宋体" w:hint="eastAsia"/>
      <w:color w:val="000000"/>
      <w:sz w:val="20"/>
      <w:szCs w:val="20"/>
      <w:u w:val="none"/>
    </w:rPr>
  </w:style>
  <w:style w:type="character" w:customStyle="1" w:styleId="113">
    <w:name w:val="不明显强调11"/>
    <w:autoRedefine/>
    <w:uiPriority w:val="19"/>
    <w:qFormat/>
    <w:rPr>
      <w:i/>
      <w:color w:val="5A5A5A"/>
    </w:rPr>
  </w:style>
  <w:style w:type="character" w:customStyle="1" w:styleId="font1081">
    <w:name w:val="font1081"/>
    <w:autoRedefine/>
    <w:qFormat/>
    <w:rPr>
      <w:rFonts w:ascii="微软雅黑" w:eastAsia="微软雅黑" w:hAnsi="微软雅黑" w:hint="eastAsia"/>
      <w:b/>
      <w:bCs/>
      <w:color w:val="FF0000"/>
      <w:sz w:val="28"/>
      <w:szCs w:val="28"/>
      <w:u w:val="none"/>
    </w:rPr>
  </w:style>
  <w:style w:type="character" w:customStyle="1" w:styleId="font851">
    <w:name w:val="font851"/>
    <w:autoRedefine/>
    <w:qFormat/>
    <w:rPr>
      <w:rFonts w:ascii="微软雅黑" w:eastAsia="微软雅黑" w:hAnsi="微软雅黑" w:hint="eastAsia"/>
      <w:b/>
      <w:bCs/>
      <w:color w:val="000000"/>
      <w:sz w:val="20"/>
      <w:szCs w:val="20"/>
      <w:u w:val="none"/>
    </w:rPr>
  </w:style>
  <w:style w:type="character" w:customStyle="1" w:styleId="font401">
    <w:name w:val="font401"/>
    <w:autoRedefine/>
    <w:qFormat/>
    <w:rPr>
      <w:rFonts w:ascii="宋体" w:eastAsia="宋体" w:hAnsi="宋体" w:hint="eastAsia"/>
      <w:b/>
      <w:bCs/>
      <w:color w:val="000000"/>
      <w:sz w:val="16"/>
      <w:szCs w:val="16"/>
      <w:u w:val="none"/>
    </w:rPr>
  </w:style>
  <w:style w:type="character" w:customStyle="1" w:styleId="font1871">
    <w:name w:val="font1871"/>
    <w:autoRedefine/>
    <w:qFormat/>
    <w:rPr>
      <w:rFonts w:ascii="Times New Roman" w:hAnsi="Times New Roman" w:cs="Times New Roman" w:hint="default"/>
      <w:color w:val="auto"/>
      <w:sz w:val="20"/>
      <w:szCs w:val="20"/>
      <w:u w:val="none"/>
    </w:rPr>
  </w:style>
  <w:style w:type="character" w:customStyle="1" w:styleId="font2221">
    <w:name w:val="font2221"/>
    <w:autoRedefine/>
    <w:qFormat/>
    <w:rPr>
      <w:rFonts w:ascii="宋体" w:eastAsia="宋体" w:hAnsi="宋体" w:hint="eastAsia"/>
      <w:color w:val="000000"/>
      <w:sz w:val="20"/>
      <w:szCs w:val="20"/>
      <w:u w:val="none"/>
    </w:rPr>
  </w:style>
  <w:style w:type="character" w:customStyle="1" w:styleId="font2001">
    <w:name w:val="font2001"/>
    <w:autoRedefine/>
    <w:qFormat/>
    <w:rPr>
      <w:rFonts w:ascii="宋体" w:eastAsia="宋体" w:hAnsi="宋体" w:hint="eastAsia"/>
      <w:b/>
      <w:bCs/>
      <w:color w:val="000000"/>
      <w:sz w:val="20"/>
      <w:szCs w:val="20"/>
      <w:u w:val="none"/>
    </w:rPr>
  </w:style>
  <w:style w:type="character" w:customStyle="1" w:styleId="font251">
    <w:name w:val="font251"/>
    <w:autoRedefine/>
    <w:qFormat/>
    <w:rPr>
      <w:rFonts w:ascii="宋体" w:eastAsia="宋体" w:hAnsi="宋体" w:hint="eastAsia"/>
      <w:color w:val="auto"/>
      <w:sz w:val="20"/>
      <w:szCs w:val="20"/>
      <w:u w:val="none"/>
    </w:rPr>
  </w:style>
  <w:style w:type="character" w:customStyle="1" w:styleId="font561">
    <w:name w:val="font561"/>
    <w:autoRedefine/>
    <w:qFormat/>
    <w:rPr>
      <w:rFonts w:ascii="宋体" w:eastAsia="宋体" w:hAnsi="宋体" w:hint="eastAsia"/>
      <w:b/>
      <w:bCs/>
      <w:color w:val="000000"/>
      <w:sz w:val="20"/>
      <w:szCs w:val="20"/>
      <w:u w:val="none"/>
    </w:rPr>
  </w:style>
  <w:style w:type="character" w:customStyle="1" w:styleId="dash6b636587char1">
    <w:name w:val="dash6b63_6587__char1"/>
    <w:autoRedefine/>
    <w:qFormat/>
    <w:rPr>
      <w:rFonts w:ascii="Times New Roman" w:hAnsi="Times New Roman" w:cs="Times New Roman" w:hint="default"/>
      <w:u w:val="none"/>
    </w:rPr>
  </w:style>
  <w:style w:type="character" w:customStyle="1" w:styleId="font1061">
    <w:name w:val="font1061"/>
    <w:qFormat/>
    <w:rPr>
      <w:rFonts w:ascii="微软雅黑" w:eastAsia="微软雅黑" w:hAnsi="微软雅黑" w:hint="eastAsia"/>
      <w:b/>
      <w:bCs/>
      <w:color w:val="000000"/>
      <w:sz w:val="28"/>
      <w:szCs w:val="28"/>
      <w:u w:val="none"/>
    </w:rPr>
  </w:style>
  <w:style w:type="character" w:customStyle="1" w:styleId="font1731">
    <w:name w:val="font1731"/>
    <w:autoRedefine/>
    <w:qFormat/>
    <w:rPr>
      <w:rFonts w:ascii="宋体" w:eastAsia="宋体" w:hAnsi="宋体" w:hint="eastAsia"/>
      <w:color w:val="000000"/>
      <w:sz w:val="24"/>
      <w:szCs w:val="24"/>
      <w:u w:val="none"/>
    </w:rPr>
  </w:style>
  <w:style w:type="character" w:customStyle="1" w:styleId="font971">
    <w:name w:val="font971"/>
    <w:autoRedefine/>
    <w:qFormat/>
    <w:rPr>
      <w:rFonts w:ascii="宋体" w:eastAsia="宋体" w:hAnsi="宋体" w:hint="eastAsia"/>
      <w:b/>
      <w:bCs/>
      <w:color w:val="000000"/>
      <w:sz w:val="20"/>
      <w:szCs w:val="20"/>
      <w:u w:val="none"/>
    </w:rPr>
  </w:style>
  <w:style w:type="character" w:customStyle="1" w:styleId="1d">
    <w:name w:val="书籍标题1"/>
    <w:autoRedefine/>
    <w:uiPriority w:val="33"/>
    <w:qFormat/>
    <w:rPr>
      <w:rFonts w:ascii="Cambria" w:eastAsia="宋体" w:hAnsi="Cambria" w:hint="default"/>
      <w:b/>
      <w:i/>
      <w:sz w:val="24"/>
      <w:szCs w:val="24"/>
    </w:rPr>
  </w:style>
  <w:style w:type="character" w:customStyle="1" w:styleId="font2241">
    <w:name w:val="font2241"/>
    <w:autoRedefine/>
    <w:qFormat/>
    <w:rPr>
      <w:rFonts w:ascii="宋体" w:eastAsia="宋体" w:hAnsi="宋体" w:hint="eastAsia"/>
      <w:b/>
      <w:bCs/>
      <w:color w:val="auto"/>
      <w:sz w:val="20"/>
      <w:szCs w:val="20"/>
      <w:u w:val="none"/>
    </w:rPr>
  </w:style>
  <w:style w:type="character" w:customStyle="1" w:styleId="font291">
    <w:name w:val="font291"/>
    <w:autoRedefine/>
    <w:qFormat/>
    <w:rPr>
      <w:rFonts w:ascii="宋体" w:eastAsia="宋体" w:hAnsi="宋体" w:hint="eastAsia"/>
      <w:b/>
      <w:bCs/>
      <w:color w:val="000000"/>
      <w:sz w:val="20"/>
      <w:szCs w:val="20"/>
      <w:u w:val="none"/>
    </w:rPr>
  </w:style>
  <w:style w:type="character" w:customStyle="1" w:styleId="font2161">
    <w:name w:val="font2161"/>
    <w:autoRedefine/>
    <w:qFormat/>
    <w:rPr>
      <w:rFonts w:ascii="宋体" w:eastAsia="宋体" w:hAnsi="宋体" w:hint="eastAsia"/>
      <w:color w:val="auto"/>
      <w:sz w:val="20"/>
      <w:szCs w:val="20"/>
      <w:u w:val="none"/>
    </w:rPr>
  </w:style>
  <w:style w:type="character" w:customStyle="1" w:styleId="font351">
    <w:name w:val="font351"/>
    <w:autoRedefine/>
    <w:qFormat/>
    <w:rPr>
      <w:rFonts w:ascii="Times New Roman" w:hAnsi="Times New Roman" w:cs="Times New Roman" w:hint="default"/>
      <w:color w:val="000000"/>
      <w:sz w:val="20"/>
      <w:szCs w:val="20"/>
      <w:u w:val="none"/>
    </w:rPr>
  </w:style>
  <w:style w:type="character" w:customStyle="1" w:styleId="dash6b63005f6587005f005fchar1char">
    <w:name w:val="dash6b63_005f6587_005f_005fchar1__char"/>
    <w:autoRedefine/>
    <w:qFormat/>
  </w:style>
  <w:style w:type="character" w:customStyle="1" w:styleId="font1861">
    <w:name w:val="font1861"/>
    <w:autoRedefine/>
    <w:qFormat/>
    <w:rPr>
      <w:rFonts w:ascii="宋体" w:eastAsia="宋体" w:hAnsi="宋体" w:hint="eastAsia"/>
      <w:color w:val="auto"/>
      <w:sz w:val="20"/>
      <w:szCs w:val="20"/>
      <w:u w:val="none"/>
    </w:rPr>
  </w:style>
  <w:style w:type="character" w:customStyle="1" w:styleId="1e">
    <w:name w:val="明显强调1"/>
    <w:uiPriority w:val="21"/>
    <w:qFormat/>
    <w:rPr>
      <w:b/>
      <w:i/>
      <w:sz w:val="24"/>
      <w:szCs w:val="24"/>
      <w:u w:val="single"/>
    </w:rPr>
  </w:style>
  <w:style w:type="character" w:customStyle="1" w:styleId="font501">
    <w:name w:val="font501"/>
    <w:autoRedefine/>
    <w:qFormat/>
    <w:rPr>
      <w:rFonts w:ascii="宋体" w:eastAsia="宋体" w:hAnsi="宋体" w:hint="eastAsia"/>
      <w:color w:val="auto"/>
      <w:sz w:val="20"/>
      <w:szCs w:val="20"/>
      <w:u w:val="none"/>
    </w:rPr>
  </w:style>
  <w:style w:type="character" w:customStyle="1" w:styleId="114">
    <w:name w:val="明显参考11"/>
    <w:autoRedefine/>
    <w:uiPriority w:val="32"/>
    <w:qFormat/>
    <w:rPr>
      <w:b/>
      <w:sz w:val="24"/>
      <w:u w:val="single"/>
    </w:rPr>
  </w:style>
  <w:style w:type="character" w:customStyle="1" w:styleId="font1041">
    <w:name w:val="font1041"/>
    <w:autoRedefine/>
    <w:qFormat/>
    <w:rPr>
      <w:rFonts w:ascii="宋体" w:eastAsia="宋体" w:hAnsi="宋体" w:hint="eastAsia"/>
      <w:color w:val="FF0000"/>
      <w:sz w:val="20"/>
      <w:szCs w:val="20"/>
      <w:u w:val="none"/>
    </w:rPr>
  </w:style>
  <w:style w:type="character" w:customStyle="1" w:styleId="font491">
    <w:name w:val="font491"/>
    <w:autoRedefine/>
    <w:qFormat/>
    <w:rPr>
      <w:rFonts w:ascii="宋体" w:eastAsia="宋体" w:hAnsi="宋体" w:hint="eastAsia"/>
      <w:b/>
      <w:bCs/>
      <w:color w:val="000000"/>
      <w:sz w:val="20"/>
      <w:szCs w:val="20"/>
      <w:u w:val="none"/>
    </w:rPr>
  </w:style>
  <w:style w:type="character" w:customStyle="1" w:styleId="font1651">
    <w:name w:val="font1651"/>
    <w:autoRedefine/>
    <w:qFormat/>
    <w:rPr>
      <w:rFonts w:ascii="宋体" w:eastAsia="宋体" w:hAnsi="宋体" w:hint="eastAsia"/>
      <w:b/>
      <w:bCs/>
      <w:color w:val="000000"/>
      <w:sz w:val="20"/>
      <w:szCs w:val="20"/>
      <w:u w:val="none"/>
    </w:rPr>
  </w:style>
  <w:style w:type="character" w:customStyle="1" w:styleId="font1001">
    <w:name w:val="font1001"/>
    <w:autoRedefine/>
    <w:qFormat/>
    <w:rPr>
      <w:rFonts w:ascii="宋体" w:eastAsia="宋体" w:hAnsi="宋体" w:hint="eastAsia"/>
      <w:b/>
      <w:bCs/>
      <w:color w:val="FF0000"/>
      <w:sz w:val="20"/>
      <w:szCs w:val="20"/>
      <w:u w:val="none"/>
    </w:rPr>
  </w:style>
  <w:style w:type="character" w:customStyle="1" w:styleId="font751">
    <w:name w:val="font751"/>
    <w:autoRedefine/>
    <w:qFormat/>
    <w:rPr>
      <w:rFonts w:ascii="宋体" w:eastAsia="宋体" w:hAnsi="宋体" w:hint="eastAsia"/>
      <w:color w:val="000000"/>
      <w:sz w:val="20"/>
      <w:szCs w:val="20"/>
      <w:u w:val="none"/>
    </w:rPr>
  </w:style>
  <w:style w:type="character" w:customStyle="1" w:styleId="font621">
    <w:name w:val="font621"/>
    <w:qFormat/>
    <w:rPr>
      <w:rFonts w:ascii="宋体" w:eastAsia="宋体" w:hAnsi="宋体" w:hint="eastAsia"/>
      <w:color w:val="000000"/>
      <w:sz w:val="20"/>
      <w:szCs w:val="20"/>
      <w:u w:val="none"/>
    </w:rPr>
  </w:style>
  <w:style w:type="character" w:customStyle="1" w:styleId="font481">
    <w:name w:val="font481"/>
    <w:autoRedefine/>
    <w:qFormat/>
    <w:rPr>
      <w:rFonts w:ascii="宋体" w:eastAsia="宋体" w:hAnsi="宋体" w:hint="eastAsia"/>
      <w:color w:val="000000"/>
      <w:sz w:val="20"/>
      <w:szCs w:val="20"/>
      <w:u w:val="none"/>
    </w:rPr>
  </w:style>
  <w:style w:type="character" w:customStyle="1" w:styleId="font2211">
    <w:name w:val="font2211"/>
    <w:autoRedefine/>
    <w:qFormat/>
    <w:rPr>
      <w:rFonts w:ascii="宋体" w:eastAsia="宋体" w:hAnsi="宋体" w:hint="eastAsia"/>
      <w:color w:val="FF0000"/>
      <w:sz w:val="20"/>
      <w:szCs w:val="20"/>
      <w:u w:val="none"/>
    </w:rPr>
  </w:style>
  <w:style w:type="character" w:customStyle="1" w:styleId="font1331">
    <w:name w:val="font1331"/>
    <w:autoRedefine/>
    <w:qFormat/>
    <w:rPr>
      <w:rFonts w:ascii="宋体" w:eastAsia="宋体" w:hAnsi="宋体" w:hint="eastAsia"/>
      <w:b/>
      <w:bCs/>
      <w:color w:val="000000"/>
      <w:sz w:val="20"/>
      <w:szCs w:val="20"/>
      <w:u w:val="none"/>
    </w:rPr>
  </w:style>
  <w:style w:type="character" w:customStyle="1" w:styleId="evenCharChar">
    <w:name w:val="even Char Char"/>
    <w:autoRedefine/>
    <w:qFormat/>
    <w:rPr>
      <w:kern w:val="2"/>
      <w:sz w:val="18"/>
      <w:szCs w:val="18"/>
    </w:rPr>
  </w:style>
  <w:style w:type="character" w:customStyle="1" w:styleId="dash6807989800201char1">
    <w:name w:val="dash6807_9898_00201__char1"/>
    <w:autoRedefine/>
    <w:qFormat/>
    <w:rPr>
      <w:rFonts w:ascii="Times New Roman" w:hAnsi="Times New Roman" w:cs="Times New Roman" w:hint="default"/>
      <w:b/>
      <w:bCs/>
      <w:color w:val="000000"/>
      <w:sz w:val="44"/>
      <w:szCs w:val="44"/>
      <w:u w:val="none"/>
    </w:rPr>
  </w:style>
  <w:style w:type="character" w:customStyle="1" w:styleId="1f">
    <w:name w:val="不明显参考1"/>
    <w:autoRedefine/>
    <w:uiPriority w:val="31"/>
    <w:qFormat/>
    <w:rPr>
      <w:sz w:val="24"/>
      <w:szCs w:val="24"/>
      <w:u w:val="single"/>
    </w:rPr>
  </w:style>
  <w:style w:type="character" w:customStyle="1" w:styleId="font301">
    <w:name w:val="font301"/>
    <w:autoRedefine/>
    <w:qFormat/>
    <w:rPr>
      <w:rFonts w:ascii="宋体" w:eastAsia="宋体" w:hAnsi="宋体" w:hint="eastAsia"/>
      <w:color w:val="000000"/>
      <w:sz w:val="20"/>
      <w:szCs w:val="20"/>
      <w:u w:val="none"/>
    </w:rPr>
  </w:style>
  <w:style w:type="character" w:customStyle="1" w:styleId="font661">
    <w:name w:val="font661"/>
    <w:autoRedefine/>
    <w:qFormat/>
    <w:rPr>
      <w:rFonts w:ascii="宋体" w:eastAsia="宋体" w:hAnsi="宋体" w:hint="eastAsia"/>
      <w:color w:val="000000"/>
      <w:sz w:val="20"/>
      <w:szCs w:val="20"/>
      <w:u w:val="none"/>
    </w:rPr>
  </w:style>
  <w:style w:type="character" w:customStyle="1" w:styleId="Char24">
    <w:name w:val="称呼 Char2"/>
    <w:uiPriority w:val="99"/>
    <w:qFormat/>
    <w:rPr>
      <w:rFonts w:ascii="Calibri" w:eastAsia="宋体" w:hAnsi="Calibri" w:cs="Calibri" w:hint="default"/>
      <w:kern w:val="2"/>
      <w:sz w:val="21"/>
      <w:szCs w:val="22"/>
    </w:rPr>
  </w:style>
  <w:style w:type="character" w:customStyle="1" w:styleId="Char1f3">
    <w:name w:val="无间隔 Char1"/>
    <w:autoRedefine/>
    <w:uiPriority w:val="1"/>
    <w:qFormat/>
    <w:rPr>
      <w:sz w:val="24"/>
      <w:szCs w:val="32"/>
    </w:rPr>
  </w:style>
  <w:style w:type="character" w:customStyle="1" w:styleId="Char25">
    <w:name w:val="正文文本缩进 Char2"/>
    <w:autoRedefine/>
    <w:uiPriority w:val="99"/>
    <w:qFormat/>
    <w:rPr>
      <w:rFonts w:ascii="宋体" w:eastAsia="宋体" w:hAnsi="宋体" w:hint="eastAsia"/>
      <w:color w:val="000000"/>
      <w:kern w:val="2"/>
      <w:sz w:val="24"/>
    </w:rPr>
  </w:style>
  <w:style w:type="character" w:customStyle="1" w:styleId="Char26">
    <w:name w:val="明显引用 Char2"/>
    <w:autoRedefine/>
    <w:uiPriority w:val="30"/>
    <w:qFormat/>
    <w:rPr>
      <w:b/>
      <w:i/>
      <w:sz w:val="24"/>
    </w:rPr>
  </w:style>
  <w:style w:type="character" w:customStyle="1" w:styleId="Char30">
    <w:name w:val="正文文本 Char3"/>
    <w:autoRedefine/>
    <w:uiPriority w:val="99"/>
    <w:qFormat/>
    <w:rPr>
      <w:rFonts w:ascii="宋体" w:eastAsia="宋体" w:hAnsi="Arial" w:hint="eastAsia"/>
      <w:sz w:val="24"/>
    </w:rPr>
  </w:style>
  <w:style w:type="character" w:customStyle="1" w:styleId="7Char1">
    <w:name w:val="标题 7 Char1"/>
    <w:autoRedefine/>
    <w:uiPriority w:val="9"/>
    <w:qFormat/>
    <w:rPr>
      <w:sz w:val="24"/>
      <w:szCs w:val="24"/>
    </w:rPr>
  </w:style>
  <w:style w:type="character" w:customStyle="1" w:styleId="Char27">
    <w:name w:val="正文缩进 Char2"/>
    <w:autoRedefine/>
    <w:qFormat/>
    <w:rPr>
      <w:kern w:val="2"/>
      <w:sz w:val="24"/>
    </w:rPr>
  </w:style>
  <w:style w:type="character" w:customStyle="1" w:styleId="Char28">
    <w:name w:val="批注主题 Char2"/>
    <w:autoRedefine/>
    <w:uiPriority w:val="99"/>
    <w:qFormat/>
    <w:rPr>
      <w:b/>
      <w:bCs/>
      <w:kern w:val="2"/>
      <w:sz w:val="21"/>
      <w:szCs w:val="24"/>
    </w:rPr>
  </w:style>
  <w:style w:type="character" w:customStyle="1" w:styleId="Char31">
    <w:name w:val="称呼 Char3"/>
    <w:autoRedefine/>
    <w:uiPriority w:val="99"/>
    <w:qFormat/>
    <w:rPr>
      <w:rFonts w:ascii="仿宋_GB2312" w:eastAsia="仿宋_GB2312" w:hAnsi="华文仿宋" w:hint="eastAsia"/>
      <w:kern w:val="2"/>
      <w:sz w:val="28"/>
      <w:szCs w:val="28"/>
    </w:rPr>
  </w:style>
  <w:style w:type="character" w:customStyle="1" w:styleId="Char29">
    <w:name w:val="日期 Char2"/>
    <w:autoRedefine/>
    <w:uiPriority w:val="99"/>
    <w:qFormat/>
    <w:rPr>
      <w:color w:val="000000"/>
      <w:kern w:val="2"/>
      <w:sz w:val="24"/>
    </w:rPr>
  </w:style>
  <w:style w:type="character" w:customStyle="1" w:styleId="Char2a">
    <w:name w:val="引用 Char2"/>
    <w:uiPriority w:val="29"/>
    <w:qFormat/>
    <w:rPr>
      <w:i/>
      <w:sz w:val="24"/>
      <w:szCs w:val="24"/>
    </w:rPr>
  </w:style>
  <w:style w:type="character" w:customStyle="1" w:styleId="9Char1">
    <w:name w:val="标题 9 Char1"/>
    <w:autoRedefine/>
    <w:uiPriority w:val="9"/>
    <w:qFormat/>
    <w:rPr>
      <w:rFonts w:ascii="Cambria" w:eastAsia="宋体" w:hAnsi="Cambria" w:hint="default"/>
    </w:rPr>
  </w:style>
  <w:style w:type="character" w:customStyle="1" w:styleId="5Char1">
    <w:name w:val="标题 5 Char1"/>
    <w:autoRedefine/>
    <w:uiPriority w:val="9"/>
    <w:qFormat/>
    <w:rPr>
      <w:b/>
      <w:bCs/>
      <w:i/>
      <w:iCs/>
      <w:sz w:val="26"/>
      <w:szCs w:val="26"/>
    </w:rPr>
  </w:style>
  <w:style w:type="character" w:customStyle="1" w:styleId="Char2b">
    <w:name w:val="标题 Char2"/>
    <w:uiPriority w:val="10"/>
    <w:qFormat/>
    <w:rPr>
      <w:rFonts w:ascii="Cambria" w:eastAsia="宋体" w:hAnsi="Cambria" w:hint="default"/>
      <w:b/>
      <w:bCs/>
      <w:kern w:val="28"/>
      <w:sz w:val="32"/>
      <w:szCs w:val="32"/>
    </w:rPr>
  </w:style>
  <w:style w:type="character" w:customStyle="1" w:styleId="3Char20">
    <w:name w:val="正文文本缩进 3 Char2"/>
    <w:uiPriority w:val="99"/>
    <w:qFormat/>
    <w:rPr>
      <w:rFonts w:ascii="宋体" w:eastAsia="宋体" w:hAnsi="Arial" w:hint="eastAsia"/>
      <w:sz w:val="16"/>
      <w:szCs w:val="16"/>
    </w:rPr>
  </w:style>
  <w:style w:type="character" w:customStyle="1" w:styleId="Char2c">
    <w:name w:val="纯文本 Char2"/>
    <w:autoRedefine/>
    <w:uiPriority w:val="99"/>
    <w:qFormat/>
    <w:rPr>
      <w:rFonts w:ascii="宋体" w:eastAsia="宋体" w:hAnsi="Courier New" w:hint="eastAsia"/>
      <w:kern w:val="2"/>
      <w:sz w:val="21"/>
    </w:rPr>
  </w:style>
  <w:style w:type="character" w:customStyle="1" w:styleId="2Char20">
    <w:name w:val="正文文本缩进 2 Char2"/>
    <w:autoRedefine/>
    <w:uiPriority w:val="99"/>
    <w:qFormat/>
    <w:rPr>
      <w:rFonts w:ascii="宋体" w:eastAsia="宋体" w:hAnsi="宋体" w:hint="eastAsia"/>
      <w:color w:val="FF0000"/>
      <w:kern w:val="2"/>
      <w:sz w:val="24"/>
    </w:rPr>
  </w:style>
  <w:style w:type="character" w:customStyle="1" w:styleId="Char2d">
    <w:name w:val="批注框文本 Char2"/>
    <w:autoRedefine/>
    <w:uiPriority w:val="99"/>
    <w:qFormat/>
    <w:rPr>
      <w:kern w:val="2"/>
      <w:sz w:val="18"/>
      <w:szCs w:val="18"/>
    </w:rPr>
  </w:style>
  <w:style w:type="character" w:customStyle="1" w:styleId="Char2e">
    <w:name w:val="文档结构图 Char2"/>
    <w:autoRedefine/>
    <w:uiPriority w:val="99"/>
    <w:qFormat/>
    <w:rPr>
      <w:kern w:val="2"/>
      <w:sz w:val="21"/>
      <w:shd w:val="clear" w:color="auto" w:fill="000080"/>
    </w:rPr>
  </w:style>
  <w:style w:type="character" w:customStyle="1" w:styleId="8Char1">
    <w:name w:val="标题 8 Char1"/>
    <w:autoRedefine/>
    <w:uiPriority w:val="9"/>
    <w:qFormat/>
    <w:rPr>
      <w:i/>
      <w:iCs/>
      <w:sz w:val="24"/>
      <w:szCs w:val="24"/>
    </w:rPr>
  </w:style>
  <w:style w:type="character" w:customStyle="1" w:styleId="3Char21">
    <w:name w:val="正文文本 3 Char2"/>
    <w:autoRedefine/>
    <w:uiPriority w:val="99"/>
    <w:qFormat/>
    <w:rPr>
      <w:kern w:val="2"/>
      <w:sz w:val="21"/>
    </w:rPr>
  </w:style>
  <w:style w:type="character" w:customStyle="1" w:styleId="2Char21">
    <w:name w:val="正文文本 2 Char2"/>
    <w:autoRedefine/>
    <w:uiPriority w:val="99"/>
    <w:qFormat/>
    <w:rPr>
      <w:rFonts w:ascii="宋体" w:eastAsia="宋体" w:hAnsi="Arial" w:hint="eastAsia"/>
      <w:sz w:val="24"/>
    </w:rPr>
  </w:style>
  <w:style w:type="character" w:customStyle="1" w:styleId="Char2f">
    <w:name w:val="副标题 Char2"/>
    <w:uiPriority w:val="11"/>
    <w:qFormat/>
    <w:rPr>
      <w:rFonts w:ascii="Cambria" w:eastAsia="宋体" w:hAnsi="Cambria" w:hint="default"/>
      <w:sz w:val="24"/>
      <w:szCs w:val="24"/>
    </w:rPr>
  </w:style>
  <w:style w:type="character" w:customStyle="1" w:styleId="Char32">
    <w:name w:val="正文首行缩进 Char3"/>
    <w:autoRedefine/>
    <w:uiPriority w:val="99"/>
    <w:qFormat/>
  </w:style>
  <w:style w:type="character" w:customStyle="1" w:styleId="710">
    <w:name w:val="标题 7 字符1"/>
    <w:autoRedefine/>
    <w:uiPriority w:val="9"/>
    <w:qFormat/>
    <w:rPr>
      <w:rFonts w:ascii="宋体" w:eastAsia="宋体" w:hAnsi="Times New Roman" w:cs="Times New Roman" w:hint="eastAsia"/>
      <w:b/>
      <w:sz w:val="24"/>
      <w:szCs w:val="20"/>
    </w:rPr>
  </w:style>
  <w:style w:type="character" w:customStyle="1" w:styleId="810">
    <w:name w:val="标题 8 字符1"/>
    <w:autoRedefine/>
    <w:uiPriority w:val="9"/>
    <w:qFormat/>
    <w:rPr>
      <w:rFonts w:ascii="Arial" w:eastAsia="黑体" w:hAnsi="Arial" w:cs="Times New Roman" w:hint="default"/>
      <w:sz w:val="24"/>
      <w:szCs w:val="20"/>
    </w:rPr>
  </w:style>
  <w:style w:type="character" w:customStyle="1" w:styleId="910">
    <w:name w:val="标题 9 字符1"/>
    <w:autoRedefine/>
    <w:uiPriority w:val="9"/>
    <w:qFormat/>
    <w:rPr>
      <w:rFonts w:ascii="Arial" w:eastAsia="黑体" w:hAnsi="Arial" w:cs="Times New Roman" w:hint="default"/>
      <w:szCs w:val="20"/>
    </w:rPr>
  </w:style>
  <w:style w:type="character" w:customStyle="1" w:styleId="1f0">
    <w:name w:val="标题 字符1"/>
    <w:autoRedefine/>
    <w:uiPriority w:val="10"/>
    <w:qFormat/>
    <w:rPr>
      <w:rFonts w:ascii="黑体" w:eastAsia="黑体" w:hAnsi="Arial" w:cs="Times New Roman" w:hint="eastAsia"/>
      <w:sz w:val="24"/>
      <w:szCs w:val="20"/>
    </w:rPr>
  </w:style>
  <w:style w:type="character" w:customStyle="1" w:styleId="1f1">
    <w:name w:val="正文文本缩进 字符1"/>
    <w:autoRedefine/>
    <w:qFormat/>
    <w:rPr>
      <w:rFonts w:ascii="宋体" w:eastAsia="宋体" w:hAnsi="宋体" w:cs="Times New Roman" w:hint="eastAsia"/>
      <w:color w:val="000000"/>
      <w:sz w:val="24"/>
      <w:szCs w:val="20"/>
    </w:rPr>
  </w:style>
  <w:style w:type="character" w:customStyle="1" w:styleId="213">
    <w:name w:val="正文文本缩进 2 字符1"/>
    <w:autoRedefine/>
    <w:qFormat/>
    <w:rPr>
      <w:rFonts w:ascii="宋体" w:eastAsia="宋体" w:hAnsi="宋体" w:cs="Times New Roman" w:hint="eastAsia"/>
      <w:color w:val="FF0000"/>
      <w:sz w:val="24"/>
      <w:szCs w:val="20"/>
    </w:rPr>
  </w:style>
  <w:style w:type="character" w:customStyle="1" w:styleId="313">
    <w:name w:val="正文文本缩进 3 字符1"/>
    <w:autoRedefine/>
    <w:qFormat/>
    <w:rPr>
      <w:rFonts w:ascii="宋体" w:eastAsia="宋体" w:hAnsi="Arial" w:cs="Times New Roman" w:hint="eastAsia"/>
      <w:kern w:val="0"/>
      <w:sz w:val="16"/>
      <w:szCs w:val="16"/>
    </w:rPr>
  </w:style>
  <w:style w:type="character" w:customStyle="1" w:styleId="214">
    <w:name w:val="正文文本 2 字符1"/>
    <w:autoRedefine/>
    <w:qFormat/>
    <w:rPr>
      <w:rFonts w:ascii="宋体" w:eastAsia="宋体" w:hAnsi="Arial" w:cs="Times New Roman" w:hint="eastAsia"/>
      <w:kern w:val="0"/>
      <w:sz w:val="24"/>
      <w:szCs w:val="20"/>
    </w:rPr>
  </w:style>
  <w:style w:type="character" w:customStyle="1" w:styleId="1f2">
    <w:name w:val="日期 字符1"/>
    <w:autoRedefine/>
    <w:qFormat/>
    <w:rPr>
      <w:rFonts w:ascii="Times New Roman" w:eastAsia="宋体" w:hAnsi="Times New Roman" w:cs="Times New Roman" w:hint="default"/>
      <w:color w:val="000000"/>
      <w:sz w:val="24"/>
      <w:szCs w:val="20"/>
    </w:rPr>
  </w:style>
  <w:style w:type="character" w:customStyle="1" w:styleId="1f3">
    <w:name w:val="文档结构图 字符1"/>
    <w:autoRedefine/>
    <w:qFormat/>
    <w:rPr>
      <w:rFonts w:ascii="Times New Roman" w:eastAsia="宋体" w:hAnsi="Times New Roman" w:cs="Times New Roman" w:hint="default"/>
      <w:szCs w:val="20"/>
      <w:shd w:val="clear" w:color="auto" w:fill="000080"/>
    </w:rPr>
  </w:style>
  <w:style w:type="character" w:customStyle="1" w:styleId="314">
    <w:name w:val="正文文本 3 字符1"/>
    <w:autoRedefine/>
    <w:qFormat/>
    <w:rPr>
      <w:rFonts w:ascii="Times New Roman" w:eastAsia="宋体" w:hAnsi="Times New Roman" w:cs="Times New Roman" w:hint="default"/>
      <w:szCs w:val="20"/>
    </w:rPr>
  </w:style>
  <w:style w:type="character" w:customStyle="1" w:styleId="1f4">
    <w:name w:val="批注框文本 字符1"/>
    <w:autoRedefine/>
    <w:qFormat/>
    <w:rPr>
      <w:rFonts w:ascii="Times New Roman" w:eastAsia="宋体" w:hAnsi="Times New Roman" w:cs="Times New Roman" w:hint="default"/>
      <w:sz w:val="18"/>
      <w:szCs w:val="18"/>
    </w:rPr>
  </w:style>
  <w:style w:type="character" w:customStyle="1" w:styleId="1f5">
    <w:name w:val="批注文字 字符1"/>
    <w:autoRedefine/>
    <w:qFormat/>
    <w:rPr>
      <w:rFonts w:ascii="Times New Roman" w:eastAsia="宋体" w:hAnsi="Times New Roman" w:cs="Times New Roman" w:hint="default"/>
      <w:szCs w:val="24"/>
    </w:rPr>
  </w:style>
  <w:style w:type="character" w:customStyle="1" w:styleId="1f6">
    <w:name w:val="批注主题 字符1"/>
    <w:autoRedefine/>
    <w:qFormat/>
    <w:rPr>
      <w:rFonts w:ascii="Times New Roman" w:eastAsia="宋体" w:hAnsi="Times New Roman" w:cs="Times New Roman" w:hint="default"/>
      <w:b/>
      <w:bCs/>
      <w:szCs w:val="24"/>
    </w:rPr>
  </w:style>
  <w:style w:type="character" w:customStyle="1" w:styleId="1f7">
    <w:name w:val="正文首行缩进 字符1"/>
    <w:autoRedefine/>
    <w:qFormat/>
  </w:style>
  <w:style w:type="character" w:customStyle="1" w:styleId="1f8">
    <w:name w:val="正文文本 字符1"/>
    <w:autoRedefine/>
    <w:qFormat/>
    <w:rPr>
      <w:rFonts w:ascii="宋体" w:eastAsia="宋体" w:hAnsi="Arial" w:cs="Times New Roman" w:hint="eastAsia"/>
      <w:kern w:val="0"/>
      <w:sz w:val="24"/>
      <w:szCs w:val="20"/>
    </w:rPr>
  </w:style>
  <w:style w:type="character" w:customStyle="1" w:styleId="1f9">
    <w:name w:val="称呼 字符1"/>
    <w:autoRedefine/>
    <w:qFormat/>
    <w:rPr>
      <w:rFonts w:ascii="仿宋_GB2312" w:eastAsia="仿宋_GB2312" w:hAnsi="华文仿宋" w:hint="eastAsia"/>
      <w:sz w:val="28"/>
      <w:szCs w:val="28"/>
    </w:rPr>
  </w:style>
  <w:style w:type="character" w:customStyle="1" w:styleId="1fa">
    <w:name w:val="副标题 字符1"/>
    <w:autoRedefine/>
    <w:uiPriority w:val="11"/>
    <w:qFormat/>
    <w:rPr>
      <w:rFonts w:ascii="Calibri" w:eastAsia="宋体" w:hAnsi="Calibri" w:cs="Times New Roman" w:hint="default"/>
      <w:i/>
      <w:iCs/>
      <w:kern w:val="0"/>
      <w:sz w:val="24"/>
      <w:szCs w:val="24"/>
    </w:rPr>
  </w:style>
  <w:style w:type="character" w:customStyle="1" w:styleId="1fb">
    <w:name w:val="引用 字符1"/>
    <w:autoRedefine/>
    <w:uiPriority w:val="29"/>
    <w:qFormat/>
    <w:rPr>
      <w:rFonts w:ascii="Cambria" w:eastAsia="宋体" w:hAnsi="Cambria" w:cs="Times New Roman" w:hint="default"/>
      <w:i/>
      <w:iCs/>
      <w:color w:val="5A5A5A"/>
      <w:kern w:val="0"/>
      <w:sz w:val="22"/>
    </w:rPr>
  </w:style>
  <w:style w:type="character" w:customStyle="1" w:styleId="1fc">
    <w:name w:val="明显引用 字符1"/>
    <w:autoRedefine/>
    <w:uiPriority w:val="30"/>
    <w:qFormat/>
    <w:rPr>
      <w:rFonts w:ascii="Cambria" w:eastAsia="宋体" w:hAnsi="Cambria" w:cs="Times New Roman" w:hint="default"/>
      <w:i/>
      <w:iCs/>
      <w:color w:val="FFFFFF"/>
      <w:kern w:val="0"/>
      <w:sz w:val="24"/>
      <w:szCs w:val="24"/>
      <w:shd w:val="clear" w:color="auto" w:fill="4F81BD"/>
    </w:rPr>
  </w:style>
  <w:style w:type="character" w:customStyle="1" w:styleId="CharChar41">
    <w:name w:val="Char Char41"/>
    <w:autoRedefine/>
    <w:qFormat/>
    <w:rPr>
      <w:b/>
      <w:bCs/>
      <w:kern w:val="44"/>
      <w:sz w:val="44"/>
      <w:szCs w:val="44"/>
    </w:rPr>
  </w:style>
  <w:style w:type="character" w:customStyle="1" w:styleId="2f">
    <w:name w:val="书籍标题2"/>
    <w:autoRedefine/>
    <w:uiPriority w:val="33"/>
    <w:qFormat/>
    <w:rPr>
      <w:rFonts w:ascii="Cambria" w:eastAsia="宋体" w:hAnsi="Cambria"/>
      <w:b/>
      <w:i/>
      <w:sz w:val="24"/>
      <w:szCs w:val="24"/>
    </w:rPr>
  </w:style>
  <w:style w:type="character" w:customStyle="1" w:styleId="2f0">
    <w:name w:val="明显强调2"/>
    <w:autoRedefine/>
    <w:uiPriority w:val="21"/>
    <w:qFormat/>
    <w:rPr>
      <w:b/>
      <w:i/>
      <w:sz w:val="24"/>
      <w:szCs w:val="24"/>
      <w:u w:val="single"/>
    </w:rPr>
  </w:style>
  <w:style w:type="character" w:customStyle="1" w:styleId="2f1">
    <w:name w:val="不明显参考2"/>
    <w:autoRedefine/>
    <w:uiPriority w:val="31"/>
    <w:qFormat/>
    <w:rPr>
      <w:sz w:val="24"/>
      <w:szCs w:val="24"/>
      <w:u w:val="single"/>
    </w:rPr>
  </w:style>
  <w:style w:type="character" w:customStyle="1" w:styleId="Char2f0">
    <w:name w:val="正文首行缩进 Char2"/>
    <w:autoRedefine/>
    <w:uiPriority w:val="99"/>
    <w:semiHidden/>
    <w:qFormat/>
    <w:rPr>
      <w:rFonts w:ascii="宋体" w:eastAsia="宋体" w:hAnsi="Arial" w:hint="eastAsia"/>
      <w:kern w:val="2"/>
      <w:sz w:val="21"/>
      <w:szCs w:val="22"/>
    </w:rPr>
  </w:style>
  <w:style w:type="paragraph" w:customStyle="1" w:styleId="xl154">
    <w:name w:val="xl154"/>
    <w:basedOn w:val="a2"/>
    <w:autoRedefine/>
    <w:qFormat/>
    <w:pPr>
      <w:widowControl/>
      <w:pBdr>
        <w:top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115">
    <w:name w:val="列出段落11"/>
    <w:basedOn w:val="a2"/>
    <w:autoRedefine/>
    <w:qFormat/>
    <w:pPr>
      <w:ind w:firstLineChars="200" w:firstLine="420"/>
    </w:pPr>
    <w:rPr>
      <w:rFonts w:ascii="Times New Roman" w:eastAsia="宋体" w:hAnsi="Times New Roman" w:cs="Times New Roman"/>
    </w:rPr>
  </w:style>
  <w:style w:type="paragraph" w:customStyle="1" w:styleId="1110">
    <w:name w:val="列出段落111"/>
    <w:basedOn w:val="a2"/>
    <w:autoRedefine/>
    <w:qFormat/>
    <w:pPr>
      <w:ind w:firstLineChars="200" w:firstLine="420"/>
    </w:pPr>
    <w:rPr>
      <w:rFonts w:ascii="Times New Roman" w:eastAsia="宋体" w:hAnsi="Times New Roman" w:cs="Times New Roman"/>
    </w:rPr>
  </w:style>
  <w:style w:type="paragraph" w:customStyle="1" w:styleId="xl53">
    <w:name w:val="xl53"/>
    <w:basedOn w:val="a2"/>
    <w:autoRedefine/>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xl59">
    <w:name w:val="xl59"/>
    <w:basedOn w:val="a2"/>
    <w:autoRedefine/>
    <w:qFormat/>
    <w:pPr>
      <w:widowControl/>
      <w:pBdr>
        <w:top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116">
    <w:name w:val="样式 标题 1 +1"/>
    <w:basedOn w:val="12"/>
    <w:autoRedefine/>
    <w:qFormat/>
    <w:pPr>
      <w:tabs>
        <w:tab w:val="left" w:pos="0"/>
      </w:tabs>
      <w:spacing w:beforeLines="100" w:afterLines="100" w:line="360" w:lineRule="auto"/>
      <w:ind w:left="425" w:hanging="425"/>
    </w:pPr>
    <w:rPr>
      <w:rFonts w:ascii="黑体" w:hAnsi="宋体"/>
      <w:bCs/>
      <w:color w:val="auto"/>
      <w:kern w:val="0"/>
      <w:sz w:val="21"/>
      <w:szCs w:val="21"/>
    </w:rPr>
  </w:style>
  <w:style w:type="paragraph" w:customStyle="1" w:styleId="qptext">
    <w:name w:val="qptext"/>
    <w:basedOn w:val="a2"/>
    <w:autoRedefine/>
    <w:qFormat/>
    <w:pPr>
      <w:tabs>
        <w:tab w:val="left" w:pos="842"/>
      </w:tabs>
      <w:snapToGrid w:val="0"/>
      <w:spacing w:before="60" w:after="60" w:line="25" w:lineRule="atLeast"/>
      <w:ind w:firstLine="482"/>
      <w:jc w:val="left"/>
    </w:pPr>
    <w:rPr>
      <w:rFonts w:ascii="宋体" w:eastAsia="宋体" w:hAnsi="Times New Roman" w:cs="Times New Roman"/>
      <w:sz w:val="24"/>
      <w:szCs w:val="20"/>
    </w:rPr>
  </w:style>
  <w:style w:type="paragraph" w:customStyle="1" w:styleId="xl62">
    <w:name w:val="xl62"/>
    <w:basedOn w:val="a2"/>
    <w:autoRedefine/>
    <w:qFormat/>
    <w:pPr>
      <w:widowControl/>
      <w:spacing w:before="100" w:beforeAutospacing="1" w:after="100" w:afterAutospacing="1"/>
      <w:jc w:val="right"/>
    </w:pPr>
    <w:rPr>
      <w:rFonts w:ascii="楷体_GB2312" w:eastAsia="楷体_GB2312" w:hAnsi="宋体" w:cs="Times New Roman" w:hint="eastAsia"/>
      <w:kern w:val="0"/>
      <w:sz w:val="20"/>
      <w:szCs w:val="20"/>
      <w:lang w:eastAsia="en-US" w:bidi="en-US"/>
    </w:rPr>
  </w:style>
  <w:style w:type="paragraph" w:customStyle="1" w:styleId="zzd">
    <w:name w:val="zzd表格"/>
    <w:autoRedefine/>
    <w:qFormat/>
    <w:pPr>
      <w:numPr>
        <w:numId w:val="4"/>
      </w:numPr>
      <w:spacing w:line="240" w:lineRule="atLeast"/>
      <w:ind w:firstLine="0"/>
      <w:jc w:val="center"/>
    </w:pPr>
    <w:rPr>
      <w:sz w:val="18"/>
    </w:rPr>
  </w:style>
  <w:style w:type="paragraph" w:customStyle="1" w:styleId="2f2">
    <w:name w:val="样式2"/>
    <w:basedOn w:val="a2"/>
    <w:autoRedefine/>
    <w:qFormat/>
    <w:pPr>
      <w:adjustRightInd w:val="0"/>
      <w:spacing w:before="120" w:after="120" w:line="312" w:lineRule="atLeast"/>
      <w:jc w:val="center"/>
      <w:textAlignment w:val="baseline"/>
    </w:pPr>
    <w:rPr>
      <w:rFonts w:ascii="Times New Roman" w:eastAsia="宋体" w:hAnsi="Times New Roman" w:cs="Times New Roman"/>
      <w:kern w:val="0"/>
      <w:sz w:val="24"/>
      <w:szCs w:val="20"/>
    </w:rPr>
  </w:style>
  <w:style w:type="paragraph" w:customStyle="1" w:styleId="CharCharCharCharCharCharCharCharCharChar">
    <w:name w:val="Char Char Char Char Char Char Char Char Char Char"/>
    <w:basedOn w:val="a2"/>
    <w:autoRedefine/>
    <w:qFormat/>
    <w:pPr>
      <w:widowControl/>
      <w:jc w:val="left"/>
    </w:pPr>
    <w:rPr>
      <w:rFonts w:ascii="Arial" w:eastAsia="宋体" w:hAnsi="Arial" w:cs="Arial"/>
      <w:kern w:val="0"/>
      <w:sz w:val="20"/>
      <w:szCs w:val="20"/>
      <w:lang w:eastAsia="en-US" w:bidi="en-US"/>
    </w:rPr>
  </w:style>
  <w:style w:type="paragraph" w:customStyle="1" w:styleId="33bullet2head3Head3ttulo33style33">
    <w:name w:val="样式 标题 33 bullet2head:3#Head 3título 3列表编号3条标题style3标题 3..."/>
    <w:basedOn w:val="30"/>
    <w:autoRedefine/>
    <w:qFormat/>
    <w:pPr>
      <w:keepNext w:val="0"/>
      <w:keepLines w:val="0"/>
      <w:widowControl/>
      <w:tabs>
        <w:tab w:val="left" w:pos="842"/>
      </w:tabs>
      <w:snapToGrid w:val="0"/>
      <w:ind w:firstLineChars="200" w:firstLine="480"/>
      <w:jc w:val="left"/>
    </w:pPr>
    <w:rPr>
      <w:rFonts w:ascii="黑体"/>
      <w:bCs w:val="0"/>
      <w:szCs w:val="24"/>
      <w:lang w:bidi="en-US"/>
    </w:rPr>
  </w:style>
  <w:style w:type="paragraph" w:customStyle="1" w:styleId="xl160">
    <w:name w:val="xl160"/>
    <w:basedOn w:val="a2"/>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202">
    <w:name w:val="ST20_2"/>
    <w:basedOn w:val="a2"/>
    <w:autoRedefine/>
    <w:qFormat/>
    <w:pPr>
      <w:autoSpaceDE w:val="0"/>
      <w:autoSpaceDN w:val="0"/>
      <w:adjustRightInd w:val="0"/>
      <w:spacing w:line="312" w:lineRule="atLeast"/>
      <w:ind w:firstLine="482"/>
      <w:textAlignment w:val="baseline"/>
    </w:pPr>
    <w:rPr>
      <w:rFonts w:ascii="宋体" w:eastAsia="宋体" w:hAnsi="Tms Rmn" w:cs="Times New Roman"/>
      <w:kern w:val="0"/>
      <w:sz w:val="24"/>
      <w:szCs w:val="20"/>
    </w:rPr>
  </w:style>
  <w:style w:type="paragraph" w:customStyle="1" w:styleId="xl26">
    <w:name w:val="xl26"/>
    <w:basedOn w:val="a2"/>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lang w:eastAsia="en-US" w:bidi="en-US"/>
    </w:rPr>
  </w:style>
  <w:style w:type="paragraph" w:customStyle="1" w:styleId="xl45">
    <w:name w:val="xl45"/>
    <w:basedOn w:val="a2"/>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63">
    <w:name w:val="6"/>
    <w:basedOn w:val="a2"/>
    <w:autoRedefine/>
    <w:qFormat/>
    <w:pPr>
      <w:tabs>
        <w:tab w:val="left" w:pos="840"/>
      </w:tabs>
      <w:spacing w:line="360" w:lineRule="auto"/>
      <w:ind w:left="840" w:hanging="420"/>
    </w:pPr>
    <w:rPr>
      <w:rFonts w:ascii="宋体" w:eastAsia="宋体" w:hAnsi="Times New Roman" w:cs="Times New Roman"/>
      <w:sz w:val="24"/>
      <w:szCs w:val="20"/>
    </w:rPr>
  </w:style>
  <w:style w:type="paragraph" w:customStyle="1" w:styleId="xl65">
    <w:name w:val="xl65"/>
    <w:basedOn w:val="a2"/>
    <w:qFormat/>
    <w:pPr>
      <w:widowControl/>
      <w:spacing w:before="100" w:beforeAutospacing="1" w:after="100" w:afterAutospacing="1"/>
      <w:jc w:val="center"/>
    </w:pPr>
    <w:rPr>
      <w:rFonts w:ascii="楷体_GB2312" w:eastAsia="楷体_GB2312" w:hAnsi="宋体" w:cs="Times New Roman" w:hint="eastAsia"/>
      <w:kern w:val="0"/>
      <w:sz w:val="20"/>
      <w:szCs w:val="20"/>
      <w:lang w:eastAsia="en-US" w:bidi="en-US"/>
    </w:rPr>
  </w:style>
  <w:style w:type="paragraph" w:customStyle="1" w:styleId="p18">
    <w:name w:val="p18"/>
    <w:basedOn w:val="a2"/>
    <w:autoRedefine/>
    <w:qFormat/>
    <w:pPr>
      <w:widowControl/>
      <w:spacing w:line="360" w:lineRule="auto"/>
      <w:ind w:firstLine="420"/>
      <w:jc w:val="left"/>
    </w:pPr>
    <w:rPr>
      <w:rFonts w:ascii="Times New Roman" w:eastAsia="宋体" w:hAnsi="Times New Roman" w:cs="Times New Roman"/>
      <w:kern w:val="0"/>
      <w:sz w:val="24"/>
      <w:szCs w:val="24"/>
      <w:lang w:eastAsia="en-US" w:bidi="en-US"/>
    </w:rPr>
  </w:style>
  <w:style w:type="paragraph" w:customStyle="1" w:styleId="2f3">
    <w:name w:val="列出段落2"/>
    <w:basedOn w:val="a2"/>
    <w:autoRedefine/>
    <w:qFormat/>
    <w:pPr>
      <w:adjustRightInd w:val="0"/>
      <w:spacing w:line="360" w:lineRule="atLeast"/>
      <w:ind w:firstLineChars="200" w:firstLine="420"/>
      <w:textAlignment w:val="baseline"/>
    </w:pPr>
    <w:rPr>
      <w:rFonts w:ascii="Times New Roman" w:eastAsia="宋体" w:hAnsi="Times New Roman" w:cs="Times New Roman"/>
      <w:szCs w:val="20"/>
    </w:rPr>
  </w:style>
  <w:style w:type="paragraph" w:customStyle="1" w:styleId="xl27">
    <w:name w:val="xl27"/>
    <w:basedOn w:val="a2"/>
    <w:autoRedefine/>
    <w:qFormat/>
    <w:pPr>
      <w:widowControl/>
      <w:pBdr>
        <w:left w:val="single" w:sz="4" w:space="0" w:color="auto"/>
        <w:bottom w:val="single" w:sz="4" w:space="0" w:color="auto"/>
      </w:pBdr>
      <w:spacing w:before="100" w:beforeAutospacing="1" w:after="100" w:afterAutospacing="1"/>
      <w:jc w:val="center"/>
    </w:pPr>
    <w:rPr>
      <w:rFonts w:ascii="宋体" w:eastAsia="宋体" w:hAnsi="宋体" w:cs="Times New Roman"/>
      <w:kern w:val="0"/>
      <w:sz w:val="20"/>
      <w:szCs w:val="20"/>
      <w:lang w:eastAsia="en-US" w:bidi="en-US"/>
    </w:rPr>
  </w:style>
  <w:style w:type="paragraph" w:customStyle="1" w:styleId="xl156">
    <w:name w:val="xl156"/>
    <w:basedOn w:val="a2"/>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1fd">
    <w:name w:val="样式 标题 1 +"/>
    <w:basedOn w:val="12"/>
    <w:autoRedefine/>
    <w:qFormat/>
    <w:pPr>
      <w:tabs>
        <w:tab w:val="left" w:pos="0"/>
      </w:tabs>
      <w:spacing w:beforeLines="100" w:afterLines="100" w:line="360" w:lineRule="auto"/>
      <w:ind w:left="425" w:hanging="425"/>
    </w:pPr>
    <w:rPr>
      <w:rFonts w:ascii="黑体" w:hAnsi="宋体"/>
      <w:bCs/>
      <w:color w:val="auto"/>
      <w:kern w:val="0"/>
      <w:sz w:val="21"/>
      <w:szCs w:val="21"/>
    </w:rPr>
  </w:style>
  <w:style w:type="paragraph" w:customStyle="1" w:styleId="1fe">
    <w:name w:val="标题1"/>
    <w:basedOn w:val="a2"/>
    <w:autoRedefine/>
    <w:qFormat/>
    <w:pPr>
      <w:tabs>
        <w:tab w:val="left" w:pos="360"/>
      </w:tabs>
      <w:spacing w:line="420" w:lineRule="exact"/>
      <w:ind w:firstLine="425"/>
    </w:pPr>
    <w:rPr>
      <w:rFonts w:ascii="宋体" w:eastAsia="黑体" w:hAnsi="Times New Roman" w:cs="Times New Roman"/>
      <w:b/>
      <w:sz w:val="30"/>
      <w:szCs w:val="20"/>
    </w:rPr>
  </w:style>
  <w:style w:type="paragraph" w:customStyle="1" w:styleId="1ff">
    <w:name w:val="样式1"/>
    <w:basedOn w:val="1fe"/>
    <w:autoRedefine/>
    <w:qFormat/>
    <w:pPr>
      <w:tabs>
        <w:tab w:val="clear" w:pos="360"/>
        <w:tab w:val="left" w:pos="1280"/>
      </w:tabs>
      <w:ind w:left="1280" w:hanging="855"/>
    </w:pPr>
  </w:style>
  <w:style w:type="paragraph" w:customStyle="1" w:styleId="xl56">
    <w:name w:val="xl56"/>
    <w:basedOn w:val="a2"/>
    <w:autoRedefine/>
    <w:qFormat/>
    <w:pPr>
      <w:widowControl/>
      <w:pBdr>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affff3">
    <w:name w:val="表格题目"/>
    <w:basedOn w:val="a2"/>
    <w:autoRedefine/>
    <w:qFormat/>
    <w:pPr>
      <w:keepNext/>
      <w:wordWrap w:val="0"/>
      <w:spacing w:line="360" w:lineRule="auto"/>
      <w:ind w:right="49"/>
      <w:jc w:val="right"/>
      <w:textAlignment w:val="baseline"/>
    </w:pPr>
    <w:rPr>
      <w:rFonts w:ascii="黑体" w:eastAsia="黑体" w:hAnsi="Times New Roman" w:cs="Times New Roman"/>
      <w:sz w:val="24"/>
      <w:szCs w:val="20"/>
    </w:rPr>
  </w:style>
  <w:style w:type="paragraph" w:customStyle="1" w:styleId="xl39">
    <w:name w:val="xl39"/>
    <w:basedOn w:val="a2"/>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3c">
    <w:name w:val="样式3"/>
    <w:basedOn w:val="21"/>
    <w:autoRedefine/>
    <w:qFormat/>
    <w:pPr>
      <w:tabs>
        <w:tab w:val="left" w:pos="480"/>
      </w:tabs>
      <w:adjustRightInd/>
      <w:spacing w:before="120" w:line="440" w:lineRule="exact"/>
      <w:ind w:left="480" w:hanging="480"/>
      <w:textAlignment w:val="auto"/>
    </w:pPr>
    <w:rPr>
      <w:rFonts w:ascii="黑体"/>
      <w:color w:val="auto"/>
      <w:kern w:val="2"/>
    </w:rPr>
  </w:style>
  <w:style w:type="paragraph" w:customStyle="1" w:styleId="affff4">
    <w:name w:val="表格中对齐"/>
    <w:basedOn w:val="affff5"/>
    <w:autoRedefine/>
    <w:qFormat/>
    <w:pPr>
      <w:jc w:val="center"/>
    </w:pPr>
  </w:style>
  <w:style w:type="paragraph" w:customStyle="1" w:styleId="affff5">
    <w:name w:val="表格左对齐"/>
    <w:basedOn w:val="a2"/>
    <w:autoRedefine/>
    <w:qFormat/>
    <w:pPr>
      <w:widowControl/>
      <w:jc w:val="left"/>
    </w:pPr>
    <w:rPr>
      <w:rFonts w:ascii="仿宋_GB2312" w:eastAsia="宋体" w:hAnsi="Times New Roman" w:cs="Times New Roman"/>
      <w:kern w:val="0"/>
      <w:sz w:val="24"/>
      <w:szCs w:val="28"/>
      <w:lang w:eastAsia="en-US" w:bidi="en-US"/>
    </w:rPr>
  </w:style>
  <w:style w:type="paragraph" w:customStyle="1" w:styleId="xl33">
    <w:name w:val="xl33"/>
    <w:basedOn w:val="a2"/>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xl46">
    <w:name w:val="xl46"/>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Unicode MS" w:eastAsia="Arial Unicode MS" w:hAnsi="Arial Unicode MS" w:cs="Arial Unicode MS"/>
      <w:color w:val="FF0000"/>
      <w:kern w:val="0"/>
      <w:sz w:val="24"/>
      <w:szCs w:val="24"/>
      <w:lang w:eastAsia="en-US" w:bidi="en-US"/>
    </w:rPr>
  </w:style>
  <w:style w:type="paragraph" w:customStyle="1" w:styleId="xl61">
    <w:name w:val="xl61"/>
    <w:basedOn w:val="a2"/>
    <w:autoRedefine/>
    <w:qFormat/>
    <w:pPr>
      <w:widowControl/>
      <w:spacing w:before="100" w:beforeAutospacing="1" w:after="100" w:afterAutospacing="1"/>
      <w:jc w:val="left"/>
    </w:pPr>
    <w:rPr>
      <w:rFonts w:ascii="楷体_GB2312" w:eastAsia="楷体_GB2312" w:hAnsi="宋体" w:cs="Times New Roman" w:hint="eastAsia"/>
      <w:kern w:val="0"/>
      <w:sz w:val="20"/>
      <w:szCs w:val="20"/>
      <w:lang w:eastAsia="en-US" w:bidi="en-US"/>
    </w:rPr>
  </w:style>
  <w:style w:type="paragraph" w:customStyle="1" w:styleId="1ff0">
    <w:name w:val="正文1"/>
    <w:qFormat/>
    <w:pPr>
      <w:widowControl w:val="0"/>
      <w:adjustRightInd w:val="0"/>
      <w:spacing w:line="360" w:lineRule="auto"/>
      <w:ind w:firstLineChars="200" w:firstLine="560"/>
      <w:jc w:val="both"/>
      <w:textAlignment w:val="baseline"/>
    </w:pPr>
    <w:rPr>
      <w:rFonts w:cs="Arial"/>
      <w:kern w:val="44"/>
      <w:sz w:val="28"/>
      <w:szCs w:val="28"/>
    </w:rPr>
  </w:style>
  <w:style w:type="paragraph" w:customStyle="1" w:styleId="2">
    <w:name w:val="标题 2标题"/>
    <w:basedOn w:val="af9"/>
    <w:next w:val="af9"/>
    <w:autoRedefine/>
    <w:qFormat/>
    <w:pPr>
      <w:numPr>
        <w:numId w:val="5"/>
      </w:numPr>
      <w:tabs>
        <w:tab w:val="clear" w:pos="1680"/>
      </w:tabs>
      <w:adjustRightInd w:val="0"/>
      <w:spacing w:before="240" w:after="60" w:line="295" w:lineRule="auto"/>
      <w:textAlignment w:val="baseline"/>
    </w:pPr>
    <w:rPr>
      <w:rFonts w:hAnsi="宋体"/>
      <w:b/>
      <w:kern w:val="0"/>
      <w:sz w:val="28"/>
      <w:szCs w:val="28"/>
    </w:rPr>
  </w:style>
  <w:style w:type="paragraph" w:customStyle="1" w:styleId="11">
    <w:name w:val="正文项目编号1"/>
    <w:basedOn w:val="a2"/>
    <w:autoRedefine/>
    <w:qFormat/>
    <w:pPr>
      <w:numPr>
        <w:numId w:val="6"/>
      </w:numPr>
      <w:spacing w:line="360" w:lineRule="auto"/>
    </w:pPr>
    <w:rPr>
      <w:rFonts w:ascii="Times New Roman" w:eastAsia="仿宋_GB2312" w:hAnsi="Times New Roman" w:cs="Times New Roman"/>
      <w:kern w:val="0"/>
      <w:sz w:val="28"/>
      <w:szCs w:val="24"/>
    </w:rPr>
  </w:style>
  <w:style w:type="paragraph" w:customStyle="1" w:styleId="xl54">
    <w:name w:val="xl54"/>
    <w:basedOn w:val="a2"/>
    <w:autoRedefine/>
    <w:qFormat/>
    <w:pPr>
      <w:widowControl/>
      <w:pBdr>
        <w:left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xl165">
    <w:name w:val="xl165"/>
    <w:basedOn w:val="a2"/>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b/>
      <w:bCs/>
      <w:kern w:val="0"/>
      <w:sz w:val="24"/>
      <w:szCs w:val="24"/>
    </w:rPr>
  </w:style>
  <w:style w:type="paragraph" w:customStyle="1" w:styleId="xl25">
    <w:name w:val="xl25"/>
    <w:basedOn w:val="a2"/>
    <w:autoRedefine/>
    <w:qFormat/>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customStyle="1" w:styleId="xl57">
    <w:name w:val="xl57"/>
    <w:basedOn w:val="a2"/>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xl157">
    <w:name w:val="xl157"/>
    <w:basedOn w:val="a2"/>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22">
    <w:name w:val="xl22"/>
    <w:basedOn w:val="a2"/>
    <w:qFormat/>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21122122232425211221231262122222322">
    <w:name w:val="样式 标题 2标题 1.1编号标题22122232425211221231262122222322..."/>
    <w:basedOn w:val="21"/>
    <w:autoRedefine/>
    <w:qFormat/>
    <w:pPr>
      <w:keepNext w:val="0"/>
      <w:keepLines w:val="0"/>
      <w:widowControl/>
      <w:adjustRightInd/>
      <w:spacing w:beforeLines="100" w:before="312" w:afterLines="100" w:after="312" w:line="240" w:lineRule="auto"/>
      <w:jc w:val="left"/>
      <w:textAlignment w:val="auto"/>
    </w:pPr>
    <w:rPr>
      <w:rFonts w:ascii="Cambria" w:eastAsia="宋体" w:hAnsi="Cambria" w:cs="宋体"/>
      <w:b/>
      <w:bCs/>
      <w:iCs/>
      <w:color w:val="auto"/>
      <w:lang w:eastAsia="en-US" w:bidi="en-US"/>
    </w:rPr>
  </w:style>
  <w:style w:type="paragraph" w:customStyle="1" w:styleId="CharCharCharCharCharChar1Char">
    <w:name w:val="Char Char Char Char Char Char1 Char"/>
    <w:basedOn w:val="a2"/>
    <w:autoRedefine/>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0">
    <w:name w:val="宋体小四1.5行距"/>
    <w:basedOn w:val="a2"/>
    <w:autoRedefine/>
    <w:qFormat/>
    <w:pPr>
      <w:widowControl/>
      <w:autoSpaceDE w:val="0"/>
      <w:autoSpaceDN w:val="0"/>
      <w:adjustRightInd w:val="0"/>
      <w:snapToGrid w:val="0"/>
      <w:spacing w:line="360" w:lineRule="auto"/>
      <w:ind w:firstLineChars="200" w:firstLine="200"/>
      <w:jc w:val="left"/>
    </w:pPr>
    <w:rPr>
      <w:rFonts w:ascii="宋体" w:eastAsia="宋体" w:hAnsi="Times New Roman" w:cs="Times New Roman"/>
      <w:kern w:val="0"/>
      <w:sz w:val="24"/>
      <w:szCs w:val="24"/>
    </w:rPr>
  </w:style>
  <w:style w:type="paragraph" w:customStyle="1" w:styleId="CharCharChar1Char">
    <w:name w:val="Char Char Char1 Char"/>
    <w:basedOn w:val="a2"/>
    <w:autoRedefine/>
    <w:qFormat/>
    <w:rPr>
      <w:rFonts w:ascii="Tahoma" w:eastAsia="宋体" w:hAnsi="Tahoma" w:cs="仿宋_GB2312"/>
      <w:sz w:val="24"/>
      <w:szCs w:val="20"/>
    </w:rPr>
  </w:style>
  <w:style w:type="paragraph" w:customStyle="1" w:styleId="CharChar20">
    <w:name w:val="Char Char2"/>
    <w:basedOn w:val="a2"/>
    <w:autoRedefine/>
    <w:qFormat/>
    <w:pPr>
      <w:widowControl/>
      <w:jc w:val="left"/>
    </w:pPr>
    <w:rPr>
      <w:rFonts w:ascii="Times New Roman" w:eastAsia="宋体" w:hAnsi="Times New Roman" w:cs="Times New Roman"/>
      <w:kern w:val="0"/>
      <w:sz w:val="24"/>
      <w:szCs w:val="20"/>
      <w:lang w:eastAsia="en-US" w:bidi="en-US"/>
    </w:rPr>
  </w:style>
  <w:style w:type="paragraph" w:customStyle="1" w:styleId="2110">
    <w:name w:val="样式 标题 21题号 +1"/>
    <w:basedOn w:val="21"/>
    <w:autoRedefine/>
    <w:qFormat/>
    <w:pPr>
      <w:tabs>
        <w:tab w:val="left" w:pos="0"/>
      </w:tabs>
      <w:adjustRightInd/>
      <w:spacing w:beforeLines="100" w:afterLines="50"/>
      <w:textAlignment w:val="auto"/>
    </w:pPr>
    <w:rPr>
      <w:rFonts w:ascii="宋体" w:eastAsia="宋体" w:hAnsi="宋体"/>
      <w:b/>
      <w:bCs/>
      <w:color w:val="auto"/>
    </w:rPr>
  </w:style>
  <w:style w:type="paragraph" w:customStyle="1" w:styleId="Charff">
    <w:name w:val="Char"/>
    <w:basedOn w:val="a2"/>
    <w:autoRedefine/>
    <w:qFormat/>
    <w:pPr>
      <w:widowControl/>
      <w:spacing w:before="100" w:beforeAutospacing="1" w:after="100" w:afterAutospacing="1" w:line="360" w:lineRule="auto"/>
      <w:jc w:val="left"/>
    </w:pPr>
    <w:rPr>
      <w:rFonts w:ascii="Times New Roman" w:eastAsia="宋体" w:hAnsi="Times New Roman" w:cs="Times New Roman"/>
      <w:sz w:val="24"/>
      <w:szCs w:val="24"/>
    </w:rPr>
  </w:style>
  <w:style w:type="paragraph" w:customStyle="1" w:styleId="CharCharCharChar">
    <w:name w:val="Char Char Char Char"/>
    <w:basedOn w:val="a2"/>
    <w:autoRedefine/>
    <w:qFormat/>
    <w:pPr>
      <w:tabs>
        <w:tab w:val="left" w:pos="425"/>
      </w:tabs>
      <w:ind w:left="425" w:hanging="425"/>
    </w:pPr>
    <w:rPr>
      <w:rFonts w:ascii="Times New Roman" w:eastAsia="仿宋_GB2312" w:hAnsi="Times New Roman" w:cs="Times New Roman"/>
      <w:kern w:val="24"/>
      <w:sz w:val="24"/>
      <w:szCs w:val="24"/>
    </w:rPr>
  </w:style>
  <w:style w:type="paragraph" w:customStyle="1" w:styleId="affff6">
    <w:name w:val="罗慧（正文）"/>
    <w:autoRedefine/>
    <w:qFormat/>
    <w:pPr>
      <w:adjustRightInd w:val="0"/>
      <w:snapToGrid w:val="0"/>
      <w:spacing w:after="200" w:line="360" w:lineRule="auto"/>
      <w:jc w:val="both"/>
    </w:pPr>
    <w:rPr>
      <w:rFonts w:ascii="黑体" w:hAnsi="宋体"/>
      <w:kern w:val="2"/>
      <w:sz w:val="24"/>
      <w:szCs w:val="24"/>
    </w:rPr>
  </w:style>
  <w:style w:type="paragraph" w:customStyle="1" w:styleId="xl38">
    <w:name w:val="xl38"/>
    <w:basedOn w:val="a2"/>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215">
    <w:name w:val="样式 标题 21题号 +"/>
    <w:basedOn w:val="21"/>
    <w:autoRedefine/>
    <w:qFormat/>
    <w:pPr>
      <w:tabs>
        <w:tab w:val="left" w:pos="0"/>
      </w:tabs>
      <w:adjustRightInd/>
      <w:spacing w:beforeLines="100" w:afterLines="50"/>
      <w:textAlignment w:val="auto"/>
    </w:pPr>
    <w:rPr>
      <w:rFonts w:ascii="宋体" w:eastAsia="宋体" w:hAnsi="宋体"/>
      <w:b/>
      <w:bCs/>
      <w:color w:val="auto"/>
    </w:rPr>
  </w:style>
  <w:style w:type="paragraph" w:customStyle="1" w:styleId="1ff1">
    <w:name w:val="列出段落1"/>
    <w:basedOn w:val="a2"/>
    <w:autoRedefine/>
    <w:uiPriority w:val="34"/>
    <w:qFormat/>
    <w:pPr>
      <w:ind w:firstLineChars="200" w:firstLine="420"/>
    </w:pPr>
    <w:rPr>
      <w:rFonts w:ascii="Times New Roman" w:eastAsia="宋体" w:hAnsi="Times New Roman" w:cs="Times New Roman"/>
    </w:rPr>
  </w:style>
  <w:style w:type="paragraph" w:customStyle="1" w:styleId="413">
    <w:name w:val="标题 41"/>
    <w:basedOn w:val="a2"/>
    <w:autoRedefine/>
    <w:qFormat/>
    <w:pPr>
      <w:widowControl/>
      <w:tabs>
        <w:tab w:val="left" w:pos="960"/>
        <w:tab w:val="left" w:pos="2356"/>
      </w:tabs>
      <w:ind w:left="1984" w:hanging="708"/>
      <w:jc w:val="left"/>
    </w:pPr>
    <w:rPr>
      <w:rFonts w:ascii="Times New Roman" w:eastAsia="宋体" w:hAnsi="Times New Roman" w:cs="Times New Roman"/>
      <w:kern w:val="0"/>
      <w:sz w:val="24"/>
      <w:szCs w:val="24"/>
      <w:lang w:eastAsia="en-US" w:bidi="en-US"/>
    </w:rPr>
  </w:style>
  <w:style w:type="paragraph" w:customStyle="1" w:styleId="xl49">
    <w:name w:val="xl49"/>
    <w:basedOn w:val="a2"/>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GB231208515">
    <w:name w:val="样式 楷体_GB2312 四号 加粗 首行缩进:  0.85 厘米 行距: 1.5 倍行距"/>
    <w:basedOn w:val="a2"/>
    <w:autoRedefine/>
    <w:qFormat/>
    <w:pPr>
      <w:spacing w:line="360" w:lineRule="auto"/>
      <w:ind w:firstLine="480"/>
    </w:pPr>
    <w:rPr>
      <w:rFonts w:ascii="楷体_GB2312" w:eastAsia="楷体_GB2312" w:hAnsi="Times New Roman" w:cs="楷体_GB2312"/>
      <w:b/>
      <w:bCs/>
      <w:sz w:val="28"/>
      <w:szCs w:val="28"/>
    </w:rPr>
  </w:style>
  <w:style w:type="paragraph" w:customStyle="1" w:styleId="-11">
    <w:name w:val="彩色列表 - 强调文字颜色 11"/>
    <w:basedOn w:val="a2"/>
    <w:autoRedefine/>
    <w:uiPriority w:val="34"/>
    <w:qFormat/>
    <w:pPr>
      <w:ind w:firstLineChars="200" w:firstLine="420"/>
    </w:pPr>
    <w:rPr>
      <w:rFonts w:ascii="Times New Roman" w:eastAsia="宋体" w:hAnsi="Times New Roman" w:cs="Times New Roman"/>
    </w:rPr>
  </w:style>
  <w:style w:type="paragraph" w:customStyle="1" w:styleId="xl40">
    <w:name w:val="xl40"/>
    <w:basedOn w:val="a2"/>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3312156">
    <w:name w:val="样式 标题 3 + 段前: 31.2 磅 段后: 15.6 磅"/>
    <w:basedOn w:val="30"/>
    <w:autoRedefine/>
    <w:qFormat/>
    <w:pPr>
      <w:keepNext w:val="0"/>
      <w:keepLines w:val="0"/>
      <w:spacing w:after="60" w:line="240" w:lineRule="auto"/>
    </w:pPr>
    <w:rPr>
      <w:rFonts w:hAnsi="Times New Roman"/>
      <w:bCs w:val="0"/>
      <w:sz w:val="28"/>
      <w:szCs w:val="20"/>
    </w:rPr>
  </w:style>
  <w:style w:type="paragraph" w:customStyle="1" w:styleId="xl41">
    <w:name w:val="xl41"/>
    <w:basedOn w:val="a2"/>
    <w:qFormat/>
    <w:pPr>
      <w:widowControl/>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dash6b636587">
    <w:name w:val="dash6b63_6587"/>
    <w:basedOn w:val="a2"/>
    <w:autoRedefine/>
    <w:qFormat/>
    <w:pPr>
      <w:widowControl/>
      <w:jc w:val="left"/>
    </w:pPr>
    <w:rPr>
      <w:rFonts w:ascii="宋体" w:eastAsia="宋体" w:hAnsi="宋体" w:cs="宋体"/>
      <w:kern w:val="0"/>
      <w:sz w:val="24"/>
      <w:szCs w:val="24"/>
      <w:lang w:eastAsia="en-US" w:bidi="en-US"/>
    </w:rPr>
  </w:style>
  <w:style w:type="paragraph" w:customStyle="1" w:styleId="47">
    <w:name w:val="列出段落4"/>
    <w:basedOn w:val="a2"/>
    <w:autoRedefine/>
    <w:qFormat/>
    <w:pPr>
      <w:widowControl/>
      <w:adjustRightInd w:val="0"/>
      <w:spacing w:line="360" w:lineRule="atLeast"/>
      <w:ind w:firstLineChars="200" w:firstLine="420"/>
      <w:jc w:val="left"/>
      <w:textAlignment w:val="baseline"/>
    </w:pPr>
    <w:rPr>
      <w:rFonts w:ascii="Times New Roman" w:eastAsia="宋体" w:hAnsi="Times New Roman" w:cs="Times New Roman"/>
      <w:kern w:val="0"/>
      <w:sz w:val="24"/>
      <w:szCs w:val="20"/>
      <w:lang w:eastAsia="en-US" w:bidi="en-US"/>
    </w:rPr>
  </w:style>
  <w:style w:type="paragraph" w:customStyle="1" w:styleId="CharCharChar1Char1">
    <w:name w:val="Char Char Char1 Char1"/>
    <w:basedOn w:val="a2"/>
    <w:autoRedefine/>
    <w:qFormat/>
    <w:rPr>
      <w:rFonts w:ascii="Tahoma" w:eastAsia="宋体" w:hAnsi="Tahoma" w:cs="仿宋_GB2312"/>
      <w:sz w:val="24"/>
      <w:szCs w:val="20"/>
    </w:rPr>
  </w:style>
  <w:style w:type="paragraph" w:customStyle="1" w:styleId="xl44">
    <w:name w:val="xl44"/>
    <w:basedOn w:val="a2"/>
    <w:autoRedefine/>
    <w:qFormat/>
    <w:pPr>
      <w:widowControl/>
      <w:spacing w:before="100" w:beforeAutospacing="1" w:after="100" w:afterAutospacing="1"/>
      <w:jc w:val="left"/>
    </w:pPr>
    <w:rPr>
      <w:rFonts w:ascii="楷体_GB2312" w:eastAsia="楷体_GB2312" w:hAnsi="宋体" w:cs="Times New Roman" w:hint="eastAsia"/>
      <w:kern w:val="0"/>
      <w:sz w:val="20"/>
      <w:szCs w:val="20"/>
      <w:lang w:eastAsia="en-US" w:bidi="en-US"/>
    </w:rPr>
  </w:style>
  <w:style w:type="paragraph" w:customStyle="1" w:styleId="G3">
    <w:name w:val="G_3级"/>
    <w:autoRedefine/>
    <w:qFormat/>
    <w:pPr>
      <w:widowControl w:val="0"/>
      <w:autoSpaceDE w:val="0"/>
      <w:autoSpaceDN w:val="0"/>
      <w:adjustRightInd w:val="0"/>
      <w:snapToGrid w:val="0"/>
      <w:spacing w:beforeLines="50" w:line="360" w:lineRule="auto"/>
      <w:ind w:left="100"/>
      <w:jc w:val="both"/>
      <w:textAlignment w:val="baseline"/>
    </w:pPr>
    <w:rPr>
      <w:rFonts w:ascii="黑体" w:eastAsia="黑体" w:hAnsi="宋体"/>
      <w:b/>
      <w:snapToGrid w:val="0"/>
      <w:spacing w:val="10"/>
      <w:kern w:val="2"/>
      <w:sz w:val="24"/>
      <w:szCs w:val="24"/>
      <w:lang w:val="en-GB"/>
    </w:rPr>
  </w:style>
  <w:style w:type="paragraph" w:customStyle="1" w:styleId="2f4">
    <w:name w:val="样式 标题 2"/>
    <w:basedOn w:val="a2"/>
    <w:next w:val="a2"/>
    <w:autoRedefine/>
    <w:qFormat/>
    <w:pPr>
      <w:adjustRightInd w:val="0"/>
      <w:spacing w:before="120" w:line="295" w:lineRule="auto"/>
      <w:ind w:left="720" w:hanging="240"/>
      <w:jc w:val="left"/>
      <w:textAlignment w:val="baseline"/>
    </w:pPr>
    <w:rPr>
      <w:rFonts w:ascii="宋体" w:eastAsia="宋体" w:hAnsi="宋体" w:cs="黑体"/>
      <w:b/>
      <w:bCs/>
      <w:kern w:val="0"/>
      <w:sz w:val="24"/>
      <w:szCs w:val="20"/>
    </w:rPr>
  </w:style>
  <w:style w:type="paragraph" w:customStyle="1" w:styleId="216">
    <w:name w:val="样式 (西文) 宋体 四号 首行缩进:  2 字符1"/>
    <w:basedOn w:val="a2"/>
    <w:autoRedefine/>
    <w:qFormat/>
    <w:pPr>
      <w:adjustRightInd w:val="0"/>
      <w:spacing w:afterLines="50" w:line="360" w:lineRule="auto"/>
      <w:ind w:firstLineChars="200" w:firstLine="480"/>
      <w:jc w:val="left"/>
      <w:textAlignment w:val="baseline"/>
    </w:pPr>
    <w:rPr>
      <w:rFonts w:ascii="宋体" w:eastAsia="宋体" w:hAnsi="宋体" w:cs="宋体"/>
      <w:color w:val="FF0000"/>
      <w:sz w:val="24"/>
      <w:szCs w:val="24"/>
    </w:rPr>
  </w:style>
  <w:style w:type="paragraph" w:customStyle="1" w:styleId="xl37">
    <w:name w:val="xl37"/>
    <w:basedOn w:val="a2"/>
    <w:autoRedefine/>
    <w:qFormat/>
    <w:pPr>
      <w:widowControl/>
      <w:pBdr>
        <w:top w:val="single" w:sz="4" w:space="0" w:color="auto"/>
        <w:bottom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G2">
    <w:name w:val="G_2级"/>
    <w:basedOn w:val="a2"/>
    <w:autoRedefine/>
    <w:qFormat/>
    <w:pPr>
      <w:keepNext/>
      <w:adjustRightInd w:val="0"/>
      <w:spacing w:beforeLines="100" w:line="360" w:lineRule="auto"/>
      <w:textAlignment w:val="baseline"/>
      <w:outlineLvl w:val="1"/>
    </w:pPr>
    <w:rPr>
      <w:rFonts w:ascii="宋体" w:eastAsia="黑体" w:hAnsi="宋体" w:cs="Times New Roman"/>
      <w:b/>
      <w:sz w:val="28"/>
      <w:szCs w:val="28"/>
    </w:rPr>
  </w:style>
  <w:style w:type="paragraph" w:customStyle="1" w:styleId="StndSTY">
    <w:name w:val="Stnd.STY"/>
    <w:autoRedefine/>
    <w:qFormat/>
    <w:pPr>
      <w:widowControl w:val="0"/>
      <w:tabs>
        <w:tab w:val="left" w:pos="-720"/>
        <w:tab w:val="left" w:pos="510"/>
        <w:tab w:val="left" w:pos="1224"/>
        <w:tab w:val="left" w:pos="2145"/>
        <w:tab w:val="left" w:pos="3268"/>
      </w:tabs>
      <w:suppressAutoHyphens/>
      <w:spacing w:after="200" w:line="276" w:lineRule="auto"/>
    </w:pPr>
    <w:rPr>
      <w:rFonts w:ascii="Courier New" w:hAnsi="Courier New"/>
      <w:snapToGrid w:val="0"/>
      <w:sz w:val="24"/>
      <w:szCs w:val="22"/>
      <w:lang w:eastAsia="en-US"/>
    </w:rPr>
  </w:style>
  <w:style w:type="paragraph" w:customStyle="1" w:styleId="1ff2">
    <w:name w:val="无间隔1"/>
    <w:autoRedefine/>
    <w:qFormat/>
    <w:pPr>
      <w:widowControl w:val="0"/>
      <w:adjustRightInd w:val="0"/>
      <w:spacing w:line="360" w:lineRule="atLeast"/>
      <w:jc w:val="both"/>
      <w:textAlignment w:val="baseline"/>
    </w:pPr>
    <w:rPr>
      <w:kern w:val="2"/>
      <w:sz w:val="21"/>
      <w:szCs w:val="22"/>
    </w:rPr>
  </w:style>
  <w:style w:type="paragraph" w:customStyle="1" w:styleId="xl58">
    <w:name w:val="xl58"/>
    <w:basedOn w:val="a2"/>
    <w:autoRedefine/>
    <w:qFormat/>
    <w:pPr>
      <w:widowControl/>
      <w:pBdr>
        <w:left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1ff3">
    <w:name w:val="修订1"/>
    <w:uiPriority w:val="99"/>
    <w:semiHidden/>
    <w:qFormat/>
    <w:rPr>
      <w:kern w:val="2"/>
      <w:sz w:val="21"/>
      <w:szCs w:val="22"/>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7">
    <w:name w:val="高庆平表"/>
    <w:basedOn w:val="a2"/>
    <w:autoRedefine/>
    <w:qFormat/>
    <w:pPr>
      <w:widowControl/>
      <w:snapToGrid w:val="0"/>
      <w:jc w:val="center"/>
    </w:pPr>
    <w:rPr>
      <w:rFonts w:ascii="Times New Roman" w:eastAsia="宋体" w:hAnsi="Times New Roman" w:cs="Times New Roman"/>
      <w:kern w:val="0"/>
      <w:sz w:val="24"/>
      <w:szCs w:val="24"/>
      <w:lang w:eastAsia="en-US" w:bidi="en-US"/>
    </w:rPr>
  </w:style>
  <w:style w:type="paragraph" w:customStyle="1" w:styleId="xl153">
    <w:name w:val="xl153"/>
    <w:basedOn w:val="a2"/>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2112">
    <w:name w:val="样式 标题 21题号 + 段前: 12 磅"/>
    <w:basedOn w:val="21"/>
    <w:qFormat/>
    <w:pPr>
      <w:tabs>
        <w:tab w:val="left" w:pos="1042"/>
      </w:tabs>
      <w:adjustRightInd/>
      <w:spacing w:beforeLines="100" w:afterLines="50"/>
      <w:ind w:left="992" w:hanging="567"/>
      <w:textAlignment w:val="auto"/>
    </w:pPr>
    <w:rPr>
      <w:rFonts w:ascii="宋体" w:eastAsia="宋体" w:hAnsi="宋体" w:cs="宋体"/>
      <w:b/>
      <w:bCs/>
      <w:color w:val="auto"/>
      <w:kern w:val="2"/>
      <w:szCs w:val="28"/>
    </w:rPr>
  </w:style>
  <w:style w:type="paragraph" w:customStyle="1" w:styleId="2111">
    <w:name w:val="样式 标题 21题号 + 段前: 1 行"/>
    <w:basedOn w:val="21"/>
    <w:autoRedefine/>
    <w:qFormat/>
    <w:pPr>
      <w:tabs>
        <w:tab w:val="left" w:pos="0"/>
      </w:tabs>
      <w:adjustRightInd/>
      <w:spacing w:beforeLines="100" w:afterLines="50"/>
      <w:textAlignment w:val="auto"/>
    </w:pPr>
    <w:rPr>
      <w:rFonts w:ascii="宋体" w:eastAsia="宋体" w:hAnsi="宋体" w:cs="宋体"/>
      <w:b/>
      <w:bCs/>
      <w:color w:val="auto"/>
    </w:rPr>
  </w:style>
  <w:style w:type="paragraph" w:customStyle="1" w:styleId="2120">
    <w:name w:val="样式 标题 21题号 +2"/>
    <w:basedOn w:val="21"/>
    <w:autoRedefine/>
    <w:qFormat/>
    <w:pPr>
      <w:tabs>
        <w:tab w:val="left" w:pos="0"/>
      </w:tabs>
      <w:adjustRightInd/>
      <w:spacing w:beforeLines="100" w:afterLines="50"/>
      <w:textAlignment w:val="auto"/>
    </w:pPr>
    <w:rPr>
      <w:rFonts w:ascii="宋体" w:eastAsia="宋体" w:hAnsi="宋体"/>
      <w:b/>
      <w:bCs/>
      <w:color w:val="auto"/>
    </w:rPr>
  </w:style>
  <w:style w:type="paragraph" w:customStyle="1" w:styleId="affff8">
    <w:name w:val="点项"/>
    <w:basedOn w:val="a2"/>
    <w:autoRedefine/>
    <w:qFormat/>
    <w:pPr>
      <w:tabs>
        <w:tab w:val="left" w:pos="360"/>
      </w:tabs>
      <w:adjustRightInd w:val="0"/>
      <w:snapToGrid w:val="0"/>
      <w:spacing w:line="500" w:lineRule="exact"/>
      <w:ind w:leftChars="200" w:left="200" w:firstLineChars="200" w:firstLine="560"/>
    </w:pPr>
    <w:rPr>
      <w:rFonts w:ascii="宋体" w:eastAsia="宋体" w:hAnsi="宋体" w:cs="Times New Roman"/>
      <w:kern w:val="28"/>
      <w:sz w:val="28"/>
      <w:szCs w:val="28"/>
    </w:rPr>
  </w:style>
  <w:style w:type="paragraph" w:customStyle="1" w:styleId="2113">
    <w:name w:val="样式 标题 21题号 + 宋体 小四 段前: 1 行"/>
    <w:basedOn w:val="21"/>
    <w:autoRedefine/>
    <w:qFormat/>
    <w:pPr>
      <w:tabs>
        <w:tab w:val="left" w:pos="0"/>
      </w:tabs>
      <w:adjustRightInd/>
      <w:spacing w:beforeLines="100" w:afterLines="50"/>
      <w:ind w:left="992"/>
      <w:textAlignment w:val="auto"/>
    </w:pPr>
    <w:rPr>
      <w:rFonts w:ascii="宋体" w:eastAsia="宋体" w:hAnsi="宋体" w:cs="宋体"/>
      <w:b/>
      <w:bCs/>
      <w:color w:val="auto"/>
      <w:kern w:val="2"/>
    </w:rPr>
  </w:style>
  <w:style w:type="paragraph" w:customStyle="1" w:styleId="xl29">
    <w:name w:val="xl29"/>
    <w:basedOn w:val="a2"/>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lang w:eastAsia="en-US" w:bidi="en-US"/>
    </w:rPr>
  </w:style>
  <w:style w:type="paragraph" w:customStyle="1" w:styleId="33-MY">
    <w:name w:val="样式 标题 3标题 3-MY + 宋体"/>
    <w:basedOn w:val="30"/>
    <w:autoRedefine/>
    <w:qFormat/>
    <w:pPr>
      <w:keepNext w:val="0"/>
      <w:keepLines w:val="0"/>
      <w:adjustRightInd w:val="0"/>
      <w:snapToGrid w:val="0"/>
      <w:ind w:left="561"/>
      <w:jc w:val="left"/>
    </w:pPr>
    <w:rPr>
      <w:sz w:val="28"/>
      <w:szCs w:val="28"/>
    </w:rPr>
  </w:style>
  <w:style w:type="paragraph" w:customStyle="1" w:styleId="48">
    <w:name w:val="样式 标题 4 + 宋体"/>
    <w:basedOn w:val="4"/>
    <w:autoRedefine/>
    <w:qFormat/>
    <w:pPr>
      <w:adjustRightInd/>
      <w:spacing w:before="0" w:after="0" w:line="360" w:lineRule="auto"/>
      <w:ind w:left="0" w:firstLine="0"/>
      <w:jc w:val="left"/>
      <w:textAlignment w:val="auto"/>
    </w:pPr>
    <w:rPr>
      <w:rFonts w:ascii="宋体" w:eastAsia="宋体" w:hAnsi="宋体"/>
      <w:kern w:val="2"/>
      <w:sz w:val="24"/>
    </w:rPr>
  </w:style>
  <w:style w:type="paragraph" w:customStyle="1" w:styleId="affff9">
    <w:name w:val="表格文字格式"/>
    <w:basedOn w:val="afffc"/>
    <w:autoRedefine/>
    <w:qFormat/>
  </w:style>
  <w:style w:type="paragraph" w:customStyle="1" w:styleId="0205">
    <w:name w:val="样式 样式 正文段落 + 段前: 0.2 行 + 段前: 0.5 行"/>
    <w:basedOn w:val="a2"/>
    <w:autoRedefine/>
    <w:qFormat/>
    <w:pPr>
      <w:autoSpaceDE w:val="0"/>
      <w:autoSpaceDN w:val="0"/>
      <w:adjustRightInd w:val="0"/>
      <w:snapToGrid w:val="0"/>
      <w:spacing w:beforeLines="20" w:before="20" w:line="540" w:lineRule="exact"/>
      <w:ind w:leftChars="200" w:left="200" w:firstLine="567"/>
      <w:textAlignment w:val="baseline"/>
    </w:pPr>
    <w:rPr>
      <w:rFonts w:ascii="宋体" w:eastAsia="宋体" w:hAnsi="Tms Rmn" w:cs="Times New Roman"/>
      <w:kern w:val="0"/>
      <w:sz w:val="26"/>
      <w:szCs w:val="20"/>
    </w:rPr>
  </w:style>
  <w:style w:type="paragraph" w:customStyle="1" w:styleId="xl87">
    <w:name w:val="xl87"/>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217">
    <w:name w:val="样式 样式 (西文) 宋体 四号 首行缩进:  2 字符1 + 小四"/>
    <w:basedOn w:val="a2"/>
    <w:autoRedefine/>
    <w:qFormat/>
    <w:pPr>
      <w:tabs>
        <w:tab w:val="left" w:pos="1320"/>
      </w:tabs>
      <w:spacing w:line="360" w:lineRule="auto"/>
      <w:ind w:firstLine="450"/>
    </w:pPr>
    <w:rPr>
      <w:rFonts w:ascii="宋体" w:eastAsia="宋体" w:hAnsi="宋体" w:cs="Times New Roman"/>
      <w:sz w:val="24"/>
      <w:szCs w:val="21"/>
    </w:rPr>
  </w:style>
  <w:style w:type="paragraph" w:customStyle="1" w:styleId="21110">
    <w:name w:val="样式 样式 标题 21题号 + 宋体 小四 段前: 1 行 + 段前: 1 行"/>
    <w:basedOn w:val="2113"/>
    <w:autoRedefine/>
    <w:qFormat/>
    <w:pPr>
      <w:ind w:left="5256"/>
      <w:jc w:val="both"/>
    </w:pPr>
    <w:rPr>
      <w:b w:val="0"/>
    </w:rPr>
  </w:style>
  <w:style w:type="paragraph" w:customStyle="1" w:styleId="CharCharCharCharCharCharCharCharCharCharCharCharChar1">
    <w:name w:val="Char Char Char Char Char Char Char Char Char Char Char Char Char1"/>
    <w:basedOn w:val="a2"/>
    <w:autoRedefine/>
    <w:qFormat/>
    <w:pPr>
      <w:spacing w:line="360" w:lineRule="auto"/>
      <w:ind w:leftChars="200" w:left="200"/>
    </w:pPr>
    <w:rPr>
      <w:rFonts w:ascii="仿宋_GB2312" w:eastAsia="仿宋_GB2312" w:hAnsi="Times New Roman" w:cs="Times New Roman"/>
      <w:b/>
      <w:sz w:val="32"/>
      <w:szCs w:val="32"/>
    </w:rPr>
  </w:style>
  <w:style w:type="paragraph" w:customStyle="1" w:styleId="302202">
    <w:name w:val="样式 样式 标题 3 + 段后: 0.2 行2 + 段后: 0.2 行"/>
    <w:basedOn w:val="3022"/>
    <w:autoRedefine/>
    <w:qFormat/>
    <w:pPr>
      <w:spacing w:beforeLines="60" w:before="60"/>
    </w:pPr>
  </w:style>
  <w:style w:type="paragraph" w:customStyle="1" w:styleId="3022">
    <w:name w:val="样式 标题 3 + 段后: 0.2 行2"/>
    <w:basedOn w:val="30"/>
    <w:autoRedefine/>
    <w:qFormat/>
    <w:pPr>
      <w:keepLines w:val="0"/>
      <w:tabs>
        <w:tab w:val="left" w:pos="1740"/>
      </w:tabs>
      <w:spacing w:before="240" w:afterLines="20" w:after="20"/>
      <w:ind w:leftChars="200" w:left="851" w:hanging="420"/>
    </w:pPr>
    <w:rPr>
      <w:rFonts w:ascii="黑体" w:hAnsi="Times New Roman"/>
      <w:bCs w:val="0"/>
      <w:sz w:val="26"/>
      <w:szCs w:val="20"/>
    </w:rPr>
  </w:style>
  <w:style w:type="paragraph" w:customStyle="1" w:styleId="33-MY0">
    <w:name w:val="样式 标题 3标题 3-MY + 宋体 红色"/>
    <w:basedOn w:val="30"/>
    <w:autoRedefine/>
    <w:qFormat/>
    <w:pPr>
      <w:keepNext w:val="0"/>
      <w:keepLines w:val="0"/>
      <w:adjustRightInd w:val="0"/>
      <w:snapToGrid w:val="0"/>
      <w:ind w:left="561"/>
      <w:jc w:val="left"/>
    </w:pPr>
    <w:rPr>
      <w:sz w:val="28"/>
      <w:szCs w:val="28"/>
    </w:rPr>
  </w:style>
  <w:style w:type="paragraph" w:customStyle="1" w:styleId="920">
    <w:name w:val="样式 9号线正文 + 首行缩进:  2 字符"/>
    <w:basedOn w:val="a2"/>
    <w:autoRedefine/>
    <w:qFormat/>
    <w:pPr>
      <w:overflowPunct w:val="0"/>
      <w:spacing w:line="560" w:lineRule="exact"/>
      <w:ind w:leftChars="200" w:left="200" w:firstLineChars="200" w:firstLine="200"/>
    </w:pPr>
    <w:rPr>
      <w:rFonts w:ascii="宋体" w:eastAsia="宋体" w:hAnsi="宋体" w:cs="Times New Roman"/>
      <w:kern w:val="0"/>
      <w:sz w:val="26"/>
      <w:szCs w:val="20"/>
    </w:rPr>
  </w:style>
  <w:style w:type="paragraph" w:customStyle="1" w:styleId="020527">
    <w:name w:val="样式 样式 正文段落 + 段前: 0.2 行 + 段前: 0.5 行 行距: 固定值 27 磅"/>
    <w:basedOn w:val="02"/>
    <w:autoRedefine/>
    <w:qFormat/>
    <w:pPr>
      <w:spacing w:beforeLines="20" w:before="20" w:line="540" w:lineRule="exact"/>
    </w:pPr>
  </w:style>
  <w:style w:type="paragraph" w:customStyle="1" w:styleId="02">
    <w:name w:val="样式 正文段落 + 段前: 0.2 行"/>
    <w:basedOn w:val="affffa"/>
    <w:autoRedefine/>
    <w:qFormat/>
    <w:pPr>
      <w:spacing w:beforeLines="50" w:before="50" w:afterLines="0" w:after="0" w:line="360" w:lineRule="auto"/>
    </w:pPr>
  </w:style>
  <w:style w:type="paragraph" w:customStyle="1" w:styleId="affffa">
    <w:name w:val="正文段落"/>
    <w:basedOn w:val="a2"/>
    <w:autoRedefine/>
    <w:qFormat/>
    <w:pPr>
      <w:autoSpaceDE w:val="0"/>
      <w:autoSpaceDN w:val="0"/>
      <w:adjustRightInd w:val="0"/>
      <w:snapToGrid w:val="0"/>
      <w:spacing w:beforeLines="20" w:before="20" w:afterLines="20" w:after="20" w:line="540" w:lineRule="exact"/>
      <w:ind w:leftChars="200" w:left="200" w:firstLine="567"/>
      <w:textAlignment w:val="baseline"/>
    </w:pPr>
    <w:rPr>
      <w:rFonts w:ascii="宋体" w:eastAsia="宋体" w:hAnsi="Tms Rmn" w:cs="Times New Roman"/>
      <w:kern w:val="0"/>
      <w:sz w:val="26"/>
      <w:szCs w:val="20"/>
    </w:rPr>
  </w:style>
  <w:style w:type="paragraph" w:customStyle="1" w:styleId="2f5">
    <w:name w:val="正文项目编号2"/>
    <w:basedOn w:val="a2"/>
    <w:autoRedefine/>
    <w:qFormat/>
    <w:pPr>
      <w:tabs>
        <w:tab w:val="left" w:pos="980"/>
      </w:tabs>
      <w:spacing w:line="360" w:lineRule="auto"/>
      <w:ind w:leftChars="200" w:left="980" w:hanging="420"/>
    </w:pPr>
    <w:rPr>
      <w:rFonts w:ascii="Times New Roman" w:eastAsia="仿宋_GB2312" w:hAnsi="Times New Roman" w:cs="Times New Roman"/>
      <w:sz w:val="28"/>
      <w:szCs w:val="24"/>
    </w:rPr>
  </w:style>
  <w:style w:type="paragraph" w:customStyle="1" w:styleId="xl122">
    <w:name w:val="xl122"/>
    <w:basedOn w:val="a2"/>
    <w:autoRedefine/>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a0">
    <w:name w:val="备注"/>
    <w:basedOn w:val="a2"/>
    <w:autoRedefine/>
    <w:qFormat/>
    <w:pPr>
      <w:numPr>
        <w:numId w:val="7"/>
      </w:numPr>
      <w:tabs>
        <w:tab w:val="clear" w:pos="907"/>
        <w:tab w:val="left" w:pos="547"/>
        <w:tab w:val="left" w:pos="1080"/>
      </w:tabs>
      <w:spacing w:line="400" w:lineRule="atLeast"/>
      <w:ind w:firstLine="0"/>
    </w:pPr>
    <w:rPr>
      <w:rFonts w:ascii="Times New Roman" w:eastAsia="宋体" w:hAnsi="Times New Roman" w:cs="Times New Roman"/>
      <w:szCs w:val="21"/>
    </w:rPr>
  </w:style>
  <w:style w:type="paragraph" w:customStyle="1" w:styleId="GB23120828">
    <w:name w:val="样式 楷体_GB2312 小四 首行缩进:  0.8 厘米 行距: 固定值 28 磅"/>
    <w:basedOn w:val="a2"/>
    <w:autoRedefine/>
    <w:qFormat/>
    <w:pPr>
      <w:spacing w:line="360" w:lineRule="auto"/>
      <w:ind w:leftChars="200" w:left="200" w:firstLineChars="262" w:firstLine="550"/>
    </w:pPr>
    <w:rPr>
      <w:rFonts w:ascii="Times New Roman" w:eastAsia="宋体" w:hAnsi="Times New Roman" w:cs="Times New Roman"/>
      <w:szCs w:val="21"/>
    </w:rPr>
  </w:style>
  <w:style w:type="paragraph" w:customStyle="1" w:styleId="affffb">
    <w:name w:val="一级标题"/>
    <w:basedOn w:val="21"/>
    <w:autoRedefine/>
    <w:qFormat/>
    <w:pPr>
      <w:keepNext w:val="0"/>
      <w:keepLines w:val="0"/>
      <w:overflowPunct w:val="0"/>
      <w:snapToGrid w:val="0"/>
      <w:spacing w:before="0" w:after="0"/>
      <w:textAlignment w:val="auto"/>
    </w:pPr>
    <w:rPr>
      <w:rFonts w:ascii="宋体" w:eastAsia="宋体" w:hAnsi="宋体"/>
      <w:b/>
      <w:color w:val="auto"/>
      <w:kern w:val="44"/>
      <w:sz w:val="21"/>
      <w:szCs w:val="21"/>
    </w:rPr>
  </w:style>
  <w:style w:type="paragraph" w:customStyle="1" w:styleId="xl86">
    <w:name w:val="xl86"/>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font7">
    <w:name w:val="font7"/>
    <w:basedOn w:val="a2"/>
    <w:autoRedefine/>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140202">
    <w:name w:val="样式 正文段落 + 14 磅 段前: 0.2 行 段后: 0.2 行"/>
    <w:basedOn w:val="affffa"/>
    <w:autoRedefine/>
    <w:qFormat/>
    <w:pPr>
      <w:spacing w:before="80" w:after="80"/>
    </w:pPr>
    <w:rPr>
      <w:szCs w:val="26"/>
    </w:rPr>
  </w:style>
  <w:style w:type="paragraph" w:customStyle="1" w:styleId="CharCharCharCharCharChar1CharCharCharChar">
    <w:name w:val="Char Char Char Char Char Char1 Char Char Char Char"/>
    <w:basedOn w:val="a2"/>
    <w:autoRedefine/>
    <w:qFormat/>
    <w:pPr>
      <w:spacing w:line="360" w:lineRule="auto"/>
      <w:ind w:leftChars="200" w:left="200"/>
    </w:pPr>
    <w:rPr>
      <w:rFonts w:ascii="仿宋_GB2312" w:eastAsia="仿宋_GB2312" w:hAnsi="Times New Roman" w:cs="Times New Roman"/>
      <w:b/>
      <w:sz w:val="32"/>
      <w:szCs w:val="32"/>
    </w:rPr>
  </w:style>
  <w:style w:type="paragraph" w:customStyle="1" w:styleId="xl130">
    <w:name w:val="xl130"/>
    <w:basedOn w:val="a2"/>
    <w:autoRedefine/>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font9">
    <w:name w:val="font9"/>
    <w:basedOn w:val="a2"/>
    <w:autoRedefine/>
    <w:qFormat/>
    <w:pPr>
      <w:widowControl/>
      <w:spacing w:before="100" w:beforeAutospacing="1" w:after="100" w:afterAutospacing="1"/>
      <w:jc w:val="left"/>
    </w:pPr>
    <w:rPr>
      <w:rFonts w:ascii="宋体" w:eastAsia="宋体" w:hAnsi="宋体" w:cs="宋体"/>
      <w:kern w:val="0"/>
      <w:sz w:val="18"/>
      <w:szCs w:val="18"/>
    </w:rPr>
  </w:style>
  <w:style w:type="paragraph" w:customStyle="1" w:styleId="49">
    <w:name w:val="样式4"/>
    <w:basedOn w:val="a2"/>
    <w:autoRedefine/>
    <w:qFormat/>
    <w:pPr>
      <w:tabs>
        <w:tab w:val="center" w:pos="4320"/>
        <w:tab w:val="right" w:pos="8640"/>
      </w:tabs>
      <w:spacing w:line="480" w:lineRule="atLeast"/>
    </w:pPr>
    <w:rPr>
      <w:rFonts w:ascii="Times New Roman" w:eastAsia="宋体" w:hAnsi="Times New Roman" w:cs="Times New Roman"/>
      <w:b/>
      <w:sz w:val="24"/>
      <w:szCs w:val="20"/>
    </w:rPr>
  </w:style>
  <w:style w:type="paragraph" w:customStyle="1" w:styleId="xl152">
    <w:name w:val="xl152"/>
    <w:basedOn w:val="a2"/>
    <w:autoRedefine/>
    <w:qFormat/>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020502">
    <w:name w:val="样式 样式 样式 正文段落 + 段前: 0.2 行 + 段前: 0.5 行 + 段前: 0.2 行"/>
    <w:basedOn w:val="0205"/>
    <w:autoRedefine/>
    <w:qFormat/>
    <w:pPr>
      <w:spacing w:afterLines="20" w:after="20"/>
    </w:pPr>
  </w:style>
  <w:style w:type="paragraph" w:customStyle="1" w:styleId="zw">
    <w:name w:val="zw"/>
    <w:basedOn w:val="a2"/>
    <w:autoRedefine/>
    <w:qFormat/>
    <w:pPr>
      <w:widowControl/>
      <w:spacing w:before="100" w:line="500" w:lineRule="exact"/>
      <w:ind w:leftChars="200" w:left="200" w:firstLineChars="200" w:firstLine="200"/>
      <w:jc w:val="left"/>
      <w:outlineLvl w:val="0"/>
    </w:pPr>
    <w:rPr>
      <w:rFonts w:ascii="宋体" w:eastAsia="宋体" w:hAnsi="宋体" w:cs="Times New Roman"/>
      <w:bCs/>
      <w:kern w:val="0"/>
      <w:sz w:val="28"/>
      <w:szCs w:val="20"/>
    </w:rPr>
  </w:style>
  <w:style w:type="paragraph" w:customStyle="1" w:styleId="affffc">
    <w:name w:val="惓暥"/>
    <w:basedOn w:val="a2"/>
    <w:autoRedefine/>
    <w:qFormat/>
    <w:pPr>
      <w:suppressAutoHyphens/>
      <w:autoSpaceDE w:val="0"/>
      <w:autoSpaceDN w:val="0"/>
      <w:adjustRightInd w:val="0"/>
      <w:spacing w:line="480" w:lineRule="atLeast"/>
      <w:ind w:leftChars="200" w:left="200" w:firstLine="680"/>
      <w:textAlignment w:val="baseline"/>
    </w:pPr>
    <w:rPr>
      <w:rFonts w:ascii="宋体" w:eastAsia="宋体" w:hAnsi="Times New Roman" w:cs="宋体"/>
      <w:color w:val="000000"/>
      <w:spacing w:val="1"/>
      <w:kern w:val="0"/>
      <w:szCs w:val="24"/>
      <w:lang w:val="zh-CN"/>
    </w:rPr>
  </w:style>
  <w:style w:type="paragraph" w:customStyle="1" w:styleId="CharChar4">
    <w:name w:val="正文段落 Char Char"/>
    <w:basedOn w:val="a2"/>
    <w:autoRedefine/>
    <w:qFormat/>
    <w:pPr>
      <w:autoSpaceDE w:val="0"/>
      <w:autoSpaceDN w:val="0"/>
      <w:adjustRightInd w:val="0"/>
      <w:snapToGrid w:val="0"/>
      <w:spacing w:beforeLines="20" w:before="20" w:afterLines="20" w:after="20" w:line="540" w:lineRule="exact"/>
      <w:ind w:leftChars="200" w:left="200" w:firstLine="567"/>
      <w:textAlignment w:val="baseline"/>
    </w:pPr>
    <w:rPr>
      <w:rFonts w:ascii="宋体" w:eastAsia="宋体" w:hAnsi="Tms Rmn" w:cs="Times New Roman"/>
      <w:kern w:val="0"/>
      <w:sz w:val="26"/>
      <w:szCs w:val="20"/>
    </w:rPr>
  </w:style>
  <w:style w:type="paragraph" w:customStyle="1" w:styleId="xl95">
    <w:name w:val="xl95"/>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font6">
    <w:name w:val="font6"/>
    <w:basedOn w:val="a2"/>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w-1">
    <w:name w:val="w-1级标题"/>
    <w:autoRedefine/>
    <w:qFormat/>
    <w:pPr>
      <w:keepNext/>
      <w:pageBreakBefore/>
      <w:numPr>
        <w:numId w:val="8"/>
      </w:numPr>
      <w:spacing w:line="360" w:lineRule="auto"/>
      <w:jc w:val="center"/>
      <w:outlineLvl w:val="0"/>
    </w:pPr>
    <w:rPr>
      <w:rFonts w:ascii="黑体" w:eastAsia="黑体" w:hAnsi="宋体"/>
      <w:b/>
      <w:kern w:val="44"/>
      <w:sz w:val="36"/>
      <w:szCs w:val="32"/>
    </w:rPr>
  </w:style>
  <w:style w:type="paragraph" w:customStyle="1" w:styleId="xl125">
    <w:name w:val="xl125"/>
    <w:basedOn w:val="a2"/>
    <w:autoRedefine/>
    <w:qFormat/>
    <w:pPr>
      <w:widowControl/>
      <w:shd w:val="clear" w:color="000000" w:fill="FFFFFF"/>
      <w:spacing w:before="100" w:beforeAutospacing="1" w:after="100" w:afterAutospacing="1"/>
      <w:jc w:val="left"/>
      <w:textAlignment w:val="bottom"/>
    </w:pPr>
    <w:rPr>
      <w:rFonts w:ascii="宋体" w:eastAsia="宋体" w:hAnsi="宋体" w:cs="宋体"/>
      <w:b/>
      <w:bCs/>
      <w:kern w:val="0"/>
      <w:sz w:val="20"/>
      <w:szCs w:val="20"/>
    </w:rPr>
  </w:style>
  <w:style w:type="paragraph" w:customStyle="1" w:styleId="xl89">
    <w:name w:val="xl89"/>
    <w:basedOn w:val="a2"/>
    <w:autoRedefine/>
    <w:qFormat/>
    <w:pPr>
      <w:widowControl/>
      <w:shd w:val="clear" w:color="000000" w:fill="FFFFFF"/>
      <w:spacing w:before="100" w:beforeAutospacing="1" w:after="100" w:afterAutospacing="1"/>
      <w:jc w:val="left"/>
      <w:textAlignment w:val="bottom"/>
    </w:pPr>
    <w:rPr>
      <w:rFonts w:ascii="宋体" w:eastAsia="宋体" w:hAnsi="宋体" w:cs="宋体"/>
      <w:kern w:val="0"/>
      <w:sz w:val="20"/>
      <w:szCs w:val="20"/>
    </w:rPr>
  </w:style>
  <w:style w:type="paragraph" w:customStyle="1" w:styleId="75-7">
    <w:name w:val="标题7 5-7"/>
    <w:basedOn w:val="7"/>
    <w:next w:val="afb"/>
    <w:autoRedefine/>
    <w:qFormat/>
    <w:pPr>
      <w:keepNext w:val="0"/>
      <w:keepLines w:val="0"/>
      <w:tabs>
        <w:tab w:val="left" w:pos="1050"/>
      </w:tabs>
      <w:snapToGrid/>
      <w:spacing w:before="0" w:after="0" w:line="360" w:lineRule="auto"/>
    </w:pPr>
    <w:rPr>
      <w:rFonts w:ascii="Times New Roman" w:eastAsia="仿宋_GB2312"/>
      <w:b w:val="0"/>
      <w:bCs/>
      <w:szCs w:val="24"/>
    </w:rPr>
  </w:style>
  <w:style w:type="paragraph" w:customStyle="1" w:styleId="w-2">
    <w:name w:val="w-2级标题"/>
    <w:autoRedefine/>
    <w:qFormat/>
    <w:pPr>
      <w:keepNext/>
      <w:numPr>
        <w:ilvl w:val="1"/>
        <w:numId w:val="8"/>
      </w:numPr>
      <w:spacing w:beforeLines="100" w:line="360" w:lineRule="auto"/>
      <w:outlineLvl w:val="1"/>
    </w:pPr>
    <w:rPr>
      <w:rFonts w:ascii="黑体" w:eastAsia="黑体" w:hAnsi="Arial"/>
      <w:b/>
      <w:bCs/>
      <w:kern w:val="2"/>
      <w:sz w:val="28"/>
      <w:szCs w:val="32"/>
    </w:rPr>
  </w:style>
  <w:style w:type="paragraph" w:customStyle="1" w:styleId="33Charttulo33bullet2head3Head331">
    <w:name w:val="样式 标题 3标题 3 Chartítulo 33 bullet2head:3#Head 3列表编号3二级节名...1"/>
    <w:basedOn w:val="30"/>
    <w:autoRedefine/>
    <w:qFormat/>
    <w:pPr>
      <w:widowControl/>
      <w:spacing w:before="360"/>
      <w:ind w:leftChars="200" w:left="200"/>
      <w:jc w:val="left"/>
    </w:pPr>
    <w:rPr>
      <w:rFonts w:ascii="黑体"/>
      <w:bCs w:val="0"/>
      <w:szCs w:val="24"/>
    </w:rPr>
  </w:style>
  <w:style w:type="paragraph" w:customStyle="1" w:styleId="-12">
    <w:name w:val="彩色底纹 - 强调文字颜色 12"/>
    <w:autoRedefine/>
    <w:qFormat/>
    <w:rPr>
      <w:kern w:val="2"/>
      <w:sz w:val="21"/>
      <w:szCs w:val="24"/>
    </w:rPr>
  </w:style>
  <w:style w:type="paragraph" w:customStyle="1" w:styleId="xl99">
    <w:name w:val="xl99"/>
    <w:basedOn w:val="a2"/>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font5">
    <w:name w:val="font5"/>
    <w:basedOn w:val="a2"/>
    <w:autoRedefine/>
    <w:qFormat/>
    <w:pPr>
      <w:widowControl/>
      <w:spacing w:before="100" w:beforeAutospacing="1" w:after="100" w:afterAutospacing="1"/>
      <w:jc w:val="left"/>
    </w:pPr>
    <w:rPr>
      <w:rFonts w:ascii="宋体" w:eastAsia="宋体" w:hAnsi="宋体" w:cs="宋体"/>
      <w:kern w:val="0"/>
      <w:sz w:val="18"/>
      <w:szCs w:val="18"/>
    </w:rPr>
  </w:style>
  <w:style w:type="paragraph" w:customStyle="1" w:styleId="w-3">
    <w:name w:val="w-3级标题"/>
    <w:next w:val="a2"/>
    <w:autoRedefine/>
    <w:qFormat/>
    <w:pPr>
      <w:keepNext/>
      <w:numPr>
        <w:ilvl w:val="2"/>
        <w:numId w:val="8"/>
      </w:numPr>
      <w:spacing w:beforeLines="50" w:line="360" w:lineRule="auto"/>
      <w:contextualSpacing/>
      <w:outlineLvl w:val="2"/>
    </w:pPr>
    <w:rPr>
      <w:rFonts w:ascii="黑体" w:eastAsia="黑体" w:hAnsi="宋体"/>
      <w:b/>
      <w:kern w:val="2"/>
      <w:sz w:val="24"/>
      <w:szCs w:val="24"/>
    </w:rPr>
  </w:style>
  <w:style w:type="paragraph" w:customStyle="1" w:styleId="w-4">
    <w:name w:val="w-4级标题"/>
    <w:autoRedefine/>
    <w:qFormat/>
    <w:pPr>
      <w:keepNext/>
      <w:numPr>
        <w:ilvl w:val="3"/>
        <w:numId w:val="8"/>
      </w:numPr>
      <w:spacing w:beforeLines="50" w:line="360" w:lineRule="auto"/>
      <w:outlineLvl w:val="3"/>
    </w:pPr>
    <w:rPr>
      <w:rFonts w:ascii="宋体" w:hAnsi="宋体"/>
      <w:kern w:val="2"/>
      <w:sz w:val="24"/>
      <w:szCs w:val="24"/>
    </w:rPr>
  </w:style>
  <w:style w:type="paragraph" w:customStyle="1" w:styleId="Style343">
    <w:name w:val="_Style 343"/>
    <w:basedOn w:val="a2"/>
    <w:next w:val="a2"/>
    <w:autoRedefine/>
    <w:uiPriority w:val="39"/>
    <w:qFormat/>
    <w:pPr>
      <w:widowControl/>
      <w:spacing w:line="360" w:lineRule="auto"/>
      <w:ind w:leftChars="200" w:left="1200"/>
      <w:jc w:val="left"/>
    </w:pPr>
    <w:rPr>
      <w:rFonts w:ascii="Times New Roman" w:eastAsia="宋体" w:hAnsi="Times New Roman" w:cs="Times New Roman"/>
      <w:szCs w:val="20"/>
    </w:rPr>
  </w:style>
  <w:style w:type="paragraph" w:customStyle="1" w:styleId="affffd">
    <w:name w:val="注"/>
    <w:basedOn w:val="a3"/>
    <w:autoRedefine/>
    <w:qFormat/>
    <w:pPr>
      <w:spacing w:line="360" w:lineRule="auto"/>
      <w:ind w:leftChars="200" w:left="200" w:firstLine="567"/>
    </w:pPr>
    <w:rPr>
      <w:rFonts w:ascii="Calibri" w:eastAsia="仿宋_GB2312" w:hAnsi="Calibri"/>
      <w:szCs w:val="22"/>
    </w:rPr>
  </w:style>
  <w:style w:type="paragraph" w:customStyle="1" w:styleId="xl118">
    <w:name w:val="xl118"/>
    <w:basedOn w:val="a2"/>
    <w:autoRedefine/>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w-5">
    <w:name w:val="w-5级序号"/>
    <w:next w:val="a2"/>
    <w:autoRedefine/>
    <w:qFormat/>
    <w:pPr>
      <w:numPr>
        <w:ilvl w:val="4"/>
        <w:numId w:val="8"/>
      </w:numPr>
      <w:spacing w:line="360" w:lineRule="auto"/>
      <w:outlineLvl w:val="4"/>
    </w:pPr>
    <w:rPr>
      <w:rFonts w:ascii="宋体" w:hAnsi="宋体"/>
      <w:kern w:val="2"/>
      <w:sz w:val="24"/>
      <w:szCs w:val="24"/>
    </w:rPr>
  </w:style>
  <w:style w:type="paragraph" w:customStyle="1" w:styleId="11500020">
    <w:name w:val="样式 样式 标题 1 + 15 磅 居中 左侧:  0 厘米 首行缩进:  0 厘米 段后: 0.2 行 + 左侧:  0 厘米..."/>
    <w:basedOn w:val="1150002"/>
    <w:autoRedefine/>
    <w:qFormat/>
    <w:pPr>
      <w:tabs>
        <w:tab w:val="left" w:pos="1620"/>
      </w:tabs>
      <w:ind w:leftChars="600" w:left="1620" w:hangingChars="200" w:hanging="360"/>
    </w:pPr>
  </w:style>
  <w:style w:type="paragraph" w:customStyle="1" w:styleId="1150002">
    <w:name w:val="样式 标题 1 + 15 磅 居中 左侧:  0 厘米 首行缩进:  0 厘米 段后: 0.2 行"/>
    <w:basedOn w:val="12"/>
    <w:autoRedefine/>
    <w:qFormat/>
    <w:pPr>
      <w:tabs>
        <w:tab w:val="left" w:pos="720"/>
        <w:tab w:val="left" w:pos="851"/>
      </w:tabs>
      <w:autoSpaceDE w:val="0"/>
      <w:autoSpaceDN w:val="0"/>
      <w:snapToGrid w:val="0"/>
      <w:spacing w:afterLines="20" w:after="48" w:line="360" w:lineRule="auto"/>
      <w:ind w:leftChars="200" w:left="851" w:hanging="851"/>
    </w:pPr>
    <w:rPr>
      <w:rFonts w:ascii="黑体" w:hAnsi="Tms Rmn"/>
      <w:color w:val="auto"/>
      <w:kern w:val="44"/>
      <w:sz w:val="30"/>
    </w:rPr>
  </w:style>
  <w:style w:type="paragraph" w:customStyle="1" w:styleId="xl120">
    <w:name w:val="xl120"/>
    <w:basedOn w:val="a2"/>
    <w:autoRedefine/>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28">
    <w:name w:val="xl128"/>
    <w:basedOn w:val="a2"/>
    <w:autoRedefine/>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55">
    <w:name w:val="xl155"/>
    <w:basedOn w:val="a2"/>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affffe">
    <w:name w:val="表格，五宋"/>
    <w:autoRedefine/>
    <w:qFormat/>
    <w:pPr>
      <w:keepNext/>
      <w:widowControl w:val="0"/>
      <w:snapToGrid w:val="0"/>
      <w:spacing w:line="320" w:lineRule="exact"/>
      <w:jc w:val="both"/>
    </w:pPr>
    <w:rPr>
      <w:snapToGrid w:val="0"/>
      <w:kern w:val="2"/>
      <w:sz w:val="21"/>
    </w:rPr>
  </w:style>
  <w:style w:type="paragraph" w:customStyle="1" w:styleId="w-6">
    <w:name w:val="w-6级序号"/>
    <w:autoRedefine/>
    <w:qFormat/>
    <w:pPr>
      <w:numPr>
        <w:ilvl w:val="5"/>
        <w:numId w:val="8"/>
      </w:numPr>
      <w:spacing w:line="360" w:lineRule="auto"/>
      <w:outlineLvl w:val="5"/>
    </w:pPr>
    <w:rPr>
      <w:rFonts w:ascii="宋体" w:hAnsi="宋体"/>
      <w:kern w:val="2"/>
      <w:sz w:val="24"/>
      <w:szCs w:val="24"/>
    </w:rPr>
  </w:style>
  <w:style w:type="paragraph" w:customStyle="1" w:styleId="xl151">
    <w:name w:val="xl151"/>
    <w:basedOn w:val="a2"/>
    <w:autoRedefine/>
    <w:qFormat/>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90">
    <w:name w:val="_Style 290"/>
    <w:basedOn w:val="a2"/>
    <w:next w:val="a2"/>
    <w:autoRedefine/>
    <w:uiPriority w:val="39"/>
    <w:qFormat/>
    <w:pPr>
      <w:widowControl/>
      <w:spacing w:line="360" w:lineRule="auto"/>
      <w:ind w:leftChars="200" w:left="1200"/>
      <w:jc w:val="left"/>
    </w:pPr>
    <w:rPr>
      <w:rFonts w:ascii="Times New Roman" w:eastAsia="宋体" w:hAnsi="Times New Roman" w:cs="Times New Roman"/>
      <w:szCs w:val="20"/>
    </w:rPr>
  </w:style>
  <w:style w:type="paragraph" w:customStyle="1" w:styleId="xl123">
    <w:name w:val="xl123"/>
    <w:basedOn w:val="a2"/>
    <w:autoRedefine/>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afffff">
    <w:name w:val="表格内容"/>
    <w:basedOn w:val="a2"/>
    <w:next w:val="a7"/>
    <w:autoRedefine/>
    <w:qFormat/>
    <w:pPr>
      <w:adjustRightInd w:val="0"/>
      <w:snapToGrid w:val="0"/>
      <w:spacing w:before="60" w:after="60" w:line="500" w:lineRule="exact"/>
      <w:ind w:leftChars="200" w:left="200"/>
      <w:jc w:val="center"/>
    </w:pPr>
    <w:rPr>
      <w:rFonts w:ascii="Times New Roman" w:eastAsia="宋体" w:hAnsi="Times New Roman" w:cs="Times New Roman"/>
      <w:sz w:val="28"/>
      <w:szCs w:val="20"/>
    </w:rPr>
  </w:style>
  <w:style w:type="paragraph" w:customStyle="1" w:styleId="361165">
    <w:name w:val="样式 标题 3 + 段前: 6 磅 段后: 11.65 磅 行距: 单倍行距"/>
    <w:basedOn w:val="30"/>
    <w:autoRedefine/>
    <w:qFormat/>
    <w:pPr>
      <w:tabs>
        <w:tab w:val="left" w:pos="1145"/>
      </w:tabs>
      <w:adjustRightInd w:val="0"/>
      <w:snapToGrid w:val="0"/>
      <w:spacing w:beforeLines="25" w:before="78" w:afterLines="25" w:after="78"/>
      <w:ind w:leftChars="200" w:left="1145" w:hanging="720"/>
    </w:pPr>
    <w:rPr>
      <w:rFonts w:ascii="仿宋_GB2312" w:eastAsia="仿宋_GB2312" w:hAnsi="Times New Roman"/>
      <w:b w:val="0"/>
      <w:szCs w:val="28"/>
    </w:rPr>
  </w:style>
  <w:style w:type="paragraph" w:customStyle="1" w:styleId="ParaChar">
    <w:name w:val="默认段落字体 Para Char"/>
    <w:basedOn w:val="a2"/>
    <w:autoRedefine/>
    <w:qFormat/>
    <w:pPr>
      <w:spacing w:line="360" w:lineRule="auto"/>
      <w:jc w:val="left"/>
    </w:pPr>
    <w:rPr>
      <w:rFonts w:ascii="Times New Roman" w:eastAsia="仿宋_GB2312" w:hAnsi="Times New Roman" w:cs="Times New Roman"/>
      <w:b/>
      <w:sz w:val="32"/>
      <w:szCs w:val="24"/>
    </w:rPr>
  </w:style>
  <w:style w:type="paragraph" w:customStyle="1" w:styleId="xl69">
    <w:name w:val="xl69"/>
    <w:basedOn w:val="a2"/>
    <w:autoRedefine/>
    <w:qFormat/>
    <w:pPr>
      <w:widowControl/>
      <w:shd w:val="clear" w:color="000000" w:fill="FFFFFF"/>
      <w:spacing w:before="100" w:beforeAutospacing="1" w:after="100" w:afterAutospacing="1"/>
      <w:jc w:val="center"/>
    </w:pPr>
    <w:rPr>
      <w:rFonts w:ascii="黑体" w:eastAsia="黑体" w:hAnsi="黑体" w:cs="宋体"/>
      <w:b/>
      <w:bCs/>
      <w:kern w:val="0"/>
      <w:sz w:val="32"/>
      <w:szCs w:val="32"/>
    </w:rPr>
  </w:style>
  <w:style w:type="paragraph" w:customStyle="1" w:styleId="2f6">
    <w:name w:val="修订2"/>
    <w:autoRedefine/>
    <w:uiPriority w:val="99"/>
    <w:unhideWhenUsed/>
    <w:qFormat/>
    <w:rPr>
      <w:kern w:val="2"/>
      <w:sz w:val="21"/>
      <w:szCs w:val="24"/>
    </w:rPr>
  </w:style>
  <w:style w:type="paragraph" w:customStyle="1" w:styleId="xl139">
    <w:name w:val="xl139"/>
    <w:basedOn w:val="a2"/>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CharCharChar">
    <w:name w:val="Char Char Char"/>
    <w:basedOn w:val="a2"/>
    <w:autoRedefine/>
    <w:qFormat/>
    <w:pPr>
      <w:spacing w:line="360" w:lineRule="auto"/>
      <w:ind w:leftChars="200" w:left="200"/>
    </w:pPr>
    <w:rPr>
      <w:rFonts w:ascii="仿宋_GB2312" w:eastAsia="仿宋_GB2312" w:hAnsi="Times New Roman" w:cs="Times New Roman"/>
      <w:b/>
      <w:sz w:val="32"/>
      <w:szCs w:val="32"/>
    </w:rPr>
  </w:style>
  <w:style w:type="paragraph" w:customStyle="1" w:styleId="xl129">
    <w:name w:val="xl129"/>
    <w:basedOn w:val="a2"/>
    <w:autoRedefine/>
    <w:qFormat/>
    <w:pPr>
      <w:widowControl/>
      <w:shd w:val="clear" w:color="000000" w:fill="FFFFFF"/>
      <w:spacing w:before="100" w:beforeAutospacing="1" w:after="100" w:afterAutospacing="1"/>
      <w:jc w:val="left"/>
      <w:textAlignment w:val="bottom"/>
    </w:pPr>
    <w:rPr>
      <w:rFonts w:ascii="宋体" w:eastAsia="宋体" w:hAnsi="宋体" w:cs="宋体"/>
      <w:b/>
      <w:bCs/>
      <w:kern w:val="0"/>
      <w:sz w:val="20"/>
      <w:szCs w:val="20"/>
    </w:rPr>
  </w:style>
  <w:style w:type="paragraph" w:customStyle="1" w:styleId="xl108">
    <w:name w:val="xl108"/>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0"/>
      <w:szCs w:val="20"/>
    </w:rPr>
  </w:style>
  <w:style w:type="paragraph" w:customStyle="1" w:styleId="xl103">
    <w:name w:val="xl103"/>
    <w:basedOn w:val="a2"/>
    <w:autoRedefine/>
    <w:qFormat/>
    <w:pPr>
      <w:widowControl/>
      <w:pBdr>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afffff0">
    <w:name w:val="正文非缩进"/>
    <w:basedOn w:val="a2"/>
    <w:next w:val="a2"/>
    <w:autoRedefine/>
    <w:qFormat/>
    <w:rPr>
      <w:rFonts w:ascii="Times New Roman" w:eastAsia="宋体" w:hAnsi="Times New Roman" w:cs="Times New Roman"/>
      <w:szCs w:val="24"/>
    </w:rPr>
  </w:style>
  <w:style w:type="paragraph" w:customStyle="1" w:styleId="30202">
    <w:name w:val="样式 样式 标题 3 + 黑色 段后: 0.2 行 + 段后: 0.2 行"/>
    <w:basedOn w:val="a2"/>
    <w:autoRedefine/>
    <w:qFormat/>
    <w:pPr>
      <w:keepNext/>
      <w:tabs>
        <w:tab w:val="left" w:pos="720"/>
      </w:tabs>
      <w:spacing w:before="240" w:afterLines="20" w:after="20" w:line="360" w:lineRule="auto"/>
      <w:ind w:leftChars="200" w:left="720" w:hanging="720"/>
      <w:outlineLvl w:val="2"/>
    </w:pPr>
    <w:rPr>
      <w:rFonts w:ascii="黑体" w:eastAsia="黑体" w:hAnsi="Times New Roman" w:cs="Times New Roman"/>
      <w:color w:val="000000"/>
      <w:sz w:val="26"/>
      <w:szCs w:val="20"/>
    </w:rPr>
  </w:style>
  <w:style w:type="paragraph" w:customStyle="1" w:styleId="2Char">
    <w:name w:val="样式2 Char"/>
    <w:basedOn w:val="a2"/>
    <w:autoRedefine/>
    <w:qFormat/>
    <w:pPr>
      <w:numPr>
        <w:ilvl w:val="3"/>
        <w:numId w:val="9"/>
      </w:numPr>
      <w:tabs>
        <w:tab w:val="clear" w:pos="708"/>
        <w:tab w:val="left" w:pos="840"/>
      </w:tabs>
      <w:spacing w:line="440" w:lineRule="exact"/>
      <w:ind w:left="0" w:firstLine="420"/>
    </w:pPr>
    <w:rPr>
      <w:rFonts w:ascii="Times New Roman" w:eastAsia="宋体" w:hAnsi="Times New Roman" w:cs="Times New Roman"/>
      <w:sz w:val="24"/>
      <w:szCs w:val="20"/>
    </w:rPr>
  </w:style>
  <w:style w:type="paragraph" w:customStyle="1" w:styleId="1XXX">
    <w:name w:val="1XXX"/>
    <w:autoRedefine/>
    <w:qFormat/>
    <w:pPr>
      <w:spacing w:beforeLines="200" w:afterLines="50"/>
      <w:jc w:val="center"/>
      <w:outlineLvl w:val="1"/>
    </w:pPr>
    <w:rPr>
      <w:rFonts w:ascii="宋体" w:eastAsia="黑体" w:hAnsi="宋体"/>
      <w:color w:val="000000"/>
      <w:kern w:val="2"/>
      <w:sz w:val="30"/>
    </w:rPr>
  </w:style>
  <w:style w:type="paragraph" w:customStyle="1" w:styleId="xl114">
    <w:name w:val="xl114"/>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75">
    <w:name w:val="xl75"/>
    <w:basedOn w:val="a2"/>
    <w:autoRedefine/>
    <w:qFormat/>
    <w:pPr>
      <w:widowControl/>
      <w:pBdr>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1110505">
    <w:name w:val="样式 标题 1标题 1 1 + 段前: 0.5 行 段后: 0.5 行"/>
    <w:basedOn w:val="12"/>
    <w:autoRedefine/>
    <w:qFormat/>
    <w:pPr>
      <w:spacing w:line="360" w:lineRule="auto"/>
    </w:pPr>
  </w:style>
  <w:style w:type="paragraph" w:customStyle="1" w:styleId="afffff1">
    <w:name w:val="合同"/>
    <w:basedOn w:val="a2"/>
    <w:autoRedefine/>
    <w:qFormat/>
    <w:pPr>
      <w:jc w:val="center"/>
    </w:pPr>
    <w:rPr>
      <w:rFonts w:ascii="Times New Roman" w:eastAsia="宋体" w:hAnsi="Times New Roman" w:cs="Times New Roman"/>
      <w:sz w:val="36"/>
      <w:szCs w:val="24"/>
    </w:rPr>
  </w:style>
  <w:style w:type="paragraph" w:customStyle="1" w:styleId="xl145">
    <w:name w:val="xl145"/>
    <w:basedOn w:val="a2"/>
    <w:autoRedefine/>
    <w:qFormat/>
    <w:pPr>
      <w:widowControl/>
      <w:pBdr>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110">
    <w:name w:val="彩色底纹 - 强调文字颜色 11"/>
    <w:autoRedefine/>
    <w:qFormat/>
    <w:rPr>
      <w:kern w:val="2"/>
      <w:sz w:val="21"/>
    </w:rPr>
  </w:style>
  <w:style w:type="paragraph" w:customStyle="1" w:styleId="xl32">
    <w:name w:val="xl32"/>
    <w:basedOn w:val="a2"/>
    <w:autoRedefine/>
    <w:qFormat/>
    <w:pPr>
      <w:widowControl/>
      <w:spacing w:before="100" w:beforeAutospacing="1" w:after="100" w:afterAutospacing="1"/>
      <w:jc w:val="center"/>
    </w:pPr>
    <w:rPr>
      <w:rFonts w:ascii="仿宋_GB2312" w:eastAsia="仿宋_GB2312" w:hAnsi="Arial Unicode MS" w:cs="仿宋_GB2312" w:hint="eastAsia"/>
      <w:kern w:val="0"/>
      <w:sz w:val="24"/>
      <w:szCs w:val="24"/>
    </w:rPr>
  </w:style>
  <w:style w:type="paragraph" w:customStyle="1" w:styleId="xl112">
    <w:name w:val="xl112"/>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color w:val="FF0000"/>
      <w:kern w:val="0"/>
      <w:sz w:val="20"/>
      <w:szCs w:val="20"/>
    </w:rPr>
  </w:style>
  <w:style w:type="paragraph" w:customStyle="1" w:styleId="Body">
    <w:name w:val="Body"/>
    <w:basedOn w:val="a2"/>
    <w:autoRedefine/>
    <w:qFormat/>
    <w:pPr>
      <w:widowControl/>
      <w:spacing w:before="120" w:line="360" w:lineRule="auto"/>
      <w:ind w:firstLineChars="200" w:firstLine="200"/>
    </w:pPr>
    <w:rPr>
      <w:rFonts w:ascii="Arial" w:eastAsia="宋体" w:hAnsi="Arial" w:cs="Times New Roman"/>
      <w:kern w:val="0"/>
      <w:szCs w:val="20"/>
      <w:lang w:val="en-GB" w:eastAsia="en-US"/>
    </w:rPr>
  </w:style>
  <w:style w:type="paragraph" w:customStyle="1" w:styleId="xl137">
    <w:name w:val="xl137"/>
    <w:basedOn w:val="a2"/>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afffff2">
    <w:name w:val="正文段后空一行"/>
    <w:basedOn w:val="a2"/>
    <w:autoRedefine/>
    <w:qFormat/>
    <w:pPr>
      <w:spacing w:afterLines="100" w:after="100" w:line="360" w:lineRule="auto"/>
      <w:ind w:leftChars="200" w:left="200"/>
      <w:jc w:val="left"/>
    </w:pPr>
    <w:rPr>
      <w:rFonts w:ascii="Times New Roman" w:eastAsia="宋体" w:hAnsi="Times New Roman" w:cs="Times New Roman"/>
      <w:szCs w:val="24"/>
    </w:rPr>
  </w:style>
  <w:style w:type="paragraph" w:customStyle="1" w:styleId="3d">
    <w:name w:val="修订3"/>
    <w:autoRedefine/>
    <w:uiPriority w:val="99"/>
    <w:unhideWhenUsed/>
    <w:qFormat/>
    <w:rPr>
      <w:kern w:val="2"/>
      <w:sz w:val="21"/>
      <w:szCs w:val="24"/>
    </w:rPr>
  </w:style>
  <w:style w:type="paragraph" w:customStyle="1" w:styleId="1ff4">
    <w:name w:val="缺省文本:1"/>
    <w:basedOn w:val="a2"/>
    <w:autoRedefine/>
    <w:qFormat/>
    <w:pPr>
      <w:autoSpaceDE w:val="0"/>
      <w:autoSpaceDN w:val="0"/>
      <w:adjustRightInd w:val="0"/>
      <w:jc w:val="left"/>
    </w:pPr>
    <w:rPr>
      <w:rFonts w:ascii="Times New Roman" w:eastAsia="宋体" w:hAnsi="Times New Roman" w:cs="Times New Roman"/>
      <w:kern w:val="0"/>
      <w:sz w:val="24"/>
      <w:szCs w:val="24"/>
    </w:rPr>
  </w:style>
  <w:style w:type="paragraph" w:customStyle="1" w:styleId="xl77">
    <w:name w:val="xl77"/>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36">
    <w:name w:val="xl136"/>
    <w:basedOn w:val="a2"/>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TableParagraph">
    <w:name w:val="Table Paragraph"/>
    <w:basedOn w:val="a2"/>
    <w:uiPriority w:val="1"/>
    <w:qFormat/>
    <w:pPr>
      <w:spacing w:line="360" w:lineRule="auto"/>
      <w:ind w:leftChars="200" w:left="200"/>
      <w:jc w:val="left"/>
    </w:pPr>
    <w:rPr>
      <w:rFonts w:ascii="Times New Roman" w:eastAsia="宋体" w:hAnsi="Times New Roman" w:cs="Times New Roman"/>
      <w:kern w:val="0"/>
      <w:sz w:val="22"/>
      <w:lang w:eastAsia="en-US"/>
    </w:rPr>
  </w:style>
  <w:style w:type="paragraph" w:customStyle="1" w:styleId="afffff3">
    <w:name w:val="五号线a)"/>
    <w:autoRedefine/>
    <w:qFormat/>
    <w:pPr>
      <w:tabs>
        <w:tab w:val="left" w:pos="2522"/>
      </w:tabs>
      <w:spacing w:line="500" w:lineRule="exact"/>
      <w:ind w:left="2522" w:hanging="420"/>
      <w:outlineLvl w:val="5"/>
    </w:pPr>
    <w:rPr>
      <w:rFonts w:ascii="宋体"/>
      <w:spacing w:val="6"/>
      <w:w w:val="95"/>
      <w:sz w:val="24"/>
    </w:rPr>
  </w:style>
  <w:style w:type="paragraph" w:customStyle="1" w:styleId="1ff5">
    <w:name w:val="1"/>
    <w:basedOn w:val="a2"/>
    <w:next w:val="a7"/>
    <w:autoRedefine/>
    <w:qFormat/>
    <w:pPr>
      <w:ind w:firstLine="540"/>
    </w:pPr>
    <w:rPr>
      <w:rFonts w:ascii="Times New Roman" w:eastAsia="宋体" w:hAnsi="Times New Roman" w:cs="Times New Roman"/>
      <w:sz w:val="24"/>
      <w:szCs w:val="20"/>
    </w:rPr>
  </w:style>
  <w:style w:type="paragraph" w:customStyle="1" w:styleId="xl126">
    <w:name w:val="xl126"/>
    <w:basedOn w:val="a2"/>
    <w:autoRedefine/>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CharCharCharCharCharChar1CharCharCharChar1">
    <w:name w:val="Char Char Char Char Char Char1 Char Char Char Char1"/>
    <w:basedOn w:val="a2"/>
    <w:qFormat/>
    <w:pPr>
      <w:spacing w:line="360" w:lineRule="auto"/>
      <w:ind w:leftChars="200" w:left="200"/>
    </w:pPr>
    <w:rPr>
      <w:rFonts w:ascii="仿宋_GB2312" w:eastAsia="仿宋_GB2312" w:hAnsi="Times New Roman" w:cs="Times New Roman"/>
      <w:b/>
      <w:sz w:val="32"/>
      <w:szCs w:val="32"/>
    </w:rPr>
  </w:style>
  <w:style w:type="paragraph" w:customStyle="1" w:styleId="msonormal0">
    <w:name w:val="msonormal"/>
    <w:basedOn w:val="a2"/>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xl109">
    <w:name w:val="xl109"/>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0"/>
      <w:szCs w:val="20"/>
    </w:rPr>
  </w:style>
  <w:style w:type="paragraph" w:customStyle="1" w:styleId="922">
    <w:name w:val="样式 样式 9号线正文 + 首行缩进:  2 字符 + 首行缩进:  2 字符"/>
    <w:basedOn w:val="a2"/>
    <w:autoRedefine/>
    <w:qFormat/>
    <w:pPr>
      <w:overflowPunct w:val="0"/>
      <w:spacing w:line="560" w:lineRule="exact"/>
      <w:ind w:leftChars="200" w:left="200" w:firstLineChars="200" w:firstLine="200"/>
    </w:pPr>
    <w:rPr>
      <w:rFonts w:ascii="宋体" w:eastAsia="宋体" w:hAnsi="宋体" w:cs="Times New Roman"/>
      <w:kern w:val="0"/>
      <w:sz w:val="26"/>
      <w:szCs w:val="20"/>
    </w:rPr>
  </w:style>
  <w:style w:type="paragraph" w:customStyle="1" w:styleId="302">
    <w:name w:val="样式 标题 3 + 段后: 0.2 行"/>
    <w:basedOn w:val="30"/>
    <w:autoRedefine/>
    <w:qFormat/>
    <w:pPr>
      <w:keepLines w:val="0"/>
      <w:tabs>
        <w:tab w:val="left" w:pos="720"/>
      </w:tabs>
      <w:spacing w:beforeLines="50" w:before="50"/>
      <w:ind w:leftChars="200" w:left="720" w:hanging="720"/>
    </w:pPr>
    <w:rPr>
      <w:rFonts w:ascii="黑体" w:hAnsi="Times New Roman"/>
      <w:bCs w:val="0"/>
      <w:sz w:val="26"/>
      <w:szCs w:val="20"/>
    </w:rPr>
  </w:style>
  <w:style w:type="paragraph" w:customStyle="1" w:styleId="xl116">
    <w:name w:val="xl116"/>
    <w:basedOn w:val="a2"/>
    <w:autoRedefine/>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0">
    <w:name w:val="xl90"/>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afffff4">
    <w:name w:val="图"/>
    <w:basedOn w:val="a2"/>
    <w:autoRedefine/>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fff5">
    <w:name w:val="杭州正文"/>
    <w:basedOn w:val="a3"/>
    <w:autoRedefine/>
    <w:qFormat/>
    <w:pPr>
      <w:spacing w:line="360" w:lineRule="auto"/>
      <w:ind w:leftChars="200" w:left="200" w:firstLineChars="200" w:firstLine="200"/>
    </w:pPr>
    <w:rPr>
      <w:rFonts w:ascii="宋体" w:hAnsi="Calibri"/>
      <w:szCs w:val="24"/>
    </w:rPr>
  </w:style>
  <w:style w:type="paragraph" w:customStyle="1" w:styleId="93">
    <w:name w:val="9号线正文"/>
    <w:basedOn w:val="a2"/>
    <w:autoRedefine/>
    <w:qFormat/>
    <w:pPr>
      <w:widowControl/>
      <w:overflowPunct w:val="0"/>
      <w:spacing w:line="560" w:lineRule="exact"/>
      <w:ind w:leftChars="200" w:left="200" w:firstLineChars="200" w:firstLine="200"/>
      <w:jc w:val="left"/>
    </w:pPr>
    <w:rPr>
      <w:rFonts w:ascii="宋体" w:eastAsia="宋体" w:hAnsi="宋体" w:cs="Times New Roman"/>
      <w:kern w:val="0"/>
      <w:sz w:val="26"/>
      <w:szCs w:val="20"/>
    </w:rPr>
  </w:style>
  <w:style w:type="paragraph" w:customStyle="1" w:styleId="xl96">
    <w:name w:val="xl96"/>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afffff6">
    <w:name w:val="样式 图表 + 五号"/>
    <w:basedOn w:val="a2"/>
    <w:qFormat/>
    <w:pPr>
      <w:snapToGrid w:val="0"/>
      <w:spacing w:line="360" w:lineRule="exact"/>
      <w:jc w:val="left"/>
    </w:pPr>
    <w:rPr>
      <w:rFonts w:ascii="Times New Roman" w:eastAsia="宋体" w:hAnsi="Times New Roman" w:cs="Times New Roman"/>
      <w:spacing w:val="-10"/>
      <w:szCs w:val="28"/>
    </w:rPr>
  </w:style>
  <w:style w:type="paragraph" w:customStyle="1" w:styleId="55-5">
    <w:name w:val="标题5 5-5"/>
    <w:basedOn w:val="5"/>
    <w:next w:val="afb"/>
    <w:autoRedefine/>
    <w:qFormat/>
    <w:pPr>
      <w:keepNext w:val="0"/>
      <w:keepLines w:val="0"/>
      <w:numPr>
        <w:ilvl w:val="0"/>
        <w:numId w:val="0"/>
      </w:numPr>
      <w:tabs>
        <w:tab w:val="left" w:pos="742"/>
      </w:tabs>
      <w:spacing w:line="360" w:lineRule="auto"/>
      <w:ind w:left="-258" w:firstLine="400"/>
    </w:pPr>
    <w:rPr>
      <w:rFonts w:ascii="Times New Roman" w:eastAsia="仿宋_GB2312"/>
      <w:bCs/>
      <w:kern w:val="0"/>
      <w:szCs w:val="28"/>
    </w:rPr>
  </w:style>
  <w:style w:type="paragraph" w:customStyle="1" w:styleId="xl148">
    <w:name w:val="xl148"/>
    <w:basedOn w:val="a2"/>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0205020">
    <w:name w:val="样式 样式 样式 样式 正文段落 + 段前: 0.2 行 + 段前: 0.5 行 + (符号) 宋体 段前: 0.2 行 + 段..."/>
    <w:basedOn w:val="a2"/>
    <w:autoRedefine/>
    <w:qFormat/>
    <w:pPr>
      <w:autoSpaceDE w:val="0"/>
      <w:autoSpaceDN w:val="0"/>
      <w:adjustRightInd w:val="0"/>
      <w:snapToGrid w:val="0"/>
      <w:spacing w:beforeLines="20" w:before="20" w:afterLines="20" w:after="20" w:line="560" w:lineRule="exact"/>
      <w:ind w:leftChars="200" w:left="200" w:firstLine="567"/>
      <w:textAlignment w:val="baseline"/>
    </w:pPr>
    <w:rPr>
      <w:rFonts w:ascii="宋体" w:eastAsia="宋体" w:hAnsi="宋体" w:cs="Times New Roman"/>
      <w:kern w:val="0"/>
      <w:sz w:val="26"/>
      <w:szCs w:val="20"/>
    </w:rPr>
  </w:style>
  <w:style w:type="paragraph" w:customStyle="1" w:styleId="1111">
    <w:name w:val="五号线1.1.1.1"/>
    <w:qFormat/>
    <w:pPr>
      <w:tabs>
        <w:tab w:val="left" w:pos="1682"/>
      </w:tabs>
      <w:spacing w:before="120" w:after="120" w:line="500" w:lineRule="exact"/>
      <w:ind w:left="1682" w:hanging="420"/>
      <w:outlineLvl w:val="3"/>
    </w:pPr>
    <w:rPr>
      <w:rFonts w:ascii="宋体"/>
      <w:spacing w:val="6"/>
      <w:w w:val="95"/>
      <w:sz w:val="24"/>
    </w:rPr>
  </w:style>
  <w:style w:type="paragraph" w:customStyle="1" w:styleId="xl119">
    <w:name w:val="xl119"/>
    <w:basedOn w:val="a2"/>
    <w:autoRedefine/>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117">
    <w:name w:val="五号线1.1"/>
    <w:autoRedefine/>
    <w:qFormat/>
    <w:pPr>
      <w:tabs>
        <w:tab w:val="left" w:pos="842"/>
      </w:tabs>
      <w:spacing w:before="120" w:after="120" w:line="500" w:lineRule="exact"/>
      <w:ind w:left="842" w:hanging="420"/>
      <w:jc w:val="center"/>
      <w:outlineLvl w:val="1"/>
    </w:pPr>
    <w:rPr>
      <w:rFonts w:ascii="宋体"/>
      <w:b/>
      <w:spacing w:val="6"/>
      <w:w w:val="95"/>
      <w:sz w:val="30"/>
    </w:rPr>
  </w:style>
  <w:style w:type="paragraph" w:customStyle="1" w:styleId="2TimesNewRomanGB23126">
    <w:name w:val="样式 标题 2 + (西文) Times New Roman (中文) 仿宋_GB2312 居中 段前: 6 磅 段后:..."/>
    <w:basedOn w:val="21"/>
    <w:autoRedefine/>
    <w:qFormat/>
    <w:pPr>
      <w:keepNext w:val="0"/>
      <w:keepLines w:val="0"/>
      <w:overflowPunct w:val="0"/>
      <w:snapToGrid w:val="0"/>
      <w:spacing w:beforeLines="100" w:before="120" w:afterLines="50"/>
      <w:ind w:leftChars="-68" w:left="-143" w:firstLineChars="200" w:firstLine="200"/>
      <w:jc w:val="left"/>
      <w:textAlignment w:val="auto"/>
    </w:pPr>
    <w:rPr>
      <w:rFonts w:ascii="Times New Roman" w:eastAsia="仿宋_GB2312" w:hAnsi="Times New Roman" w:cs="宋体"/>
      <w:b/>
      <w:bCs/>
      <w:color w:val="auto"/>
      <w:kern w:val="2"/>
      <w:sz w:val="32"/>
    </w:rPr>
  </w:style>
  <w:style w:type="paragraph" w:customStyle="1" w:styleId="TOC1">
    <w:name w:val="TOC 标题1"/>
    <w:basedOn w:val="12"/>
    <w:next w:val="a2"/>
    <w:uiPriority w:val="39"/>
    <w:qFormat/>
    <w:pPr>
      <w:widowControl/>
      <w:adjustRightInd/>
      <w:spacing w:before="480" w:after="0" w:line="276" w:lineRule="auto"/>
      <w:jc w:val="left"/>
      <w:textAlignment w:val="auto"/>
      <w:outlineLvl w:val="9"/>
    </w:pPr>
    <w:rPr>
      <w:rFonts w:ascii="Cambria" w:eastAsia="宋体" w:hAnsi="Cambria"/>
      <w:b/>
      <w:bCs/>
      <w:color w:val="365F91"/>
      <w:kern w:val="0"/>
      <w:szCs w:val="28"/>
    </w:rPr>
  </w:style>
  <w:style w:type="paragraph" w:customStyle="1" w:styleId="xl117">
    <w:name w:val="xl117"/>
    <w:basedOn w:val="a2"/>
    <w:autoRedefine/>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font8">
    <w:name w:val="font8"/>
    <w:basedOn w:val="a2"/>
    <w:autoRedefine/>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font10">
    <w:name w:val="font10"/>
    <w:basedOn w:val="a2"/>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afffff7">
    <w:name w:val="二级标题"/>
    <w:basedOn w:val="30"/>
    <w:qFormat/>
    <w:pPr>
      <w:widowControl/>
      <w:jc w:val="left"/>
    </w:pPr>
    <w:rPr>
      <w:b w:val="0"/>
      <w:bCs w:val="0"/>
      <w:sz w:val="21"/>
      <w:szCs w:val="21"/>
    </w:rPr>
  </w:style>
  <w:style w:type="paragraph" w:customStyle="1" w:styleId="02050202">
    <w:name w:val="样式 样式 样式 样式 正文段落 + 段前: 0.2 行 + 段前: 0.5 行 + 段前: 0.2 行 + 段前: 0.2 行"/>
    <w:basedOn w:val="a2"/>
    <w:autoRedefine/>
    <w:qFormat/>
    <w:pPr>
      <w:autoSpaceDE w:val="0"/>
      <w:autoSpaceDN w:val="0"/>
      <w:adjustRightInd w:val="0"/>
      <w:snapToGrid w:val="0"/>
      <w:spacing w:beforeLines="20" w:before="20" w:line="540" w:lineRule="exact"/>
      <w:ind w:leftChars="200" w:left="200" w:firstLineChars="200" w:firstLine="200"/>
      <w:textAlignment w:val="baseline"/>
    </w:pPr>
    <w:rPr>
      <w:rFonts w:ascii="宋体" w:eastAsia="宋体" w:hAnsi="Tms Rmn" w:cs="宋体"/>
      <w:kern w:val="0"/>
      <w:sz w:val="26"/>
      <w:szCs w:val="20"/>
    </w:rPr>
  </w:style>
  <w:style w:type="paragraph" w:customStyle="1" w:styleId="afffff8">
    <w:name w:val="表头格式"/>
    <w:basedOn w:val="a2"/>
    <w:autoRedefine/>
    <w:qFormat/>
    <w:pPr>
      <w:snapToGrid w:val="0"/>
      <w:spacing w:line="460" w:lineRule="exact"/>
      <w:ind w:leftChars="200" w:left="200"/>
      <w:jc w:val="center"/>
    </w:pPr>
    <w:rPr>
      <w:rFonts w:ascii="仿宋_GB2312" w:eastAsia="仿宋_GB2312" w:hAnsi="Times New Roman" w:cs="Times New Roman"/>
      <w:color w:val="000000"/>
      <w:sz w:val="28"/>
      <w:szCs w:val="20"/>
    </w:rPr>
  </w:style>
  <w:style w:type="paragraph" w:customStyle="1" w:styleId="xl98">
    <w:name w:val="xl98"/>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font11">
    <w:name w:val="font11"/>
    <w:basedOn w:val="a2"/>
    <w:autoRedefine/>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afffff9">
    <w:name w:val="目录文字"/>
    <w:basedOn w:val="a2"/>
    <w:autoRedefine/>
    <w:qFormat/>
    <w:pPr>
      <w:widowControl/>
      <w:spacing w:line="480" w:lineRule="auto"/>
      <w:ind w:leftChars="200" w:left="200"/>
      <w:jc w:val="left"/>
    </w:pPr>
    <w:rPr>
      <w:rFonts w:ascii="宋体" w:eastAsia="宋体" w:hAnsi="宋体" w:cs="Times New Roman"/>
      <w:sz w:val="24"/>
      <w:szCs w:val="20"/>
    </w:rPr>
  </w:style>
  <w:style w:type="paragraph" w:customStyle="1" w:styleId="font12">
    <w:name w:val="font12"/>
    <w:basedOn w:val="a2"/>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xl67">
    <w:name w:val="xl67"/>
    <w:basedOn w:val="a2"/>
    <w:autoRedefine/>
    <w:qFormat/>
    <w:pPr>
      <w:widowControl/>
      <w:shd w:val="clear" w:color="000000" w:fill="FFFFFF"/>
      <w:spacing w:before="100" w:beforeAutospacing="1" w:after="100" w:afterAutospacing="1"/>
      <w:jc w:val="left"/>
      <w:textAlignment w:val="bottom"/>
    </w:pPr>
    <w:rPr>
      <w:rFonts w:ascii="宋体" w:eastAsia="宋体" w:hAnsi="宋体" w:cs="宋体"/>
      <w:kern w:val="0"/>
      <w:sz w:val="24"/>
      <w:szCs w:val="24"/>
    </w:rPr>
  </w:style>
  <w:style w:type="paragraph" w:customStyle="1" w:styleId="xl150">
    <w:name w:val="xl150"/>
    <w:basedOn w:val="a2"/>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139">
    <w:name w:val="_Style 139"/>
    <w:next w:val="a2"/>
    <w:qFormat/>
    <w:rPr>
      <w:kern w:val="2"/>
      <w:sz w:val="21"/>
    </w:rPr>
  </w:style>
  <w:style w:type="paragraph" w:customStyle="1" w:styleId="xl121">
    <w:name w:val="xl121"/>
    <w:basedOn w:val="a2"/>
    <w:autoRedefine/>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42">
    <w:name w:val="xl142"/>
    <w:basedOn w:val="a2"/>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1ff6">
    <w:name w:val="五号线1)"/>
    <w:autoRedefine/>
    <w:qFormat/>
    <w:pPr>
      <w:tabs>
        <w:tab w:val="left" w:pos="2102"/>
      </w:tabs>
      <w:spacing w:line="500" w:lineRule="exact"/>
      <w:ind w:left="2102" w:hanging="420"/>
      <w:outlineLvl w:val="4"/>
    </w:pPr>
    <w:rPr>
      <w:rFonts w:ascii="宋体"/>
      <w:spacing w:val="6"/>
      <w:w w:val="95"/>
      <w:sz w:val="24"/>
    </w:rPr>
  </w:style>
  <w:style w:type="paragraph" w:customStyle="1" w:styleId="Style196">
    <w:name w:val="_Style 196"/>
    <w:autoRedefine/>
    <w:qFormat/>
    <w:pPr>
      <w:widowControl w:val="0"/>
      <w:jc w:val="both"/>
    </w:pPr>
    <w:rPr>
      <w:kern w:val="2"/>
      <w:sz w:val="21"/>
      <w:szCs w:val="22"/>
    </w:rPr>
  </w:style>
  <w:style w:type="paragraph" w:customStyle="1" w:styleId="xl68">
    <w:name w:val="xl68"/>
    <w:basedOn w:val="a2"/>
    <w:autoRedefine/>
    <w:qFormat/>
    <w:pPr>
      <w:widowControl/>
      <w:shd w:val="clear" w:color="000000" w:fill="FFFFFF"/>
      <w:spacing w:before="100" w:beforeAutospacing="1" w:after="100" w:afterAutospacing="1"/>
      <w:jc w:val="left"/>
      <w:textAlignment w:val="bottom"/>
    </w:pPr>
    <w:rPr>
      <w:rFonts w:ascii="宋体" w:eastAsia="宋体" w:hAnsi="宋体" w:cs="宋体"/>
      <w:kern w:val="0"/>
      <w:sz w:val="24"/>
      <w:szCs w:val="24"/>
    </w:rPr>
  </w:style>
  <w:style w:type="paragraph" w:customStyle="1" w:styleId="3022020602">
    <w:name w:val="样式 样式 样式 标题 3 + 段后: 0.2 行2 + 段后: 0.2 行 + 段前: 0.6 行 段后: 0.2 行"/>
    <w:basedOn w:val="302202"/>
    <w:qFormat/>
    <w:pPr>
      <w:spacing w:beforeLines="100" w:before="100"/>
    </w:pPr>
  </w:style>
  <w:style w:type="paragraph" w:customStyle="1" w:styleId="xl70">
    <w:name w:val="xl70"/>
    <w:basedOn w:val="a2"/>
    <w:autoRedefine/>
    <w:qFormat/>
    <w:pPr>
      <w:widowControl/>
      <w:shd w:val="clear" w:color="000000" w:fill="FFFFFF"/>
      <w:spacing w:before="100" w:beforeAutospacing="1" w:after="100" w:afterAutospacing="1"/>
      <w:jc w:val="center"/>
    </w:pPr>
    <w:rPr>
      <w:rFonts w:ascii="黑体" w:eastAsia="黑体" w:hAnsi="黑体" w:cs="宋体"/>
      <w:b/>
      <w:bCs/>
      <w:kern w:val="0"/>
      <w:sz w:val="32"/>
      <w:szCs w:val="32"/>
    </w:rPr>
  </w:style>
  <w:style w:type="paragraph" w:customStyle="1" w:styleId="xl79">
    <w:name w:val="xl79"/>
    <w:basedOn w:val="a2"/>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33">
    <w:name w:val="xl133"/>
    <w:basedOn w:val="a2"/>
    <w:autoRedefine/>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3e">
    <w:name w:val="标题3"/>
    <w:basedOn w:val="21"/>
    <w:autoRedefine/>
    <w:qFormat/>
    <w:pPr>
      <w:keepNext w:val="0"/>
      <w:keepLines w:val="0"/>
      <w:adjustRightInd/>
      <w:snapToGrid w:val="0"/>
      <w:spacing w:before="0" w:after="0" w:line="520" w:lineRule="exact"/>
      <w:ind w:leftChars="200" w:left="200" w:firstLine="454"/>
      <w:textAlignment w:val="auto"/>
      <w:outlineLvl w:val="9"/>
    </w:pPr>
    <w:rPr>
      <w:rFonts w:ascii="Times New Roman" w:hAnsi="Times New Roman"/>
      <w:b/>
      <w:color w:val="auto"/>
      <w:kern w:val="2"/>
    </w:rPr>
  </w:style>
  <w:style w:type="paragraph" w:customStyle="1" w:styleId="CharCharCharCharCharCharCharChar1Char">
    <w:name w:val="Char Char Char Char Char Char Char Char1 Char"/>
    <w:basedOn w:val="a2"/>
    <w:autoRedefine/>
    <w:qFormat/>
    <w:rPr>
      <w:rFonts w:ascii="Tahoma" w:eastAsia="宋体" w:hAnsi="Tahoma" w:cs="Times New Roman"/>
      <w:sz w:val="24"/>
      <w:szCs w:val="20"/>
    </w:rPr>
  </w:style>
  <w:style w:type="paragraph" w:customStyle="1" w:styleId="xl115">
    <w:name w:val="xl115"/>
    <w:basedOn w:val="a2"/>
    <w:autoRedefine/>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2"/>
    <w:autoRedefine/>
    <w:qFormat/>
    <w:pPr>
      <w:widowControl/>
      <w:pBdr>
        <w:bottom w:val="single" w:sz="4" w:space="0" w:color="auto"/>
      </w:pBdr>
      <w:shd w:val="clear" w:color="000000" w:fill="FFFFFF"/>
      <w:spacing w:before="100" w:beforeAutospacing="1" w:after="100" w:afterAutospacing="1"/>
      <w:jc w:val="center"/>
    </w:pPr>
    <w:rPr>
      <w:rFonts w:ascii="黑体" w:eastAsia="黑体" w:hAnsi="黑体" w:cs="宋体"/>
      <w:b/>
      <w:bCs/>
      <w:kern w:val="0"/>
      <w:sz w:val="32"/>
      <w:szCs w:val="32"/>
    </w:rPr>
  </w:style>
  <w:style w:type="paragraph" w:customStyle="1" w:styleId="xl72">
    <w:name w:val="xl72"/>
    <w:basedOn w:val="a2"/>
    <w:qFormat/>
    <w:pPr>
      <w:widowControl/>
      <w:shd w:val="clear" w:color="000000" w:fill="FFFFFF"/>
      <w:spacing w:before="100" w:beforeAutospacing="1" w:after="100" w:afterAutospacing="1"/>
      <w:jc w:val="center"/>
    </w:pPr>
    <w:rPr>
      <w:rFonts w:ascii="黑体" w:eastAsia="黑体" w:hAnsi="黑体" w:cs="宋体"/>
      <w:kern w:val="0"/>
      <w:sz w:val="20"/>
      <w:szCs w:val="20"/>
    </w:rPr>
  </w:style>
  <w:style w:type="paragraph" w:customStyle="1" w:styleId="xl158">
    <w:name w:val="xl158"/>
    <w:basedOn w:val="a2"/>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38">
    <w:name w:val="xl138"/>
    <w:basedOn w:val="a2"/>
    <w:autoRedefine/>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CharCharCharCharCharCharCharCharCharCharCharCharChar">
    <w:name w:val="Char Char Char Char Char Char Char Char Char Char Char Char Char"/>
    <w:basedOn w:val="a2"/>
    <w:autoRedefine/>
    <w:qFormat/>
    <w:pPr>
      <w:spacing w:line="360" w:lineRule="auto"/>
      <w:ind w:leftChars="200" w:left="200"/>
    </w:pPr>
    <w:rPr>
      <w:rFonts w:ascii="仿宋_GB2312" w:eastAsia="仿宋_GB2312" w:hAnsi="Times New Roman" w:cs="Times New Roman"/>
      <w:b/>
      <w:sz w:val="32"/>
      <w:szCs w:val="32"/>
    </w:rPr>
  </w:style>
  <w:style w:type="paragraph" w:customStyle="1" w:styleId="WG318">
    <w:name w:val="样式 WG标题3 + 行距: 固定值 18 磅"/>
    <w:basedOn w:val="a2"/>
    <w:qFormat/>
    <w:pPr>
      <w:autoSpaceDE w:val="0"/>
      <w:autoSpaceDN w:val="0"/>
      <w:adjustRightInd w:val="0"/>
      <w:spacing w:line="360" w:lineRule="exact"/>
      <w:textAlignment w:val="baseline"/>
      <w:outlineLvl w:val="2"/>
    </w:pPr>
    <w:rPr>
      <w:rFonts w:ascii="宋体" w:eastAsia="宋体" w:hAnsi="宋体" w:cs="宋体"/>
      <w:b/>
      <w:bCs/>
      <w:color w:val="000000"/>
      <w:kern w:val="20"/>
      <w:szCs w:val="20"/>
    </w:rPr>
  </w:style>
  <w:style w:type="paragraph" w:customStyle="1" w:styleId="102">
    <w:name w:val="样式 标题 1 + 段后: 0.2 行"/>
    <w:basedOn w:val="12"/>
    <w:autoRedefine/>
    <w:qFormat/>
    <w:pPr>
      <w:tabs>
        <w:tab w:val="left" w:pos="720"/>
      </w:tabs>
      <w:autoSpaceDE w:val="0"/>
      <w:autoSpaceDN w:val="0"/>
      <w:snapToGrid w:val="0"/>
      <w:spacing w:before="10" w:afterLines="50" w:after="50" w:line="360" w:lineRule="auto"/>
      <w:ind w:leftChars="200" w:left="200"/>
    </w:pPr>
    <w:rPr>
      <w:rFonts w:ascii="黑体" w:hAnsi="Tms Rmn"/>
      <w:color w:val="auto"/>
      <w:kern w:val="44"/>
    </w:rPr>
  </w:style>
  <w:style w:type="paragraph" w:customStyle="1" w:styleId="22">
    <w:name w:val="标书2级标题2"/>
    <w:basedOn w:val="a2"/>
    <w:next w:val="a2"/>
    <w:autoRedefine/>
    <w:qFormat/>
    <w:pPr>
      <w:keepNext/>
      <w:keepLines/>
      <w:numPr>
        <w:ilvl w:val="2"/>
        <w:numId w:val="9"/>
      </w:numPr>
      <w:spacing w:before="78" w:after="78" w:line="480" w:lineRule="exact"/>
      <w:ind w:left="0" w:firstLine="0"/>
      <w:jc w:val="left"/>
      <w:outlineLvl w:val="2"/>
    </w:pPr>
    <w:rPr>
      <w:rFonts w:ascii="宋体" w:eastAsia="宋体" w:hAnsi="宋体" w:cs="Times New Roman"/>
      <w:b/>
      <w:sz w:val="28"/>
      <w:szCs w:val="20"/>
    </w:rPr>
  </w:style>
  <w:style w:type="paragraph" w:customStyle="1" w:styleId="xl132">
    <w:name w:val="xl132"/>
    <w:basedOn w:val="a2"/>
    <w:qFormat/>
    <w:pPr>
      <w:widowControl/>
      <w:shd w:val="clear" w:color="000000" w:fill="FFFFFF"/>
      <w:spacing w:before="100" w:beforeAutospacing="1" w:after="100" w:afterAutospacing="1"/>
      <w:jc w:val="center"/>
      <w:textAlignment w:val="bottom"/>
    </w:pPr>
    <w:rPr>
      <w:rFonts w:ascii="宋体" w:eastAsia="宋体" w:hAnsi="宋体" w:cs="宋体"/>
      <w:b/>
      <w:bCs/>
      <w:kern w:val="0"/>
      <w:sz w:val="28"/>
      <w:szCs w:val="28"/>
    </w:rPr>
  </w:style>
  <w:style w:type="paragraph" w:customStyle="1" w:styleId="xl104">
    <w:name w:val="xl104"/>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2"/>
    <w:qFormat/>
    <w:pPr>
      <w:widowControl/>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3level3PIM3H3Level3Headh33rdlevel3l3CTsecti">
    <w:name w:val="样式 标题 3level_3PIM 3H3Level 3 Headh33rd level3l3CTsecti..."/>
    <w:basedOn w:val="30"/>
    <w:autoRedefine/>
    <w:qFormat/>
    <w:pPr>
      <w:keepNext w:val="0"/>
      <w:keepLines w:val="0"/>
      <w:spacing w:before="50" w:line="240" w:lineRule="auto"/>
      <w:ind w:leftChars="200" w:left="200"/>
    </w:pPr>
    <w:rPr>
      <w:rFonts w:ascii="Times New Roman" w:hAnsi="Times New Roman"/>
      <w:bCs w:val="0"/>
      <w:kern w:val="28"/>
      <w:sz w:val="21"/>
      <w:szCs w:val="20"/>
    </w:rPr>
  </w:style>
  <w:style w:type="paragraph" w:customStyle="1" w:styleId="xl80">
    <w:name w:val="xl80"/>
    <w:basedOn w:val="a2"/>
    <w:autoRedefine/>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44">
    <w:name w:val="xl144"/>
    <w:basedOn w:val="a2"/>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10205">
    <w:name w:val="样式 样式 标题 1 + 段后: 0.2 行 + 段后: 0.5 行"/>
    <w:basedOn w:val="102"/>
    <w:autoRedefine/>
    <w:qFormat/>
    <w:pPr>
      <w:spacing w:beforeLines="50" w:before="50"/>
    </w:pPr>
  </w:style>
  <w:style w:type="paragraph" w:customStyle="1" w:styleId="xl76">
    <w:name w:val="xl76"/>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78">
    <w:name w:val="xl78"/>
    <w:basedOn w:val="a2"/>
    <w:autoRedefine/>
    <w:qFormat/>
    <w:pPr>
      <w:widowControl/>
      <w:shd w:val="clear" w:color="000000" w:fill="FFFFFF"/>
      <w:spacing w:before="100" w:beforeAutospacing="1" w:after="100" w:afterAutospacing="1"/>
      <w:jc w:val="left"/>
    </w:pPr>
    <w:rPr>
      <w:rFonts w:ascii="宋体" w:eastAsia="宋体" w:hAnsi="宋体" w:cs="宋体"/>
      <w:b/>
      <w:bCs/>
      <w:kern w:val="0"/>
      <w:sz w:val="20"/>
      <w:szCs w:val="20"/>
    </w:rPr>
  </w:style>
  <w:style w:type="paragraph" w:customStyle="1" w:styleId="xl163">
    <w:name w:val="xl163"/>
    <w:basedOn w:val="a2"/>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b/>
      <w:bCs/>
      <w:kern w:val="0"/>
      <w:sz w:val="24"/>
      <w:szCs w:val="24"/>
    </w:rPr>
  </w:style>
  <w:style w:type="paragraph" w:customStyle="1" w:styleId="afffffa">
    <w:name w:val="表格图片名称"/>
    <w:basedOn w:val="a2"/>
    <w:autoRedefine/>
    <w:qFormat/>
    <w:pPr>
      <w:widowControl/>
      <w:spacing w:before="120" w:after="120" w:line="360" w:lineRule="auto"/>
      <w:ind w:leftChars="200" w:left="200"/>
      <w:jc w:val="center"/>
    </w:pPr>
    <w:rPr>
      <w:rFonts w:ascii="Times New Roman" w:eastAsia="宋体" w:hAnsi="Times New Roman" w:cs="宋体"/>
      <w:szCs w:val="20"/>
    </w:rPr>
  </w:style>
  <w:style w:type="paragraph" w:customStyle="1" w:styleId="ZW0">
    <w:name w:val="ZW"/>
    <w:basedOn w:val="a2"/>
    <w:autoRedefine/>
    <w:qFormat/>
    <w:pPr>
      <w:adjustRightInd w:val="0"/>
      <w:spacing w:before="100" w:line="500" w:lineRule="exact"/>
      <w:ind w:leftChars="200" w:left="200" w:firstLineChars="200" w:firstLine="200"/>
    </w:pPr>
    <w:rPr>
      <w:rFonts w:ascii="Times New Roman" w:eastAsia="宋体" w:hAnsi="Times New Roman" w:cs="Times New Roman"/>
      <w:sz w:val="28"/>
      <w:szCs w:val="20"/>
    </w:rPr>
  </w:style>
  <w:style w:type="paragraph" w:customStyle="1" w:styleId="afffffb">
    <w:name w:val="招标文件正文"/>
    <w:autoRedefine/>
    <w:qFormat/>
    <w:pPr>
      <w:spacing w:before="120" w:after="120" w:line="300" w:lineRule="auto"/>
      <w:ind w:firstLineChars="200" w:firstLine="200"/>
    </w:pPr>
    <w:rPr>
      <w:rFonts w:ascii="宋体"/>
      <w:spacing w:val="10"/>
      <w:w w:val="95"/>
      <w:sz w:val="21"/>
    </w:rPr>
  </w:style>
  <w:style w:type="paragraph" w:customStyle="1" w:styleId="3">
    <w:name w:val="标书3级标题"/>
    <w:basedOn w:val="a2"/>
    <w:next w:val="a2"/>
    <w:autoRedefine/>
    <w:qFormat/>
    <w:pPr>
      <w:widowControl/>
      <w:numPr>
        <w:numId w:val="9"/>
      </w:numPr>
      <w:tabs>
        <w:tab w:val="clear" w:pos="-851"/>
        <w:tab w:val="left" w:pos="567"/>
      </w:tabs>
      <w:spacing w:before="78" w:after="78" w:line="480" w:lineRule="exact"/>
      <w:ind w:left="-425" w:firstLine="425"/>
      <w:jc w:val="left"/>
      <w:outlineLvl w:val="3"/>
    </w:pPr>
    <w:rPr>
      <w:rFonts w:ascii="黑体" w:eastAsia="黑体" w:hAnsi="Arial Narrow" w:cs="Times New Roman"/>
      <w:spacing w:val="4"/>
      <w:kern w:val="24"/>
      <w:sz w:val="24"/>
      <w:szCs w:val="20"/>
    </w:rPr>
  </w:style>
  <w:style w:type="paragraph" w:customStyle="1" w:styleId="xl113">
    <w:name w:val="xl113"/>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color w:val="FF0000"/>
      <w:kern w:val="0"/>
      <w:sz w:val="20"/>
      <w:szCs w:val="20"/>
    </w:rPr>
  </w:style>
  <w:style w:type="paragraph" w:customStyle="1" w:styleId="xl81">
    <w:name w:val="xl81"/>
    <w:basedOn w:val="a2"/>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34">
    <w:name w:val="xl134"/>
    <w:basedOn w:val="a2"/>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afffffc">
    <w:name w:val="附注，五仿"/>
    <w:autoRedefine/>
    <w:qFormat/>
    <w:pPr>
      <w:keepNext/>
      <w:widowControl w:val="0"/>
      <w:snapToGrid w:val="0"/>
      <w:spacing w:line="360" w:lineRule="exact"/>
      <w:ind w:left="200" w:hangingChars="200" w:hanging="200"/>
      <w:jc w:val="both"/>
    </w:pPr>
    <w:rPr>
      <w:rFonts w:ascii="Arial Narrow" w:eastAsia="仿宋_GB2312" w:hAnsi="Arial Narrow"/>
      <w:snapToGrid w:val="0"/>
      <w:kern w:val="2"/>
      <w:sz w:val="21"/>
    </w:rPr>
  </w:style>
  <w:style w:type="paragraph" w:customStyle="1" w:styleId="xl110">
    <w:name w:val="xl110"/>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0"/>
      <w:szCs w:val="20"/>
    </w:rPr>
  </w:style>
  <w:style w:type="paragraph" w:customStyle="1" w:styleId="3f">
    <w:name w:val="正文3"/>
    <w:basedOn w:val="a2"/>
    <w:autoRedefine/>
    <w:qFormat/>
    <w:pPr>
      <w:widowControl/>
      <w:adjustRightInd w:val="0"/>
      <w:snapToGrid w:val="0"/>
      <w:spacing w:line="420" w:lineRule="exact"/>
      <w:ind w:leftChars="200" w:left="200" w:firstLineChars="200" w:firstLine="480"/>
      <w:jc w:val="left"/>
    </w:pPr>
    <w:rPr>
      <w:rFonts w:ascii="Times New Roman" w:eastAsia="宋体" w:hAnsi="Times New Roman" w:cs="Times New Roman"/>
      <w:kern w:val="0"/>
      <w:sz w:val="24"/>
      <w:szCs w:val="24"/>
    </w:rPr>
  </w:style>
  <w:style w:type="paragraph" w:customStyle="1" w:styleId="afffffd">
    <w:name w:val="四级标题"/>
    <w:basedOn w:val="3"/>
    <w:next w:val="a2"/>
    <w:autoRedefine/>
    <w:qFormat/>
    <w:pPr>
      <w:numPr>
        <w:numId w:val="0"/>
      </w:numPr>
      <w:tabs>
        <w:tab w:val="clear" w:pos="-851"/>
        <w:tab w:val="left" w:pos="360"/>
        <w:tab w:val="left" w:pos="420"/>
        <w:tab w:val="left" w:pos="864"/>
        <w:tab w:val="left" w:pos="993"/>
      </w:tabs>
      <w:spacing w:before="0" w:after="0"/>
      <w:ind w:firstLine="585"/>
      <w:outlineLvl w:val="4"/>
    </w:pPr>
  </w:style>
  <w:style w:type="paragraph" w:customStyle="1" w:styleId="xl106">
    <w:name w:val="xl106"/>
    <w:basedOn w:val="a2"/>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82">
    <w:name w:val="xl82"/>
    <w:basedOn w:val="a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59">
    <w:name w:val="xl159"/>
    <w:basedOn w:val="a2"/>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afffffe">
    <w:name w:val="顺号a）"/>
    <w:basedOn w:val="a7"/>
    <w:autoRedefine/>
    <w:qFormat/>
    <w:pPr>
      <w:widowControl/>
      <w:tabs>
        <w:tab w:val="left" w:pos="432"/>
      </w:tabs>
      <w:adjustRightInd/>
      <w:spacing w:line="360" w:lineRule="auto"/>
      <w:ind w:left="432" w:hanging="432"/>
      <w:textAlignment w:val="auto"/>
    </w:pPr>
    <w:rPr>
      <w:rFonts w:hAnsi="Arial"/>
      <w:spacing w:val="0"/>
      <w:sz w:val="32"/>
    </w:rPr>
  </w:style>
  <w:style w:type="paragraph" w:customStyle="1" w:styleId="xl91">
    <w:name w:val="xl91"/>
    <w:basedOn w:val="a2"/>
    <w:autoRedefine/>
    <w:qFormat/>
    <w:pPr>
      <w:widowControl/>
      <w:pBdr>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31">
    <w:name w:val="浅色列表 - 强调文字颜色 31"/>
    <w:autoRedefine/>
    <w:semiHidden/>
    <w:qFormat/>
    <w:rPr>
      <w:kern w:val="2"/>
      <w:sz w:val="21"/>
      <w:szCs w:val="24"/>
    </w:rPr>
  </w:style>
  <w:style w:type="paragraph" w:customStyle="1" w:styleId="CharCharCharCharCharCharCharChar27">
    <w:name w:val="样式 样式 正文段落 Char Char Char Char Char Char Char Char + 行距: 固定值 27 ..."/>
    <w:basedOn w:val="a2"/>
    <w:autoRedefine/>
    <w:qFormat/>
    <w:pPr>
      <w:autoSpaceDE w:val="0"/>
      <w:autoSpaceDN w:val="0"/>
      <w:adjustRightInd w:val="0"/>
      <w:snapToGrid w:val="0"/>
      <w:spacing w:beforeLines="20" w:before="20" w:line="540" w:lineRule="exact"/>
      <w:ind w:leftChars="200" w:left="200" w:firstLine="567"/>
      <w:textAlignment w:val="baseline"/>
    </w:pPr>
    <w:rPr>
      <w:rFonts w:ascii="宋体" w:eastAsia="宋体" w:hAnsi="Tms Rmn" w:cs="Times New Roman"/>
      <w:kern w:val="0"/>
      <w:sz w:val="26"/>
      <w:szCs w:val="20"/>
    </w:rPr>
  </w:style>
  <w:style w:type="paragraph" w:customStyle="1" w:styleId="xl92">
    <w:name w:val="xl92"/>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0"/>
      <w:szCs w:val="20"/>
    </w:rPr>
  </w:style>
  <w:style w:type="paragraph" w:customStyle="1" w:styleId="affffff">
    <w:name w:val="三级标题"/>
    <w:basedOn w:val="a2"/>
    <w:autoRedefine/>
    <w:qFormat/>
    <w:pPr>
      <w:widowControl/>
      <w:spacing w:line="360" w:lineRule="auto"/>
      <w:jc w:val="left"/>
      <w:outlineLvl w:val="3"/>
    </w:pPr>
    <w:rPr>
      <w:rFonts w:ascii="宋体" w:eastAsia="宋体" w:hAnsi="宋体" w:cs="Times New Roman"/>
      <w:b/>
      <w:szCs w:val="21"/>
    </w:rPr>
  </w:style>
  <w:style w:type="paragraph" w:customStyle="1" w:styleId="xl93">
    <w:name w:val="xl93"/>
    <w:basedOn w:val="a2"/>
    <w:qFormat/>
    <w:pPr>
      <w:widowControl/>
      <w:pBdr>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2-21">
    <w:name w:val="中等深浅列表 2 - 强调文字颜色 21"/>
    <w:autoRedefine/>
    <w:qFormat/>
    <w:rPr>
      <w:kern w:val="2"/>
      <w:sz w:val="21"/>
    </w:rPr>
  </w:style>
  <w:style w:type="paragraph" w:customStyle="1" w:styleId="xl94">
    <w:name w:val="xl94"/>
    <w:basedOn w:val="a2"/>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49">
    <w:name w:val="xl149"/>
    <w:basedOn w:val="a2"/>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affffff0">
    <w:name w:val="附表格式"/>
    <w:basedOn w:val="a2"/>
    <w:qFormat/>
    <w:pPr>
      <w:tabs>
        <w:tab w:val="left" w:pos="547"/>
        <w:tab w:val="left" w:pos="1080"/>
      </w:tabs>
      <w:spacing w:before="60" w:after="60" w:line="400" w:lineRule="atLeast"/>
      <w:jc w:val="center"/>
    </w:pPr>
    <w:rPr>
      <w:rFonts w:ascii="Times New Roman" w:eastAsia="宋体" w:hAnsi="宋体" w:cs="宋体"/>
      <w:sz w:val="32"/>
      <w:szCs w:val="20"/>
    </w:rPr>
  </w:style>
  <w:style w:type="paragraph" w:customStyle="1" w:styleId="xl97">
    <w:name w:val="xl97"/>
    <w:basedOn w:val="a2"/>
    <w:autoRedefine/>
    <w:qFormat/>
    <w:pPr>
      <w:widowControl/>
      <w:pBdr>
        <w:left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CharCharChar0">
    <w:name w:val="正文段落 Char Char Char"/>
    <w:basedOn w:val="a2"/>
    <w:autoRedefine/>
    <w:qFormat/>
    <w:pPr>
      <w:autoSpaceDE w:val="0"/>
      <w:autoSpaceDN w:val="0"/>
      <w:adjustRightInd w:val="0"/>
      <w:snapToGrid w:val="0"/>
      <w:spacing w:beforeLines="20" w:before="20" w:afterLines="20" w:after="20" w:line="540" w:lineRule="exact"/>
      <w:ind w:leftChars="200" w:left="200" w:firstLine="567"/>
      <w:textAlignment w:val="baseline"/>
    </w:pPr>
    <w:rPr>
      <w:rFonts w:ascii="宋体" w:eastAsia="宋体" w:hAnsi="Tms Rmn" w:cs="Times New Roman"/>
      <w:kern w:val="0"/>
      <w:sz w:val="26"/>
      <w:szCs w:val="20"/>
    </w:rPr>
  </w:style>
  <w:style w:type="paragraph" w:customStyle="1" w:styleId="130">
    <w:name w:val="表名，13黑"/>
    <w:qFormat/>
    <w:pPr>
      <w:keepNext/>
      <w:widowControl w:val="0"/>
      <w:jc w:val="center"/>
    </w:pPr>
    <w:rPr>
      <w:rFonts w:ascii="Arial" w:eastAsia="黑体" w:hAnsi="Arial"/>
      <w:kern w:val="2"/>
      <w:sz w:val="26"/>
    </w:rPr>
  </w:style>
  <w:style w:type="paragraph" w:customStyle="1" w:styleId="xl100">
    <w:name w:val="xl100"/>
    <w:basedOn w:val="a2"/>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0"/>
      <w:szCs w:val="20"/>
    </w:rPr>
  </w:style>
  <w:style w:type="paragraph" w:customStyle="1" w:styleId="xl147">
    <w:name w:val="xl147"/>
    <w:basedOn w:val="a2"/>
    <w:qFormat/>
    <w:pPr>
      <w:widowControl/>
      <w:pBdr>
        <w:top w:val="single" w:sz="4" w:space="0" w:color="auto"/>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020202">
    <w:name w:val="样式 样式 正文段落 + 段后: 0.2 行 + 段前: 0.2 行 段后: 0.2 行"/>
    <w:basedOn w:val="a2"/>
    <w:autoRedefine/>
    <w:qFormat/>
    <w:pPr>
      <w:autoSpaceDE w:val="0"/>
      <w:autoSpaceDN w:val="0"/>
      <w:adjustRightInd w:val="0"/>
      <w:snapToGrid w:val="0"/>
      <w:spacing w:beforeLines="20" w:before="20" w:afterLines="20" w:after="20" w:line="540" w:lineRule="exact"/>
      <w:ind w:leftChars="200" w:left="200" w:firstLine="567"/>
      <w:textAlignment w:val="baseline"/>
    </w:pPr>
    <w:rPr>
      <w:rFonts w:ascii="宋体" w:eastAsia="宋体" w:hAnsi="Tms Rmn" w:cs="宋体"/>
      <w:kern w:val="0"/>
      <w:sz w:val="26"/>
      <w:szCs w:val="20"/>
    </w:rPr>
  </w:style>
  <w:style w:type="paragraph" w:customStyle="1" w:styleId="affffff1">
    <w:name w:val="缺省文本"/>
    <w:basedOn w:val="a2"/>
    <w:autoRedefine/>
    <w:qFormat/>
    <w:pPr>
      <w:autoSpaceDE w:val="0"/>
      <w:autoSpaceDN w:val="0"/>
      <w:adjustRightInd w:val="0"/>
      <w:jc w:val="left"/>
    </w:pPr>
    <w:rPr>
      <w:rFonts w:ascii="Times New Roman" w:eastAsia="宋体" w:hAnsi="Times New Roman" w:cs="Times New Roman"/>
      <w:kern w:val="0"/>
      <w:sz w:val="24"/>
      <w:szCs w:val="24"/>
    </w:rPr>
  </w:style>
  <w:style w:type="paragraph" w:customStyle="1" w:styleId="xl101">
    <w:name w:val="xl101"/>
    <w:basedOn w:val="a2"/>
    <w:autoRedefine/>
    <w:qFormat/>
    <w:pPr>
      <w:widowControl/>
      <w:pBdr>
        <w:left w:val="single" w:sz="4" w:space="0" w:color="auto"/>
        <w:bottom w:val="single" w:sz="4" w:space="0" w:color="auto"/>
      </w:pBdr>
      <w:shd w:val="clear" w:color="000000" w:fill="FFFFFF"/>
      <w:spacing w:before="100" w:beforeAutospacing="1" w:after="100" w:afterAutospacing="1"/>
      <w:jc w:val="left"/>
    </w:pPr>
    <w:rPr>
      <w:rFonts w:ascii="宋体" w:eastAsia="宋体" w:hAnsi="宋体" w:cs="宋体"/>
      <w:b/>
      <w:bCs/>
      <w:kern w:val="0"/>
      <w:sz w:val="20"/>
      <w:szCs w:val="20"/>
    </w:rPr>
  </w:style>
  <w:style w:type="paragraph" w:customStyle="1" w:styleId="xl143">
    <w:name w:val="xl143"/>
    <w:basedOn w:val="a2"/>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18">
    <w:name w:val="_Style 218"/>
    <w:basedOn w:val="a2"/>
    <w:next w:val="affc"/>
    <w:autoRedefine/>
    <w:uiPriority w:val="39"/>
    <w:qFormat/>
    <w:pPr>
      <w:ind w:firstLineChars="200" w:firstLine="420"/>
    </w:pPr>
    <w:rPr>
      <w:rFonts w:ascii="等线" w:eastAsia="宋体" w:hAnsi="Times New Roman" w:cs="Times New Roman"/>
      <w:b/>
      <w:bCs/>
      <w:caps/>
      <w:sz w:val="28"/>
      <w:szCs w:val="20"/>
    </w:rPr>
  </w:style>
  <w:style w:type="paragraph" w:customStyle="1" w:styleId="xl102">
    <w:name w:val="xl102"/>
    <w:basedOn w:val="a2"/>
    <w:qFormat/>
    <w:pPr>
      <w:widowControl/>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41">
    <w:name w:val="xl141"/>
    <w:basedOn w:val="a2"/>
    <w:autoRedefine/>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1112">
    <w:name w:val="五号线1.1.1"/>
    <w:qFormat/>
    <w:pPr>
      <w:tabs>
        <w:tab w:val="left" w:pos="1262"/>
      </w:tabs>
      <w:spacing w:before="120" w:after="120" w:line="500" w:lineRule="exact"/>
      <w:ind w:left="1262" w:hanging="420"/>
      <w:outlineLvl w:val="2"/>
    </w:pPr>
    <w:rPr>
      <w:rFonts w:ascii="宋体"/>
      <w:spacing w:val="6"/>
      <w:w w:val="95"/>
      <w:sz w:val="24"/>
    </w:rPr>
  </w:style>
  <w:style w:type="paragraph" w:customStyle="1" w:styleId="CharCharCharChar1">
    <w:name w:val="Char Char Char Char1"/>
    <w:basedOn w:val="a2"/>
    <w:autoRedefine/>
    <w:qFormat/>
    <w:pPr>
      <w:spacing w:line="360" w:lineRule="auto"/>
      <w:ind w:leftChars="200" w:left="200"/>
    </w:pPr>
    <w:rPr>
      <w:rFonts w:ascii="仿宋_GB2312" w:eastAsia="仿宋_GB2312" w:hAnsi="Times New Roman" w:cs="Times New Roman"/>
      <w:b/>
      <w:sz w:val="32"/>
      <w:szCs w:val="32"/>
    </w:rPr>
  </w:style>
  <w:style w:type="paragraph" w:customStyle="1" w:styleId="xl105">
    <w:name w:val="xl105"/>
    <w:basedOn w:val="a2"/>
    <w:autoRedefine/>
    <w:qFormat/>
    <w:pPr>
      <w:widowControl/>
      <w:shd w:val="clear" w:color="000000" w:fill="FFFFFF"/>
      <w:spacing w:before="100" w:beforeAutospacing="1" w:after="100" w:afterAutospacing="1"/>
      <w:jc w:val="left"/>
    </w:pPr>
    <w:rPr>
      <w:rFonts w:ascii="宋体" w:eastAsia="宋体" w:hAnsi="宋体" w:cs="宋体"/>
      <w:b/>
      <w:bCs/>
      <w:kern w:val="0"/>
      <w:sz w:val="20"/>
      <w:szCs w:val="20"/>
    </w:rPr>
  </w:style>
  <w:style w:type="paragraph" w:customStyle="1" w:styleId="xl135">
    <w:name w:val="xl135"/>
    <w:basedOn w:val="a2"/>
    <w:autoRedefine/>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ctrlq">
    <w:name w:val="表格文字图表文字  ctrl+q"/>
    <w:basedOn w:val="a2"/>
    <w:qFormat/>
    <w:pPr>
      <w:snapToGrid w:val="0"/>
      <w:spacing w:before="20" w:after="20" w:line="360" w:lineRule="auto"/>
      <w:ind w:leftChars="200" w:left="200"/>
      <w:jc w:val="center"/>
    </w:pPr>
    <w:rPr>
      <w:rFonts w:ascii="Times New Roman" w:eastAsia="宋体" w:hAnsi="Times New Roman" w:cs="宋体"/>
      <w:color w:val="ED7D31"/>
      <w:szCs w:val="20"/>
    </w:rPr>
  </w:style>
  <w:style w:type="paragraph" w:customStyle="1" w:styleId="xl107">
    <w:name w:val="xl107"/>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0"/>
      <w:szCs w:val="20"/>
    </w:rPr>
  </w:style>
  <w:style w:type="paragraph" w:customStyle="1" w:styleId="3f0">
    <w:name w:val="列出段落3"/>
    <w:basedOn w:val="a2"/>
    <w:qFormat/>
    <w:pPr>
      <w:spacing w:line="360" w:lineRule="auto"/>
      <w:ind w:leftChars="200" w:left="200" w:firstLineChars="200" w:firstLine="420"/>
    </w:pPr>
    <w:rPr>
      <w:rFonts w:ascii="Times New Roman" w:eastAsia="宋体" w:hAnsi="Times New Roman" w:cs="Times New Roman"/>
    </w:rPr>
  </w:style>
  <w:style w:type="paragraph" w:customStyle="1" w:styleId="3GB231200">
    <w:name w:val="样式 标题 3 + 仿宋_GB2312 小四 段前: 0 磅 段后: 0 磅"/>
    <w:basedOn w:val="30"/>
    <w:autoRedefine/>
    <w:qFormat/>
    <w:pPr>
      <w:spacing w:beforeLines="50" w:before="260" w:line="415" w:lineRule="auto"/>
      <w:ind w:leftChars="200" w:left="200"/>
      <w:jc w:val="center"/>
    </w:pPr>
    <w:rPr>
      <w:rFonts w:ascii="仿宋_GB2312" w:eastAsia="仿宋_GB2312" w:hAnsi="Times New Roman" w:cs="宋体"/>
      <w:b w:val="0"/>
      <w:kern w:val="0"/>
      <w:szCs w:val="20"/>
    </w:rPr>
  </w:style>
  <w:style w:type="paragraph" w:customStyle="1" w:styleId="1ff7">
    <w:name w:val="目录标题1"/>
    <w:basedOn w:val="12"/>
    <w:next w:val="a2"/>
    <w:autoRedefine/>
    <w:uiPriority w:val="39"/>
    <w:unhideWhenUsed/>
    <w:qFormat/>
    <w:pPr>
      <w:widowControl/>
      <w:adjustRightInd/>
      <w:spacing w:beforeLines="50" w:afterLines="50" w:after="0" w:line="259" w:lineRule="auto"/>
      <w:ind w:left="432" w:hanging="432"/>
      <w:jc w:val="left"/>
      <w:textAlignment w:val="auto"/>
      <w:outlineLvl w:val="9"/>
    </w:pPr>
    <w:rPr>
      <w:rFonts w:ascii="Calibri Light" w:eastAsia="宋体" w:hAnsi="Calibri Light"/>
      <w:color w:val="2E74B5"/>
      <w:kern w:val="0"/>
      <w:szCs w:val="32"/>
    </w:rPr>
  </w:style>
  <w:style w:type="paragraph" w:customStyle="1" w:styleId="xl131">
    <w:name w:val="xl131"/>
    <w:basedOn w:val="a2"/>
    <w:autoRedefine/>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color w:val="FF0000"/>
      <w:kern w:val="0"/>
      <w:sz w:val="20"/>
      <w:szCs w:val="20"/>
    </w:rPr>
  </w:style>
  <w:style w:type="paragraph" w:customStyle="1" w:styleId="4Char0">
    <w:name w:val="4正文 Char"/>
    <w:basedOn w:val="a2"/>
    <w:autoRedefine/>
    <w:qFormat/>
    <w:pPr>
      <w:tabs>
        <w:tab w:val="left" w:pos="6720"/>
      </w:tabs>
      <w:spacing w:line="360" w:lineRule="auto"/>
      <w:ind w:leftChars="200" w:left="200" w:firstLineChars="200" w:firstLine="480"/>
    </w:pPr>
    <w:rPr>
      <w:rFonts w:ascii="Times New Roman" w:eastAsia="宋体" w:hAnsi="宋体" w:cs="Times New Roman"/>
      <w:sz w:val="24"/>
      <w:szCs w:val="24"/>
    </w:rPr>
  </w:style>
  <w:style w:type="paragraph" w:customStyle="1" w:styleId="xl124">
    <w:name w:val="xl124"/>
    <w:basedOn w:val="a2"/>
    <w:qFormat/>
    <w:pPr>
      <w:widowControl/>
      <w:pBdr>
        <w:top w:val="single" w:sz="4" w:space="0" w:color="auto"/>
      </w:pBdr>
      <w:shd w:val="clear" w:color="000000" w:fill="FFFFFF"/>
      <w:spacing w:before="100" w:beforeAutospacing="1" w:after="100" w:afterAutospacing="1"/>
      <w:jc w:val="left"/>
      <w:textAlignment w:val="bottom"/>
    </w:pPr>
    <w:rPr>
      <w:rFonts w:ascii="宋体" w:eastAsia="宋体" w:hAnsi="宋体" w:cs="宋体"/>
      <w:b/>
      <w:bCs/>
      <w:kern w:val="0"/>
      <w:sz w:val="20"/>
      <w:szCs w:val="20"/>
    </w:rPr>
  </w:style>
  <w:style w:type="paragraph" w:customStyle="1" w:styleId="xl146">
    <w:name w:val="xl146"/>
    <w:basedOn w:val="a2"/>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CharCharCharCharChar">
    <w:name w:val="Char Char Char Char Char Char"/>
    <w:basedOn w:val="a2"/>
    <w:autoRedefine/>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7">
    <w:name w:val="xl127"/>
    <w:basedOn w:val="a2"/>
    <w:autoRedefine/>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Char110">
    <w:name w:val="Char11"/>
    <w:basedOn w:val="a2"/>
    <w:autoRedefine/>
    <w:qFormat/>
    <w:pPr>
      <w:spacing w:line="360" w:lineRule="auto"/>
      <w:ind w:leftChars="200" w:left="200"/>
    </w:pPr>
    <w:rPr>
      <w:rFonts w:ascii="仿宋_GB2312" w:eastAsia="仿宋_GB2312" w:hAnsi="Times New Roman" w:cs="Times New Roman"/>
      <w:b/>
      <w:sz w:val="32"/>
      <w:szCs w:val="32"/>
    </w:rPr>
  </w:style>
  <w:style w:type="paragraph" w:customStyle="1" w:styleId="1ff8">
    <w:name w:val="标书1级标题"/>
    <w:basedOn w:val="a2"/>
    <w:next w:val="a2"/>
    <w:autoRedefine/>
    <w:qFormat/>
    <w:pPr>
      <w:tabs>
        <w:tab w:val="left" w:pos="432"/>
        <w:tab w:val="left" w:pos="525"/>
      </w:tabs>
      <w:adjustRightInd w:val="0"/>
      <w:spacing w:before="120" w:after="120" w:line="440" w:lineRule="exact"/>
      <w:ind w:left="-105"/>
      <w:outlineLvl w:val="1"/>
    </w:pPr>
    <w:rPr>
      <w:rFonts w:ascii="黑体" w:eastAsia="黑体" w:hAnsi="Arial Black" w:cs="Times New Roman"/>
      <w:color w:val="000080"/>
      <w:sz w:val="28"/>
      <w:szCs w:val="20"/>
    </w:rPr>
  </w:style>
  <w:style w:type="paragraph" w:customStyle="1" w:styleId="CharCharCharCharCharCharChar">
    <w:name w:val="Char Char Char Char Char Char Char"/>
    <w:basedOn w:val="a2"/>
    <w:autoRedefine/>
    <w:qFormat/>
    <w:pPr>
      <w:tabs>
        <w:tab w:val="left" w:pos="425"/>
      </w:tabs>
      <w:ind w:left="425" w:hanging="425"/>
    </w:pPr>
    <w:rPr>
      <w:rFonts w:ascii="Times New Roman" w:eastAsia="仿宋_GB2312" w:hAnsi="Times New Roman" w:cs="Times New Roman"/>
      <w:kern w:val="24"/>
      <w:sz w:val="24"/>
      <w:szCs w:val="24"/>
    </w:rPr>
  </w:style>
  <w:style w:type="paragraph" w:customStyle="1" w:styleId="192">
    <w:name w:val="样式 正文样式 + 首行缩进:  1.92 字符"/>
    <w:basedOn w:val="a2"/>
    <w:qFormat/>
    <w:pPr>
      <w:spacing w:after="100" w:line="440" w:lineRule="exact"/>
      <w:ind w:leftChars="200" w:left="200" w:firstLineChars="225" w:firstLine="192"/>
    </w:pPr>
    <w:rPr>
      <w:rFonts w:ascii="宋体" w:eastAsia="宋体" w:hAnsi="宋体" w:cs="宋体"/>
      <w:szCs w:val="20"/>
    </w:rPr>
  </w:style>
  <w:style w:type="paragraph" w:customStyle="1" w:styleId="affffff2">
    <w:name w:val="章节"/>
    <w:next w:val="a2"/>
    <w:autoRedefine/>
    <w:qFormat/>
    <w:pPr>
      <w:spacing w:beforeLines="150" w:afterLines="100"/>
      <w:jc w:val="center"/>
      <w:outlineLvl w:val="0"/>
    </w:pPr>
    <w:rPr>
      <w:rFonts w:eastAsia="黑体"/>
      <w:b/>
      <w:sz w:val="32"/>
    </w:rPr>
  </w:style>
  <w:style w:type="paragraph" w:customStyle="1" w:styleId="xl161">
    <w:name w:val="xl161"/>
    <w:basedOn w:val="a2"/>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b/>
      <w:bCs/>
      <w:kern w:val="0"/>
      <w:sz w:val="24"/>
      <w:szCs w:val="24"/>
    </w:rPr>
  </w:style>
  <w:style w:type="paragraph" w:customStyle="1" w:styleId="xl140">
    <w:name w:val="xl140"/>
    <w:basedOn w:val="a2"/>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33Charttulo33bullet2head3Head33">
    <w:name w:val="样式 标题 3标题 3 Chartítulo 33 bullet2head:3#Head 3列表编号3二级节名..."/>
    <w:basedOn w:val="30"/>
    <w:qFormat/>
    <w:pPr>
      <w:widowControl/>
      <w:spacing w:before="360"/>
      <w:ind w:leftChars="200" w:left="200"/>
    </w:pPr>
    <w:rPr>
      <w:rFonts w:ascii="黑体"/>
      <w:bCs w:val="0"/>
      <w:szCs w:val="24"/>
    </w:rPr>
  </w:style>
  <w:style w:type="paragraph" w:customStyle="1" w:styleId="1-21">
    <w:name w:val="中等深浅网格 1 - 强调文字颜色 21"/>
    <w:basedOn w:val="a2"/>
    <w:autoRedefine/>
    <w:uiPriority w:val="34"/>
    <w:qFormat/>
    <w:pPr>
      <w:spacing w:line="360" w:lineRule="auto"/>
      <w:ind w:leftChars="200" w:left="200" w:firstLineChars="200" w:firstLine="420"/>
    </w:pPr>
    <w:rPr>
      <w:rFonts w:ascii="Times New Roman" w:eastAsia="宋体" w:hAnsi="Times New Roman" w:cs="Times New Roman"/>
    </w:rPr>
  </w:style>
  <w:style w:type="paragraph" w:customStyle="1" w:styleId="CharCharCharCharCharCharChar1">
    <w:name w:val="Char Char Char Char Char Char Char1"/>
    <w:basedOn w:val="a2"/>
    <w:autoRedefine/>
    <w:qFormat/>
    <w:pPr>
      <w:spacing w:line="360" w:lineRule="auto"/>
      <w:ind w:leftChars="200" w:left="200"/>
    </w:pPr>
    <w:rPr>
      <w:rFonts w:ascii="仿宋_GB2312" w:eastAsia="仿宋_GB2312" w:hAnsi="Times New Roman" w:cs="Times New Roman"/>
      <w:b/>
      <w:sz w:val="32"/>
      <w:szCs w:val="32"/>
    </w:rPr>
  </w:style>
  <w:style w:type="paragraph" w:customStyle="1" w:styleId="08515">
    <w:name w:val="样式 宋体 四号 首行缩进:  0.85 厘米 行距: 1.5 倍行距"/>
    <w:basedOn w:val="a2"/>
    <w:autoRedefine/>
    <w:qFormat/>
    <w:pPr>
      <w:spacing w:line="360" w:lineRule="auto"/>
      <w:ind w:leftChars="200" w:left="200" w:firstLine="480"/>
    </w:pPr>
    <w:rPr>
      <w:rFonts w:ascii="宋体" w:eastAsia="宋体" w:hAnsi="宋体" w:cs="Times New Roman"/>
      <w:sz w:val="24"/>
      <w:szCs w:val="20"/>
    </w:rPr>
  </w:style>
  <w:style w:type="paragraph" w:customStyle="1" w:styleId="affffff3">
    <w:name w:val="正文格式"/>
    <w:basedOn w:val="a2"/>
    <w:autoRedefine/>
    <w:qFormat/>
    <w:pPr>
      <w:widowControl/>
      <w:spacing w:line="360" w:lineRule="auto"/>
      <w:ind w:firstLineChars="200" w:firstLine="200"/>
      <w:jc w:val="left"/>
    </w:pPr>
    <w:rPr>
      <w:rFonts w:ascii="宋体" w:eastAsia="宋体" w:hAnsi="宋体" w:cs="Times New Roman"/>
      <w:szCs w:val="21"/>
    </w:rPr>
  </w:style>
  <w:style w:type="paragraph" w:customStyle="1" w:styleId="Char1f4">
    <w:name w:val="Char1"/>
    <w:basedOn w:val="a2"/>
    <w:autoRedefine/>
    <w:qFormat/>
    <w:pPr>
      <w:spacing w:line="360" w:lineRule="auto"/>
      <w:ind w:leftChars="200" w:left="200"/>
    </w:pPr>
    <w:rPr>
      <w:rFonts w:ascii="仿宋_GB2312" w:eastAsia="仿宋_GB2312" w:hAnsi="Times New Roman" w:cs="Times New Roman"/>
      <w:b/>
      <w:sz w:val="32"/>
      <w:szCs w:val="32"/>
    </w:rPr>
  </w:style>
  <w:style w:type="paragraph" w:customStyle="1" w:styleId="affffff4">
    <w:name w:val="二人"/>
    <w:basedOn w:val="a2"/>
    <w:autoRedefine/>
    <w:qFormat/>
    <w:pPr>
      <w:adjustRightInd w:val="0"/>
      <w:snapToGrid w:val="0"/>
      <w:spacing w:line="300" w:lineRule="auto"/>
      <w:textAlignment w:val="baseline"/>
    </w:pPr>
    <w:rPr>
      <w:rFonts w:ascii="宋体" w:eastAsia="宋体" w:hAnsi="Times New Roman" w:cs="Times New Roman"/>
      <w:spacing w:val="20"/>
      <w:kern w:val="0"/>
      <w:sz w:val="24"/>
      <w:szCs w:val="20"/>
    </w:rPr>
  </w:style>
  <w:style w:type="paragraph" w:customStyle="1" w:styleId="p15">
    <w:name w:val="p15"/>
    <w:basedOn w:val="a2"/>
    <w:autoRedefine/>
    <w:qFormat/>
    <w:pPr>
      <w:widowControl/>
      <w:spacing w:line="360" w:lineRule="auto"/>
      <w:ind w:firstLine="420"/>
      <w:jc w:val="left"/>
    </w:pPr>
    <w:rPr>
      <w:rFonts w:ascii="Times New Roman" w:eastAsia="宋体" w:hAnsi="Times New Roman" w:cs="Times New Roman"/>
      <w:kern w:val="0"/>
      <w:sz w:val="24"/>
      <w:szCs w:val="24"/>
      <w:lang w:eastAsia="en-US" w:bidi="en-US"/>
    </w:rPr>
  </w:style>
  <w:style w:type="paragraph" w:customStyle="1" w:styleId="xl162">
    <w:name w:val="xl162"/>
    <w:basedOn w:val="a2"/>
    <w:autoRedefine/>
    <w:qFormat/>
    <w:pPr>
      <w:widowControl/>
      <w:pBdr>
        <w:left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b/>
      <w:bCs/>
      <w:kern w:val="0"/>
      <w:sz w:val="24"/>
      <w:szCs w:val="24"/>
    </w:rPr>
  </w:style>
  <w:style w:type="paragraph" w:customStyle="1" w:styleId="xl51">
    <w:name w:val="xl51"/>
    <w:basedOn w:val="a2"/>
    <w:autoRedefine/>
    <w:qFormat/>
    <w:pPr>
      <w:widowControl/>
      <w:pBdr>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CharChar40">
    <w:name w:val="Char Char4"/>
    <w:basedOn w:val="a2"/>
    <w:autoRedefine/>
    <w:qFormat/>
    <w:pPr>
      <w:widowControl/>
      <w:spacing w:line="360" w:lineRule="auto"/>
      <w:ind w:firstLineChars="200" w:firstLine="200"/>
      <w:jc w:val="left"/>
    </w:pPr>
    <w:rPr>
      <w:rFonts w:ascii="宋体" w:eastAsia="宋体" w:hAnsi="宋体" w:cs="宋体"/>
      <w:kern w:val="0"/>
      <w:sz w:val="24"/>
      <w:szCs w:val="24"/>
      <w:lang w:eastAsia="en-US" w:bidi="en-US"/>
    </w:rPr>
  </w:style>
  <w:style w:type="paragraph" w:customStyle="1" w:styleId="xl164">
    <w:name w:val="xl164"/>
    <w:basedOn w:val="a2"/>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b/>
      <w:bCs/>
      <w:kern w:val="0"/>
      <w:sz w:val="24"/>
      <w:szCs w:val="24"/>
    </w:rPr>
  </w:style>
  <w:style w:type="paragraph" w:customStyle="1" w:styleId="xl30">
    <w:name w:val="xl30"/>
    <w:basedOn w:val="a2"/>
    <w:autoRedefine/>
    <w:qFormat/>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lang w:eastAsia="en-US" w:bidi="en-US"/>
    </w:rPr>
  </w:style>
  <w:style w:type="paragraph" w:customStyle="1" w:styleId="TOC11">
    <w:name w:val="TOC 标题11"/>
    <w:basedOn w:val="12"/>
    <w:next w:val="a2"/>
    <w:autoRedefine/>
    <w:uiPriority w:val="39"/>
    <w:semiHidden/>
    <w:qFormat/>
    <w:pPr>
      <w:widowControl/>
      <w:adjustRightInd/>
      <w:spacing w:before="480" w:after="0" w:line="276" w:lineRule="auto"/>
      <w:jc w:val="left"/>
      <w:textAlignment w:val="auto"/>
      <w:outlineLvl w:val="9"/>
    </w:pPr>
    <w:rPr>
      <w:rFonts w:ascii="Cambria" w:eastAsia="宋体" w:hAnsi="Cambria"/>
      <w:b/>
      <w:color w:val="365F91"/>
      <w:kern w:val="0"/>
    </w:rPr>
  </w:style>
  <w:style w:type="paragraph" w:customStyle="1" w:styleId="xl48">
    <w:name w:val="xl48"/>
    <w:basedOn w:val="a2"/>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6"/>
      <w:szCs w:val="16"/>
      <w:lang w:eastAsia="en-US" w:bidi="en-US"/>
    </w:rPr>
  </w:style>
  <w:style w:type="paragraph" w:customStyle="1" w:styleId="xl31">
    <w:name w:val="xl31"/>
    <w:basedOn w:val="a2"/>
    <w:autoRedefine/>
    <w:qFormat/>
    <w:pPr>
      <w:widowControl/>
      <w:pBdr>
        <w:right w:val="single" w:sz="4" w:space="0" w:color="auto"/>
      </w:pBdr>
      <w:spacing w:before="100" w:beforeAutospacing="1" w:after="100" w:afterAutospacing="1"/>
      <w:jc w:val="center"/>
    </w:pPr>
    <w:rPr>
      <w:rFonts w:ascii="宋体" w:eastAsia="宋体" w:hAnsi="宋体" w:cs="Times New Roman"/>
      <w:kern w:val="0"/>
      <w:sz w:val="20"/>
      <w:szCs w:val="20"/>
      <w:lang w:eastAsia="en-US" w:bidi="en-US"/>
    </w:rPr>
  </w:style>
  <w:style w:type="paragraph" w:customStyle="1" w:styleId="218">
    <w:name w:val="正文文本缩进 21"/>
    <w:basedOn w:val="a2"/>
    <w:qFormat/>
    <w:pPr>
      <w:spacing w:line="360" w:lineRule="auto"/>
      <w:ind w:firstLineChars="200" w:firstLine="480"/>
    </w:pPr>
    <w:rPr>
      <w:rFonts w:ascii="宋体" w:eastAsia="宋体" w:hAnsi="宋体" w:cs="Times New Roman"/>
      <w:color w:val="FF0000"/>
      <w:kern w:val="0"/>
      <w:sz w:val="24"/>
      <w:szCs w:val="20"/>
    </w:rPr>
  </w:style>
  <w:style w:type="paragraph" w:customStyle="1" w:styleId="Char33">
    <w:name w:val="Char3"/>
    <w:basedOn w:val="a2"/>
    <w:qFormat/>
    <w:pPr>
      <w:widowControl/>
      <w:jc w:val="left"/>
    </w:pPr>
    <w:rPr>
      <w:rFonts w:ascii="Times New Roman" w:eastAsia="宋体" w:hAnsi="Times New Roman" w:cs="Times New Roman"/>
      <w:kern w:val="0"/>
      <w:sz w:val="24"/>
      <w:szCs w:val="24"/>
      <w:lang w:eastAsia="en-US" w:bidi="en-US"/>
    </w:rPr>
  </w:style>
  <w:style w:type="paragraph" w:customStyle="1" w:styleId="-">
    <w:name w:val="正文-段落"/>
    <w:autoRedefine/>
    <w:qFormat/>
    <w:pPr>
      <w:spacing w:line="360" w:lineRule="auto"/>
      <w:ind w:firstLineChars="200" w:firstLine="200"/>
    </w:pPr>
    <w:rPr>
      <w:rFonts w:cs="宋体"/>
      <w:sz w:val="24"/>
      <w:szCs w:val="24"/>
      <w:lang w:val="en-GB"/>
    </w:rPr>
  </w:style>
  <w:style w:type="paragraph" w:customStyle="1" w:styleId="xl36">
    <w:name w:val="xl3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p0">
    <w:name w:val="p0"/>
    <w:basedOn w:val="a2"/>
    <w:autoRedefine/>
    <w:qFormat/>
    <w:pPr>
      <w:widowControl/>
    </w:pPr>
    <w:rPr>
      <w:rFonts w:ascii="Times New Roman" w:eastAsia="宋体" w:hAnsi="Times New Roman" w:cs="Times New Roman"/>
      <w:kern w:val="0"/>
      <w:szCs w:val="21"/>
    </w:rPr>
  </w:style>
  <w:style w:type="paragraph" w:customStyle="1" w:styleId="xl47">
    <w:name w:val="xl47"/>
    <w:basedOn w:val="a2"/>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CharChar5">
    <w:name w:val="字元 字元 Char Char"/>
    <w:basedOn w:val="a9"/>
    <w:autoRedefine/>
    <w:qFormat/>
    <w:pPr>
      <w:widowControl/>
      <w:adjustRightInd w:val="0"/>
      <w:spacing w:line="436" w:lineRule="exact"/>
      <w:ind w:left="357"/>
      <w:jc w:val="left"/>
      <w:outlineLvl w:val="3"/>
    </w:pPr>
    <w:rPr>
      <w:rFonts w:ascii="Tahoma" w:hAnsi="Tahoma"/>
      <w:b/>
      <w:sz w:val="24"/>
    </w:rPr>
  </w:style>
  <w:style w:type="paragraph" w:customStyle="1" w:styleId="CM54">
    <w:name w:val="CM54"/>
    <w:basedOn w:val="a2"/>
    <w:next w:val="a2"/>
    <w:autoRedefine/>
    <w:qFormat/>
    <w:pPr>
      <w:autoSpaceDE w:val="0"/>
      <w:autoSpaceDN w:val="0"/>
      <w:adjustRightInd w:val="0"/>
      <w:jc w:val="left"/>
    </w:pPr>
    <w:rPr>
      <w:rFonts w:ascii="黑体" w:eastAsia="黑体" w:hAnsi="Times New Roman" w:cs="Times New Roman"/>
      <w:kern w:val="0"/>
      <w:sz w:val="24"/>
      <w:szCs w:val="24"/>
    </w:rPr>
  </w:style>
  <w:style w:type="paragraph" w:customStyle="1" w:styleId="xl60">
    <w:name w:val="xl60"/>
    <w:basedOn w:val="a2"/>
    <w:autoRedefine/>
    <w:qFormat/>
    <w:pPr>
      <w:widowControl/>
      <w:pBdr>
        <w:top w:val="single" w:sz="4" w:space="0" w:color="auto"/>
      </w:pBdr>
      <w:spacing w:before="100" w:beforeAutospacing="1" w:after="100" w:afterAutospacing="1"/>
      <w:jc w:val="left"/>
    </w:pPr>
    <w:rPr>
      <w:rFonts w:ascii="楷体_GB2312" w:eastAsia="楷体_GB2312" w:hAnsi="宋体" w:cs="Times New Roman" w:hint="eastAsia"/>
      <w:kern w:val="0"/>
      <w:sz w:val="20"/>
      <w:szCs w:val="20"/>
      <w:lang w:eastAsia="en-US" w:bidi="en-US"/>
    </w:rPr>
  </w:style>
  <w:style w:type="paragraph" w:customStyle="1" w:styleId="099">
    <w:name w:val="正文：首行缩进:  0.99 厘米"/>
    <w:basedOn w:val="a2"/>
    <w:autoRedefine/>
    <w:qFormat/>
    <w:pPr>
      <w:spacing w:line="360" w:lineRule="auto"/>
      <w:ind w:firstLine="561"/>
    </w:pPr>
    <w:rPr>
      <w:rFonts w:ascii="Times New Roman" w:eastAsia="仿宋_GB2312" w:hAnsi="Times New Roman" w:cs="宋体"/>
      <w:sz w:val="24"/>
      <w:szCs w:val="20"/>
    </w:rPr>
  </w:style>
  <w:style w:type="paragraph" w:customStyle="1" w:styleId="CharCharCharChar2">
    <w:name w:val="Char Char Char Char2"/>
    <w:basedOn w:val="a2"/>
    <w:qFormat/>
    <w:pPr>
      <w:widowControl/>
      <w:jc w:val="left"/>
    </w:pPr>
    <w:rPr>
      <w:rFonts w:ascii="Times New Roman" w:eastAsia="宋体" w:hAnsi="Times New Roman" w:cs="Times New Roman"/>
      <w:kern w:val="0"/>
      <w:sz w:val="24"/>
      <w:szCs w:val="20"/>
      <w:lang w:eastAsia="en-US" w:bidi="en-US"/>
    </w:rPr>
  </w:style>
  <w:style w:type="paragraph" w:customStyle="1" w:styleId="a1">
    <w:name w:val="条文"/>
    <w:autoRedefine/>
    <w:qFormat/>
    <w:pPr>
      <w:numPr>
        <w:numId w:val="10"/>
      </w:numPr>
      <w:spacing w:before="120" w:line="360" w:lineRule="auto"/>
      <w:outlineLvl w:val="0"/>
    </w:pPr>
    <w:rPr>
      <w:sz w:val="21"/>
    </w:rPr>
  </w:style>
  <w:style w:type="paragraph" w:customStyle="1" w:styleId="xl43">
    <w:name w:val="xl43"/>
    <w:basedOn w:val="a2"/>
    <w:autoRedefine/>
    <w:qFormat/>
    <w:pPr>
      <w:widowControl/>
      <w:pBdr>
        <w:top w:val="single" w:sz="4" w:space="0" w:color="auto"/>
        <w:bottom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affffff5">
    <w:name w:val="样式"/>
    <w:autoRedefine/>
    <w:uiPriority w:val="99"/>
    <w:qFormat/>
    <w:pPr>
      <w:widowControl w:val="0"/>
      <w:autoSpaceDE w:val="0"/>
      <w:autoSpaceDN w:val="0"/>
      <w:adjustRightInd w:val="0"/>
    </w:pPr>
    <w:rPr>
      <w:rFonts w:ascii="宋体" w:cs="宋体"/>
      <w:sz w:val="24"/>
      <w:szCs w:val="24"/>
    </w:rPr>
  </w:style>
  <w:style w:type="paragraph" w:customStyle="1" w:styleId="xl63">
    <w:name w:val="xl63"/>
    <w:basedOn w:val="a2"/>
    <w:autoRedefine/>
    <w:qFormat/>
    <w:pPr>
      <w:widowControl/>
      <w:pBdr>
        <w:top w:val="single" w:sz="4" w:space="0" w:color="auto"/>
      </w:pBdr>
      <w:spacing w:before="100" w:beforeAutospacing="1" w:after="100" w:afterAutospacing="1"/>
      <w:jc w:val="center"/>
    </w:pPr>
    <w:rPr>
      <w:rFonts w:ascii="楷体_GB2312" w:eastAsia="楷体_GB2312" w:hAnsi="宋体" w:cs="Times New Roman" w:hint="eastAsia"/>
      <w:kern w:val="0"/>
      <w:sz w:val="20"/>
      <w:szCs w:val="20"/>
      <w:lang w:eastAsia="en-US" w:bidi="en-US"/>
    </w:rPr>
  </w:style>
  <w:style w:type="paragraph" w:customStyle="1" w:styleId="xl50">
    <w:name w:val="xl50"/>
    <w:basedOn w:val="a2"/>
    <w:autoRedefine/>
    <w:qFormat/>
    <w:pPr>
      <w:widowControl/>
      <w:pBdr>
        <w:bottom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xl64">
    <w:name w:val="xl64"/>
    <w:basedOn w:val="a2"/>
    <w:qFormat/>
    <w:pPr>
      <w:widowControl/>
      <w:pBdr>
        <w:top w:val="single" w:sz="4" w:space="0" w:color="auto"/>
      </w:pBdr>
      <w:spacing w:before="100" w:beforeAutospacing="1" w:after="100" w:afterAutospacing="1"/>
      <w:jc w:val="right"/>
    </w:pPr>
    <w:rPr>
      <w:rFonts w:ascii="楷体_GB2312" w:eastAsia="楷体_GB2312" w:hAnsi="宋体" w:cs="Times New Roman" w:hint="eastAsia"/>
      <w:kern w:val="0"/>
      <w:sz w:val="20"/>
      <w:szCs w:val="20"/>
      <w:lang w:eastAsia="en-US" w:bidi="en-US"/>
    </w:rPr>
  </w:style>
  <w:style w:type="paragraph" w:customStyle="1" w:styleId="xl24">
    <w:name w:val="xl24"/>
    <w:basedOn w:val="a2"/>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Times New Roman"/>
      <w:kern w:val="0"/>
      <w:sz w:val="24"/>
      <w:szCs w:val="20"/>
      <w:lang w:eastAsia="en-US" w:bidi="en-US"/>
    </w:rPr>
  </w:style>
  <w:style w:type="paragraph" w:customStyle="1" w:styleId="xl52">
    <w:name w:val="xl52"/>
    <w:basedOn w:val="a2"/>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Times New Roman"/>
      <w:kern w:val="0"/>
      <w:sz w:val="20"/>
      <w:szCs w:val="20"/>
      <w:lang w:eastAsia="en-US" w:bidi="en-US"/>
    </w:rPr>
  </w:style>
  <w:style w:type="paragraph" w:customStyle="1" w:styleId="xl66">
    <w:name w:val="xl66"/>
    <w:basedOn w:val="a2"/>
    <w:autoRedefine/>
    <w:qFormat/>
    <w:pPr>
      <w:widowControl/>
      <w:spacing w:before="100" w:beforeAutospacing="1" w:after="100" w:afterAutospacing="1"/>
      <w:jc w:val="center"/>
      <w:textAlignment w:val="center"/>
    </w:pPr>
    <w:rPr>
      <w:rFonts w:ascii="黑体" w:eastAsia="黑体" w:hAnsi="Arial Unicode MS" w:cs="Arial Unicode MS" w:hint="eastAsia"/>
      <w:kern w:val="0"/>
      <w:sz w:val="32"/>
      <w:szCs w:val="32"/>
      <w:lang w:eastAsia="en-US" w:bidi="en-US"/>
    </w:rPr>
  </w:style>
  <w:style w:type="paragraph" w:customStyle="1" w:styleId="xl34">
    <w:name w:val="xl34"/>
    <w:basedOn w:val="a2"/>
    <w:autoRedefine/>
    <w:qFormat/>
    <w:pPr>
      <w:widowControl/>
      <w:spacing w:before="100" w:beforeAutospacing="1" w:after="100" w:afterAutospacing="1"/>
      <w:jc w:val="center"/>
    </w:pPr>
    <w:rPr>
      <w:rFonts w:ascii="宋体" w:eastAsia="宋体" w:hAnsi="宋体" w:cs="Times New Roman"/>
      <w:kern w:val="0"/>
      <w:sz w:val="18"/>
      <w:szCs w:val="18"/>
      <w:lang w:eastAsia="en-US" w:bidi="en-US"/>
    </w:rPr>
  </w:style>
  <w:style w:type="paragraph" w:customStyle="1" w:styleId="ParaCharCharCharCharCharCharChar">
    <w:name w:val="默认段落字体 Para Char Char Char Char Char Char Char"/>
    <w:basedOn w:val="a2"/>
    <w:qFormat/>
    <w:pPr>
      <w:widowControl/>
      <w:spacing w:line="360" w:lineRule="auto"/>
      <w:ind w:firstLineChars="200" w:firstLine="200"/>
      <w:jc w:val="left"/>
    </w:pPr>
    <w:rPr>
      <w:rFonts w:ascii="宋体" w:eastAsia="宋体" w:hAnsi="宋体" w:cs="宋体"/>
      <w:kern w:val="0"/>
      <w:sz w:val="24"/>
      <w:szCs w:val="24"/>
      <w:lang w:eastAsia="en-US" w:bidi="en-US"/>
    </w:rPr>
  </w:style>
  <w:style w:type="paragraph" w:customStyle="1" w:styleId="CharChar1CharCharCharCharCharCharCharCharCharCharCharCharCharCharCharCharCharCharChar">
    <w:name w:val="Char Char1 Char Char Char Char Char Char Char Char Char Char Char Char Char Char Char Char Char Char Char"/>
    <w:basedOn w:val="a2"/>
    <w:autoRedefine/>
    <w:qFormat/>
    <w:pPr>
      <w:widowControl/>
      <w:jc w:val="left"/>
    </w:pPr>
    <w:rPr>
      <w:rFonts w:ascii="Times New Roman" w:eastAsia="宋体" w:hAnsi="Times New Roman" w:cs="Times New Roman"/>
      <w:kern w:val="0"/>
      <w:sz w:val="24"/>
      <w:szCs w:val="24"/>
      <w:lang w:eastAsia="en-US" w:bidi="en-US"/>
    </w:rPr>
  </w:style>
  <w:style w:type="paragraph" w:customStyle="1" w:styleId="CharCharChar1Char2">
    <w:name w:val="Char Char Char1 Char2"/>
    <w:basedOn w:val="a2"/>
    <w:autoRedefine/>
    <w:qFormat/>
    <w:pPr>
      <w:widowControl/>
      <w:jc w:val="left"/>
    </w:pPr>
    <w:rPr>
      <w:rFonts w:ascii="Tahoma" w:eastAsia="宋体" w:hAnsi="Tahoma" w:cs="仿宋_GB2312"/>
      <w:kern w:val="0"/>
      <w:sz w:val="24"/>
      <w:szCs w:val="20"/>
      <w:lang w:eastAsia="en-US" w:bidi="en-US"/>
    </w:rPr>
  </w:style>
  <w:style w:type="paragraph" w:customStyle="1" w:styleId="xl55">
    <w:name w:val="xl55"/>
    <w:basedOn w:val="a2"/>
    <w:autoRedefine/>
    <w:qFormat/>
    <w:pPr>
      <w:widowControl/>
      <w:pBdr>
        <w:right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xl28">
    <w:name w:val="xl28"/>
    <w:basedOn w:val="a2"/>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lang w:eastAsia="en-US" w:bidi="en-US"/>
    </w:rPr>
  </w:style>
  <w:style w:type="paragraph" w:customStyle="1" w:styleId="xl42">
    <w:name w:val="xl42"/>
    <w:basedOn w:val="a2"/>
    <w:autoRedefine/>
    <w:qFormat/>
    <w:pPr>
      <w:widowControl/>
      <w:spacing w:before="100" w:beforeAutospacing="1" w:after="100" w:afterAutospacing="1"/>
      <w:jc w:val="center"/>
    </w:pPr>
    <w:rPr>
      <w:rFonts w:ascii="楷体_GB2312" w:eastAsia="楷体_GB2312" w:hAnsi="宋体" w:cs="Times New Roman" w:hint="eastAsia"/>
      <w:kern w:val="0"/>
      <w:sz w:val="20"/>
      <w:szCs w:val="20"/>
      <w:lang w:eastAsia="en-US" w:bidi="en-US"/>
    </w:rPr>
  </w:style>
  <w:style w:type="paragraph" w:customStyle="1" w:styleId="xl35">
    <w:name w:val="xl35"/>
    <w:basedOn w:val="a2"/>
    <w:qFormat/>
    <w:pPr>
      <w:widowControl/>
      <w:pBdr>
        <w:bottom w:val="single" w:sz="4" w:space="0" w:color="auto"/>
      </w:pBdr>
      <w:spacing w:before="100" w:beforeAutospacing="1" w:after="100" w:afterAutospacing="1"/>
      <w:jc w:val="center"/>
    </w:pPr>
    <w:rPr>
      <w:rFonts w:ascii="宋体" w:eastAsia="宋体" w:hAnsi="宋体" w:cs="Times New Roman"/>
      <w:kern w:val="0"/>
      <w:sz w:val="18"/>
      <w:szCs w:val="18"/>
      <w:lang w:eastAsia="en-US" w:bidi="en-US"/>
    </w:rPr>
  </w:style>
  <w:style w:type="table" w:customStyle="1" w:styleId="1ff9">
    <w:name w:val="网格型1"/>
    <w:basedOn w:val="a5"/>
    <w:autoRedefine/>
    <w:qFormat/>
    <w:pPr>
      <w:widowControl w:val="0"/>
      <w:jc w:val="both"/>
    </w:pPr>
    <w:rPr>
      <w:rFonts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网格型2"/>
    <w:basedOn w:val="a5"/>
    <w:autoRedefine/>
    <w:qFormat/>
    <w:rPr>
      <w:rFonts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专业型1"/>
    <w:basedOn w:val="a5"/>
    <w:autoRedefine/>
    <w:qFormat/>
    <w:pPr>
      <w:widowControl w:val="0"/>
      <w:jc w:val="both"/>
    </w:pPr>
    <w:rPr>
      <w:rFonts w:hint="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8">
    <w:name w:val="网格型11"/>
    <w:basedOn w:val="a5"/>
    <w:qFormat/>
    <w:pPr>
      <w:widowControl w:val="0"/>
      <w:jc w:val="both"/>
    </w:pPr>
    <w:rPr>
      <w:rFonts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pPr>
      <w:widowControl w:val="0"/>
    </w:pPr>
    <w:rPr>
      <w:sz w:val="22"/>
      <w:lang w:eastAsia="en-US"/>
    </w:rPr>
    <w:tblPr>
      <w:tblCellMar>
        <w:top w:w="0" w:type="dxa"/>
        <w:left w:w="0" w:type="dxa"/>
        <w:bottom w:w="0" w:type="dxa"/>
        <w:right w:w="0" w:type="dxa"/>
      </w:tblCellMar>
    </w:tblPr>
  </w:style>
  <w:style w:type="table" w:customStyle="1" w:styleId="3f1">
    <w:name w:val="网格型3"/>
    <w:basedOn w:val="a5"/>
    <w:qFormat/>
    <w:pPr>
      <w:widowControl w:val="0"/>
      <w:jc w:val="both"/>
    </w:pPr>
    <w:rPr>
      <w:rFonts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网格型4"/>
    <w:basedOn w:val="a5"/>
    <w:autoRedefine/>
    <w:qFormat/>
    <w:pPr>
      <w:widowControl w:val="0"/>
      <w:jc w:val="both"/>
    </w:pPr>
    <w:rPr>
      <w:rFonts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专业型2"/>
    <w:basedOn w:val="a5"/>
    <w:autoRedefine/>
    <w:qFormat/>
    <w:pPr>
      <w:widowControl w:val="0"/>
      <w:jc w:val="both"/>
    </w:pPr>
    <w:rPr>
      <w:rFonts w:hint="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9">
    <w:name w:val="专业型11"/>
    <w:basedOn w:val="a5"/>
    <w:autoRedefine/>
    <w:qFormat/>
    <w:pPr>
      <w:widowControl w:val="0"/>
      <w:jc w:val="both"/>
    </w:pPr>
    <w:rPr>
      <w:rFonts w:hint="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new-text1">
    <w:name w:val="new-text1"/>
    <w:autoRedefine/>
    <w:qFormat/>
    <w:rPr>
      <w:sz w:val="22"/>
      <w:szCs w:val="22"/>
    </w:rPr>
  </w:style>
  <w:style w:type="paragraph" w:customStyle="1" w:styleId="affffff6">
    <w:name w:val="公文正文"/>
    <w:autoRedefine/>
    <w:qFormat/>
    <w:pPr>
      <w:widowControl w:val="0"/>
      <w:spacing w:line="360" w:lineRule="auto"/>
      <w:ind w:firstLine="629"/>
      <w:jc w:val="both"/>
    </w:pPr>
    <w:rPr>
      <w:rFonts w:ascii="仿宋_GB2312" w:eastAsia="仿宋_GB2312" w:hAnsi="Calisto MT"/>
      <w:color w:val="000000"/>
      <w:sz w:val="32"/>
    </w:rPr>
  </w:style>
  <w:style w:type="table" w:customStyle="1" w:styleId="53">
    <w:name w:val="网格型5"/>
    <w:basedOn w:val="a5"/>
    <w:uiPriority w:val="59"/>
    <w:qFormat/>
    <w:rPr>
      <w:rFonts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2">
    <w:name w:val="专业型3"/>
    <w:basedOn w:val="a5"/>
    <w:autoRedefine/>
    <w:qFormat/>
    <w:pPr>
      <w:widowControl w:val="0"/>
      <w:jc w:val="both"/>
    </w:pPr>
    <w:rPr>
      <w:rFonts w:hint="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0">
    <w:name w:val="网格型12"/>
    <w:basedOn w:val="a5"/>
    <w:qFormat/>
    <w:pPr>
      <w:widowControl w:val="0"/>
      <w:jc w:val="both"/>
    </w:pPr>
    <w:rPr>
      <w:rFonts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网格型21"/>
    <w:basedOn w:val="a5"/>
    <w:autoRedefine/>
    <w:qFormat/>
    <w:rPr>
      <w:rFonts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专业型12"/>
    <w:basedOn w:val="a5"/>
    <w:autoRedefine/>
    <w:qFormat/>
    <w:pPr>
      <w:widowControl w:val="0"/>
      <w:jc w:val="both"/>
    </w:pPr>
    <w:rPr>
      <w:rFonts w:hint="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
    <w:name w:val="网格型111"/>
    <w:basedOn w:val="a5"/>
    <w:autoRedefine/>
    <w:qFormat/>
    <w:pPr>
      <w:widowControl w:val="0"/>
      <w:jc w:val="both"/>
    </w:pPr>
    <w:rPr>
      <w:rFonts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autoRedefine/>
    <w:uiPriority w:val="2"/>
    <w:unhideWhenUsed/>
    <w:qFormat/>
    <w:pPr>
      <w:widowControl w:val="0"/>
    </w:pPr>
    <w:rPr>
      <w:sz w:val="22"/>
      <w:lang w:eastAsia="en-US"/>
    </w:rPr>
    <w:tblPr>
      <w:tblCellMar>
        <w:top w:w="0" w:type="dxa"/>
        <w:left w:w="0" w:type="dxa"/>
        <w:bottom w:w="0" w:type="dxa"/>
        <w:right w:w="0" w:type="dxa"/>
      </w:tblCellMar>
    </w:tblPr>
  </w:style>
  <w:style w:type="table" w:customStyle="1" w:styleId="315">
    <w:name w:val="网格型31"/>
    <w:basedOn w:val="a5"/>
    <w:autoRedefine/>
    <w:qFormat/>
    <w:pPr>
      <w:widowControl w:val="0"/>
      <w:jc w:val="both"/>
    </w:pPr>
    <w:rPr>
      <w:rFonts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
    <w:basedOn w:val="a5"/>
    <w:autoRedefine/>
    <w:qFormat/>
    <w:pPr>
      <w:widowControl w:val="0"/>
      <w:jc w:val="both"/>
    </w:pPr>
    <w:rPr>
      <w:rFonts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专业型21"/>
    <w:basedOn w:val="a5"/>
    <w:autoRedefine/>
    <w:qFormat/>
    <w:pPr>
      <w:widowControl w:val="0"/>
      <w:jc w:val="both"/>
    </w:pPr>
    <w:rPr>
      <w:rFonts w:hint="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4">
    <w:name w:val="专业型111"/>
    <w:basedOn w:val="a5"/>
    <w:autoRedefine/>
    <w:qFormat/>
    <w:pPr>
      <w:widowControl w:val="0"/>
      <w:jc w:val="both"/>
    </w:pPr>
    <w:rPr>
      <w:rFonts w:hint="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numbering" w:customStyle="1" w:styleId="1ffb">
    <w:name w:val="无列表1"/>
    <w:next w:val="a6"/>
    <w:uiPriority w:val="99"/>
    <w:semiHidden/>
    <w:unhideWhenUsed/>
    <w:rsid w:val="000409EB"/>
  </w:style>
  <w:style w:type="table" w:customStyle="1" w:styleId="4b">
    <w:name w:val="专业型4"/>
    <w:basedOn w:val="a5"/>
    <w:next w:val="afd"/>
    <w:rsid w:val="000409EB"/>
    <w:pPr>
      <w:widowControl w:val="0"/>
      <w:jc w:val="both"/>
    </w:pPr>
    <w:rPr>
      <w:rFonts w:hint="eastAsia"/>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affffff7">
    <w:name w:val="未处理的提及"/>
    <w:uiPriority w:val="99"/>
    <w:unhideWhenUsed/>
    <w:rsid w:val="000409EB"/>
    <w:rPr>
      <w:color w:val="605E5C"/>
      <w:shd w:val="clear" w:color="auto" w:fill="E1DFDD"/>
    </w:rPr>
  </w:style>
  <w:style w:type="paragraph" w:styleId="z-">
    <w:name w:val="HTML Top of Form"/>
    <w:basedOn w:val="a2"/>
    <w:next w:val="a2"/>
    <w:rsid w:val="000409EB"/>
    <w:pPr>
      <w:pBdr>
        <w:bottom w:val="single" w:sz="6" w:space="1" w:color="auto"/>
      </w:pBdr>
      <w:jc w:val="center"/>
    </w:pPr>
    <w:rPr>
      <w:rFonts w:ascii="Arial" w:eastAsia="宋体" w:hAnsi="Arial" w:cs="Arial"/>
      <w:vanish/>
      <w:sz w:val="16"/>
      <w:szCs w:val="16"/>
    </w:rPr>
  </w:style>
  <w:style w:type="character" w:customStyle="1" w:styleId="z-Char2">
    <w:name w:val="z-窗体顶端 Char2"/>
    <w:basedOn w:val="a4"/>
    <w:uiPriority w:val="99"/>
    <w:semiHidden/>
    <w:rsid w:val="000409EB"/>
    <w:rPr>
      <w:rFonts w:ascii="Arial" w:eastAsiaTheme="minorEastAsia" w:hAnsi="Arial" w:cs="Arial"/>
      <w:vanish/>
      <w:kern w:val="2"/>
      <w:sz w:val="16"/>
      <w:szCs w:val="16"/>
    </w:rPr>
  </w:style>
  <w:style w:type="paragraph" w:styleId="z-0">
    <w:name w:val="HTML Bottom of Form"/>
    <w:basedOn w:val="a2"/>
    <w:next w:val="a2"/>
    <w:rsid w:val="000409EB"/>
    <w:pPr>
      <w:pBdr>
        <w:top w:val="single" w:sz="6" w:space="1" w:color="auto"/>
      </w:pBdr>
      <w:jc w:val="center"/>
    </w:pPr>
    <w:rPr>
      <w:rFonts w:ascii="Arial" w:eastAsia="宋体" w:hAnsi="Arial" w:cs="Arial"/>
      <w:vanish/>
      <w:sz w:val="16"/>
      <w:szCs w:val="16"/>
    </w:rPr>
  </w:style>
  <w:style w:type="character" w:customStyle="1" w:styleId="z-Char20">
    <w:name w:val="z-窗体底端 Char2"/>
    <w:basedOn w:val="a4"/>
    <w:uiPriority w:val="99"/>
    <w:semiHidden/>
    <w:rsid w:val="000409EB"/>
    <w:rPr>
      <w:rFonts w:ascii="Arial" w:eastAsiaTheme="minorEastAsia" w:hAnsi="Arial" w:cs="Arial"/>
      <w:vanish/>
      <w:kern w:val="2"/>
      <w:sz w:val="16"/>
      <w:szCs w:val="16"/>
    </w:rPr>
  </w:style>
  <w:style w:type="character" w:styleId="affffff8">
    <w:name w:val="Subtle Emphasis"/>
    <w:uiPriority w:val="19"/>
    <w:qFormat/>
    <w:rsid w:val="000409EB"/>
    <w:rPr>
      <w:i/>
      <w:iCs/>
      <w:color w:val="808080"/>
    </w:rPr>
  </w:style>
  <w:style w:type="character" w:styleId="affffff9">
    <w:name w:val="Intense Reference"/>
    <w:uiPriority w:val="32"/>
    <w:qFormat/>
    <w:rsid w:val="000409EB"/>
    <w:rPr>
      <w:b/>
      <w:bCs/>
      <w:smallCaps/>
      <w:color w:val="C0504D"/>
      <w:spacing w:val="5"/>
      <w:u w:val="single"/>
    </w:rPr>
  </w:style>
  <w:style w:type="character" w:styleId="affffffa">
    <w:name w:val="Book Title"/>
    <w:uiPriority w:val="33"/>
    <w:qFormat/>
    <w:rsid w:val="000409EB"/>
    <w:rPr>
      <w:rFonts w:ascii="Cambria" w:eastAsia="宋体" w:hAnsi="Cambria"/>
      <w:b/>
      <w:i/>
      <w:sz w:val="24"/>
      <w:szCs w:val="24"/>
    </w:rPr>
  </w:style>
  <w:style w:type="character" w:styleId="affffffb">
    <w:name w:val="Intense Emphasis"/>
    <w:uiPriority w:val="21"/>
    <w:qFormat/>
    <w:rsid w:val="000409EB"/>
    <w:rPr>
      <w:b/>
      <w:i/>
      <w:sz w:val="24"/>
      <w:szCs w:val="24"/>
      <w:u w:val="single"/>
    </w:rPr>
  </w:style>
  <w:style w:type="character" w:styleId="affffffc">
    <w:name w:val="Subtle Reference"/>
    <w:uiPriority w:val="31"/>
    <w:qFormat/>
    <w:rsid w:val="000409EB"/>
    <w:rPr>
      <w:sz w:val="24"/>
      <w:szCs w:val="24"/>
      <w:u w:val="single"/>
    </w:rPr>
  </w:style>
  <w:style w:type="paragraph" w:styleId="affffffd">
    <w:name w:val="Revision"/>
    <w:uiPriority w:val="99"/>
    <w:unhideWhenUsed/>
    <w:rsid w:val="000409EB"/>
    <w:rPr>
      <w:kern w:val="2"/>
      <w:sz w:val="21"/>
      <w:szCs w:val="24"/>
    </w:rPr>
  </w:style>
  <w:style w:type="paragraph" w:styleId="TOC">
    <w:name w:val="TOC Heading"/>
    <w:basedOn w:val="12"/>
    <w:next w:val="a2"/>
    <w:uiPriority w:val="39"/>
    <w:qFormat/>
    <w:rsid w:val="000409EB"/>
    <w:pPr>
      <w:widowControl/>
      <w:adjustRightInd/>
      <w:spacing w:before="480" w:after="0" w:line="276" w:lineRule="auto"/>
      <w:jc w:val="left"/>
      <w:textAlignment w:val="auto"/>
      <w:outlineLvl w:val="9"/>
    </w:pPr>
    <w:rPr>
      <w:rFonts w:ascii="Cambria" w:eastAsia="宋体" w:hAnsi="Cambria"/>
      <w:b/>
      <w:bCs/>
      <w:color w:val="365F91"/>
      <w:kern w:val="0"/>
      <w:szCs w:val="28"/>
    </w:rPr>
  </w:style>
  <w:style w:type="table" w:customStyle="1" w:styleId="131">
    <w:name w:val="专业型13"/>
    <w:basedOn w:val="a5"/>
    <w:rsid w:val="000409EB"/>
    <w:pPr>
      <w:widowControl w:val="0"/>
      <w:jc w:val="both"/>
    </w:pPr>
    <w:rPr>
      <w:rFonts w:hint="eastAsia"/>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2">
    <w:name w:val="Table Normal2"/>
    <w:uiPriority w:val="2"/>
    <w:unhideWhenUsed/>
    <w:qFormat/>
    <w:rsid w:val="000409EB"/>
    <w:pPr>
      <w:widowControl w:val="0"/>
    </w:pPr>
    <w:rPr>
      <w:sz w:val="22"/>
      <w:szCs w:val="22"/>
      <w:lang w:eastAsia="en-US"/>
    </w:rPr>
    <w:tblPr>
      <w:tblCellMar>
        <w:top w:w="0" w:type="dxa"/>
        <w:left w:w="0" w:type="dxa"/>
        <w:bottom w:w="0" w:type="dxa"/>
        <w:right w:w="0" w:type="dxa"/>
      </w:tblCellMar>
    </w:tblPr>
  </w:style>
  <w:style w:type="table" w:customStyle="1" w:styleId="322">
    <w:name w:val="网格型32"/>
    <w:basedOn w:val="a5"/>
    <w:rsid w:val="000409EB"/>
    <w:pPr>
      <w:widowControl w:val="0"/>
      <w:jc w:val="both"/>
    </w:pPr>
    <w:rPr>
      <w:rFonts w:hint="eastAsia"/>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a5"/>
    <w:rsid w:val="000409EB"/>
    <w:pPr>
      <w:widowControl w:val="0"/>
      <w:jc w:val="both"/>
    </w:pPr>
    <w:rPr>
      <w:rFonts w:hint="eastAsia"/>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专业型22"/>
    <w:basedOn w:val="a5"/>
    <w:rsid w:val="000409EB"/>
    <w:pPr>
      <w:widowControl w:val="0"/>
      <w:jc w:val="both"/>
    </w:pPr>
    <w:rPr>
      <w:rFonts w:hint="eastAsia"/>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0">
    <w:name w:val="专业型112"/>
    <w:basedOn w:val="a5"/>
    <w:rsid w:val="000409EB"/>
    <w:pPr>
      <w:widowControl w:val="0"/>
      <w:jc w:val="both"/>
    </w:pPr>
    <w:rPr>
      <w:rFonts w:hint="eastAsia"/>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734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56EF7-C414-4510-9F7D-C98E124EA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182</Pages>
  <Words>18349</Words>
  <Characters>104593</Characters>
  <Application>Microsoft Office Word</Application>
  <DocSecurity>0</DocSecurity>
  <Lines>871</Lines>
  <Paragraphs>245</Paragraphs>
  <ScaleCrop>false</ScaleCrop>
  <Company/>
  <LinksUpToDate>false</LinksUpToDate>
  <CharactersWithSpaces>122697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建设公司第六建设管理部刘德智</dc:creator>
  <cp:lastModifiedBy>建设公司第六建设管理部刘德智</cp:lastModifiedBy>
  <cp:revision>24</cp:revision>
  <cp:lastPrinted>2024-11-08T08:29:00Z</cp:lastPrinted>
  <dcterms:created xsi:type="dcterms:W3CDTF">2024-11-07T00:53:00Z</dcterms:created>
  <dcterms:modified xsi:type="dcterms:W3CDTF">2024-11-08T08:30:00Z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F40B2D352C2147C08A21EB7A2C2222E2_13</vt:lpwstr>
  </property>
</Properties>
</file>