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pPr>
        <w:rPr>
          <w:rFonts w:ascii="仿宋_GB2312" w:hAnsi="宋体"/>
          <w:b/>
          <w:kern w:val="0"/>
        </w:rPr>
      </w:pPr>
    </w:p>
    <w:p w:rsidR="00CB31FF" w:rsidRDefault="00CB31FF">
      <w:pPr>
        <w:spacing w:line="360" w:lineRule="auto"/>
        <w:jc w:val="center"/>
        <w:rPr>
          <w:rFonts w:ascii="仿宋_GB2312"/>
          <w:b/>
          <w:bCs/>
          <w:kern w:val="0"/>
          <w:sz w:val="52"/>
          <w:szCs w:val="52"/>
        </w:rPr>
      </w:pPr>
    </w:p>
    <w:p w:rsidR="00CB31FF" w:rsidRPr="00A664CF" w:rsidRDefault="00FE7E7A">
      <w:pPr>
        <w:spacing w:line="360" w:lineRule="auto"/>
        <w:jc w:val="center"/>
        <w:rPr>
          <w:rFonts w:ascii="仿宋_GB2312"/>
          <w:b/>
          <w:bCs/>
          <w:kern w:val="0"/>
          <w:sz w:val="52"/>
          <w:szCs w:val="52"/>
        </w:rPr>
      </w:pPr>
      <w:r w:rsidRPr="00A664CF">
        <w:rPr>
          <w:rFonts w:ascii="仿宋_GB2312" w:hint="eastAsia"/>
          <w:b/>
          <w:bCs/>
          <w:kern w:val="0"/>
          <w:sz w:val="52"/>
          <w:szCs w:val="52"/>
        </w:rPr>
        <w:t>武汉天河机场停止排灯系统改造项目</w:t>
      </w:r>
    </w:p>
    <w:p w:rsidR="00CB31FF" w:rsidRPr="00A664CF" w:rsidRDefault="00FE7E7A">
      <w:pPr>
        <w:spacing w:line="360" w:lineRule="auto"/>
        <w:jc w:val="center"/>
        <w:rPr>
          <w:rFonts w:ascii="仿宋_GB2312"/>
          <w:b/>
          <w:kern w:val="0"/>
          <w:sz w:val="84"/>
        </w:rPr>
      </w:pPr>
      <w:r w:rsidRPr="00A664CF">
        <w:rPr>
          <w:rFonts w:ascii="仿宋_GB2312" w:hint="eastAsia"/>
          <w:b/>
          <w:kern w:val="0"/>
          <w:sz w:val="84"/>
        </w:rPr>
        <w:t>评 标 报 告</w:t>
      </w:r>
    </w:p>
    <w:p w:rsidR="00CB31FF" w:rsidRPr="00A664CF" w:rsidRDefault="00CB31FF">
      <w:pPr>
        <w:spacing w:line="360" w:lineRule="auto"/>
        <w:jc w:val="center"/>
        <w:rPr>
          <w:rFonts w:ascii="仿宋_GB2312"/>
          <w:kern w:val="0"/>
        </w:rPr>
      </w:pPr>
    </w:p>
    <w:p w:rsidR="00CB31FF" w:rsidRPr="00A664CF" w:rsidRDefault="00FE7E7A">
      <w:pPr>
        <w:spacing w:line="360" w:lineRule="auto"/>
        <w:jc w:val="center"/>
        <w:rPr>
          <w:rFonts w:ascii="仿宋_GB2312"/>
          <w:b/>
          <w:kern w:val="0"/>
          <w:szCs w:val="32"/>
        </w:rPr>
      </w:pPr>
      <w:r w:rsidRPr="00A664CF">
        <w:rPr>
          <w:rFonts w:ascii="仿宋_GB2312" w:hint="eastAsia"/>
          <w:b/>
          <w:kern w:val="0"/>
          <w:szCs w:val="32"/>
        </w:rPr>
        <w:t>招标编号：HBT-12324101-245901</w:t>
      </w:r>
    </w:p>
    <w:p w:rsidR="00CB31FF" w:rsidRPr="00A664CF" w:rsidRDefault="00CB31FF">
      <w:pPr>
        <w:spacing w:line="360" w:lineRule="auto"/>
        <w:rPr>
          <w:rFonts w:ascii="仿宋_GB2312"/>
          <w:kern w:val="0"/>
        </w:rPr>
      </w:pPr>
    </w:p>
    <w:p w:rsidR="00CB31FF" w:rsidRPr="00A664CF" w:rsidRDefault="00CB31FF">
      <w:pPr>
        <w:spacing w:line="360" w:lineRule="auto"/>
        <w:jc w:val="center"/>
        <w:rPr>
          <w:rFonts w:ascii="仿宋_GB2312"/>
          <w:kern w:val="0"/>
        </w:rPr>
      </w:pPr>
    </w:p>
    <w:p w:rsidR="00CB31FF" w:rsidRPr="00A664CF" w:rsidRDefault="00CB31FF">
      <w:pPr>
        <w:spacing w:line="360" w:lineRule="auto"/>
        <w:jc w:val="center"/>
        <w:rPr>
          <w:rFonts w:ascii="仿宋_GB2312"/>
          <w:kern w:val="0"/>
        </w:rPr>
      </w:pPr>
    </w:p>
    <w:p w:rsidR="00CB31FF" w:rsidRPr="00A664CF" w:rsidRDefault="00CB31FF">
      <w:pPr>
        <w:spacing w:line="360" w:lineRule="auto"/>
        <w:jc w:val="center"/>
        <w:rPr>
          <w:rFonts w:ascii="仿宋_GB2312"/>
          <w:kern w:val="0"/>
        </w:rPr>
      </w:pPr>
    </w:p>
    <w:p w:rsidR="00CB31FF" w:rsidRPr="00A664CF" w:rsidRDefault="00CB31FF">
      <w:pPr>
        <w:spacing w:line="360" w:lineRule="auto"/>
        <w:rPr>
          <w:rFonts w:ascii="仿宋_GB2312"/>
          <w:kern w:val="0"/>
        </w:rPr>
      </w:pPr>
    </w:p>
    <w:p w:rsidR="00CB31FF" w:rsidRPr="00A664CF" w:rsidRDefault="00FE7E7A" w:rsidP="00CB31FF">
      <w:pPr>
        <w:tabs>
          <w:tab w:val="left" w:pos="720"/>
        </w:tabs>
        <w:spacing w:line="480" w:lineRule="auto"/>
        <w:ind w:firstLineChars="500" w:firstLine="1461"/>
        <w:rPr>
          <w:rFonts w:ascii="仿宋_GB2312"/>
          <w:b/>
          <w:kern w:val="0"/>
          <w:szCs w:val="32"/>
        </w:rPr>
      </w:pPr>
      <w:r w:rsidRPr="00A664CF">
        <w:rPr>
          <w:rFonts w:ascii="仿宋_GB2312" w:hint="eastAsia"/>
          <w:b/>
          <w:kern w:val="0"/>
          <w:szCs w:val="32"/>
        </w:rPr>
        <w:t>招   标   人：武汉天河机场有限责任公司</w:t>
      </w:r>
    </w:p>
    <w:p w:rsidR="00CB31FF" w:rsidRPr="00A664CF" w:rsidRDefault="00FE7E7A" w:rsidP="00CB31FF">
      <w:pPr>
        <w:tabs>
          <w:tab w:val="left" w:pos="720"/>
        </w:tabs>
        <w:spacing w:line="480" w:lineRule="auto"/>
        <w:ind w:firstLineChars="500" w:firstLine="1461"/>
        <w:jc w:val="left"/>
        <w:rPr>
          <w:rFonts w:ascii="仿宋_GB2312"/>
          <w:b/>
          <w:kern w:val="0"/>
          <w:szCs w:val="32"/>
        </w:rPr>
      </w:pPr>
      <w:r w:rsidRPr="00A664CF">
        <w:rPr>
          <w:rFonts w:ascii="仿宋_GB2312" w:hint="eastAsia"/>
          <w:b/>
          <w:kern w:val="0"/>
          <w:szCs w:val="32"/>
        </w:rPr>
        <w:t>招标代理机构：湖北省招标股份有限公司</w:t>
      </w:r>
    </w:p>
    <w:p w:rsidR="00CB31FF" w:rsidRPr="00A664CF" w:rsidRDefault="00FE7E7A">
      <w:pPr>
        <w:tabs>
          <w:tab w:val="left" w:pos="720"/>
        </w:tabs>
        <w:spacing w:line="480" w:lineRule="auto"/>
        <w:jc w:val="center"/>
        <w:rPr>
          <w:rFonts w:ascii="仿宋_GB2312" w:hAnsi="宋体"/>
          <w:b/>
          <w:kern w:val="0"/>
          <w:szCs w:val="32"/>
        </w:rPr>
      </w:pPr>
      <w:r w:rsidRPr="00A664CF">
        <w:rPr>
          <w:rFonts w:ascii="仿宋_GB2312" w:hint="eastAsia"/>
          <w:b/>
          <w:kern w:val="0"/>
          <w:szCs w:val="32"/>
        </w:rPr>
        <w:t>二</w:t>
      </w:r>
      <w:r w:rsidRPr="00A664CF">
        <w:rPr>
          <w:rFonts w:ascii="宋体" w:eastAsia="宋体" w:hAnsi="宋体" w:cs="宋体" w:hint="eastAsia"/>
          <w:b/>
          <w:kern w:val="0"/>
          <w:szCs w:val="32"/>
        </w:rPr>
        <w:t>〇</w:t>
      </w:r>
      <w:r w:rsidRPr="00A664CF">
        <w:rPr>
          <w:rFonts w:ascii="仿宋_GB2312" w:hint="eastAsia"/>
          <w:b/>
          <w:kern w:val="0"/>
          <w:szCs w:val="32"/>
        </w:rPr>
        <w:t>二四年十一</w:t>
      </w:r>
      <w:r w:rsidRPr="00A664CF">
        <w:rPr>
          <w:rFonts w:ascii="仿宋_GB2312" w:hAnsi="宋体" w:hint="eastAsia"/>
          <w:b/>
          <w:kern w:val="0"/>
          <w:szCs w:val="32"/>
        </w:rPr>
        <w:t>月</w:t>
      </w:r>
    </w:p>
    <w:p w:rsidR="00CB31FF" w:rsidRPr="00A664CF" w:rsidRDefault="00FE7E7A">
      <w:pPr>
        <w:spacing w:line="360" w:lineRule="auto"/>
        <w:outlineLvl w:val="0"/>
        <w:rPr>
          <w:rFonts w:ascii="宋体" w:eastAsia="宋体" w:hAnsi="宋体" w:cs="宋体"/>
          <w:b/>
          <w:kern w:val="0"/>
          <w:sz w:val="28"/>
          <w:szCs w:val="28"/>
        </w:rPr>
      </w:pPr>
      <w:r w:rsidRPr="00A664CF">
        <w:rPr>
          <w:b/>
          <w:kern w:val="0"/>
        </w:rPr>
        <w:br w:type="page"/>
      </w:r>
      <w:r w:rsidRPr="00A664CF">
        <w:rPr>
          <w:rFonts w:ascii="宋体" w:eastAsia="宋体" w:hAnsi="宋体" w:cs="宋体" w:hint="eastAsia"/>
          <w:b/>
          <w:kern w:val="0"/>
          <w:sz w:val="28"/>
          <w:szCs w:val="28"/>
        </w:rPr>
        <w:lastRenderedPageBreak/>
        <w:t>一、项目简介</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1、建设地点：武汉天河机场内。</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2、建设规模：飞行区等级指标 4E。在现第二跑道东侧360米处新建1条长3200米、宽45米的第三跑道及相应滑行道系统，跑道双向设置Ⅰ类精密进近系统，配套建设助航灯光、供电、给排水、消防等设施。本次武汉天河机场停止排灯系统改造项目新建9处停止排灯，将现有和新建的所有停止排灯接入空管塔台自动化系统。</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3、</w:t>
      </w:r>
      <w:r w:rsidRPr="00A664CF">
        <w:rPr>
          <w:rFonts w:ascii="宋体" w:eastAsia="宋体" w:hAnsi="宋体"/>
          <w:kern w:val="0"/>
          <w:sz w:val="28"/>
          <w:szCs w:val="28"/>
        </w:rPr>
        <w:t>招标范围：本次招标范围包括但不限于《民航中南地区管理局湖北省发展和改革委员会关于武汉天河机场第三跑道工程初步设计变更的批复》</w:t>
      </w:r>
      <w:r w:rsidRPr="00A664CF">
        <w:rPr>
          <w:rFonts w:ascii="宋体" w:eastAsia="宋体" w:hAnsi="宋体" w:hint="eastAsia"/>
          <w:kern w:val="0"/>
          <w:sz w:val="28"/>
          <w:szCs w:val="28"/>
        </w:rPr>
        <w:t>中“三、改造停止排灯系统”中的</w:t>
      </w:r>
      <w:r w:rsidRPr="00A664CF">
        <w:rPr>
          <w:rFonts w:ascii="宋体" w:eastAsia="宋体" w:hAnsi="宋体"/>
          <w:kern w:val="0"/>
          <w:sz w:val="28"/>
          <w:szCs w:val="28"/>
        </w:rPr>
        <w:t>内容：（1）助航灯光灯具：增设停止排灯、跑道警戒灯。将滑行道中线灯更换为双光源灯具，增设微波传感器。设置隔离变压器单灯监控装置，扩容现有单灯监控系统和助航灯光监控系统。拆除现状灯具。（2）助航灯光灯具供电：完成敷设电缆、镀锌钢管，完成调光器的增设和及扩容工作。（3）接入空管塔台自动化系统：将现有和新建的所有停止排灯接入空管塔台自动化系统，实现对停止排灯的监控。具体以招标图纸和工程量清单为准。</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4、</w:t>
      </w:r>
      <w:r w:rsidRPr="00A664CF">
        <w:rPr>
          <w:rFonts w:ascii="宋体" w:eastAsia="宋体" w:hAnsi="宋体"/>
          <w:kern w:val="0"/>
          <w:sz w:val="28"/>
          <w:szCs w:val="28"/>
        </w:rPr>
        <w:t>计划工期：</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kern w:val="0"/>
          <w:sz w:val="28"/>
          <w:szCs w:val="28"/>
        </w:rPr>
        <w:t>第一阶段工期：60日历天，完成</w:t>
      </w:r>
      <w:r w:rsidRPr="00A664CF">
        <w:rPr>
          <w:rFonts w:ascii="宋体" w:eastAsia="宋体" w:hAnsi="宋体" w:hint="eastAsia"/>
          <w:kern w:val="0"/>
          <w:sz w:val="28"/>
          <w:szCs w:val="28"/>
        </w:rPr>
        <w:t>招标范围内的所有施工内容，并将</w:t>
      </w:r>
      <w:r w:rsidRPr="00A664CF">
        <w:rPr>
          <w:rFonts w:ascii="宋体" w:eastAsia="宋体" w:hAnsi="宋体"/>
          <w:kern w:val="0"/>
          <w:sz w:val="28"/>
          <w:szCs w:val="28"/>
        </w:rPr>
        <w:t>天河机场停止排灯系统接入空管塔台TOMSV2系统，确保通过局方运行前检查。</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kern w:val="0"/>
          <w:sz w:val="28"/>
          <w:szCs w:val="28"/>
        </w:rPr>
        <w:t>第二阶段工期：空管塔台自动化系统改造完成后30日历天内，完成天河机场停止排灯系统接入空管塔台自动化新系统。</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5、</w:t>
      </w:r>
      <w:r w:rsidRPr="00A664CF">
        <w:rPr>
          <w:rFonts w:ascii="宋体" w:eastAsia="宋体" w:hAnsi="宋体"/>
          <w:kern w:val="0"/>
          <w:sz w:val="28"/>
          <w:szCs w:val="28"/>
        </w:rPr>
        <w:t xml:space="preserve">缺陷责任期：24个月，自本项目整体竣工并通过行业验收合格之日起算。  </w:t>
      </w:r>
    </w:p>
    <w:p w:rsidR="00CB31FF" w:rsidRPr="00A664CF" w:rsidRDefault="00FE7E7A">
      <w:pPr>
        <w:spacing w:line="360" w:lineRule="auto"/>
        <w:rPr>
          <w:rFonts w:ascii="宋体" w:eastAsia="宋体" w:hAnsi="宋体" w:cs="宋体"/>
          <w:b/>
          <w:kern w:val="0"/>
          <w:sz w:val="28"/>
          <w:szCs w:val="28"/>
        </w:rPr>
      </w:pPr>
      <w:r w:rsidRPr="00A664CF">
        <w:rPr>
          <w:rFonts w:ascii="宋体" w:eastAsia="宋体" w:hAnsi="宋体" w:cs="宋体" w:hint="eastAsia"/>
          <w:b/>
          <w:kern w:val="0"/>
          <w:sz w:val="28"/>
          <w:szCs w:val="28"/>
        </w:rPr>
        <w:lastRenderedPageBreak/>
        <w:t>二、招标过程简介</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本次招标于20</w:t>
      </w:r>
      <w:r w:rsidRPr="00A664CF">
        <w:rPr>
          <w:rFonts w:ascii="宋体" w:eastAsia="宋体" w:hAnsi="宋体"/>
          <w:kern w:val="0"/>
          <w:sz w:val="28"/>
          <w:szCs w:val="28"/>
        </w:rPr>
        <w:t>2</w:t>
      </w:r>
      <w:r w:rsidRPr="00A664CF">
        <w:rPr>
          <w:rFonts w:ascii="宋体" w:eastAsia="宋体" w:hAnsi="宋体" w:hint="eastAsia"/>
          <w:kern w:val="0"/>
          <w:sz w:val="28"/>
          <w:szCs w:val="28"/>
        </w:rPr>
        <w:t>4年10月14日在中国招标投标公共服务平台、民航专业工程建设项目招标投标管理系统、广州公共资源交易中心、湖北机场集团有限公司官网网站媒体发布招标公告，于20</w:t>
      </w:r>
      <w:r w:rsidRPr="00A664CF">
        <w:rPr>
          <w:rFonts w:ascii="宋体" w:eastAsia="宋体" w:hAnsi="宋体"/>
          <w:kern w:val="0"/>
          <w:sz w:val="28"/>
          <w:szCs w:val="28"/>
        </w:rPr>
        <w:t>2</w:t>
      </w:r>
      <w:r w:rsidRPr="00A664CF">
        <w:rPr>
          <w:rFonts w:ascii="宋体" w:eastAsia="宋体" w:hAnsi="宋体" w:hint="eastAsia"/>
          <w:kern w:val="0"/>
          <w:sz w:val="28"/>
          <w:szCs w:val="28"/>
        </w:rPr>
        <w:t>4年10月14日至10月18日发售招标文件。有6家单位报名和购买了招标文件并领取了相关技术资料，分别为：云南机场建设发展有限公司、北京佳和建设工程有限公司、西北民航机场建设集团有限责任公司、辽宁天合空港建设有限公司、沈阳汇通智联电子工程设计安装有限公司、四川华西安装工程有限公司。</w:t>
      </w:r>
    </w:p>
    <w:p w:rsidR="00CB31FF" w:rsidRPr="00A664CF" w:rsidRDefault="00FE7E7A" w:rsidP="00CB31FF">
      <w:pPr>
        <w:spacing w:line="360" w:lineRule="auto"/>
        <w:ind w:firstLineChars="295" w:firstLine="740"/>
        <w:rPr>
          <w:rFonts w:ascii="宋体" w:eastAsia="宋体" w:hAnsi="宋体"/>
          <w:kern w:val="0"/>
          <w:sz w:val="28"/>
          <w:szCs w:val="28"/>
        </w:rPr>
      </w:pPr>
      <w:r w:rsidRPr="00A664CF">
        <w:rPr>
          <w:rFonts w:ascii="宋体" w:eastAsia="宋体" w:hAnsi="宋体" w:hint="eastAsia"/>
          <w:kern w:val="0"/>
          <w:sz w:val="28"/>
          <w:szCs w:val="28"/>
        </w:rPr>
        <w:t>至投标截止时间2024年11月6日9：30时，按规定在广州公共资源交易中心向招标人递交投标文件的单位有：</w:t>
      </w:r>
      <w:r w:rsidR="0014192C" w:rsidRPr="00A664CF">
        <w:rPr>
          <w:rFonts w:ascii="宋体" w:eastAsia="宋体" w:hAnsi="宋体" w:hint="eastAsia"/>
          <w:kern w:val="0"/>
          <w:sz w:val="28"/>
          <w:szCs w:val="28"/>
        </w:rPr>
        <w:t>云南机场建设发展有限公司、北京佳和建设工程有限公司、西北民航机场建设集团有限责任公司、辽宁天合空港建设有限公司、沈阳汇通智联电子工程设计安装有限公司、四川华西安装工程有限公司。</w:t>
      </w:r>
      <w:r w:rsidRPr="00A664CF">
        <w:rPr>
          <w:rFonts w:ascii="宋体" w:eastAsia="宋体" w:hAnsi="宋体" w:hint="eastAsia"/>
          <w:kern w:val="0"/>
          <w:sz w:val="28"/>
          <w:szCs w:val="28"/>
        </w:rPr>
        <w:t>，共6家单位。（详见附表1“开标汇总表”）</w:t>
      </w:r>
    </w:p>
    <w:p w:rsidR="00CB31FF" w:rsidRPr="00A664CF" w:rsidRDefault="00CB31FF"/>
    <w:p w:rsidR="00CB31FF" w:rsidRPr="00A664CF" w:rsidRDefault="00FE7E7A" w:rsidP="00CB31FF">
      <w:pPr>
        <w:spacing w:line="360" w:lineRule="auto"/>
        <w:ind w:firstLineChars="200" w:firstLine="504"/>
        <w:outlineLvl w:val="0"/>
        <w:rPr>
          <w:rFonts w:ascii="宋体" w:eastAsia="宋体" w:hAnsi="宋体" w:cs="宋体"/>
          <w:b/>
          <w:kern w:val="0"/>
          <w:sz w:val="28"/>
          <w:szCs w:val="28"/>
        </w:rPr>
      </w:pPr>
      <w:r w:rsidRPr="00A664CF">
        <w:rPr>
          <w:rFonts w:ascii="宋体" w:eastAsia="宋体" w:hAnsi="宋体" w:cs="宋体" w:hint="eastAsia"/>
          <w:b/>
          <w:kern w:val="0"/>
          <w:sz w:val="28"/>
          <w:szCs w:val="28"/>
        </w:rPr>
        <w:t>三、评标过程</w:t>
      </w:r>
    </w:p>
    <w:p w:rsidR="00CB31FF" w:rsidRPr="00A664CF" w:rsidRDefault="00FE7E7A" w:rsidP="00CB31FF">
      <w:pPr>
        <w:spacing w:line="360" w:lineRule="auto"/>
        <w:ind w:firstLineChars="195" w:firstLine="489"/>
        <w:rPr>
          <w:rFonts w:ascii="宋体" w:eastAsia="宋体" w:hAnsi="宋体"/>
          <w:kern w:val="0"/>
          <w:sz w:val="28"/>
          <w:szCs w:val="28"/>
          <w:u w:val="single"/>
        </w:rPr>
      </w:pPr>
      <w:r w:rsidRPr="00A664CF">
        <w:rPr>
          <w:rFonts w:ascii="宋体" w:eastAsia="宋体" w:hAnsi="宋体" w:hint="eastAsia"/>
          <w:kern w:val="0"/>
          <w:sz w:val="28"/>
          <w:szCs w:val="28"/>
        </w:rPr>
        <w:t>按照招标文件和有关规定，评标委员会成员由5名专家评委组成，均从民航专家库中随机抽取产生。评标委员会组成如下：</w:t>
      </w:r>
      <w:r w:rsidR="00E01E78" w:rsidRPr="00A664CF">
        <w:rPr>
          <w:rFonts w:ascii="宋体" w:eastAsia="宋体" w:hAnsi="宋体" w:hint="eastAsia"/>
          <w:kern w:val="0"/>
          <w:sz w:val="28"/>
          <w:szCs w:val="28"/>
          <w:u w:val="single"/>
        </w:rPr>
        <w:t>夏至</w:t>
      </w:r>
      <w:r w:rsidRPr="00A664CF">
        <w:rPr>
          <w:rFonts w:ascii="宋体" w:eastAsia="宋体" w:hAnsi="宋体" w:hint="eastAsia"/>
          <w:kern w:val="0"/>
          <w:sz w:val="28"/>
          <w:szCs w:val="28"/>
          <w:u w:val="single"/>
        </w:rPr>
        <w:t>、</w:t>
      </w:r>
      <w:r w:rsidR="00E01E78" w:rsidRPr="00A664CF">
        <w:rPr>
          <w:rFonts w:ascii="宋体" w:eastAsia="宋体" w:hAnsi="宋体" w:hint="eastAsia"/>
          <w:kern w:val="0"/>
          <w:sz w:val="28"/>
          <w:szCs w:val="28"/>
          <w:u w:val="single"/>
        </w:rPr>
        <w:t>吴大林</w:t>
      </w:r>
      <w:r w:rsidRPr="00A664CF">
        <w:rPr>
          <w:rFonts w:ascii="宋体" w:eastAsia="宋体" w:hAnsi="宋体" w:hint="eastAsia"/>
          <w:kern w:val="0"/>
          <w:sz w:val="28"/>
          <w:szCs w:val="28"/>
          <w:u w:val="single"/>
        </w:rPr>
        <w:t>、</w:t>
      </w:r>
      <w:r w:rsidR="00E01E78" w:rsidRPr="00A664CF">
        <w:rPr>
          <w:rFonts w:ascii="宋体" w:eastAsia="宋体" w:hAnsi="宋体" w:hint="eastAsia"/>
          <w:kern w:val="0"/>
          <w:sz w:val="28"/>
          <w:szCs w:val="28"/>
          <w:u w:val="single"/>
        </w:rPr>
        <w:t>修炼明</w:t>
      </w:r>
      <w:r w:rsidRPr="00A664CF">
        <w:rPr>
          <w:rFonts w:ascii="宋体" w:eastAsia="宋体" w:hAnsi="宋体" w:hint="eastAsia"/>
          <w:kern w:val="0"/>
          <w:sz w:val="28"/>
          <w:szCs w:val="28"/>
          <w:u w:val="single"/>
        </w:rPr>
        <w:t>、</w:t>
      </w:r>
      <w:r w:rsidR="00E01E78" w:rsidRPr="00A664CF">
        <w:rPr>
          <w:rFonts w:ascii="宋体" w:eastAsia="宋体" w:hAnsi="宋体" w:hint="eastAsia"/>
          <w:kern w:val="0"/>
          <w:sz w:val="28"/>
          <w:szCs w:val="28"/>
          <w:u w:val="single"/>
        </w:rPr>
        <w:t>蒋杉</w:t>
      </w:r>
      <w:r w:rsidRPr="00A664CF">
        <w:rPr>
          <w:rFonts w:ascii="宋体" w:eastAsia="宋体" w:hAnsi="宋体" w:hint="eastAsia"/>
          <w:kern w:val="0"/>
          <w:sz w:val="28"/>
          <w:szCs w:val="28"/>
          <w:u w:val="single"/>
        </w:rPr>
        <w:t>、</w:t>
      </w:r>
      <w:r w:rsidR="00E01E78" w:rsidRPr="00A664CF">
        <w:rPr>
          <w:rFonts w:ascii="宋体" w:eastAsia="宋体" w:hAnsi="宋体" w:hint="eastAsia"/>
          <w:kern w:val="0"/>
          <w:sz w:val="28"/>
          <w:szCs w:val="28"/>
          <w:u w:val="single"/>
        </w:rPr>
        <w:t>苗清悬</w:t>
      </w:r>
      <w:r w:rsidRPr="00A664CF">
        <w:rPr>
          <w:rFonts w:ascii="宋体" w:eastAsia="宋体" w:hAnsi="宋体" w:hint="eastAsia"/>
          <w:kern w:val="0"/>
          <w:sz w:val="28"/>
          <w:szCs w:val="28"/>
        </w:rPr>
        <w:t>。按照评标程序和有关规定，经全体专家评委推荐，一致通过由</w:t>
      </w:r>
      <w:r w:rsidR="00A664CF" w:rsidRPr="00A664CF">
        <w:rPr>
          <w:rFonts w:ascii="宋体" w:eastAsia="宋体" w:hAnsi="宋体" w:hint="eastAsia"/>
          <w:kern w:val="0"/>
          <w:sz w:val="28"/>
          <w:szCs w:val="28"/>
          <w:u w:val="single"/>
        </w:rPr>
        <w:t>蒋杉</w:t>
      </w:r>
      <w:r w:rsidRPr="00A664CF">
        <w:rPr>
          <w:rFonts w:ascii="宋体" w:eastAsia="宋体" w:hAnsi="宋体" w:hint="eastAsia"/>
          <w:kern w:val="0"/>
          <w:sz w:val="28"/>
          <w:szCs w:val="28"/>
        </w:rPr>
        <w:t>评标委员会组长。</w:t>
      </w:r>
    </w:p>
    <w:p w:rsidR="00CB31FF" w:rsidRPr="00A664CF" w:rsidRDefault="00FE7E7A">
      <w:pPr>
        <w:spacing w:line="360" w:lineRule="auto"/>
        <w:ind w:firstLineChars="231" w:firstLine="580"/>
        <w:rPr>
          <w:rFonts w:ascii="宋体" w:eastAsia="宋体" w:hAnsi="宋体"/>
          <w:kern w:val="0"/>
          <w:sz w:val="28"/>
          <w:szCs w:val="28"/>
        </w:rPr>
      </w:pPr>
      <w:r w:rsidRPr="00A664CF">
        <w:rPr>
          <w:rFonts w:ascii="宋体" w:eastAsia="宋体" w:hAnsi="宋体" w:hint="eastAsia"/>
          <w:kern w:val="0"/>
          <w:sz w:val="28"/>
          <w:szCs w:val="28"/>
        </w:rPr>
        <w:t>1、对投标文件的初步评审</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按评标程序，评标委员会成员分别对各投标文件进行了初步评审，初步评审包括形式评审、资格评审、响应性评审，详见附表，经评审，情况如下：</w:t>
      </w:r>
    </w:p>
    <w:p w:rsidR="00CB31FF" w:rsidRPr="00A664CF" w:rsidRDefault="00FE7E7A">
      <w:pPr>
        <w:numPr>
          <w:ilvl w:val="0"/>
          <w:numId w:val="1"/>
        </w:numPr>
        <w:tabs>
          <w:tab w:val="clear" w:pos="1592"/>
          <w:tab w:val="left" w:pos="873"/>
          <w:tab w:val="left" w:pos="1746"/>
        </w:tabs>
        <w:spacing w:line="360" w:lineRule="auto"/>
        <w:ind w:left="871" w:hanging="291"/>
        <w:rPr>
          <w:rFonts w:ascii="宋体" w:eastAsia="宋体" w:hAnsi="宋体"/>
          <w:kern w:val="0"/>
          <w:sz w:val="28"/>
          <w:szCs w:val="28"/>
        </w:rPr>
      </w:pPr>
      <w:r w:rsidRPr="00A664CF">
        <w:rPr>
          <w:rFonts w:ascii="宋体" w:eastAsia="宋体" w:hAnsi="宋体" w:hint="eastAsia"/>
          <w:kern w:val="0"/>
          <w:sz w:val="28"/>
          <w:szCs w:val="28"/>
        </w:rPr>
        <w:lastRenderedPageBreak/>
        <w:t>形式评审</w:t>
      </w:r>
    </w:p>
    <w:p w:rsidR="00CB31FF" w:rsidRPr="00A664CF" w:rsidRDefault="00FE7E7A">
      <w:pPr>
        <w:spacing w:line="360" w:lineRule="auto"/>
        <w:ind w:firstLineChars="200" w:firstLine="502"/>
        <w:rPr>
          <w:rFonts w:ascii="宋体" w:eastAsia="宋体" w:hAnsi="宋体"/>
          <w:kern w:val="0"/>
          <w:sz w:val="28"/>
          <w:szCs w:val="28"/>
        </w:rPr>
      </w:pPr>
      <w:r w:rsidRPr="00A664CF">
        <w:rPr>
          <w:rFonts w:ascii="宋体" w:eastAsia="宋体" w:hAnsi="宋体" w:hint="eastAsia"/>
          <w:kern w:val="0"/>
          <w:sz w:val="28"/>
          <w:szCs w:val="28"/>
        </w:rPr>
        <w:t>6家的投标文件均符合“形式评审标准”，均通过形式评审。</w:t>
      </w:r>
    </w:p>
    <w:p w:rsidR="00CB31FF" w:rsidRPr="00A664CF" w:rsidRDefault="00FE7E7A">
      <w:pPr>
        <w:numPr>
          <w:ilvl w:val="0"/>
          <w:numId w:val="1"/>
        </w:numPr>
        <w:tabs>
          <w:tab w:val="clear" w:pos="1592"/>
          <w:tab w:val="left" w:pos="873"/>
          <w:tab w:val="left" w:pos="1746"/>
        </w:tabs>
        <w:spacing w:line="360" w:lineRule="auto"/>
        <w:ind w:left="871" w:hanging="291"/>
        <w:rPr>
          <w:rFonts w:ascii="宋体" w:eastAsia="宋体" w:hAnsi="宋体"/>
          <w:kern w:val="0"/>
          <w:sz w:val="28"/>
          <w:szCs w:val="28"/>
        </w:rPr>
      </w:pPr>
      <w:r w:rsidRPr="00A664CF">
        <w:rPr>
          <w:rFonts w:ascii="宋体" w:eastAsia="宋体" w:hAnsi="宋体" w:hint="eastAsia"/>
          <w:kern w:val="0"/>
          <w:sz w:val="28"/>
          <w:szCs w:val="28"/>
        </w:rPr>
        <w:t>资格评审</w:t>
      </w:r>
    </w:p>
    <w:p w:rsidR="00CB31FF" w:rsidRPr="00A664CF" w:rsidRDefault="00FE7E7A">
      <w:pPr>
        <w:spacing w:line="360" w:lineRule="auto"/>
        <w:ind w:firstLineChars="231" w:firstLine="580"/>
        <w:rPr>
          <w:rFonts w:ascii="宋体" w:eastAsia="宋体" w:hAnsi="宋体"/>
          <w:kern w:val="0"/>
          <w:sz w:val="28"/>
          <w:szCs w:val="28"/>
        </w:rPr>
      </w:pPr>
      <w:r w:rsidRPr="00A664CF">
        <w:rPr>
          <w:rFonts w:ascii="宋体" w:eastAsia="宋体" w:hAnsi="宋体" w:hint="eastAsia"/>
          <w:kern w:val="0"/>
          <w:sz w:val="28"/>
          <w:szCs w:val="28"/>
        </w:rPr>
        <w:t>6家的投标文件均符合“资格评审标准”，均通过资格评审。</w:t>
      </w:r>
    </w:p>
    <w:p w:rsidR="00CB31FF" w:rsidRPr="00A664CF" w:rsidRDefault="00FE7E7A">
      <w:pPr>
        <w:numPr>
          <w:ilvl w:val="0"/>
          <w:numId w:val="1"/>
        </w:numPr>
        <w:tabs>
          <w:tab w:val="clear" w:pos="1592"/>
          <w:tab w:val="left" w:pos="873"/>
          <w:tab w:val="left" w:pos="1746"/>
        </w:tabs>
        <w:spacing w:line="360" w:lineRule="auto"/>
        <w:ind w:left="871" w:hanging="291"/>
        <w:rPr>
          <w:rFonts w:ascii="宋体" w:eastAsia="宋体" w:hAnsi="宋体"/>
          <w:kern w:val="0"/>
          <w:sz w:val="28"/>
          <w:szCs w:val="28"/>
        </w:rPr>
      </w:pPr>
      <w:r w:rsidRPr="00A664CF">
        <w:rPr>
          <w:rFonts w:ascii="宋体" w:eastAsia="宋体" w:hAnsi="宋体"/>
          <w:kern w:val="0"/>
          <w:sz w:val="28"/>
          <w:szCs w:val="28"/>
        </w:rPr>
        <w:t>响应性评审</w:t>
      </w:r>
    </w:p>
    <w:p w:rsidR="00CB31FF" w:rsidRPr="00A664CF" w:rsidRDefault="00FE7E7A">
      <w:pPr>
        <w:spacing w:line="360" w:lineRule="auto"/>
        <w:ind w:firstLineChars="231" w:firstLine="580"/>
        <w:rPr>
          <w:rFonts w:ascii="宋体" w:eastAsia="宋体" w:hAnsi="宋体"/>
          <w:kern w:val="0"/>
          <w:sz w:val="28"/>
          <w:szCs w:val="28"/>
        </w:rPr>
      </w:pPr>
      <w:r w:rsidRPr="00A664CF">
        <w:rPr>
          <w:rFonts w:ascii="宋体" w:eastAsia="宋体" w:hAnsi="宋体" w:hint="eastAsia"/>
          <w:kern w:val="0"/>
          <w:sz w:val="28"/>
          <w:szCs w:val="28"/>
        </w:rPr>
        <w:t>6家的投标文件均符合“响应性评审标准”，均通过资格评审。</w:t>
      </w:r>
    </w:p>
    <w:p w:rsidR="00CB31FF" w:rsidRPr="00A664CF" w:rsidRDefault="00FE7E7A">
      <w:pPr>
        <w:spacing w:line="360" w:lineRule="auto"/>
        <w:ind w:firstLineChars="231" w:firstLine="580"/>
        <w:rPr>
          <w:rFonts w:ascii="宋体" w:eastAsia="宋体" w:hAnsi="宋体"/>
          <w:kern w:val="0"/>
          <w:sz w:val="28"/>
          <w:szCs w:val="28"/>
        </w:rPr>
      </w:pPr>
      <w:r w:rsidRPr="00A664CF">
        <w:rPr>
          <w:rFonts w:ascii="宋体" w:eastAsia="宋体" w:hAnsi="宋体" w:hint="eastAsia"/>
          <w:kern w:val="0"/>
          <w:sz w:val="28"/>
          <w:szCs w:val="28"/>
        </w:rPr>
        <w:t>2、对投标文件的详细评审</w:t>
      </w:r>
    </w:p>
    <w:p w:rsidR="00CB31FF" w:rsidRPr="00A664CF" w:rsidRDefault="00FE7E7A">
      <w:pPr>
        <w:numPr>
          <w:ilvl w:val="0"/>
          <w:numId w:val="2"/>
        </w:numPr>
        <w:tabs>
          <w:tab w:val="clear" w:pos="1592"/>
          <w:tab w:val="left" w:pos="567"/>
        </w:tabs>
        <w:spacing w:line="360" w:lineRule="auto"/>
        <w:ind w:left="567" w:firstLine="0"/>
        <w:rPr>
          <w:rFonts w:ascii="宋体" w:eastAsia="宋体" w:hAnsi="宋体"/>
          <w:kern w:val="0"/>
          <w:sz w:val="28"/>
          <w:szCs w:val="28"/>
        </w:rPr>
      </w:pPr>
      <w:r w:rsidRPr="00A664CF">
        <w:rPr>
          <w:rFonts w:ascii="宋体" w:eastAsia="宋体" w:hAnsi="宋体" w:hint="eastAsia"/>
          <w:kern w:val="0"/>
          <w:sz w:val="28"/>
          <w:szCs w:val="28"/>
        </w:rPr>
        <w:t>综合评估</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根据招标文件评标办法，本次评标采用综合评分法，分值总分100分，其中施工组织设计及技术方案等</w:t>
      </w:r>
      <w:r w:rsidRPr="00A664CF">
        <w:rPr>
          <w:rFonts w:ascii="宋体" w:eastAsia="宋体" w:hAnsi="宋体"/>
          <w:kern w:val="0"/>
          <w:sz w:val="28"/>
          <w:szCs w:val="28"/>
        </w:rPr>
        <w:t>2</w:t>
      </w:r>
      <w:r w:rsidRPr="00A664CF">
        <w:rPr>
          <w:rFonts w:ascii="宋体" w:eastAsia="宋体" w:hAnsi="宋体" w:hint="eastAsia"/>
          <w:kern w:val="0"/>
          <w:sz w:val="28"/>
          <w:szCs w:val="28"/>
        </w:rPr>
        <w:t>5分、项目管理机构5分、投标报价65分、其它评分因素5分。</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评标委员会对通过初步审查的投标文件进行详细评审并填写了评分表、评分计分汇总表等，具体详见附表。</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3、澄清、说明、补正事项纪要</w:t>
      </w:r>
    </w:p>
    <w:p w:rsidR="00CB31FF" w:rsidRPr="00A664CF" w:rsidRDefault="00FE7E7A">
      <w:pPr>
        <w:spacing w:line="360" w:lineRule="auto"/>
        <w:ind w:left="584" w:firstLineChars="200" w:firstLine="502"/>
        <w:rPr>
          <w:rFonts w:ascii="宋体" w:eastAsia="宋体" w:hAnsi="宋体"/>
          <w:kern w:val="0"/>
          <w:sz w:val="28"/>
          <w:szCs w:val="28"/>
        </w:rPr>
      </w:pPr>
      <w:r w:rsidRPr="00A664CF">
        <w:rPr>
          <w:rFonts w:ascii="宋体" w:eastAsia="宋体" w:hAnsi="宋体" w:hint="eastAsia"/>
          <w:kern w:val="0"/>
          <w:sz w:val="28"/>
          <w:szCs w:val="28"/>
        </w:rPr>
        <w:t>无。</w:t>
      </w:r>
    </w:p>
    <w:p w:rsidR="00CB31FF" w:rsidRPr="00A664CF" w:rsidRDefault="00FE7E7A">
      <w:pPr>
        <w:rPr>
          <w:rFonts w:ascii="宋体" w:eastAsia="宋体" w:hAnsi="宋体" w:cs="宋体"/>
          <w:b/>
          <w:kern w:val="0"/>
          <w:sz w:val="28"/>
          <w:szCs w:val="28"/>
        </w:rPr>
      </w:pPr>
      <w:r w:rsidRPr="00A664CF">
        <w:rPr>
          <w:rFonts w:ascii="宋体" w:eastAsia="宋体" w:hAnsi="宋体" w:cs="宋体" w:hint="eastAsia"/>
          <w:b/>
          <w:kern w:val="0"/>
          <w:sz w:val="28"/>
          <w:szCs w:val="28"/>
        </w:rPr>
        <w:t>四、评标结果</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经评审，通过初步评审的</w:t>
      </w:r>
      <w:r w:rsidRPr="00A664CF">
        <w:rPr>
          <w:rFonts w:ascii="宋体" w:eastAsia="宋体" w:hAnsi="宋体" w:hint="eastAsia"/>
          <w:kern w:val="0"/>
          <w:sz w:val="28"/>
          <w:szCs w:val="28"/>
          <w:u w:val="single"/>
        </w:rPr>
        <w:t>6</w:t>
      </w:r>
      <w:bookmarkStart w:id="0" w:name="_GoBack"/>
      <w:bookmarkEnd w:id="0"/>
      <w:r w:rsidRPr="00A664CF">
        <w:rPr>
          <w:rFonts w:ascii="宋体" w:eastAsia="宋体" w:hAnsi="宋体" w:hint="eastAsia"/>
          <w:kern w:val="0"/>
          <w:sz w:val="28"/>
          <w:szCs w:val="28"/>
        </w:rPr>
        <w:t>家投标人的投标文件均满足招标文件要求。评标委员会按评标办法进行打分，得分前三名的投标人排序如下，具体详见附表。</w:t>
      </w:r>
    </w:p>
    <w:p w:rsidR="00CB31FF" w:rsidRPr="00A664CF" w:rsidRDefault="00A664CF">
      <w:pPr>
        <w:spacing w:line="360" w:lineRule="auto"/>
        <w:rPr>
          <w:rFonts w:ascii="宋体" w:eastAsia="宋体" w:hAnsi="宋体"/>
          <w:kern w:val="0"/>
          <w:sz w:val="28"/>
          <w:szCs w:val="28"/>
        </w:rPr>
      </w:pPr>
      <w:r>
        <w:rPr>
          <w:rFonts w:ascii="宋体" w:eastAsia="宋体" w:hAnsi="宋体" w:hint="eastAsia"/>
          <w:kern w:val="0"/>
          <w:sz w:val="28"/>
          <w:szCs w:val="28"/>
        </w:rPr>
        <w:t xml:space="preserve">    </w:t>
      </w:r>
      <w:r w:rsidR="00FE7E7A" w:rsidRPr="00A664CF">
        <w:rPr>
          <w:rFonts w:ascii="宋体" w:eastAsia="宋体" w:hAnsi="宋体" w:hint="eastAsia"/>
          <w:kern w:val="0"/>
          <w:sz w:val="28"/>
          <w:szCs w:val="28"/>
        </w:rPr>
        <w:t>第一名：</w:t>
      </w:r>
      <w:r w:rsidR="004D26A6" w:rsidRPr="00A664CF">
        <w:rPr>
          <w:rFonts w:ascii="宋体" w:eastAsia="宋体" w:hAnsi="宋体" w:hint="eastAsia"/>
          <w:kern w:val="0"/>
          <w:sz w:val="28"/>
          <w:szCs w:val="28"/>
        </w:rPr>
        <w:t>沈阳汇通智联电子工程设计安装有限公司</w:t>
      </w:r>
      <w:r w:rsidR="00FE7E7A" w:rsidRPr="00A664CF">
        <w:rPr>
          <w:rFonts w:ascii="宋体" w:eastAsia="宋体" w:hAnsi="宋体" w:hint="eastAsia"/>
          <w:kern w:val="0"/>
          <w:sz w:val="28"/>
          <w:szCs w:val="28"/>
        </w:rPr>
        <w:t>，得分：</w:t>
      </w:r>
      <w:r w:rsidR="004D26A6" w:rsidRPr="00A664CF">
        <w:rPr>
          <w:rFonts w:ascii="宋体" w:eastAsia="宋体" w:hAnsi="宋体" w:hint="eastAsia"/>
          <w:kern w:val="0"/>
          <w:sz w:val="28"/>
          <w:szCs w:val="28"/>
        </w:rPr>
        <w:t>90.16</w:t>
      </w:r>
      <w:r w:rsidR="00FE7E7A" w:rsidRPr="00A664CF">
        <w:rPr>
          <w:rFonts w:ascii="宋体" w:eastAsia="宋体" w:hAnsi="宋体" w:hint="eastAsia"/>
          <w:kern w:val="0"/>
          <w:sz w:val="28"/>
          <w:szCs w:val="28"/>
        </w:rPr>
        <w:t>分；</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第二名：</w:t>
      </w:r>
      <w:r w:rsidR="004D26A6" w:rsidRPr="00A664CF">
        <w:rPr>
          <w:rFonts w:ascii="宋体" w:eastAsia="宋体" w:hAnsi="宋体" w:hint="eastAsia"/>
          <w:kern w:val="0"/>
          <w:sz w:val="28"/>
          <w:szCs w:val="28"/>
        </w:rPr>
        <w:t>北京佳和建设工程有限公司</w:t>
      </w:r>
      <w:r w:rsidRPr="00A664CF">
        <w:rPr>
          <w:rFonts w:ascii="宋体" w:eastAsia="宋体" w:hAnsi="宋体" w:hint="eastAsia"/>
          <w:kern w:val="0"/>
          <w:sz w:val="28"/>
          <w:szCs w:val="28"/>
        </w:rPr>
        <w:t>，得分：</w:t>
      </w:r>
      <w:r w:rsidR="004D26A6" w:rsidRPr="00A664CF">
        <w:rPr>
          <w:rFonts w:ascii="宋体" w:eastAsia="宋体" w:hAnsi="宋体" w:hint="eastAsia"/>
          <w:kern w:val="0"/>
          <w:sz w:val="28"/>
          <w:szCs w:val="28"/>
        </w:rPr>
        <w:t>86.93</w:t>
      </w:r>
      <w:r w:rsidRPr="00A664CF">
        <w:rPr>
          <w:rFonts w:ascii="宋体" w:eastAsia="宋体" w:hAnsi="宋体" w:hint="eastAsia"/>
          <w:kern w:val="0"/>
          <w:sz w:val="28"/>
          <w:szCs w:val="28"/>
        </w:rPr>
        <w:t>分；</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第三名：</w:t>
      </w:r>
      <w:r w:rsidR="004D26A6" w:rsidRPr="00A664CF">
        <w:rPr>
          <w:rFonts w:ascii="宋体" w:eastAsia="宋体" w:hAnsi="宋体" w:hint="eastAsia"/>
          <w:kern w:val="0"/>
          <w:sz w:val="28"/>
          <w:szCs w:val="28"/>
        </w:rPr>
        <w:t>西北民航机场建设集团有限责任公司</w:t>
      </w:r>
      <w:r w:rsidRPr="00A664CF">
        <w:rPr>
          <w:rFonts w:ascii="宋体" w:eastAsia="宋体" w:hAnsi="宋体" w:hint="eastAsia"/>
          <w:kern w:val="0"/>
          <w:sz w:val="28"/>
          <w:szCs w:val="28"/>
        </w:rPr>
        <w:t>，得分：</w:t>
      </w:r>
      <w:r w:rsidR="004D26A6" w:rsidRPr="00A664CF">
        <w:rPr>
          <w:rFonts w:ascii="宋体" w:eastAsia="宋体" w:hAnsi="宋体" w:hint="eastAsia"/>
          <w:kern w:val="0"/>
          <w:sz w:val="28"/>
          <w:szCs w:val="28"/>
        </w:rPr>
        <w:t>86.02</w:t>
      </w:r>
      <w:r w:rsidRPr="00A664CF">
        <w:rPr>
          <w:rFonts w:ascii="宋体" w:eastAsia="宋体" w:hAnsi="宋体" w:hint="eastAsia"/>
          <w:kern w:val="0"/>
          <w:sz w:val="28"/>
          <w:szCs w:val="28"/>
        </w:rPr>
        <w:t>分；</w:t>
      </w:r>
    </w:p>
    <w:p w:rsidR="00CB31FF" w:rsidRPr="00A664CF" w:rsidRDefault="00FE7E7A" w:rsidP="00CB31FF">
      <w:pPr>
        <w:spacing w:line="360" w:lineRule="auto"/>
        <w:ind w:firstLineChars="195" w:firstLine="489"/>
        <w:rPr>
          <w:rFonts w:ascii="宋体" w:eastAsia="宋体" w:hAnsi="宋体"/>
          <w:kern w:val="0"/>
          <w:sz w:val="28"/>
          <w:szCs w:val="28"/>
        </w:rPr>
      </w:pPr>
      <w:r w:rsidRPr="00A664CF">
        <w:rPr>
          <w:rFonts w:ascii="宋体" w:eastAsia="宋体" w:hAnsi="宋体" w:hint="eastAsia"/>
          <w:kern w:val="0"/>
          <w:sz w:val="28"/>
          <w:szCs w:val="28"/>
        </w:rPr>
        <w:t>按照招标文件的规定，评标委员会推荐本项目的中标候选人为：</w:t>
      </w:r>
    </w:p>
    <w:p w:rsidR="00CB31FF" w:rsidRPr="00A664CF" w:rsidRDefault="004D26A6">
      <w:pPr>
        <w:numPr>
          <w:ilvl w:val="0"/>
          <w:numId w:val="3"/>
        </w:numPr>
        <w:spacing w:line="360" w:lineRule="auto"/>
        <w:rPr>
          <w:rFonts w:ascii="宋体" w:eastAsia="宋体" w:hAnsi="宋体"/>
          <w:kern w:val="0"/>
          <w:sz w:val="28"/>
          <w:szCs w:val="28"/>
        </w:rPr>
      </w:pPr>
      <w:r w:rsidRPr="00A664CF">
        <w:rPr>
          <w:rFonts w:ascii="宋体" w:eastAsia="宋体" w:hAnsi="宋体" w:hint="eastAsia"/>
          <w:kern w:val="0"/>
          <w:sz w:val="28"/>
          <w:szCs w:val="28"/>
        </w:rPr>
        <w:lastRenderedPageBreak/>
        <w:t>沈阳汇通智联电子工程设计安装有限公司</w:t>
      </w:r>
      <w:r w:rsidR="00FE7E7A" w:rsidRPr="00A664CF">
        <w:rPr>
          <w:rFonts w:ascii="宋体" w:eastAsia="宋体" w:hAnsi="宋体" w:hint="eastAsia"/>
          <w:kern w:val="0"/>
          <w:sz w:val="28"/>
          <w:szCs w:val="28"/>
        </w:rPr>
        <w:t>为第一中标候选人，</w:t>
      </w:r>
    </w:p>
    <w:p w:rsidR="00CB31FF" w:rsidRPr="00A664CF" w:rsidRDefault="00FE7E7A">
      <w:pPr>
        <w:spacing w:line="360" w:lineRule="auto"/>
        <w:ind w:left="1262"/>
        <w:rPr>
          <w:rFonts w:ascii="宋体" w:eastAsia="宋体" w:hAnsi="宋体"/>
          <w:kern w:val="0"/>
          <w:sz w:val="28"/>
          <w:szCs w:val="28"/>
        </w:rPr>
      </w:pPr>
      <w:r w:rsidRPr="00A664CF">
        <w:rPr>
          <w:rFonts w:ascii="宋体" w:eastAsia="宋体" w:hAnsi="宋体" w:hint="eastAsia"/>
          <w:kern w:val="0"/>
          <w:sz w:val="28"/>
          <w:szCs w:val="28"/>
        </w:rPr>
        <w:t>投标报价为：</w:t>
      </w:r>
      <w:r w:rsidR="004D26A6" w:rsidRPr="00A664CF">
        <w:rPr>
          <w:rFonts w:ascii="宋体" w:eastAsia="宋体" w:hAnsi="宋体" w:hint="eastAsia"/>
          <w:kern w:val="0"/>
          <w:sz w:val="28"/>
          <w:szCs w:val="28"/>
        </w:rPr>
        <w:t>14593509.74</w:t>
      </w:r>
      <w:r w:rsidRPr="00A664CF">
        <w:rPr>
          <w:rFonts w:ascii="宋体" w:eastAsia="宋体" w:hAnsi="宋体" w:hint="eastAsia"/>
          <w:kern w:val="0"/>
          <w:sz w:val="28"/>
          <w:szCs w:val="28"/>
        </w:rPr>
        <w:t>人民币 元。</w:t>
      </w:r>
    </w:p>
    <w:p w:rsidR="00CB31FF" w:rsidRPr="00A664CF" w:rsidRDefault="004D26A6">
      <w:pPr>
        <w:numPr>
          <w:ilvl w:val="0"/>
          <w:numId w:val="3"/>
        </w:numPr>
        <w:spacing w:line="360" w:lineRule="auto"/>
        <w:rPr>
          <w:rFonts w:ascii="宋体" w:eastAsia="宋体" w:hAnsi="宋体"/>
          <w:kern w:val="0"/>
          <w:sz w:val="28"/>
          <w:szCs w:val="28"/>
        </w:rPr>
      </w:pPr>
      <w:r w:rsidRPr="00A664CF">
        <w:rPr>
          <w:rFonts w:ascii="宋体" w:eastAsia="宋体" w:hAnsi="宋体" w:hint="eastAsia"/>
          <w:kern w:val="0"/>
          <w:sz w:val="28"/>
          <w:szCs w:val="28"/>
        </w:rPr>
        <w:t>北京佳和建设工程有限公司</w:t>
      </w:r>
      <w:r w:rsidR="00FE7E7A" w:rsidRPr="00A664CF">
        <w:rPr>
          <w:rFonts w:ascii="宋体" w:eastAsia="宋体" w:hAnsi="宋体" w:hint="eastAsia"/>
          <w:kern w:val="0"/>
          <w:sz w:val="28"/>
          <w:szCs w:val="28"/>
        </w:rPr>
        <w:t>为第二中标候选人，</w:t>
      </w:r>
    </w:p>
    <w:p w:rsidR="00CB31FF" w:rsidRPr="00A664CF" w:rsidRDefault="00FE7E7A">
      <w:pPr>
        <w:spacing w:line="360" w:lineRule="auto"/>
        <w:ind w:left="1262"/>
        <w:rPr>
          <w:rFonts w:ascii="宋体" w:eastAsia="宋体" w:hAnsi="宋体"/>
          <w:kern w:val="0"/>
          <w:sz w:val="28"/>
          <w:szCs w:val="28"/>
        </w:rPr>
      </w:pPr>
      <w:r w:rsidRPr="00A664CF">
        <w:rPr>
          <w:rFonts w:ascii="宋体" w:eastAsia="宋体" w:hAnsi="宋体" w:hint="eastAsia"/>
          <w:kern w:val="0"/>
          <w:sz w:val="28"/>
          <w:szCs w:val="28"/>
        </w:rPr>
        <w:t>投标报价为：</w:t>
      </w:r>
      <w:r w:rsidR="004D26A6" w:rsidRPr="00A664CF">
        <w:rPr>
          <w:rFonts w:ascii="宋体" w:eastAsia="宋体" w:hAnsi="宋体" w:hint="eastAsia"/>
          <w:kern w:val="0"/>
          <w:sz w:val="28"/>
          <w:szCs w:val="28"/>
        </w:rPr>
        <w:t>14623672.65</w:t>
      </w:r>
      <w:r w:rsidRPr="00A664CF">
        <w:rPr>
          <w:rFonts w:ascii="宋体" w:eastAsia="宋体" w:hAnsi="宋体" w:hint="eastAsia"/>
          <w:kern w:val="0"/>
          <w:sz w:val="28"/>
          <w:szCs w:val="28"/>
        </w:rPr>
        <w:t>人民币元。</w:t>
      </w:r>
    </w:p>
    <w:p w:rsidR="00CB31FF" w:rsidRPr="00A664CF" w:rsidRDefault="004D26A6">
      <w:pPr>
        <w:numPr>
          <w:ilvl w:val="0"/>
          <w:numId w:val="3"/>
        </w:numPr>
        <w:spacing w:line="360" w:lineRule="auto"/>
        <w:rPr>
          <w:rFonts w:ascii="宋体" w:eastAsia="宋体" w:hAnsi="宋体"/>
          <w:kern w:val="0"/>
          <w:sz w:val="28"/>
          <w:szCs w:val="28"/>
        </w:rPr>
      </w:pPr>
      <w:r w:rsidRPr="00A664CF">
        <w:rPr>
          <w:rFonts w:ascii="宋体" w:eastAsia="宋体" w:hAnsi="宋体" w:hint="eastAsia"/>
          <w:kern w:val="0"/>
          <w:sz w:val="28"/>
          <w:szCs w:val="28"/>
        </w:rPr>
        <w:t>西北民航机场建设集团有限责任公司</w:t>
      </w:r>
      <w:r w:rsidR="00FE7E7A" w:rsidRPr="00A664CF">
        <w:rPr>
          <w:rFonts w:ascii="宋体" w:eastAsia="宋体" w:hAnsi="宋体" w:hint="eastAsia"/>
          <w:kern w:val="0"/>
          <w:sz w:val="28"/>
          <w:szCs w:val="28"/>
        </w:rPr>
        <w:t>为第三中标候选人，</w:t>
      </w:r>
    </w:p>
    <w:p w:rsidR="00CB31FF" w:rsidRPr="00A664CF" w:rsidRDefault="00FE7E7A">
      <w:pPr>
        <w:spacing w:line="360" w:lineRule="auto"/>
        <w:ind w:left="1262"/>
        <w:rPr>
          <w:rFonts w:ascii="宋体" w:eastAsia="宋体" w:hAnsi="宋体"/>
          <w:kern w:val="0"/>
          <w:sz w:val="28"/>
          <w:szCs w:val="28"/>
        </w:rPr>
      </w:pPr>
      <w:r w:rsidRPr="00A664CF">
        <w:rPr>
          <w:rFonts w:ascii="宋体" w:eastAsia="宋体" w:hAnsi="宋体" w:hint="eastAsia"/>
          <w:kern w:val="0"/>
          <w:sz w:val="28"/>
          <w:szCs w:val="28"/>
        </w:rPr>
        <w:t>投标报价为：</w:t>
      </w:r>
      <w:r w:rsidR="00981207" w:rsidRPr="00A664CF">
        <w:rPr>
          <w:rFonts w:ascii="宋体" w:eastAsia="宋体" w:hAnsi="宋体" w:hint="eastAsia"/>
          <w:kern w:val="0"/>
          <w:sz w:val="28"/>
          <w:szCs w:val="28"/>
        </w:rPr>
        <w:t>14472201.09</w:t>
      </w:r>
      <w:r w:rsidRPr="00A664CF">
        <w:rPr>
          <w:rFonts w:ascii="宋体" w:eastAsia="宋体" w:hAnsi="宋体" w:hint="eastAsia"/>
          <w:kern w:val="0"/>
          <w:sz w:val="28"/>
          <w:szCs w:val="28"/>
        </w:rPr>
        <w:t>人民币 元。</w:t>
      </w:r>
    </w:p>
    <w:p w:rsidR="00CB31FF" w:rsidRPr="00A664CF" w:rsidRDefault="00CB31FF">
      <w:pPr>
        <w:pStyle w:val="a7"/>
        <w:ind w:firstLine="582"/>
      </w:pPr>
    </w:p>
    <w:p w:rsidR="00CB31FF" w:rsidRPr="00A664CF" w:rsidRDefault="00FE7E7A" w:rsidP="00CB31FF">
      <w:pPr>
        <w:spacing w:line="360" w:lineRule="auto"/>
        <w:ind w:firstLineChars="200" w:firstLine="504"/>
        <w:rPr>
          <w:rFonts w:ascii="宋体" w:eastAsia="宋体" w:hAnsi="宋体"/>
          <w:b/>
          <w:bCs/>
          <w:kern w:val="0"/>
          <w:sz w:val="28"/>
          <w:szCs w:val="28"/>
        </w:rPr>
      </w:pPr>
      <w:r w:rsidRPr="00A664CF">
        <w:rPr>
          <w:rFonts w:ascii="宋体" w:eastAsia="宋体" w:hAnsi="宋体" w:hint="eastAsia"/>
          <w:b/>
          <w:bCs/>
          <w:kern w:val="0"/>
          <w:sz w:val="28"/>
          <w:szCs w:val="28"/>
        </w:rPr>
        <w:t>评标委员会全体成员签名：</w:t>
      </w:r>
    </w:p>
    <w:p w:rsidR="00CB31FF" w:rsidRPr="00A664CF" w:rsidRDefault="00CB31FF">
      <w:pPr>
        <w:spacing w:line="360" w:lineRule="auto"/>
        <w:ind w:firstLineChars="200" w:firstLine="502"/>
        <w:rPr>
          <w:rFonts w:ascii="宋体" w:eastAsia="宋体" w:hAnsi="宋体"/>
          <w:kern w:val="0"/>
          <w:sz w:val="28"/>
          <w:szCs w:val="28"/>
        </w:rPr>
      </w:pPr>
    </w:p>
    <w:p w:rsidR="00CB31FF" w:rsidRPr="00A664CF" w:rsidRDefault="00CB31FF">
      <w:pPr>
        <w:pStyle w:val="1"/>
      </w:pPr>
    </w:p>
    <w:p w:rsidR="00CB31FF" w:rsidRDefault="00FE7E7A">
      <w:pPr>
        <w:widowControl/>
        <w:snapToGrid w:val="0"/>
        <w:spacing w:before="100" w:beforeAutospacing="1" w:after="100" w:afterAutospacing="1" w:line="360" w:lineRule="auto"/>
        <w:jc w:val="right"/>
        <w:rPr>
          <w:kern w:val="0"/>
        </w:rPr>
      </w:pPr>
      <w:r w:rsidRPr="00A664CF">
        <w:rPr>
          <w:rFonts w:eastAsia="宋体" w:hint="eastAsia"/>
          <w:kern w:val="0"/>
          <w:sz w:val="28"/>
          <w:szCs w:val="28"/>
        </w:rPr>
        <w:t>2024</w:t>
      </w:r>
      <w:r w:rsidRPr="00A664CF">
        <w:rPr>
          <w:rFonts w:eastAsia="宋体" w:hint="eastAsia"/>
          <w:kern w:val="0"/>
          <w:sz w:val="28"/>
          <w:szCs w:val="28"/>
        </w:rPr>
        <w:t>年</w:t>
      </w:r>
      <w:r w:rsidRPr="00A664CF">
        <w:rPr>
          <w:rFonts w:eastAsia="宋体" w:hint="eastAsia"/>
          <w:kern w:val="0"/>
          <w:sz w:val="28"/>
          <w:szCs w:val="28"/>
        </w:rPr>
        <w:t>11</w:t>
      </w:r>
      <w:r w:rsidRPr="00A664CF">
        <w:rPr>
          <w:rFonts w:eastAsia="宋体" w:hint="eastAsia"/>
          <w:kern w:val="0"/>
          <w:sz w:val="28"/>
          <w:szCs w:val="28"/>
        </w:rPr>
        <w:t>月</w:t>
      </w:r>
      <w:r w:rsidRPr="00A664CF">
        <w:rPr>
          <w:rFonts w:eastAsia="宋体" w:hint="eastAsia"/>
          <w:kern w:val="0"/>
          <w:sz w:val="28"/>
          <w:szCs w:val="28"/>
        </w:rPr>
        <w:t>6</w:t>
      </w:r>
      <w:r w:rsidRPr="00A664CF">
        <w:rPr>
          <w:rFonts w:eastAsia="宋体" w:hint="eastAsia"/>
          <w:kern w:val="0"/>
          <w:sz w:val="28"/>
          <w:szCs w:val="28"/>
        </w:rPr>
        <w:t>日</w:t>
      </w:r>
    </w:p>
    <w:sectPr w:rsidR="00CB31FF" w:rsidSect="00CB31FF">
      <w:headerReference w:type="default" r:id="rId7"/>
      <w:footerReference w:type="even" r:id="rId8"/>
      <w:footerReference w:type="default" r:id="rId9"/>
      <w:headerReference w:type="first" r:id="rId10"/>
      <w:pgSz w:w="11906" w:h="16838"/>
      <w:pgMar w:top="1418" w:right="1474" w:bottom="1418" w:left="1474" w:header="851" w:footer="992" w:gutter="0"/>
      <w:pgNumType w:start="0"/>
      <w:cols w:space="720"/>
      <w:titlePg/>
      <w:docGrid w:type="linesAndChars" w:linePitch="435" w:charSpace="-59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1FF" w:rsidRDefault="00CB31FF" w:rsidP="00CB31FF">
      <w:r>
        <w:separator/>
      </w:r>
    </w:p>
  </w:endnote>
  <w:endnote w:type="continuationSeparator" w:id="1">
    <w:p w:rsidR="00CB31FF" w:rsidRDefault="00CB31FF" w:rsidP="00CB3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FF" w:rsidRDefault="00EE21E3">
    <w:pPr>
      <w:pStyle w:val="a4"/>
      <w:framePr w:wrap="around" w:vAnchor="text" w:hAnchor="margin" w:xAlign="center" w:y="1"/>
      <w:rPr>
        <w:rStyle w:val="a6"/>
      </w:rPr>
    </w:pPr>
    <w:r>
      <w:fldChar w:fldCharType="begin"/>
    </w:r>
    <w:r w:rsidR="00FE7E7A">
      <w:rPr>
        <w:rStyle w:val="a6"/>
      </w:rPr>
      <w:instrText xml:space="preserve">PAGE  </w:instrText>
    </w:r>
    <w:r>
      <w:fldChar w:fldCharType="end"/>
    </w:r>
  </w:p>
  <w:p w:rsidR="00CB31FF" w:rsidRDefault="00CB31F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FF" w:rsidRDefault="00EE21E3">
    <w:pPr>
      <w:pStyle w:val="a4"/>
      <w:jc w:val="center"/>
    </w:pPr>
    <w:r>
      <w:fldChar w:fldCharType="begin"/>
    </w:r>
    <w:r w:rsidR="00FE7E7A">
      <w:instrText xml:space="preserve"> PAGE   \* MERGEFORMAT </w:instrText>
    </w:r>
    <w:r>
      <w:fldChar w:fldCharType="separate"/>
    </w:r>
    <w:r w:rsidR="00A664CF" w:rsidRPr="00A664CF">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1FF" w:rsidRDefault="00CB31FF" w:rsidP="00CB31FF">
      <w:r>
        <w:separator/>
      </w:r>
    </w:p>
  </w:footnote>
  <w:footnote w:type="continuationSeparator" w:id="1">
    <w:p w:rsidR="00CB31FF" w:rsidRDefault="00CB31FF" w:rsidP="00CB3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FF" w:rsidRDefault="00FE7E7A">
    <w:pPr>
      <w:pStyle w:val="a5"/>
      <w:pBdr>
        <w:bottom w:val="none" w:sz="0" w:space="1" w:color="auto"/>
      </w:pBdr>
      <w:jc w:val="left"/>
    </w:pPr>
    <w:r>
      <w:rPr>
        <w:rFonts w:hint="eastAsia"/>
        <w:sz w:val="20"/>
        <w:szCs w:val="20"/>
      </w:rPr>
      <w:t>武汉天河机场停止排灯系统改造项目</w:t>
    </w:r>
    <w:r>
      <w:rPr>
        <w:rFonts w:hint="eastAsia"/>
        <w:sz w:val="20"/>
        <w:szCs w:val="20"/>
      </w:rPr>
      <w:t xml:space="preserve">                             </w:t>
    </w:r>
    <w:r>
      <w:rPr>
        <w:rFonts w:hint="eastAsia"/>
        <w:sz w:val="20"/>
        <w:szCs w:val="20"/>
      </w:rPr>
      <w:t>招标编号：</w:t>
    </w:r>
    <w:r>
      <w:rPr>
        <w:rFonts w:hint="eastAsia"/>
        <w:sz w:val="20"/>
        <w:szCs w:val="20"/>
      </w:rPr>
      <w:t>HBT-12324101-245901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FF" w:rsidRDefault="00CB31FF">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D88"/>
    <w:multiLevelType w:val="multilevel"/>
    <w:tmpl w:val="05E66D88"/>
    <w:lvl w:ilvl="0">
      <w:start w:val="1"/>
      <w:numFmt w:val="decimal"/>
      <w:lvlText w:val="%1)"/>
      <w:lvlJc w:val="left"/>
      <w:pPr>
        <w:tabs>
          <w:tab w:val="left" w:pos="1592"/>
        </w:tabs>
        <w:ind w:left="1592" w:hanging="420"/>
      </w:pPr>
    </w:lvl>
    <w:lvl w:ilvl="1">
      <w:start w:val="1"/>
      <w:numFmt w:val="lowerLetter"/>
      <w:lvlText w:val="%2)"/>
      <w:lvlJc w:val="left"/>
      <w:pPr>
        <w:tabs>
          <w:tab w:val="left" w:pos="2012"/>
        </w:tabs>
        <w:ind w:left="2012" w:hanging="420"/>
      </w:pPr>
    </w:lvl>
    <w:lvl w:ilvl="2">
      <w:start w:val="1"/>
      <w:numFmt w:val="lowerRoman"/>
      <w:lvlText w:val="%3."/>
      <w:lvlJc w:val="right"/>
      <w:pPr>
        <w:tabs>
          <w:tab w:val="left" w:pos="2432"/>
        </w:tabs>
        <w:ind w:left="2432" w:hanging="420"/>
      </w:pPr>
    </w:lvl>
    <w:lvl w:ilvl="3">
      <w:start w:val="1"/>
      <w:numFmt w:val="decimal"/>
      <w:lvlText w:val="%4."/>
      <w:lvlJc w:val="left"/>
      <w:pPr>
        <w:tabs>
          <w:tab w:val="left" w:pos="2852"/>
        </w:tabs>
        <w:ind w:left="2852" w:hanging="420"/>
      </w:pPr>
    </w:lvl>
    <w:lvl w:ilvl="4">
      <w:start w:val="1"/>
      <w:numFmt w:val="lowerLetter"/>
      <w:lvlText w:val="%5)"/>
      <w:lvlJc w:val="left"/>
      <w:pPr>
        <w:tabs>
          <w:tab w:val="left" w:pos="3272"/>
        </w:tabs>
        <w:ind w:left="3272" w:hanging="420"/>
      </w:pPr>
    </w:lvl>
    <w:lvl w:ilvl="5">
      <w:start w:val="1"/>
      <w:numFmt w:val="lowerRoman"/>
      <w:lvlText w:val="%6."/>
      <w:lvlJc w:val="right"/>
      <w:pPr>
        <w:tabs>
          <w:tab w:val="left" w:pos="3692"/>
        </w:tabs>
        <w:ind w:left="3692" w:hanging="420"/>
      </w:pPr>
    </w:lvl>
    <w:lvl w:ilvl="6">
      <w:start w:val="1"/>
      <w:numFmt w:val="decimal"/>
      <w:lvlText w:val="%7."/>
      <w:lvlJc w:val="left"/>
      <w:pPr>
        <w:tabs>
          <w:tab w:val="left" w:pos="4112"/>
        </w:tabs>
        <w:ind w:left="4112" w:hanging="420"/>
      </w:pPr>
    </w:lvl>
    <w:lvl w:ilvl="7">
      <w:start w:val="1"/>
      <w:numFmt w:val="lowerLetter"/>
      <w:lvlText w:val="%8)"/>
      <w:lvlJc w:val="left"/>
      <w:pPr>
        <w:tabs>
          <w:tab w:val="left" w:pos="4532"/>
        </w:tabs>
        <w:ind w:left="4532" w:hanging="420"/>
      </w:pPr>
    </w:lvl>
    <w:lvl w:ilvl="8">
      <w:start w:val="1"/>
      <w:numFmt w:val="lowerRoman"/>
      <w:lvlText w:val="%9."/>
      <w:lvlJc w:val="right"/>
      <w:pPr>
        <w:tabs>
          <w:tab w:val="left" w:pos="4952"/>
        </w:tabs>
        <w:ind w:left="4952" w:hanging="420"/>
      </w:pPr>
    </w:lvl>
  </w:abstractNum>
  <w:abstractNum w:abstractNumId="1">
    <w:nsid w:val="3DDE34B4"/>
    <w:multiLevelType w:val="multilevel"/>
    <w:tmpl w:val="3DDE34B4"/>
    <w:lvl w:ilvl="0">
      <w:start w:val="1"/>
      <w:numFmt w:val="decimal"/>
      <w:lvlText w:val="%1)"/>
      <w:lvlJc w:val="left"/>
      <w:pPr>
        <w:tabs>
          <w:tab w:val="left" w:pos="1592"/>
        </w:tabs>
        <w:ind w:left="1590" w:hanging="420"/>
      </w:pPr>
    </w:lvl>
    <w:lvl w:ilvl="1">
      <w:start w:val="1"/>
      <w:numFmt w:val="lowerLetter"/>
      <w:lvlText w:val="%2)"/>
      <w:lvlJc w:val="left"/>
      <w:pPr>
        <w:tabs>
          <w:tab w:val="left" w:pos="2012"/>
        </w:tabs>
        <w:ind w:left="2012" w:hanging="420"/>
      </w:pPr>
    </w:lvl>
    <w:lvl w:ilvl="2">
      <w:start w:val="1"/>
      <w:numFmt w:val="lowerRoman"/>
      <w:lvlText w:val="%3."/>
      <w:lvlJc w:val="right"/>
      <w:pPr>
        <w:tabs>
          <w:tab w:val="left" w:pos="2432"/>
        </w:tabs>
        <w:ind w:left="2432" w:hanging="420"/>
      </w:pPr>
    </w:lvl>
    <w:lvl w:ilvl="3">
      <w:start w:val="1"/>
      <w:numFmt w:val="decimal"/>
      <w:lvlText w:val="%4."/>
      <w:lvlJc w:val="left"/>
      <w:pPr>
        <w:tabs>
          <w:tab w:val="left" w:pos="2852"/>
        </w:tabs>
        <w:ind w:left="2852" w:hanging="420"/>
      </w:pPr>
    </w:lvl>
    <w:lvl w:ilvl="4">
      <w:start w:val="1"/>
      <w:numFmt w:val="lowerLetter"/>
      <w:lvlText w:val="%5)"/>
      <w:lvlJc w:val="left"/>
      <w:pPr>
        <w:tabs>
          <w:tab w:val="left" w:pos="3272"/>
        </w:tabs>
        <w:ind w:left="3272" w:hanging="420"/>
      </w:pPr>
    </w:lvl>
    <w:lvl w:ilvl="5">
      <w:start w:val="1"/>
      <w:numFmt w:val="lowerRoman"/>
      <w:lvlText w:val="%6."/>
      <w:lvlJc w:val="right"/>
      <w:pPr>
        <w:tabs>
          <w:tab w:val="left" w:pos="3692"/>
        </w:tabs>
        <w:ind w:left="3692" w:hanging="420"/>
      </w:pPr>
    </w:lvl>
    <w:lvl w:ilvl="6">
      <w:start w:val="1"/>
      <w:numFmt w:val="decimal"/>
      <w:lvlText w:val="%7."/>
      <w:lvlJc w:val="left"/>
      <w:pPr>
        <w:tabs>
          <w:tab w:val="left" w:pos="4112"/>
        </w:tabs>
        <w:ind w:left="4112" w:hanging="420"/>
      </w:pPr>
    </w:lvl>
    <w:lvl w:ilvl="7">
      <w:start w:val="1"/>
      <w:numFmt w:val="lowerLetter"/>
      <w:lvlText w:val="%8)"/>
      <w:lvlJc w:val="left"/>
      <w:pPr>
        <w:tabs>
          <w:tab w:val="left" w:pos="4532"/>
        </w:tabs>
        <w:ind w:left="4532" w:hanging="420"/>
      </w:pPr>
    </w:lvl>
    <w:lvl w:ilvl="8">
      <w:start w:val="1"/>
      <w:numFmt w:val="lowerRoman"/>
      <w:lvlText w:val="%9."/>
      <w:lvlJc w:val="right"/>
      <w:pPr>
        <w:tabs>
          <w:tab w:val="left" w:pos="4952"/>
        </w:tabs>
        <w:ind w:left="4952" w:hanging="420"/>
      </w:pPr>
    </w:lvl>
  </w:abstractNum>
  <w:abstractNum w:abstractNumId="2">
    <w:nsid w:val="6E4C24EF"/>
    <w:multiLevelType w:val="multilevel"/>
    <w:tmpl w:val="6E4C24EF"/>
    <w:lvl w:ilvl="0">
      <w:start w:val="1"/>
      <w:numFmt w:val="decimal"/>
      <w:lvlText w:val="%1）"/>
      <w:lvlJc w:val="left"/>
      <w:pPr>
        <w:tabs>
          <w:tab w:val="left" w:pos="1262"/>
        </w:tabs>
        <w:ind w:left="1262" w:hanging="720"/>
      </w:pPr>
      <w:rPr>
        <w:rFonts w:hint="default"/>
      </w:rPr>
    </w:lvl>
    <w:lvl w:ilvl="1">
      <w:start w:val="1"/>
      <w:numFmt w:val="lowerLetter"/>
      <w:lvlText w:val="%2)"/>
      <w:lvlJc w:val="left"/>
      <w:pPr>
        <w:tabs>
          <w:tab w:val="left" w:pos="1382"/>
        </w:tabs>
        <w:ind w:left="1382" w:hanging="420"/>
      </w:pPr>
    </w:lvl>
    <w:lvl w:ilvl="2">
      <w:start w:val="1"/>
      <w:numFmt w:val="lowerRoman"/>
      <w:lvlText w:val="%3."/>
      <w:lvlJc w:val="right"/>
      <w:pPr>
        <w:tabs>
          <w:tab w:val="left" w:pos="1802"/>
        </w:tabs>
        <w:ind w:left="1802" w:hanging="420"/>
      </w:pPr>
    </w:lvl>
    <w:lvl w:ilvl="3">
      <w:start w:val="1"/>
      <w:numFmt w:val="decimal"/>
      <w:lvlText w:val="%4."/>
      <w:lvlJc w:val="left"/>
      <w:pPr>
        <w:tabs>
          <w:tab w:val="left" w:pos="2222"/>
        </w:tabs>
        <w:ind w:left="2222" w:hanging="420"/>
      </w:pPr>
    </w:lvl>
    <w:lvl w:ilvl="4">
      <w:start w:val="1"/>
      <w:numFmt w:val="lowerLetter"/>
      <w:lvlText w:val="%5)"/>
      <w:lvlJc w:val="left"/>
      <w:pPr>
        <w:tabs>
          <w:tab w:val="left" w:pos="2642"/>
        </w:tabs>
        <w:ind w:left="2642" w:hanging="420"/>
      </w:pPr>
    </w:lvl>
    <w:lvl w:ilvl="5">
      <w:start w:val="1"/>
      <w:numFmt w:val="lowerRoman"/>
      <w:lvlText w:val="%6."/>
      <w:lvlJc w:val="right"/>
      <w:pPr>
        <w:tabs>
          <w:tab w:val="left" w:pos="3062"/>
        </w:tabs>
        <w:ind w:left="3062" w:hanging="420"/>
      </w:pPr>
    </w:lvl>
    <w:lvl w:ilvl="6">
      <w:start w:val="1"/>
      <w:numFmt w:val="decimal"/>
      <w:lvlText w:val="%7."/>
      <w:lvlJc w:val="left"/>
      <w:pPr>
        <w:tabs>
          <w:tab w:val="left" w:pos="3482"/>
        </w:tabs>
        <w:ind w:left="3482" w:hanging="420"/>
      </w:pPr>
    </w:lvl>
    <w:lvl w:ilvl="7">
      <w:start w:val="1"/>
      <w:numFmt w:val="lowerLetter"/>
      <w:lvlText w:val="%8)"/>
      <w:lvlJc w:val="left"/>
      <w:pPr>
        <w:tabs>
          <w:tab w:val="left" w:pos="3902"/>
        </w:tabs>
        <w:ind w:left="3902" w:hanging="420"/>
      </w:pPr>
    </w:lvl>
    <w:lvl w:ilvl="8">
      <w:start w:val="1"/>
      <w:numFmt w:val="lowerRoman"/>
      <w:lvlText w:val="%9."/>
      <w:lvlJc w:val="right"/>
      <w:pPr>
        <w:tabs>
          <w:tab w:val="left" w:pos="4322"/>
        </w:tabs>
        <w:ind w:left="432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NmNmYyNDBmODNiODU1MTRhYmFkZTdkNWIxZTM1MDgifQ=="/>
  </w:docVars>
  <w:rsids>
    <w:rsidRoot w:val="006D2A9E"/>
    <w:rsid w:val="000319ED"/>
    <w:rsid w:val="00091491"/>
    <w:rsid w:val="000A4E29"/>
    <w:rsid w:val="001019DC"/>
    <w:rsid w:val="0014192C"/>
    <w:rsid w:val="001A28B4"/>
    <w:rsid w:val="00306FAF"/>
    <w:rsid w:val="00323EF7"/>
    <w:rsid w:val="00377880"/>
    <w:rsid w:val="003A20A0"/>
    <w:rsid w:val="003B449C"/>
    <w:rsid w:val="003C76D9"/>
    <w:rsid w:val="004302B8"/>
    <w:rsid w:val="0047751C"/>
    <w:rsid w:val="004D26A6"/>
    <w:rsid w:val="0051174C"/>
    <w:rsid w:val="005E0C88"/>
    <w:rsid w:val="005F16F2"/>
    <w:rsid w:val="00684570"/>
    <w:rsid w:val="00695ED6"/>
    <w:rsid w:val="006A2A61"/>
    <w:rsid w:val="006C4737"/>
    <w:rsid w:val="006D2A9E"/>
    <w:rsid w:val="00754E94"/>
    <w:rsid w:val="0077372D"/>
    <w:rsid w:val="00811A8E"/>
    <w:rsid w:val="00856845"/>
    <w:rsid w:val="008777F3"/>
    <w:rsid w:val="008E0B87"/>
    <w:rsid w:val="008E7131"/>
    <w:rsid w:val="00932A15"/>
    <w:rsid w:val="009414E9"/>
    <w:rsid w:val="0097410F"/>
    <w:rsid w:val="00981207"/>
    <w:rsid w:val="009833AD"/>
    <w:rsid w:val="00983A24"/>
    <w:rsid w:val="00A664CF"/>
    <w:rsid w:val="00AA5496"/>
    <w:rsid w:val="00B06DC4"/>
    <w:rsid w:val="00B42B66"/>
    <w:rsid w:val="00B54E0F"/>
    <w:rsid w:val="00BD38DC"/>
    <w:rsid w:val="00CB31FF"/>
    <w:rsid w:val="00D03EC0"/>
    <w:rsid w:val="00E01E78"/>
    <w:rsid w:val="00E1230F"/>
    <w:rsid w:val="00E12A1D"/>
    <w:rsid w:val="00E13D25"/>
    <w:rsid w:val="00E84EFC"/>
    <w:rsid w:val="00E90A36"/>
    <w:rsid w:val="00EB20A3"/>
    <w:rsid w:val="00EC6BDB"/>
    <w:rsid w:val="00EE21E3"/>
    <w:rsid w:val="00F57917"/>
    <w:rsid w:val="00FE7E7A"/>
    <w:rsid w:val="012D08DF"/>
    <w:rsid w:val="01883901"/>
    <w:rsid w:val="02013704"/>
    <w:rsid w:val="02477318"/>
    <w:rsid w:val="02917848"/>
    <w:rsid w:val="029545F8"/>
    <w:rsid w:val="04275653"/>
    <w:rsid w:val="04473600"/>
    <w:rsid w:val="04893C18"/>
    <w:rsid w:val="04C133B2"/>
    <w:rsid w:val="060F4C7C"/>
    <w:rsid w:val="07814999"/>
    <w:rsid w:val="07D258D6"/>
    <w:rsid w:val="09664528"/>
    <w:rsid w:val="0A220032"/>
    <w:rsid w:val="0AAF0151"/>
    <w:rsid w:val="0E4566BF"/>
    <w:rsid w:val="11F61D14"/>
    <w:rsid w:val="11F82237"/>
    <w:rsid w:val="13533D6F"/>
    <w:rsid w:val="146E7736"/>
    <w:rsid w:val="14857D56"/>
    <w:rsid w:val="150317C5"/>
    <w:rsid w:val="15567B46"/>
    <w:rsid w:val="16BC0102"/>
    <w:rsid w:val="179B5CE4"/>
    <w:rsid w:val="17B52034"/>
    <w:rsid w:val="186121A5"/>
    <w:rsid w:val="1B834978"/>
    <w:rsid w:val="1E58455E"/>
    <w:rsid w:val="1F4A38AF"/>
    <w:rsid w:val="1F850B59"/>
    <w:rsid w:val="1F93625B"/>
    <w:rsid w:val="20165113"/>
    <w:rsid w:val="20174376"/>
    <w:rsid w:val="203942EC"/>
    <w:rsid w:val="2066461E"/>
    <w:rsid w:val="23092C10"/>
    <w:rsid w:val="23A01561"/>
    <w:rsid w:val="23B1612A"/>
    <w:rsid w:val="265C0D35"/>
    <w:rsid w:val="27644345"/>
    <w:rsid w:val="2A376C69"/>
    <w:rsid w:val="2B447CBF"/>
    <w:rsid w:val="2EE07FF0"/>
    <w:rsid w:val="2EF02962"/>
    <w:rsid w:val="30237C06"/>
    <w:rsid w:val="31023D03"/>
    <w:rsid w:val="321534AB"/>
    <w:rsid w:val="328A6C2A"/>
    <w:rsid w:val="34266EB4"/>
    <w:rsid w:val="35472BB0"/>
    <w:rsid w:val="37324A70"/>
    <w:rsid w:val="391364B5"/>
    <w:rsid w:val="396106E4"/>
    <w:rsid w:val="398B5761"/>
    <w:rsid w:val="39C72511"/>
    <w:rsid w:val="3B47420C"/>
    <w:rsid w:val="3C432323"/>
    <w:rsid w:val="3D127F47"/>
    <w:rsid w:val="3F141D55"/>
    <w:rsid w:val="4462590D"/>
    <w:rsid w:val="44A654AA"/>
    <w:rsid w:val="45407E93"/>
    <w:rsid w:val="46B1432D"/>
    <w:rsid w:val="472E3723"/>
    <w:rsid w:val="4A01737A"/>
    <w:rsid w:val="4A547556"/>
    <w:rsid w:val="4AE922E8"/>
    <w:rsid w:val="4B4B6AFE"/>
    <w:rsid w:val="4D69556B"/>
    <w:rsid w:val="4DD0778F"/>
    <w:rsid w:val="4F3C1AD5"/>
    <w:rsid w:val="50982DC8"/>
    <w:rsid w:val="51A452F8"/>
    <w:rsid w:val="51E63EE3"/>
    <w:rsid w:val="53BF452D"/>
    <w:rsid w:val="555B3FA7"/>
    <w:rsid w:val="55943BD6"/>
    <w:rsid w:val="55DC539C"/>
    <w:rsid w:val="56C5390B"/>
    <w:rsid w:val="58E3792C"/>
    <w:rsid w:val="5AA86799"/>
    <w:rsid w:val="5BF8682E"/>
    <w:rsid w:val="5C4F21C6"/>
    <w:rsid w:val="5D0542DC"/>
    <w:rsid w:val="5F322057"/>
    <w:rsid w:val="5F5E2E9B"/>
    <w:rsid w:val="5FC865E5"/>
    <w:rsid w:val="601B78B0"/>
    <w:rsid w:val="60EA7310"/>
    <w:rsid w:val="63D3640F"/>
    <w:rsid w:val="642635A2"/>
    <w:rsid w:val="65967A9D"/>
    <w:rsid w:val="65D5373C"/>
    <w:rsid w:val="67A35E4E"/>
    <w:rsid w:val="68132834"/>
    <w:rsid w:val="68274067"/>
    <w:rsid w:val="688B6E5B"/>
    <w:rsid w:val="68BB130F"/>
    <w:rsid w:val="6AB66D3A"/>
    <w:rsid w:val="6BA53BB1"/>
    <w:rsid w:val="6F8D5D20"/>
    <w:rsid w:val="700146AE"/>
    <w:rsid w:val="70EC16BF"/>
    <w:rsid w:val="73903243"/>
    <w:rsid w:val="75822D12"/>
    <w:rsid w:val="79856DD0"/>
    <w:rsid w:val="79E61F64"/>
    <w:rsid w:val="7A1D4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B31FF"/>
    <w:pPr>
      <w:widowControl w:val="0"/>
      <w:jc w:val="both"/>
    </w:pPr>
    <w:rPr>
      <w:rFonts w:eastAsia="仿宋_GB2312"/>
      <w:kern w:val="2"/>
      <w:sz w:val="32"/>
    </w:rPr>
  </w:style>
  <w:style w:type="paragraph" w:styleId="1">
    <w:name w:val="heading 1"/>
    <w:basedOn w:val="a"/>
    <w:next w:val="a"/>
    <w:qFormat/>
    <w:rsid w:val="00CB31FF"/>
    <w:pPr>
      <w:keepNext/>
      <w:keepLines/>
      <w:spacing w:line="360" w:lineRule="auto"/>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qFormat/>
    <w:rsid w:val="00CB31FF"/>
  </w:style>
  <w:style w:type="paragraph" w:customStyle="1" w:styleId="Default">
    <w:name w:val="Default"/>
    <w:qFormat/>
    <w:rsid w:val="00CB31FF"/>
    <w:pPr>
      <w:widowControl w:val="0"/>
      <w:autoSpaceDE w:val="0"/>
      <w:autoSpaceDN w:val="0"/>
      <w:adjustRightInd w:val="0"/>
    </w:pPr>
    <w:rPr>
      <w:rFonts w:ascii="黑体" w:eastAsia="黑体" w:hAnsi="Calibri"/>
    </w:rPr>
  </w:style>
  <w:style w:type="paragraph" w:styleId="a4">
    <w:name w:val="footer"/>
    <w:basedOn w:val="a"/>
    <w:link w:val="Char"/>
    <w:uiPriority w:val="99"/>
    <w:unhideWhenUsed/>
    <w:qFormat/>
    <w:rsid w:val="00CB31FF"/>
    <w:pPr>
      <w:tabs>
        <w:tab w:val="center" w:pos="4153"/>
        <w:tab w:val="right" w:pos="8306"/>
      </w:tabs>
      <w:snapToGrid w:val="0"/>
      <w:jc w:val="left"/>
    </w:pPr>
    <w:rPr>
      <w:sz w:val="18"/>
      <w:szCs w:val="18"/>
    </w:rPr>
  </w:style>
  <w:style w:type="paragraph" w:styleId="a5">
    <w:name w:val="header"/>
    <w:basedOn w:val="a"/>
    <w:link w:val="Char0"/>
    <w:unhideWhenUsed/>
    <w:qFormat/>
    <w:rsid w:val="00CB31F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B31FF"/>
  </w:style>
  <w:style w:type="paragraph" w:customStyle="1" w:styleId="a7">
    <w:name w:val="段"/>
    <w:next w:val="a"/>
    <w:qFormat/>
    <w:rsid w:val="00CB31FF"/>
    <w:pPr>
      <w:tabs>
        <w:tab w:val="center" w:pos="4201"/>
        <w:tab w:val="right" w:leader="dot" w:pos="9298"/>
      </w:tabs>
      <w:autoSpaceDE w:val="0"/>
      <w:autoSpaceDN w:val="0"/>
      <w:ind w:firstLineChars="200" w:firstLine="420"/>
      <w:jc w:val="both"/>
    </w:pPr>
    <w:rPr>
      <w:rFonts w:ascii="宋体" w:eastAsia="仿宋" w:hAnsi="宋体"/>
      <w:sz w:val="32"/>
      <w:szCs w:val="22"/>
    </w:rPr>
  </w:style>
  <w:style w:type="character" w:customStyle="1" w:styleId="Char0">
    <w:name w:val="页眉 Char"/>
    <w:basedOn w:val="a0"/>
    <w:link w:val="a5"/>
    <w:qFormat/>
    <w:rsid w:val="00CB31FF"/>
    <w:rPr>
      <w:sz w:val="18"/>
      <w:szCs w:val="18"/>
    </w:rPr>
  </w:style>
  <w:style w:type="character" w:customStyle="1" w:styleId="Char">
    <w:name w:val="页脚 Char"/>
    <w:basedOn w:val="a0"/>
    <w:link w:val="a4"/>
    <w:uiPriority w:val="99"/>
    <w:qFormat/>
    <w:rsid w:val="00CB31FF"/>
    <w:rPr>
      <w:sz w:val="18"/>
      <w:szCs w:val="18"/>
    </w:rPr>
  </w:style>
  <w:style w:type="paragraph" w:styleId="a8">
    <w:name w:val="List Paragraph"/>
    <w:basedOn w:val="a"/>
    <w:uiPriority w:val="99"/>
    <w:qFormat/>
    <w:rsid w:val="00CB31FF"/>
    <w:pPr>
      <w:ind w:firstLineChars="200" w:firstLine="420"/>
    </w:pPr>
  </w:style>
  <w:style w:type="table" w:customStyle="1" w:styleId="TableGrid">
    <w:name w:val="TableGrid"/>
    <w:qFormat/>
    <w:rsid w:val="00CB31F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292</Words>
  <Characters>1670</Characters>
  <Application>Microsoft Office Word</Application>
  <DocSecurity>0</DocSecurity>
  <Lines>13</Lines>
  <Paragraphs>3</Paragraphs>
  <ScaleCrop>false</ScaleCrop>
  <Company>china</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鸀ה쀀ͣ</cp:lastModifiedBy>
  <cp:revision>6</cp:revision>
  <cp:lastPrinted>2024-11-06T06:17:00Z</cp:lastPrinted>
  <dcterms:created xsi:type="dcterms:W3CDTF">2019-04-04T03:01:00Z</dcterms:created>
  <dcterms:modified xsi:type="dcterms:W3CDTF">2024-11-06T06:20:00Z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38363184EF194CC7B4D7FD6B1B41DF80</vt:lpwstr>
  </property>
</Properties>
</file>