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4E6D4">
      <w:pPr>
        <w:spacing w:line="400" w:lineRule="exact"/>
        <w:ind w:firstLine="400"/>
        <w:rPr>
          <w:rFonts w:hint="eastAsia" w:eastAsia="宋体"/>
          <w:color w:val="auto"/>
          <w:sz w:val="20"/>
          <w:highlight w:val="none"/>
          <w:lang w:eastAsia="zh-CN"/>
        </w:rPr>
      </w:pPr>
      <w:bookmarkStart w:id="245" w:name="_GoBack"/>
      <w:bookmarkEnd w:id="245"/>
    </w:p>
    <w:p w14:paraId="54E6577E">
      <w:pPr>
        <w:spacing w:line="400" w:lineRule="exact"/>
        <w:ind w:firstLine="400"/>
        <w:rPr>
          <w:color w:val="auto"/>
          <w:sz w:val="20"/>
          <w:highlight w:val="none"/>
        </w:rPr>
      </w:pPr>
    </w:p>
    <w:p w14:paraId="1B5CDBF0">
      <w:pPr>
        <w:tabs>
          <w:tab w:val="left" w:pos="2520"/>
        </w:tabs>
        <w:spacing w:line="400" w:lineRule="exact"/>
        <w:ind w:firstLine="400"/>
        <w:rPr>
          <w:color w:val="auto"/>
          <w:sz w:val="20"/>
          <w:highlight w:val="none"/>
        </w:rPr>
      </w:pPr>
    </w:p>
    <w:p w14:paraId="3C9F44C2">
      <w:pPr>
        <w:spacing w:line="400" w:lineRule="exact"/>
        <w:rPr>
          <w:color w:val="auto"/>
          <w:szCs w:val="24"/>
          <w:highlight w:val="none"/>
        </w:rPr>
      </w:pPr>
    </w:p>
    <w:p w14:paraId="5A979403">
      <w:pPr>
        <w:jc w:val="center"/>
        <w:rPr>
          <w:rFonts w:eastAsia="黑体"/>
          <w:color w:val="auto"/>
          <w:sz w:val="28"/>
          <w:szCs w:val="28"/>
          <w:highlight w:val="none"/>
        </w:rPr>
      </w:pPr>
      <w:r>
        <w:rPr>
          <w:rFonts w:hint="eastAsia" w:eastAsia="黑体"/>
          <w:color w:val="auto"/>
          <w:sz w:val="28"/>
          <w:szCs w:val="28"/>
          <w:highlight w:val="none"/>
        </w:rPr>
        <w:t>东莞市城市轨道交通1号线一期工程(望洪站～黄江中心站段)</w:t>
      </w:r>
      <w:r>
        <w:rPr>
          <w:rFonts w:hint="eastAsia" w:eastAsia="黑体"/>
          <w:color w:val="auto"/>
          <w:sz w:val="28"/>
          <w:szCs w:val="28"/>
          <w:highlight w:val="none"/>
          <w:lang w:eastAsia="zh-CN"/>
        </w:rPr>
        <w:t>消防设施</w:t>
      </w:r>
      <w:r>
        <w:rPr>
          <w:rFonts w:hint="eastAsia" w:eastAsia="黑体"/>
          <w:color w:val="auto"/>
          <w:sz w:val="28"/>
          <w:szCs w:val="28"/>
          <w:highlight w:val="none"/>
        </w:rPr>
        <w:t>检测服务项目（1419标）</w:t>
      </w:r>
    </w:p>
    <w:p w14:paraId="6AE8123A">
      <w:pPr>
        <w:jc w:val="center"/>
        <w:rPr>
          <w:rFonts w:eastAsia="黑体"/>
          <w:color w:val="auto"/>
          <w:sz w:val="28"/>
          <w:szCs w:val="28"/>
          <w:highlight w:val="none"/>
        </w:rPr>
      </w:pPr>
    </w:p>
    <w:p w14:paraId="309E0014">
      <w:pPr>
        <w:jc w:val="center"/>
        <w:rPr>
          <w:rFonts w:eastAsia="黑体"/>
          <w:color w:val="auto"/>
          <w:sz w:val="28"/>
          <w:szCs w:val="28"/>
          <w:highlight w:val="none"/>
        </w:rPr>
      </w:pPr>
    </w:p>
    <w:p w14:paraId="29C87051">
      <w:pPr>
        <w:jc w:val="center"/>
        <w:rPr>
          <w:rFonts w:hint="eastAsia" w:eastAsia="黑体"/>
          <w:color w:val="auto"/>
          <w:sz w:val="28"/>
          <w:szCs w:val="28"/>
          <w:highlight w:val="none"/>
          <w:lang w:eastAsia="zh-CN"/>
        </w:rPr>
      </w:pPr>
      <w:r>
        <w:rPr>
          <w:rFonts w:hint="eastAsia" w:eastAsia="黑体"/>
          <w:color w:val="auto"/>
          <w:sz w:val="28"/>
          <w:szCs w:val="28"/>
          <w:highlight w:val="none"/>
          <w:lang w:eastAsia="zh-CN"/>
        </w:rPr>
        <w:t>（</w:t>
      </w:r>
      <w:r>
        <w:rPr>
          <w:rFonts w:hint="eastAsia" w:eastAsia="黑体"/>
          <w:color w:val="auto"/>
          <w:sz w:val="28"/>
          <w:szCs w:val="28"/>
          <w:highlight w:val="none"/>
          <w:lang w:val="en-US" w:eastAsia="zh-CN"/>
        </w:rPr>
        <w:t>项目编号：</w:t>
      </w:r>
      <w:r>
        <w:rPr>
          <w:rFonts w:hint="eastAsia" w:eastAsia="黑体"/>
          <w:color w:val="auto"/>
          <w:sz w:val="28"/>
          <w:szCs w:val="28"/>
          <w:highlight w:val="none"/>
          <w:u w:val="single"/>
          <w:lang w:val="en-US" w:eastAsia="zh-CN"/>
        </w:rPr>
        <w:t xml:space="preserve">               </w:t>
      </w:r>
      <w:r>
        <w:rPr>
          <w:rFonts w:hint="eastAsia" w:eastAsia="黑体"/>
          <w:color w:val="auto"/>
          <w:sz w:val="28"/>
          <w:szCs w:val="28"/>
          <w:highlight w:val="none"/>
          <w:lang w:eastAsia="zh-CN"/>
        </w:rPr>
        <w:t>）</w:t>
      </w:r>
    </w:p>
    <w:p w14:paraId="0E66E20C">
      <w:pPr>
        <w:jc w:val="center"/>
        <w:rPr>
          <w:rFonts w:eastAsia="黑体"/>
          <w:color w:val="auto"/>
          <w:sz w:val="28"/>
          <w:szCs w:val="28"/>
          <w:highlight w:val="none"/>
        </w:rPr>
      </w:pPr>
    </w:p>
    <w:p w14:paraId="3F422B50">
      <w:pPr>
        <w:jc w:val="center"/>
        <w:rPr>
          <w:rFonts w:eastAsia="黑体"/>
          <w:color w:val="auto"/>
          <w:sz w:val="28"/>
          <w:szCs w:val="28"/>
          <w:highlight w:val="none"/>
        </w:rPr>
      </w:pPr>
    </w:p>
    <w:p w14:paraId="57E31A37">
      <w:pPr>
        <w:spacing w:line="400" w:lineRule="exact"/>
        <w:rPr>
          <w:color w:val="auto"/>
          <w:szCs w:val="24"/>
          <w:highlight w:val="none"/>
        </w:rPr>
      </w:pPr>
    </w:p>
    <w:p w14:paraId="358366EA">
      <w:pPr>
        <w:spacing w:line="400" w:lineRule="exact"/>
        <w:jc w:val="right"/>
        <w:rPr>
          <w:color w:val="auto"/>
          <w:szCs w:val="24"/>
          <w:highlight w:val="none"/>
        </w:rPr>
      </w:pPr>
    </w:p>
    <w:p w14:paraId="5F49F3CC">
      <w:pPr>
        <w:rPr>
          <w:color w:val="auto"/>
          <w:sz w:val="28"/>
          <w:szCs w:val="28"/>
          <w:highlight w:val="none"/>
        </w:rPr>
      </w:pPr>
    </w:p>
    <w:p w14:paraId="23208949">
      <w:pPr>
        <w:rPr>
          <w:color w:val="auto"/>
          <w:sz w:val="28"/>
          <w:szCs w:val="24"/>
          <w:highlight w:val="none"/>
        </w:rPr>
      </w:pPr>
    </w:p>
    <w:p w14:paraId="19ED562C">
      <w:pPr>
        <w:jc w:val="center"/>
        <w:rPr>
          <w:rFonts w:eastAsia="黑体"/>
          <w:color w:val="auto"/>
          <w:sz w:val="44"/>
          <w:szCs w:val="24"/>
          <w:highlight w:val="none"/>
        </w:rPr>
      </w:pPr>
      <w:r>
        <w:rPr>
          <w:rFonts w:hint="eastAsia" w:eastAsia="黑体"/>
          <w:color w:val="auto"/>
          <w:sz w:val="44"/>
          <w:szCs w:val="24"/>
          <w:highlight w:val="none"/>
        </w:rPr>
        <w:t>招标文件</w:t>
      </w:r>
    </w:p>
    <w:p w14:paraId="22464D4D">
      <w:pPr>
        <w:spacing w:line="400" w:lineRule="exact"/>
        <w:rPr>
          <w:color w:val="auto"/>
          <w:szCs w:val="24"/>
          <w:highlight w:val="none"/>
        </w:rPr>
      </w:pPr>
    </w:p>
    <w:p w14:paraId="7370F508">
      <w:pPr>
        <w:spacing w:line="400" w:lineRule="exact"/>
        <w:rPr>
          <w:color w:val="auto"/>
          <w:szCs w:val="24"/>
          <w:highlight w:val="none"/>
        </w:rPr>
      </w:pPr>
    </w:p>
    <w:p w14:paraId="31EABD13">
      <w:pPr>
        <w:spacing w:line="400" w:lineRule="exact"/>
        <w:rPr>
          <w:color w:val="auto"/>
          <w:szCs w:val="24"/>
          <w:highlight w:val="none"/>
        </w:rPr>
      </w:pPr>
    </w:p>
    <w:p w14:paraId="18B85ED2">
      <w:pPr>
        <w:spacing w:line="400" w:lineRule="exact"/>
        <w:rPr>
          <w:color w:val="auto"/>
          <w:szCs w:val="24"/>
          <w:highlight w:val="none"/>
        </w:rPr>
      </w:pPr>
    </w:p>
    <w:p w14:paraId="4F94A541">
      <w:pPr>
        <w:spacing w:line="400" w:lineRule="exact"/>
        <w:rPr>
          <w:color w:val="auto"/>
          <w:szCs w:val="24"/>
          <w:highlight w:val="none"/>
        </w:rPr>
      </w:pPr>
    </w:p>
    <w:p w14:paraId="79AAD09D">
      <w:pPr>
        <w:spacing w:line="400" w:lineRule="exact"/>
        <w:rPr>
          <w:color w:val="auto"/>
          <w:szCs w:val="24"/>
          <w:highlight w:val="none"/>
        </w:rPr>
      </w:pPr>
    </w:p>
    <w:p w14:paraId="04D291D3">
      <w:pPr>
        <w:spacing w:line="400" w:lineRule="exact"/>
        <w:rPr>
          <w:color w:val="auto"/>
          <w:szCs w:val="24"/>
          <w:highlight w:val="none"/>
        </w:rPr>
      </w:pPr>
    </w:p>
    <w:p w14:paraId="750E92A0">
      <w:pPr>
        <w:spacing w:line="400" w:lineRule="exact"/>
        <w:rPr>
          <w:color w:val="auto"/>
          <w:szCs w:val="24"/>
          <w:highlight w:val="none"/>
        </w:rPr>
      </w:pPr>
    </w:p>
    <w:p w14:paraId="4343CD3E">
      <w:pPr>
        <w:spacing w:line="400" w:lineRule="exact"/>
        <w:rPr>
          <w:color w:val="auto"/>
          <w:szCs w:val="24"/>
          <w:highlight w:val="none"/>
        </w:rPr>
      </w:pPr>
    </w:p>
    <w:p w14:paraId="10694074">
      <w:pPr>
        <w:spacing w:line="400" w:lineRule="exact"/>
        <w:rPr>
          <w:color w:val="auto"/>
          <w:szCs w:val="24"/>
          <w:highlight w:val="none"/>
        </w:rPr>
      </w:pPr>
    </w:p>
    <w:p w14:paraId="49CE5A25">
      <w:pPr>
        <w:jc w:val="center"/>
        <w:rPr>
          <w:rFonts w:eastAsia="黑体"/>
          <w:color w:val="auto"/>
          <w:sz w:val="28"/>
          <w:szCs w:val="24"/>
          <w:highlight w:val="none"/>
          <w:u w:val="single"/>
        </w:rPr>
      </w:pPr>
      <w:r>
        <w:rPr>
          <w:rFonts w:hint="eastAsia" w:eastAsia="黑体"/>
          <w:color w:val="auto"/>
          <w:sz w:val="28"/>
          <w:szCs w:val="24"/>
          <w:highlight w:val="none"/>
        </w:rPr>
        <w:t>招标人：</w:t>
      </w:r>
      <w:r>
        <w:rPr>
          <w:rFonts w:eastAsia="黑体"/>
          <w:color w:val="auto"/>
          <w:sz w:val="28"/>
          <w:szCs w:val="24"/>
          <w:highlight w:val="none"/>
          <w:u w:val="single"/>
        </w:rPr>
        <w:t xml:space="preserve"> </w:t>
      </w:r>
      <w:r>
        <w:rPr>
          <w:rFonts w:hint="eastAsia" w:eastAsia="黑体"/>
          <w:color w:val="auto"/>
          <w:sz w:val="28"/>
          <w:szCs w:val="24"/>
          <w:highlight w:val="none"/>
          <w:u w:val="single"/>
        </w:rPr>
        <w:t>东莞市轨道</w:t>
      </w:r>
      <w:r>
        <w:rPr>
          <w:rFonts w:hint="eastAsia" w:eastAsia="黑体"/>
          <w:color w:val="auto"/>
          <w:sz w:val="28"/>
          <w:szCs w:val="24"/>
          <w:highlight w:val="none"/>
          <w:u w:val="single"/>
          <w:lang w:val="en-US" w:eastAsia="zh-CN"/>
        </w:rPr>
        <w:t>一号线建设发展</w:t>
      </w:r>
      <w:r>
        <w:rPr>
          <w:rFonts w:hint="eastAsia" w:eastAsia="黑体"/>
          <w:color w:val="auto"/>
          <w:sz w:val="28"/>
          <w:szCs w:val="24"/>
          <w:highlight w:val="none"/>
          <w:u w:val="single"/>
        </w:rPr>
        <w:t>有限公司</w:t>
      </w:r>
      <w:r>
        <w:rPr>
          <w:rFonts w:eastAsia="黑体"/>
          <w:color w:val="auto"/>
          <w:sz w:val="28"/>
          <w:szCs w:val="24"/>
          <w:highlight w:val="none"/>
          <w:u w:val="single"/>
        </w:rPr>
        <w:t xml:space="preserve">  </w:t>
      </w:r>
    </w:p>
    <w:p w14:paraId="55BD72AD">
      <w:pPr>
        <w:jc w:val="center"/>
        <w:rPr>
          <w:rFonts w:eastAsia="黑体"/>
          <w:color w:val="auto"/>
          <w:sz w:val="28"/>
          <w:szCs w:val="24"/>
          <w:highlight w:val="none"/>
        </w:rPr>
      </w:pPr>
      <w:r>
        <w:rPr>
          <w:rFonts w:eastAsia="黑体"/>
          <w:color w:val="auto"/>
          <w:sz w:val="28"/>
          <w:szCs w:val="24"/>
          <w:highlight w:val="none"/>
        </w:rPr>
        <w:t xml:space="preserve">   </w:t>
      </w:r>
      <w:r>
        <w:rPr>
          <w:rFonts w:hint="eastAsia" w:eastAsia="黑体"/>
          <w:color w:val="auto"/>
          <w:sz w:val="28"/>
          <w:szCs w:val="24"/>
          <w:highlight w:val="none"/>
        </w:rPr>
        <w:t>招标代理：</w:t>
      </w:r>
      <w:r>
        <w:rPr>
          <w:rFonts w:hint="eastAsia" w:eastAsia="黑体"/>
          <w:color w:val="auto"/>
          <w:sz w:val="28"/>
          <w:szCs w:val="24"/>
          <w:highlight w:val="none"/>
          <w:u w:val="single"/>
          <w:lang w:val="en-US" w:eastAsia="zh-CN"/>
        </w:rPr>
        <w:t xml:space="preserve"> </w:t>
      </w:r>
      <w:bookmarkStart w:id="0" w:name="OLE_LINK2"/>
      <w:r>
        <w:rPr>
          <w:rFonts w:hint="eastAsia" w:ascii="Times New Roman" w:hAnsi="Times New Roman" w:eastAsia="黑体" w:cs="Times New Roman"/>
          <w:color w:val="auto"/>
          <w:sz w:val="28"/>
          <w:szCs w:val="24"/>
          <w:highlight w:val="none"/>
          <w:u w:val="single"/>
        </w:rPr>
        <w:t>广东洲际招标代理</w:t>
      </w:r>
      <w:bookmarkEnd w:id="0"/>
      <w:r>
        <w:rPr>
          <w:rFonts w:hint="eastAsia" w:ascii="Times New Roman" w:hAnsi="Times New Roman" w:eastAsia="黑体" w:cs="Times New Roman"/>
          <w:color w:val="auto"/>
          <w:sz w:val="28"/>
          <w:szCs w:val="24"/>
          <w:highlight w:val="none"/>
          <w:u w:val="single"/>
        </w:rPr>
        <w:t>有限公司</w:t>
      </w:r>
      <w:r>
        <w:rPr>
          <w:rFonts w:eastAsia="黑体"/>
          <w:color w:val="auto"/>
          <w:sz w:val="28"/>
          <w:szCs w:val="24"/>
          <w:highlight w:val="none"/>
          <w:u w:val="single"/>
        </w:rPr>
        <w:t xml:space="preserve"> </w:t>
      </w:r>
    </w:p>
    <w:p w14:paraId="1C087BF5">
      <w:pPr>
        <w:jc w:val="center"/>
        <w:rPr>
          <w:rFonts w:hint="eastAsia" w:eastAsia="黑体"/>
          <w:color w:val="auto"/>
          <w:sz w:val="28"/>
          <w:szCs w:val="24"/>
          <w:highlight w:val="none"/>
          <w:lang w:val="en-US" w:eastAsia="zh-CN"/>
        </w:rPr>
      </w:pPr>
      <w:r>
        <w:rPr>
          <w:rFonts w:hint="eastAsia" w:eastAsia="黑体"/>
          <w:color w:val="auto"/>
          <w:sz w:val="28"/>
          <w:szCs w:val="24"/>
          <w:highlight w:val="none"/>
          <w:lang w:val="en-US" w:eastAsia="zh-CN"/>
        </w:rPr>
        <w:t xml:space="preserve"> </w:t>
      </w:r>
    </w:p>
    <w:p w14:paraId="18E0F5BF">
      <w:pPr>
        <w:jc w:val="center"/>
        <w:rPr>
          <w:rFonts w:eastAsia="黑体"/>
          <w:color w:val="auto"/>
          <w:sz w:val="28"/>
          <w:szCs w:val="24"/>
          <w:highlight w:val="none"/>
        </w:rPr>
      </w:pPr>
      <w:r>
        <w:rPr>
          <w:color w:val="auto"/>
          <w:szCs w:val="24"/>
          <w:highlight w:val="none"/>
          <w:u w:val="single"/>
        </w:rPr>
        <w:t xml:space="preserve">  202</w:t>
      </w:r>
      <w:r>
        <w:rPr>
          <w:rFonts w:hint="eastAsia"/>
          <w:color w:val="auto"/>
          <w:szCs w:val="24"/>
          <w:highlight w:val="none"/>
          <w:u w:val="single"/>
          <w:lang w:val="en-US" w:eastAsia="zh-CN"/>
        </w:rPr>
        <w:t>4</w:t>
      </w:r>
      <w:r>
        <w:rPr>
          <w:color w:val="auto"/>
          <w:szCs w:val="24"/>
          <w:highlight w:val="none"/>
          <w:u w:val="single"/>
        </w:rPr>
        <w:t xml:space="preserve">  </w:t>
      </w:r>
      <w:r>
        <w:rPr>
          <w:rFonts w:hint="eastAsia" w:eastAsia="黑体"/>
          <w:color w:val="auto"/>
          <w:sz w:val="28"/>
          <w:szCs w:val="24"/>
          <w:highlight w:val="none"/>
        </w:rPr>
        <w:t>年</w:t>
      </w:r>
      <w:r>
        <w:rPr>
          <w:color w:val="auto"/>
          <w:szCs w:val="24"/>
          <w:highlight w:val="none"/>
          <w:u w:val="single"/>
        </w:rPr>
        <w:t xml:space="preserve">      </w:t>
      </w:r>
      <w:r>
        <w:rPr>
          <w:rFonts w:hint="eastAsia" w:eastAsia="黑体"/>
          <w:color w:val="auto"/>
          <w:sz w:val="28"/>
          <w:szCs w:val="24"/>
          <w:highlight w:val="none"/>
        </w:rPr>
        <w:t>月</w:t>
      </w:r>
    </w:p>
    <w:p w14:paraId="0EE246DE">
      <w:pPr>
        <w:jc w:val="center"/>
        <w:rPr>
          <w:rFonts w:eastAsia="黑体"/>
          <w:color w:val="auto"/>
          <w:sz w:val="28"/>
          <w:szCs w:val="24"/>
          <w:highlight w:val="none"/>
        </w:rPr>
      </w:pPr>
    </w:p>
    <w:p w14:paraId="027A1279">
      <w:pPr>
        <w:rPr>
          <w:color w:val="auto"/>
          <w:szCs w:val="24"/>
          <w:highlight w:val="none"/>
        </w:rPr>
      </w:pPr>
    </w:p>
    <w:p w14:paraId="0E7FE996">
      <w:pPr>
        <w:rPr>
          <w:color w:val="auto"/>
          <w:szCs w:val="24"/>
          <w:highlight w:val="none"/>
        </w:rPr>
      </w:pPr>
    </w:p>
    <w:p w14:paraId="23EB2DB7">
      <w:pPr>
        <w:keepNext/>
        <w:keepLines/>
        <w:adjustRightInd w:val="0"/>
        <w:spacing w:before="240" w:after="60"/>
        <w:jc w:val="center"/>
        <w:textAlignment w:val="baseline"/>
        <w:outlineLvl w:val="0"/>
        <w:rPr>
          <w:rFonts w:eastAsia="黑体"/>
          <w:color w:val="auto"/>
          <w:kern w:val="24"/>
          <w:sz w:val="28"/>
          <w:szCs w:val="20"/>
          <w:highlight w:val="none"/>
        </w:rPr>
      </w:pPr>
      <w:bookmarkStart w:id="1" w:name="_Toc7060"/>
      <w:r>
        <w:rPr>
          <w:rFonts w:hint="eastAsia" w:eastAsia="黑体"/>
          <w:color w:val="auto"/>
          <w:kern w:val="24"/>
          <w:sz w:val="28"/>
          <w:szCs w:val="20"/>
          <w:highlight w:val="none"/>
        </w:rPr>
        <w:t>目</w:t>
      </w:r>
      <w:r>
        <w:rPr>
          <w:rFonts w:eastAsia="黑体"/>
          <w:color w:val="auto"/>
          <w:kern w:val="24"/>
          <w:sz w:val="28"/>
          <w:szCs w:val="20"/>
          <w:highlight w:val="none"/>
        </w:rPr>
        <w:t xml:space="preserve">  </w:t>
      </w:r>
      <w:r>
        <w:rPr>
          <w:rFonts w:hint="eastAsia" w:eastAsia="黑体"/>
          <w:color w:val="auto"/>
          <w:kern w:val="24"/>
          <w:sz w:val="28"/>
          <w:szCs w:val="20"/>
          <w:highlight w:val="none"/>
        </w:rPr>
        <w:t>录</w:t>
      </w:r>
      <w:bookmarkEnd w:id="1"/>
    </w:p>
    <w:p w14:paraId="532F723E">
      <w:pPr>
        <w:tabs>
          <w:tab w:val="right" w:leader="dot" w:pos="8100"/>
          <w:tab w:val="right" w:leader="dot" w:pos="8630"/>
        </w:tabs>
        <w:adjustRightInd w:val="0"/>
        <w:spacing w:before="120" w:after="120" w:line="312" w:lineRule="atLeast"/>
        <w:ind w:right="25" w:rightChars="12"/>
        <w:jc w:val="center"/>
        <w:textAlignment w:val="baseline"/>
        <w:rPr>
          <w:rFonts w:eastAsia="长城仿宋"/>
          <w:b/>
          <w:caps/>
          <w:color w:val="auto"/>
          <w:kern w:val="0"/>
          <w:sz w:val="20"/>
          <w:szCs w:val="20"/>
          <w:highlight w:val="none"/>
        </w:rPr>
      </w:pPr>
    </w:p>
    <w:p w14:paraId="52448C57">
      <w:pPr>
        <w:pStyle w:val="28"/>
        <w:tabs>
          <w:tab w:val="right" w:leader="dot" w:pos="8640"/>
          <w:tab w:val="clear" w:pos="8100"/>
        </w:tabs>
        <w:rPr>
          <w:color w:val="auto"/>
          <w:highlight w:val="none"/>
        </w:rPr>
      </w:pPr>
      <w:r>
        <w:rPr>
          <w:b w:val="0"/>
          <w:caps w:val="0"/>
          <w:color w:val="auto"/>
          <w:highlight w:val="none"/>
        </w:rPr>
        <w:fldChar w:fldCharType="begin"/>
      </w:r>
      <w:r>
        <w:rPr>
          <w:b w:val="0"/>
          <w:caps w:val="0"/>
          <w:color w:val="auto"/>
          <w:highlight w:val="none"/>
        </w:rPr>
        <w:instrText xml:space="preserve"> TOC \o "1-3" \h \z \u </w:instrText>
      </w:r>
      <w:r>
        <w:rPr>
          <w:b w:val="0"/>
          <w:caps w:val="0"/>
          <w:color w:val="auto"/>
          <w:highlight w:val="none"/>
        </w:rPr>
        <w:fldChar w:fldCharType="separate"/>
      </w:r>
      <w:r>
        <w:rPr>
          <w:caps w:val="0"/>
          <w:color w:val="auto"/>
          <w:highlight w:val="none"/>
        </w:rPr>
        <w:fldChar w:fldCharType="begin"/>
      </w:r>
      <w:r>
        <w:rPr>
          <w:caps w:val="0"/>
          <w:color w:val="auto"/>
          <w:highlight w:val="none"/>
        </w:rPr>
        <w:instrText xml:space="preserve"> HYPERLINK \l _Toc7060 </w:instrText>
      </w:r>
      <w:r>
        <w:rPr>
          <w:caps w:val="0"/>
          <w:color w:val="auto"/>
          <w:highlight w:val="none"/>
        </w:rPr>
        <w:fldChar w:fldCharType="separate"/>
      </w:r>
      <w:r>
        <w:rPr>
          <w:rFonts w:hint="eastAsia" w:eastAsia="黑体"/>
          <w:color w:val="auto"/>
          <w:kern w:val="24"/>
          <w:szCs w:val="20"/>
          <w:highlight w:val="none"/>
        </w:rPr>
        <w:t>目</w:t>
      </w:r>
      <w:r>
        <w:rPr>
          <w:rFonts w:eastAsia="黑体"/>
          <w:color w:val="auto"/>
          <w:kern w:val="24"/>
          <w:szCs w:val="20"/>
          <w:highlight w:val="none"/>
        </w:rPr>
        <w:t xml:space="preserve">  </w:t>
      </w:r>
      <w:r>
        <w:rPr>
          <w:rFonts w:hint="eastAsia" w:eastAsia="黑体"/>
          <w:color w:val="auto"/>
          <w:kern w:val="24"/>
          <w:szCs w:val="20"/>
          <w:highlight w:val="none"/>
        </w:rPr>
        <w:t>录</w:t>
      </w:r>
      <w:r>
        <w:rPr>
          <w:color w:val="auto"/>
          <w:highlight w:val="none"/>
        </w:rPr>
        <w:tab/>
      </w:r>
      <w:r>
        <w:rPr>
          <w:color w:val="auto"/>
          <w:highlight w:val="none"/>
        </w:rPr>
        <w:fldChar w:fldCharType="begin"/>
      </w:r>
      <w:r>
        <w:rPr>
          <w:color w:val="auto"/>
          <w:highlight w:val="none"/>
        </w:rPr>
        <w:instrText xml:space="preserve"> PAGEREF _Toc7060 \h </w:instrText>
      </w:r>
      <w:r>
        <w:rPr>
          <w:color w:val="auto"/>
          <w:highlight w:val="none"/>
        </w:rPr>
        <w:fldChar w:fldCharType="separate"/>
      </w:r>
      <w:r>
        <w:rPr>
          <w:color w:val="auto"/>
          <w:highlight w:val="none"/>
        </w:rPr>
        <w:t>2</w:t>
      </w:r>
      <w:r>
        <w:rPr>
          <w:color w:val="auto"/>
          <w:highlight w:val="none"/>
        </w:rPr>
        <w:fldChar w:fldCharType="end"/>
      </w:r>
      <w:r>
        <w:rPr>
          <w:caps w:val="0"/>
          <w:color w:val="auto"/>
          <w:highlight w:val="none"/>
        </w:rPr>
        <w:fldChar w:fldCharType="end"/>
      </w:r>
    </w:p>
    <w:p w14:paraId="07181DFC">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_Toc4486 </w:instrText>
      </w:r>
      <w:r>
        <w:rPr>
          <w:color w:val="auto"/>
          <w:szCs w:val="24"/>
          <w:highlight w:val="none"/>
        </w:rPr>
        <w:fldChar w:fldCharType="separate"/>
      </w:r>
      <w:r>
        <w:rPr>
          <w:rFonts w:hint="eastAsia" w:eastAsia="黑体"/>
          <w:color w:val="auto"/>
          <w:kern w:val="24"/>
          <w:szCs w:val="20"/>
          <w:highlight w:val="none"/>
        </w:rPr>
        <w:t>第一卷</w:t>
      </w:r>
      <w:r>
        <w:rPr>
          <w:color w:val="auto"/>
          <w:highlight w:val="none"/>
        </w:rPr>
        <w:tab/>
      </w:r>
      <w:r>
        <w:rPr>
          <w:color w:val="auto"/>
          <w:highlight w:val="none"/>
        </w:rPr>
        <w:fldChar w:fldCharType="begin"/>
      </w:r>
      <w:r>
        <w:rPr>
          <w:color w:val="auto"/>
          <w:highlight w:val="none"/>
        </w:rPr>
        <w:instrText xml:space="preserve"> PAGEREF _Toc4486 \h </w:instrText>
      </w:r>
      <w:r>
        <w:rPr>
          <w:color w:val="auto"/>
          <w:highlight w:val="none"/>
        </w:rPr>
        <w:fldChar w:fldCharType="separate"/>
      </w:r>
      <w:r>
        <w:rPr>
          <w:color w:val="auto"/>
          <w:highlight w:val="none"/>
        </w:rPr>
        <w:t>6</w:t>
      </w:r>
      <w:r>
        <w:rPr>
          <w:color w:val="auto"/>
          <w:highlight w:val="none"/>
        </w:rPr>
        <w:fldChar w:fldCharType="end"/>
      </w:r>
      <w:r>
        <w:rPr>
          <w:color w:val="auto"/>
          <w:szCs w:val="24"/>
          <w:highlight w:val="none"/>
        </w:rPr>
        <w:fldChar w:fldCharType="end"/>
      </w:r>
    </w:p>
    <w:p w14:paraId="23F653CE">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_Toc10371 </w:instrText>
      </w:r>
      <w:r>
        <w:rPr>
          <w:color w:val="auto"/>
          <w:szCs w:val="24"/>
          <w:highlight w:val="none"/>
        </w:rPr>
        <w:fldChar w:fldCharType="separate"/>
      </w:r>
      <w:r>
        <w:rPr>
          <w:rFonts w:hint="eastAsia" w:eastAsia="黑体"/>
          <w:color w:val="auto"/>
          <w:kern w:val="24"/>
          <w:szCs w:val="20"/>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_Toc10371 \h </w:instrText>
      </w:r>
      <w:r>
        <w:rPr>
          <w:color w:val="auto"/>
          <w:highlight w:val="none"/>
        </w:rPr>
        <w:fldChar w:fldCharType="separate"/>
      </w:r>
      <w:r>
        <w:rPr>
          <w:color w:val="auto"/>
          <w:highlight w:val="none"/>
        </w:rPr>
        <w:t>6</w:t>
      </w:r>
      <w:r>
        <w:rPr>
          <w:color w:val="auto"/>
          <w:highlight w:val="none"/>
        </w:rPr>
        <w:fldChar w:fldCharType="end"/>
      </w:r>
      <w:r>
        <w:rPr>
          <w:color w:val="auto"/>
          <w:szCs w:val="24"/>
          <w:highlight w:val="none"/>
        </w:rPr>
        <w:fldChar w:fldCharType="end"/>
      </w:r>
    </w:p>
    <w:p w14:paraId="5E7274AB">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_Toc30721 </w:instrText>
      </w:r>
      <w:r>
        <w:rPr>
          <w:color w:val="auto"/>
          <w:szCs w:val="24"/>
          <w:highlight w:val="none"/>
        </w:rPr>
        <w:fldChar w:fldCharType="separate"/>
      </w:r>
      <w:r>
        <w:rPr>
          <w:rFonts w:eastAsia="黑体"/>
          <w:color w:val="auto"/>
          <w:kern w:val="0"/>
          <w:szCs w:val="20"/>
          <w:highlight w:val="none"/>
        </w:rPr>
        <w:t xml:space="preserve">1. </w:t>
      </w:r>
      <w:r>
        <w:rPr>
          <w:rFonts w:hint="eastAsia" w:eastAsia="黑体"/>
          <w:color w:val="auto"/>
          <w:kern w:val="0"/>
          <w:szCs w:val="20"/>
          <w:highlight w:val="none"/>
        </w:rPr>
        <w:t>招标条件</w:t>
      </w:r>
      <w:r>
        <w:rPr>
          <w:color w:val="auto"/>
          <w:highlight w:val="none"/>
        </w:rPr>
        <w:tab/>
      </w:r>
      <w:r>
        <w:rPr>
          <w:color w:val="auto"/>
          <w:highlight w:val="none"/>
        </w:rPr>
        <w:fldChar w:fldCharType="begin"/>
      </w:r>
      <w:r>
        <w:rPr>
          <w:color w:val="auto"/>
          <w:highlight w:val="none"/>
        </w:rPr>
        <w:instrText xml:space="preserve"> PAGEREF _Toc30721 \h </w:instrText>
      </w:r>
      <w:r>
        <w:rPr>
          <w:color w:val="auto"/>
          <w:highlight w:val="none"/>
        </w:rPr>
        <w:fldChar w:fldCharType="separate"/>
      </w:r>
      <w:r>
        <w:rPr>
          <w:color w:val="auto"/>
          <w:highlight w:val="none"/>
        </w:rPr>
        <w:t>6</w:t>
      </w:r>
      <w:r>
        <w:rPr>
          <w:color w:val="auto"/>
          <w:highlight w:val="none"/>
        </w:rPr>
        <w:fldChar w:fldCharType="end"/>
      </w:r>
      <w:r>
        <w:rPr>
          <w:color w:val="auto"/>
          <w:szCs w:val="24"/>
          <w:highlight w:val="none"/>
        </w:rPr>
        <w:fldChar w:fldCharType="end"/>
      </w:r>
    </w:p>
    <w:p w14:paraId="2A4421B2">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_Toc3922 </w:instrText>
      </w:r>
      <w:r>
        <w:rPr>
          <w:color w:val="auto"/>
          <w:szCs w:val="24"/>
          <w:highlight w:val="none"/>
        </w:rPr>
        <w:fldChar w:fldCharType="separate"/>
      </w:r>
      <w:r>
        <w:rPr>
          <w:rFonts w:eastAsia="黑体"/>
          <w:color w:val="auto"/>
          <w:kern w:val="0"/>
          <w:szCs w:val="20"/>
          <w:highlight w:val="none"/>
        </w:rPr>
        <w:t xml:space="preserve">2. </w:t>
      </w:r>
      <w:r>
        <w:rPr>
          <w:rFonts w:hint="eastAsia" w:eastAsia="黑体"/>
          <w:color w:val="auto"/>
          <w:kern w:val="0"/>
          <w:szCs w:val="20"/>
          <w:highlight w:val="none"/>
        </w:rPr>
        <w:t>项目概况与招标范围</w:t>
      </w:r>
      <w:r>
        <w:rPr>
          <w:color w:val="auto"/>
          <w:highlight w:val="none"/>
        </w:rPr>
        <w:tab/>
      </w:r>
      <w:r>
        <w:rPr>
          <w:color w:val="auto"/>
          <w:highlight w:val="none"/>
        </w:rPr>
        <w:fldChar w:fldCharType="begin"/>
      </w:r>
      <w:r>
        <w:rPr>
          <w:color w:val="auto"/>
          <w:highlight w:val="none"/>
        </w:rPr>
        <w:instrText xml:space="preserve"> PAGEREF _Toc3922 \h </w:instrText>
      </w:r>
      <w:r>
        <w:rPr>
          <w:color w:val="auto"/>
          <w:highlight w:val="none"/>
        </w:rPr>
        <w:fldChar w:fldCharType="separate"/>
      </w:r>
      <w:r>
        <w:rPr>
          <w:color w:val="auto"/>
          <w:highlight w:val="none"/>
        </w:rPr>
        <w:t>6</w:t>
      </w:r>
      <w:r>
        <w:rPr>
          <w:color w:val="auto"/>
          <w:highlight w:val="none"/>
        </w:rPr>
        <w:fldChar w:fldCharType="end"/>
      </w:r>
      <w:r>
        <w:rPr>
          <w:color w:val="auto"/>
          <w:szCs w:val="24"/>
          <w:highlight w:val="none"/>
        </w:rPr>
        <w:fldChar w:fldCharType="end"/>
      </w:r>
    </w:p>
    <w:p w14:paraId="6205981A">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_Toc11886 </w:instrText>
      </w:r>
      <w:r>
        <w:rPr>
          <w:color w:val="auto"/>
          <w:szCs w:val="24"/>
          <w:highlight w:val="none"/>
        </w:rPr>
        <w:fldChar w:fldCharType="separate"/>
      </w:r>
      <w:r>
        <w:rPr>
          <w:rFonts w:eastAsia="黑体"/>
          <w:color w:val="auto"/>
          <w:kern w:val="0"/>
          <w:szCs w:val="20"/>
          <w:highlight w:val="none"/>
        </w:rPr>
        <w:t xml:space="preserve">3. </w:t>
      </w:r>
      <w:r>
        <w:rPr>
          <w:rFonts w:hint="eastAsia" w:eastAsia="黑体"/>
          <w:color w:val="auto"/>
          <w:kern w:val="0"/>
          <w:szCs w:val="20"/>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_Toc11886 \h </w:instrText>
      </w:r>
      <w:r>
        <w:rPr>
          <w:color w:val="auto"/>
          <w:highlight w:val="none"/>
        </w:rPr>
        <w:fldChar w:fldCharType="separate"/>
      </w:r>
      <w:r>
        <w:rPr>
          <w:color w:val="auto"/>
          <w:highlight w:val="none"/>
        </w:rPr>
        <w:t>7</w:t>
      </w:r>
      <w:r>
        <w:rPr>
          <w:color w:val="auto"/>
          <w:highlight w:val="none"/>
        </w:rPr>
        <w:fldChar w:fldCharType="end"/>
      </w:r>
      <w:r>
        <w:rPr>
          <w:color w:val="auto"/>
          <w:szCs w:val="24"/>
          <w:highlight w:val="none"/>
        </w:rPr>
        <w:fldChar w:fldCharType="end"/>
      </w:r>
    </w:p>
    <w:p w14:paraId="64E7E7DE">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_Toc32413 </w:instrText>
      </w:r>
      <w:r>
        <w:rPr>
          <w:color w:val="auto"/>
          <w:szCs w:val="24"/>
          <w:highlight w:val="none"/>
        </w:rPr>
        <w:fldChar w:fldCharType="separate"/>
      </w:r>
      <w:r>
        <w:rPr>
          <w:rFonts w:eastAsia="黑体"/>
          <w:color w:val="auto"/>
          <w:kern w:val="0"/>
          <w:szCs w:val="20"/>
          <w:highlight w:val="none"/>
        </w:rPr>
        <w:t xml:space="preserve">4. </w:t>
      </w:r>
      <w:r>
        <w:rPr>
          <w:rFonts w:hint="eastAsia" w:eastAsia="黑体"/>
          <w:color w:val="auto"/>
          <w:kern w:val="0"/>
          <w:szCs w:val="20"/>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_Toc32413 \h </w:instrText>
      </w:r>
      <w:r>
        <w:rPr>
          <w:color w:val="auto"/>
          <w:highlight w:val="none"/>
        </w:rPr>
        <w:fldChar w:fldCharType="separate"/>
      </w:r>
      <w:r>
        <w:rPr>
          <w:color w:val="auto"/>
          <w:highlight w:val="none"/>
        </w:rPr>
        <w:t>8</w:t>
      </w:r>
      <w:r>
        <w:rPr>
          <w:color w:val="auto"/>
          <w:highlight w:val="none"/>
        </w:rPr>
        <w:fldChar w:fldCharType="end"/>
      </w:r>
      <w:r>
        <w:rPr>
          <w:color w:val="auto"/>
          <w:szCs w:val="24"/>
          <w:highlight w:val="none"/>
        </w:rPr>
        <w:fldChar w:fldCharType="end"/>
      </w:r>
    </w:p>
    <w:p w14:paraId="4DC51AA9">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_Toc12155 </w:instrText>
      </w:r>
      <w:r>
        <w:rPr>
          <w:color w:val="auto"/>
          <w:szCs w:val="24"/>
          <w:highlight w:val="none"/>
        </w:rPr>
        <w:fldChar w:fldCharType="separate"/>
      </w:r>
      <w:r>
        <w:rPr>
          <w:rFonts w:eastAsia="黑体"/>
          <w:color w:val="auto"/>
          <w:kern w:val="0"/>
          <w:szCs w:val="20"/>
          <w:highlight w:val="none"/>
        </w:rPr>
        <w:t xml:space="preserve">5. </w:t>
      </w:r>
      <w:r>
        <w:rPr>
          <w:rFonts w:hint="eastAsia" w:eastAsia="黑体"/>
          <w:color w:val="auto"/>
          <w:kern w:val="0"/>
          <w:szCs w:val="20"/>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_Toc12155 \h </w:instrText>
      </w:r>
      <w:r>
        <w:rPr>
          <w:color w:val="auto"/>
          <w:highlight w:val="none"/>
        </w:rPr>
        <w:fldChar w:fldCharType="separate"/>
      </w:r>
      <w:r>
        <w:rPr>
          <w:color w:val="auto"/>
          <w:highlight w:val="none"/>
        </w:rPr>
        <w:t>8</w:t>
      </w:r>
      <w:r>
        <w:rPr>
          <w:color w:val="auto"/>
          <w:highlight w:val="none"/>
        </w:rPr>
        <w:fldChar w:fldCharType="end"/>
      </w:r>
      <w:r>
        <w:rPr>
          <w:color w:val="auto"/>
          <w:szCs w:val="24"/>
          <w:highlight w:val="none"/>
        </w:rPr>
        <w:fldChar w:fldCharType="end"/>
      </w:r>
    </w:p>
    <w:p w14:paraId="7318BA22">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_Toc31440 </w:instrText>
      </w:r>
      <w:r>
        <w:rPr>
          <w:color w:val="auto"/>
          <w:szCs w:val="24"/>
          <w:highlight w:val="none"/>
        </w:rPr>
        <w:fldChar w:fldCharType="separate"/>
      </w:r>
      <w:r>
        <w:rPr>
          <w:rFonts w:eastAsia="黑体"/>
          <w:color w:val="auto"/>
          <w:kern w:val="0"/>
          <w:szCs w:val="20"/>
          <w:highlight w:val="none"/>
        </w:rPr>
        <w:t xml:space="preserve">6. </w:t>
      </w:r>
      <w:r>
        <w:rPr>
          <w:rFonts w:hint="eastAsia" w:eastAsia="黑体"/>
          <w:color w:val="auto"/>
          <w:kern w:val="0"/>
          <w:szCs w:val="20"/>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_Toc31440 \h </w:instrText>
      </w:r>
      <w:r>
        <w:rPr>
          <w:color w:val="auto"/>
          <w:highlight w:val="none"/>
        </w:rPr>
        <w:fldChar w:fldCharType="separate"/>
      </w:r>
      <w:r>
        <w:rPr>
          <w:color w:val="auto"/>
          <w:highlight w:val="none"/>
        </w:rPr>
        <w:t>9</w:t>
      </w:r>
      <w:r>
        <w:rPr>
          <w:color w:val="auto"/>
          <w:highlight w:val="none"/>
        </w:rPr>
        <w:fldChar w:fldCharType="end"/>
      </w:r>
      <w:r>
        <w:rPr>
          <w:color w:val="auto"/>
          <w:szCs w:val="24"/>
          <w:highlight w:val="none"/>
        </w:rPr>
        <w:fldChar w:fldCharType="end"/>
      </w:r>
    </w:p>
    <w:p w14:paraId="5677BA7C">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_Toc30834 </w:instrText>
      </w:r>
      <w:r>
        <w:rPr>
          <w:color w:val="auto"/>
          <w:szCs w:val="24"/>
          <w:highlight w:val="none"/>
        </w:rPr>
        <w:fldChar w:fldCharType="separate"/>
      </w:r>
      <w:r>
        <w:rPr>
          <w:rFonts w:eastAsia="黑体"/>
          <w:color w:val="auto"/>
          <w:kern w:val="0"/>
          <w:szCs w:val="20"/>
          <w:highlight w:val="none"/>
        </w:rPr>
        <w:t xml:space="preserve">7. </w:t>
      </w:r>
      <w:r>
        <w:rPr>
          <w:rFonts w:hint="eastAsia" w:eastAsia="黑体"/>
          <w:color w:val="auto"/>
          <w:kern w:val="0"/>
          <w:szCs w:val="20"/>
          <w:highlight w:val="none"/>
        </w:rPr>
        <w:t>联系方式</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9</w:t>
      </w:r>
      <w:r>
        <w:rPr>
          <w:color w:val="auto"/>
          <w:highlight w:val="none"/>
        </w:rPr>
        <w:fldChar w:fldCharType="end"/>
      </w:r>
      <w:r>
        <w:rPr>
          <w:color w:val="auto"/>
          <w:szCs w:val="24"/>
          <w:highlight w:val="none"/>
        </w:rPr>
        <w:fldChar w:fldCharType="end"/>
      </w:r>
    </w:p>
    <w:p w14:paraId="164A1985">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_Toc13402 </w:instrText>
      </w:r>
      <w:r>
        <w:rPr>
          <w:color w:val="auto"/>
          <w:szCs w:val="24"/>
          <w:highlight w:val="none"/>
        </w:rPr>
        <w:fldChar w:fldCharType="separate"/>
      </w:r>
      <w:r>
        <w:rPr>
          <w:rFonts w:hint="eastAsia" w:eastAsia="黑体"/>
          <w:color w:val="auto"/>
          <w:kern w:val="0"/>
          <w:szCs w:val="20"/>
          <w:highlight w:val="none"/>
        </w:rPr>
        <w:t>附件一：</w:t>
      </w:r>
      <w:r>
        <w:rPr>
          <w:color w:val="auto"/>
          <w:highlight w:val="none"/>
        </w:rPr>
        <w:tab/>
      </w:r>
      <w:r>
        <w:rPr>
          <w:color w:val="auto"/>
          <w:highlight w:val="none"/>
        </w:rPr>
        <w:fldChar w:fldCharType="begin"/>
      </w:r>
      <w:r>
        <w:rPr>
          <w:color w:val="auto"/>
          <w:highlight w:val="none"/>
        </w:rPr>
        <w:instrText xml:space="preserve"> PAGEREF _Toc13402 \h </w:instrText>
      </w:r>
      <w:r>
        <w:rPr>
          <w:color w:val="auto"/>
          <w:highlight w:val="none"/>
        </w:rPr>
        <w:fldChar w:fldCharType="separate"/>
      </w:r>
      <w:r>
        <w:rPr>
          <w:color w:val="auto"/>
          <w:highlight w:val="none"/>
        </w:rPr>
        <w:t>11</w:t>
      </w:r>
      <w:r>
        <w:rPr>
          <w:color w:val="auto"/>
          <w:highlight w:val="none"/>
        </w:rPr>
        <w:fldChar w:fldCharType="end"/>
      </w:r>
      <w:r>
        <w:rPr>
          <w:color w:val="auto"/>
          <w:szCs w:val="24"/>
          <w:highlight w:val="none"/>
        </w:rPr>
        <w:fldChar w:fldCharType="end"/>
      </w:r>
    </w:p>
    <w:p w14:paraId="4DD1B23B">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_Toc10028 </w:instrText>
      </w:r>
      <w:r>
        <w:rPr>
          <w:color w:val="auto"/>
          <w:szCs w:val="24"/>
          <w:highlight w:val="none"/>
        </w:rPr>
        <w:fldChar w:fldCharType="separate"/>
      </w:r>
      <w:r>
        <w:rPr>
          <w:rFonts w:hint="eastAsia" w:eastAsia="黑体"/>
          <w:color w:val="auto"/>
          <w:kern w:val="24"/>
          <w:szCs w:val="20"/>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_Toc10028 \h </w:instrText>
      </w:r>
      <w:r>
        <w:rPr>
          <w:color w:val="auto"/>
          <w:highlight w:val="none"/>
        </w:rPr>
        <w:fldChar w:fldCharType="separate"/>
      </w:r>
      <w:r>
        <w:rPr>
          <w:color w:val="auto"/>
          <w:highlight w:val="none"/>
        </w:rPr>
        <w:t>15</w:t>
      </w:r>
      <w:r>
        <w:rPr>
          <w:color w:val="auto"/>
          <w:highlight w:val="none"/>
        </w:rPr>
        <w:fldChar w:fldCharType="end"/>
      </w:r>
      <w:r>
        <w:rPr>
          <w:color w:val="auto"/>
          <w:szCs w:val="24"/>
          <w:highlight w:val="none"/>
        </w:rPr>
        <w:fldChar w:fldCharType="end"/>
      </w:r>
    </w:p>
    <w:p w14:paraId="07175E8E">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_Toc19526 </w:instrText>
      </w:r>
      <w:r>
        <w:rPr>
          <w:color w:val="auto"/>
          <w:szCs w:val="24"/>
          <w:highlight w:val="none"/>
        </w:rPr>
        <w:fldChar w:fldCharType="separate"/>
      </w:r>
      <w:r>
        <w:rPr>
          <w:rFonts w:hint="eastAsia" w:eastAsia="黑体"/>
          <w:color w:val="auto"/>
          <w:kern w:val="0"/>
          <w:szCs w:val="20"/>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_Toc19526 \h </w:instrText>
      </w:r>
      <w:r>
        <w:rPr>
          <w:color w:val="auto"/>
          <w:highlight w:val="none"/>
        </w:rPr>
        <w:fldChar w:fldCharType="separate"/>
      </w:r>
      <w:r>
        <w:rPr>
          <w:color w:val="auto"/>
          <w:highlight w:val="none"/>
        </w:rPr>
        <w:t>15</w:t>
      </w:r>
      <w:r>
        <w:rPr>
          <w:color w:val="auto"/>
          <w:highlight w:val="none"/>
        </w:rPr>
        <w:fldChar w:fldCharType="end"/>
      </w:r>
      <w:r>
        <w:rPr>
          <w:color w:val="auto"/>
          <w:szCs w:val="24"/>
          <w:highlight w:val="none"/>
        </w:rPr>
        <w:fldChar w:fldCharType="end"/>
      </w:r>
    </w:p>
    <w:p w14:paraId="2A96CD33">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_Toc20663 </w:instrText>
      </w:r>
      <w:r>
        <w:rPr>
          <w:color w:val="auto"/>
          <w:szCs w:val="24"/>
          <w:highlight w:val="none"/>
        </w:rPr>
        <w:fldChar w:fldCharType="separate"/>
      </w:r>
      <w:r>
        <w:rPr>
          <w:rFonts w:eastAsia="黑体"/>
          <w:color w:val="auto"/>
          <w:szCs w:val="20"/>
          <w:highlight w:val="none"/>
        </w:rPr>
        <w:t xml:space="preserve">1.1 </w:t>
      </w:r>
      <w:r>
        <w:rPr>
          <w:rFonts w:hint="eastAsia" w:eastAsia="黑体"/>
          <w:color w:val="auto"/>
          <w:szCs w:val="20"/>
          <w:highlight w:val="none"/>
        </w:rPr>
        <w:t>招标项目概况</w:t>
      </w:r>
      <w:r>
        <w:rPr>
          <w:color w:val="auto"/>
          <w:highlight w:val="none"/>
        </w:rPr>
        <w:tab/>
      </w:r>
      <w:r>
        <w:rPr>
          <w:color w:val="auto"/>
          <w:highlight w:val="none"/>
        </w:rPr>
        <w:fldChar w:fldCharType="begin"/>
      </w:r>
      <w:r>
        <w:rPr>
          <w:color w:val="auto"/>
          <w:highlight w:val="none"/>
        </w:rPr>
        <w:instrText xml:space="preserve"> PAGEREF _Toc20663 \h </w:instrText>
      </w:r>
      <w:r>
        <w:rPr>
          <w:color w:val="auto"/>
          <w:highlight w:val="none"/>
        </w:rPr>
        <w:fldChar w:fldCharType="separate"/>
      </w:r>
      <w:r>
        <w:rPr>
          <w:color w:val="auto"/>
          <w:highlight w:val="none"/>
        </w:rPr>
        <w:t>30</w:t>
      </w:r>
      <w:r>
        <w:rPr>
          <w:color w:val="auto"/>
          <w:highlight w:val="none"/>
        </w:rPr>
        <w:fldChar w:fldCharType="end"/>
      </w:r>
      <w:r>
        <w:rPr>
          <w:color w:val="auto"/>
          <w:szCs w:val="24"/>
          <w:highlight w:val="none"/>
        </w:rPr>
        <w:fldChar w:fldCharType="end"/>
      </w:r>
    </w:p>
    <w:p w14:paraId="6FD19E71">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_Toc25305 </w:instrText>
      </w:r>
      <w:r>
        <w:rPr>
          <w:color w:val="auto"/>
          <w:szCs w:val="24"/>
          <w:highlight w:val="none"/>
        </w:rPr>
        <w:fldChar w:fldCharType="separate"/>
      </w:r>
      <w:r>
        <w:rPr>
          <w:rFonts w:eastAsia="黑体"/>
          <w:color w:val="auto"/>
          <w:szCs w:val="20"/>
          <w:highlight w:val="none"/>
        </w:rPr>
        <w:t xml:space="preserve">1.2 </w:t>
      </w:r>
      <w:r>
        <w:rPr>
          <w:rFonts w:hint="eastAsia" w:eastAsia="黑体"/>
          <w:color w:val="auto"/>
          <w:szCs w:val="20"/>
          <w:highlight w:val="none"/>
        </w:rPr>
        <w:t>招标项目的资金来源和落实情况</w:t>
      </w:r>
      <w:r>
        <w:rPr>
          <w:color w:val="auto"/>
          <w:highlight w:val="none"/>
        </w:rPr>
        <w:tab/>
      </w:r>
      <w:r>
        <w:rPr>
          <w:color w:val="auto"/>
          <w:highlight w:val="none"/>
        </w:rPr>
        <w:fldChar w:fldCharType="begin"/>
      </w:r>
      <w:r>
        <w:rPr>
          <w:color w:val="auto"/>
          <w:highlight w:val="none"/>
        </w:rPr>
        <w:instrText xml:space="preserve"> PAGEREF _Toc25305 \h </w:instrText>
      </w:r>
      <w:r>
        <w:rPr>
          <w:color w:val="auto"/>
          <w:highlight w:val="none"/>
        </w:rPr>
        <w:fldChar w:fldCharType="separate"/>
      </w:r>
      <w:r>
        <w:rPr>
          <w:color w:val="auto"/>
          <w:highlight w:val="none"/>
        </w:rPr>
        <w:t>30</w:t>
      </w:r>
      <w:r>
        <w:rPr>
          <w:color w:val="auto"/>
          <w:highlight w:val="none"/>
        </w:rPr>
        <w:fldChar w:fldCharType="end"/>
      </w:r>
      <w:r>
        <w:rPr>
          <w:color w:val="auto"/>
          <w:szCs w:val="24"/>
          <w:highlight w:val="none"/>
        </w:rPr>
        <w:fldChar w:fldCharType="end"/>
      </w:r>
    </w:p>
    <w:p w14:paraId="0C3D3572">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_Toc7689 </w:instrText>
      </w:r>
      <w:r>
        <w:rPr>
          <w:color w:val="auto"/>
          <w:szCs w:val="24"/>
          <w:highlight w:val="none"/>
        </w:rPr>
        <w:fldChar w:fldCharType="separate"/>
      </w:r>
      <w:r>
        <w:rPr>
          <w:rFonts w:eastAsia="黑体"/>
          <w:color w:val="auto"/>
          <w:szCs w:val="20"/>
          <w:highlight w:val="none"/>
        </w:rPr>
        <w:t>1.3</w:t>
      </w:r>
      <w:r>
        <w:rPr>
          <w:rFonts w:hint="eastAsia" w:eastAsia="黑体"/>
          <w:color w:val="auto"/>
          <w:szCs w:val="20"/>
          <w:highlight w:val="none"/>
        </w:rPr>
        <w:t>招标范围和招标内容</w:t>
      </w:r>
      <w:r>
        <w:rPr>
          <w:color w:val="auto"/>
          <w:highlight w:val="none"/>
        </w:rPr>
        <w:tab/>
      </w:r>
      <w:r>
        <w:rPr>
          <w:color w:val="auto"/>
          <w:highlight w:val="none"/>
        </w:rPr>
        <w:fldChar w:fldCharType="begin"/>
      </w:r>
      <w:r>
        <w:rPr>
          <w:color w:val="auto"/>
          <w:highlight w:val="none"/>
        </w:rPr>
        <w:instrText xml:space="preserve"> PAGEREF _Toc7689 \h </w:instrText>
      </w:r>
      <w:r>
        <w:rPr>
          <w:color w:val="auto"/>
          <w:highlight w:val="none"/>
        </w:rPr>
        <w:fldChar w:fldCharType="separate"/>
      </w:r>
      <w:r>
        <w:rPr>
          <w:color w:val="auto"/>
          <w:highlight w:val="none"/>
        </w:rPr>
        <w:t>30</w:t>
      </w:r>
      <w:r>
        <w:rPr>
          <w:color w:val="auto"/>
          <w:highlight w:val="none"/>
        </w:rPr>
        <w:fldChar w:fldCharType="end"/>
      </w:r>
      <w:r>
        <w:rPr>
          <w:color w:val="auto"/>
          <w:szCs w:val="24"/>
          <w:highlight w:val="none"/>
        </w:rPr>
        <w:fldChar w:fldCharType="end"/>
      </w:r>
    </w:p>
    <w:p w14:paraId="7C937FBD">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_Toc26597 </w:instrText>
      </w:r>
      <w:r>
        <w:rPr>
          <w:color w:val="auto"/>
          <w:szCs w:val="24"/>
          <w:highlight w:val="none"/>
        </w:rPr>
        <w:fldChar w:fldCharType="separate"/>
      </w:r>
      <w:r>
        <w:rPr>
          <w:rFonts w:eastAsia="黑体"/>
          <w:color w:val="auto"/>
          <w:szCs w:val="20"/>
          <w:highlight w:val="none"/>
        </w:rPr>
        <w:t>1.4</w:t>
      </w:r>
      <w:r>
        <w:rPr>
          <w:rFonts w:hint="eastAsia" w:eastAsia="黑体"/>
          <w:color w:val="auto"/>
          <w:szCs w:val="20"/>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_Toc26597 \h </w:instrText>
      </w:r>
      <w:r>
        <w:rPr>
          <w:color w:val="auto"/>
          <w:highlight w:val="none"/>
        </w:rPr>
        <w:fldChar w:fldCharType="separate"/>
      </w:r>
      <w:r>
        <w:rPr>
          <w:color w:val="auto"/>
          <w:highlight w:val="none"/>
        </w:rPr>
        <w:t>30</w:t>
      </w:r>
      <w:r>
        <w:rPr>
          <w:color w:val="auto"/>
          <w:highlight w:val="none"/>
        </w:rPr>
        <w:fldChar w:fldCharType="end"/>
      </w:r>
      <w:r>
        <w:rPr>
          <w:color w:val="auto"/>
          <w:szCs w:val="24"/>
          <w:highlight w:val="none"/>
        </w:rPr>
        <w:fldChar w:fldCharType="end"/>
      </w:r>
    </w:p>
    <w:p w14:paraId="24F28401">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_Toc26490 </w:instrText>
      </w:r>
      <w:r>
        <w:rPr>
          <w:color w:val="auto"/>
          <w:szCs w:val="24"/>
          <w:highlight w:val="none"/>
        </w:rPr>
        <w:fldChar w:fldCharType="separate"/>
      </w:r>
      <w:r>
        <w:rPr>
          <w:rFonts w:eastAsia="黑体"/>
          <w:color w:val="auto"/>
          <w:szCs w:val="20"/>
          <w:highlight w:val="none"/>
        </w:rPr>
        <w:t>1.5</w:t>
      </w:r>
      <w:r>
        <w:rPr>
          <w:rFonts w:hint="eastAsia" w:eastAsia="黑体"/>
          <w:color w:val="auto"/>
          <w:szCs w:val="20"/>
          <w:highlight w:val="none"/>
        </w:rPr>
        <w:t>费用承担</w:t>
      </w:r>
      <w:r>
        <w:rPr>
          <w:color w:val="auto"/>
          <w:highlight w:val="none"/>
        </w:rPr>
        <w:tab/>
      </w:r>
      <w:r>
        <w:rPr>
          <w:color w:val="auto"/>
          <w:highlight w:val="none"/>
        </w:rPr>
        <w:fldChar w:fldCharType="begin"/>
      </w:r>
      <w:r>
        <w:rPr>
          <w:color w:val="auto"/>
          <w:highlight w:val="none"/>
        </w:rPr>
        <w:instrText xml:space="preserve"> PAGEREF _Toc26490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14:paraId="1FAAAC29">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_Toc8945 </w:instrText>
      </w:r>
      <w:r>
        <w:rPr>
          <w:color w:val="auto"/>
          <w:szCs w:val="24"/>
          <w:highlight w:val="none"/>
        </w:rPr>
        <w:fldChar w:fldCharType="separate"/>
      </w:r>
      <w:r>
        <w:rPr>
          <w:rFonts w:eastAsia="黑体"/>
          <w:color w:val="auto"/>
          <w:szCs w:val="20"/>
          <w:highlight w:val="none"/>
        </w:rPr>
        <w:t>1.6</w:t>
      </w:r>
      <w:r>
        <w:rPr>
          <w:rFonts w:hint="eastAsia" w:eastAsia="黑体"/>
          <w:color w:val="auto"/>
          <w:szCs w:val="20"/>
          <w:highlight w:val="none"/>
        </w:rPr>
        <w:t>保密</w:t>
      </w:r>
      <w:r>
        <w:rPr>
          <w:color w:val="auto"/>
          <w:highlight w:val="none"/>
        </w:rPr>
        <w:tab/>
      </w:r>
      <w:r>
        <w:rPr>
          <w:color w:val="auto"/>
          <w:highlight w:val="none"/>
        </w:rPr>
        <w:fldChar w:fldCharType="begin"/>
      </w:r>
      <w:r>
        <w:rPr>
          <w:color w:val="auto"/>
          <w:highlight w:val="none"/>
        </w:rPr>
        <w:instrText xml:space="preserve"> PAGEREF _Toc8945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14:paraId="5D813356">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_Toc3288 </w:instrText>
      </w:r>
      <w:r>
        <w:rPr>
          <w:color w:val="auto"/>
          <w:szCs w:val="24"/>
          <w:highlight w:val="none"/>
        </w:rPr>
        <w:fldChar w:fldCharType="separate"/>
      </w:r>
      <w:r>
        <w:rPr>
          <w:rFonts w:eastAsia="黑体"/>
          <w:color w:val="auto"/>
          <w:szCs w:val="20"/>
          <w:highlight w:val="none"/>
        </w:rPr>
        <w:t xml:space="preserve">1.7 </w:t>
      </w:r>
      <w:r>
        <w:rPr>
          <w:rFonts w:hint="eastAsia" w:eastAsia="黑体"/>
          <w:color w:val="auto"/>
          <w:szCs w:val="20"/>
          <w:highlight w:val="none"/>
        </w:rPr>
        <w:t>语言文字</w:t>
      </w:r>
      <w:r>
        <w:rPr>
          <w:color w:val="auto"/>
          <w:highlight w:val="none"/>
        </w:rPr>
        <w:tab/>
      </w:r>
      <w:r>
        <w:rPr>
          <w:color w:val="auto"/>
          <w:highlight w:val="none"/>
        </w:rPr>
        <w:fldChar w:fldCharType="begin"/>
      </w:r>
      <w:r>
        <w:rPr>
          <w:color w:val="auto"/>
          <w:highlight w:val="none"/>
        </w:rPr>
        <w:instrText xml:space="preserve"> PAGEREF _Toc3288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14:paraId="46FB716D">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_Toc22890 </w:instrText>
      </w:r>
      <w:r>
        <w:rPr>
          <w:color w:val="auto"/>
          <w:szCs w:val="24"/>
          <w:highlight w:val="none"/>
        </w:rPr>
        <w:fldChar w:fldCharType="separate"/>
      </w:r>
      <w:r>
        <w:rPr>
          <w:rFonts w:eastAsia="黑体"/>
          <w:color w:val="auto"/>
          <w:szCs w:val="20"/>
          <w:highlight w:val="none"/>
        </w:rPr>
        <w:t>1.8</w:t>
      </w:r>
      <w:r>
        <w:rPr>
          <w:rFonts w:hint="eastAsia" w:eastAsia="黑体"/>
          <w:color w:val="auto"/>
          <w:szCs w:val="20"/>
          <w:highlight w:val="none"/>
        </w:rPr>
        <w:t>计量单位</w:t>
      </w:r>
      <w:r>
        <w:rPr>
          <w:color w:val="auto"/>
          <w:highlight w:val="none"/>
        </w:rPr>
        <w:tab/>
      </w:r>
      <w:r>
        <w:rPr>
          <w:color w:val="auto"/>
          <w:highlight w:val="none"/>
        </w:rPr>
        <w:fldChar w:fldCharType="begin"/>
      </w:r>
      <w:r>
        <w:rPr>
          <w:color w:val="auto"/>
          <w:highlight w:val="none"/>
        </w:rPr>
        <w:instrText xml:space="preserve"> PAGEREF _Toc22890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14:paraId="4247D89A">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_Toc30547 </w:instrText>
      </w:r>
      <w:r>
        <w:rPr>
          <w:color w:val="auto"/>
          <w:szCs w:val="24"/>
          <w:highlight w:val="none"/>
        </w:rPr>
        <w:fldChar w:fldCharType="separate"/>
      </w:r>
      <w:r>
        <w:rPr>
          <w:rFonts w:eastAsia="黑体"/>
          <w:color w:val="auto"/>
          <w:szCs w:val="20"/>
          <w:highlight w:val="none"/>
        </w:rPr>
        <w:t xml:space="preserve">1.9 </w:t>
      </w:r>
      <w:r>
        <w:rPr>
          <w:rFonts w:hint="eastAsia" w:eastAsia="黑体"/>
          <w:color w:val="auto"/>
          <w:szCs w:val="20"/>
          <w:highlight w:val="none"/>
        </w:rPr>
        <w:t>踏勘现场</w:t>
      </w:r>
      <w:r>
        <w:rPr>
          <w:color w:val="auto"/>
          <w:highlight w:val="none"/>
        </w:rPr>
        <w:tab/>
      </w:r>
      <w:r>
        <w:rPr>
          <w:color w:val="auto"/>
          <w:highlight w:val="none"/>
        </w:rPr>
        <w:fldChar w:fldCharType="begin"/>
      </w:r>
      <w:r>
        <w:rPr>
          <w:color w:val="auto"/>
          <w:highlight w:val="none"/>
        </w:rPr>
        <w:instrText xml:space="preserve"> PAGEREF _Toc30547 \h </w:instrText>
      </w:r>
      <w:r>
        <w:rPr>
          <w:color w:val="auto"/>
          <w:highlight w:val="none"/>
        </w:rPr>
        <w:fldChar w:fldCharType="separate"/>
      </w:r>
      <w:r>
        <w:rPr>
          <w:color w:val="auto"/>
          <w:highlight w:val="none"/>
        </w:rPr>
        <w:t>32</w:t>
      </w:r>
      <w:r>
        <w:rPr>
          <w:color w:val="auto"/>
          <w:highlight w:val="none"/>
        </w:rPr>
        <w:fldChar w:fldCharType="end"/>
      </w:r>
      <w:r>
        <w:rPr>
          <w:color w:val="auto"/>
          <w:szCs w:val="24"/>
          <w:highlight w:val="none"/>
        </w:rPr>
        <w:fldChar w:fldCharType="end"/>
      </w:r>
    </w:p>
    <w:p w14:paraId="01E60D85">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_Toc27499 </w:instrText>
      </w:r>
      <w:r>
        <w:rPr>
          <w:color w:val="auto"/>
          <w:szCs w:val="24"/>
          <w:highlight w:val="none"/>
        </w:rPr>
        <w:fldChar w:fldCharType="separate"/>
      </w:r>
      <w:r>
        <w:rPr>
          <w:rFonts w:eastAsia="黑体"/>
          <w:color w:val="auto"/>
          <w:szCs w:val="20"/>
          <w:highlight w:val="none"/>
        </w:rPr>
        <w:t>1.10</w:t>
      </w:r>
      <w:r>
        <w:rPr>
          <w:rFonts w:hint="eastAsia" w:eastAsia="黑体"/>
          <w:color w:val="auto"/>
          <w:szCs w:val="20"/>
          <w:highlight w:val="none"/>
        </w:rPr>
        <w:t>投标预备会</w:t>
      </w:r>
      <w:r>
        <w:rPr>
          <w:color w:val="auto"/>
          <w:highlight w:val="none"/>
        </w:rPr>
        <w:tab/>
      </w:r>
      <w:r>
        <w:rPr>
          <w:color w:val="auto"/>
          <w:highlight w:val="none"/>
        </w:rPr>
        <w:fldChar w:fldCharType="begin"/>
      </w:r>
      <w:r>
        <w:rPr>
          <w:color w:val="auto"/>
          <w:highlight w:val="none"/>
        </w:rPr>
        <w:instrText xml:space="preserve"> PAGEREF _Toc27499 \h </w:instrText>
      </w:r>
      <w:r>
        <w:rPr>
          <w:color w:val="auto"/>
          <w:highlight w:val="none"/>
        </w:rPr>
        <w:fldChar w:fldCharType="separate"/>
      </w:r>
      <w:r>
        <w:rPr>
          <w:color w:val="auto"/>
          <w:highlight w:val="none"/>
        </w:rPr>
        <w:t>33</w:t>
      </w:r>
      <w:r>
        <w:rPr>
          <w:color w:val="auto"/>
          <w:highlight w:val="none"/>
        </w:rPr>
        <w:fldChar w:fldCharType="end"/>
      </w:r>
      <w:r>
        <w:rPr>
          <w:color w:val="auto"/>
          <w:szCs w:val="24"/>
          <w:highlight w:val="none"/>
        </w:rPr>
        <w:fldChar w:fldCharType="end"/>
      </w:r>
    </w:p>
    <w:p w14:paraId="677B0C79">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_Toc23445 </w:instrText>
      </w:r>
      <w:r>
        <w:rPr>
          <w:color w:val="auto"/>
          <w:szCs w:val="24"/>
          <w:highlight w:val="none"/>
        </w:rPr>
        <w:fldChar w:fldCharType="separate"/>
      </w:r>
      <w:r>
        <w:rPr>
          <w:rFonts w:eastAsia="黑体"/>
          <w:color w:val="auto"/>
          <w:szCs w:val="20"/>
          <w:highlight w:val="none"/>
        </w:rPr>
        <w:t xml:space="preserve">1.11 </w:t>
      </w:r>
      <w:r>
        <w:rPr>
          <w:rFonts w:hint="eastAsia" w:eastAsia="黑体"/>
          <w:color w:val="auto"/>
          <w:szCs w:val="20"/>
          <w:highlight w:val="none"/>
        </w:rPr>
        <w:t>分包</w:t>
      </w:r>
      <w:r>
        <w:rPr>
          <w:color w:val="auto"/>
          <w:highlight w:val="none"/>
        </w:rPr>
        <w:tab/>
      </w:r>
      <w:r>
        <w:rPr>
          <w:color w:val="auto"/>
          <w:highlight w:val="none"/>
        </w:rPr>
        <w:fldChar w:fldCharType="begin"/>
      </w:r>
      <w:r>
        <w:rPr>
          <w:color w:val="auto"/>
          <w:highlight w:val="none"/>
        </w:rPr>
        <w:instrText xml:space="preserve"> PAGEREF _Toc23445 \h </w:instrText>
      </w:r>
      <w:r>
        <w:rPr>
          <w:color w:val="auto"/>
          <w:highlight w:val="none"/>
        </w:rPr>
        <w:fldChar w:fldCharType="separate"/>
      </w:r>
      <w:r>
        <w:rPr>
          <w:color w:val="auto"/>
          <w:highlight w:val="none"/>
        </w:rPr>
        <w:t>33</w:t>
      </w:r>
      <w:r>
        <w:rPr>
          <w:color w:val="auto"/>
          <w:highlight w:val="none"/>
        </w:rPr>
        <w:fldChar w:fldCharType="end"/>
      </w:r>
      <w:r>
        <w:rPr>
          <w:color w:val="auto"/>
          <w:szCs w:val="24"/>
          <w:highlight w:val="none"/>
        </w:rPr>
        <w:fldChar w:fldCharType="end"/>
      </w:r>
    </w:p>
    <w:p w14:paraId="6C768C78">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_Toc17394 </w:instrText>
      </w:r>
      <w:r>
        <w:rPr>
          <w:color w:val="auto"/>
          <w:szCs w:val="24"/>
          <w:highlight w:val="none"/>
        </w:rPr>
        <w:fldChar w:fldCharType="separate"/>
      </w:r>
      <w:r>
        <w:rPr>
          <w:rFonts w:eastAsia="黑体"/>
          <w:color w:val="auto"/>
          <w:szCs w:val="20"/>
          <w:highlight w:val="none"/>
        </w:rPr>
        <w:t>1.12</w:t>
      </w:r>
      <w:r>
        <w:rPr>
          <w:rFonts w:hint="eastAsia" w:eastAsia="黑体"/>
          <w:color w:val="auto"/>
          <w:szCs w:val="20"/>
          <w:highlight w:val="none"/>
        </w:rPr>
        <w:t>响应和偏差</w:t>
      </w:r>
      <w:r>
        <w:rPr>
          <w:color w:val="auto"/>
          <w:highlight w:val="none"/>
        </w:rPr>
        <w:tab/>
      </w:r>
      <w:r>
        <w:rPr>
          <w:color w:val="auto"/>
          <w:highlight w:val="none"/>
        </w:rPr>
        <w:fldChar w:fldCharType="begin"/>
      </w:r>
      <w:r>
        <w:rPr>
          <w:color w:val="auto"/>
          <w:highlight w:val="none"/>
        </w:rPr>
        <w:instrText xml:space="preserve"> PAGEREF _Toc17394 \h </w:instrText>
      </w:r>
      <w:r>
        <w:rPr>
          <w:color w:val="auto"/>
          <w:highlight w:val="none"/>
        </w:rPr>
        <w:fldChar w:fldCharType="separate"/>
      </w:r>
      <w:r>
        <w:rPr>
          <w:color w:val="auto"/>
          <w:highlight w:val="none"/>
        </w:rPr>
        <w:t>33</w:t>
      </w:r>
      <w:r>
        <w:rPr>
          <w:color w:val="auto"/>
          <w:highlight w:val="none"/>
        </w:rPr>
        <w:fldChar w:fldCharType="end"/>
      </w:r>
      <w:r>
        <w:rPr>
          <w:color w:val="auto"/>
          <w:szCs w:val="24"/>
          <w:highlight w:val="none"/>
        </w:rPr>
        <w:fldChar w:fldCharType="end"/>
      </w:r>
    </w:p>
    <w:p w14:paraId="67C0948F">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_Toc17851 </w:instrText>
      </w:r>
      <w:r>
        <w:rPr>
          <w:color w:val="auto"/>
          <w:szCs w:val="24"/>
          <w:highlight w:val="none"/>
        </w:rPr>
        <w:fldChar w:fldCharType="separate"/>
      </w:r>
      <w:r>
        <w:rPr>
          <w:rFonts w:eastAsia="黑体"/>
          <w:color w:val="auto"/>
          <w:kern w:val="0"/>
          <w:szCs w:val="20"/>
          <w:highlight w:val="none"/>
        </w:rPr>
        <w:t xml:space="preserve">2. </w:t>
      </w:r>
      <w:r>
        <w:rPr>
          <w:rFonts w:hint="eastAsia" w:eastAsia="黑体"/>
          <w:color w:val="auto"/>
          <w:kern w:val="0"/>
          <w:szCs w:val="20"/>
          <w:highlight w:val="none"/>
        </w:rPr>
        <w:t>招标文件</w:t>
      </w:r>
      <w:r>
        <w:rPr>
          <w:color w:val="auto"/>
          <w:highlight w:val="none"/>
        </w:rPr>
        <w:tab/>
      </w:r>
      <w:r>
        <w:rPr>
          <w:color w:val="auto"/>
          <w:highlight w:val="none"/>
        </w:rPr>
        <w:fldChar w:fldCharType="begin"/>
      </w:r>
      <w:r>
        <w:rPr>
          <w:color w:val="auto"/>
          <w:highlight w:val="none"/>
        </w:rPr>
        <w:instrText xml:space="preserve"> PAGEREF _Toc17851 \h </w:instrText>
      </w:r>
      <w:r>
        <w:rPr>
          <w:color w:val="auto"/>
          <w:highlight w:val="none"/>
        </w:rPr>
        <w:fldChar w:fldCharType="separate"/>
      </w:r>
      <w:r>
        <w:rPr>
          <w:color w:val="auto"/>
          <w:highlight w:val="none"/>
        </w:rPr>
        <w:t>33</w:t>
      </w:r>
      <w:r>
        <w:rPr>
          <w:color w:val="auto"/>
          <w:highlight w:val="none"/>
        </w:rPr>
        <w:fldChar w:fldCharType="end"/>
      </w:r>
      <w:r>
        <w:rPr>
          <w:color w:val="auto"/>
          <w:szCs w:val="24"/>
          <w:highlight w:val="none"/>
        </w:rPr>
        <w:fldChar w:fldCharType="end"/>
      </w:r>
    </w:p>
    <w:p w14:paraId="7B9BDD3A">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_Toc8047 </w:instrText>
      </w:r>
      <w:r>
        <w:rPr>
          <w:color w:val="auto"/>
          <w:szCs w:val="24"/>
          <w:highlight w:val="none"/>
        </w:rPr>
        <w:fldChar w:fldCharType="separate"/>
      </w:r>
      <w:r>
        <w:rPr>
          <w:rFonts w:eastAsia="黑体"/>
          <w:color w:val="auto"/>
          <w:szCs w:val="20"/>
          <w:highlight w:val="none"/>
        </w:rPr>
        <w:t xml:space="preserve">2.1 </w:t>
      </w:r>
      <w:r>
        <w:rPr>
          <w:rFonts w:hint="eastAsia" w:eastAsia="黑体"/>
          <w:color w:val="auto"/>
          <w:szCs w:val="20"/>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_Toc8047 \h </w:instrText>
      </w:r>
      <w:r>
        <w:rPr>
          <w:color w:val="auto"/>
          <w:highlight w:val="none"/>
        </w:rPr>
        <w:fldChar w:fldCharType="separate"/>
      </w:r>
      <w:r>
        <w:rPr>
          <w:color w:val="auto"/>
          <w:highlight w:val="none"/>
        </w:rPr>
        <w:t>33</w:t>
      </w:r>
      <w:r>
        <w:rPr>
          <w:color w:val="auto"/>
          <w:highlight w:val="none"/>
        </w:rPr>
        <w:fldChar w:fldCharType="end"/>
      </w:r>
      <w:r>
        <w:rPr>
          <w:color w:val="auto"/>
          <w:szCs w:val="24"/>
          <w:highlight w:val="none"/>
        </w:rPr>
        <w:fldChar w:fldCharType="end"/>
      </w:r>
    </w:p>
    <w:p w14:paraId="58A052F9">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_Toc1557 </w:instrText>
      </w:r>
      <w:r>
        <w:rPr>
          <w:color w:val="auto"/>
          <w:szCs w:val="24"/>
          <w:highlight w:val="none"/>
        </w:rPr>
        <w:fldChar w:fldCharType="separate"/>
      </w:r>
      <w:r>
        <w:rPr>
          <w:rFonts w:eastAsia="黑体"/>
          <w:color w:val="auto"/>
          <w:szCs w:val="20"/>
          <w:highlight w:val="none"/>
        </w:rPr>
        <w:t xml:space="preserve">2.2 </w:t>
      </w:r>
      <w:r>
        <w:rPr>
          <w:rFonts w:hint="eastAsia" w:eastAsia="黑体"/>
          <w:color w:val="auto"/>
          <w:szCs w:val="20"/>
          <w:highlight w:val="none"/>
        </w:rPr>
        <w:t>招标文件的澄清</w:t>
      </w:r>
      <w:r>
        <w:rPr>
          <w:color w:val="auto"/>
          <w:highlight w:val="none"/>
        </w:rPr>
        <w:tab/>
      </w:r>
      <w:r>
        <w:rPr>
          <w:color w:val="auto"/>
          <w:highlight w:val="none"/>
        </w:rPr>
        <w:fldChar w:fldCharType="begin"/>
      </w:r>
      <w:r>
        <w:rPr>
          <w:color w:val="auto"/>
          <w:highlight w:val="none"/>
        </w:rPr>
        <w:instrText xml:space="preserve"> PAGEREF _Toc1557 \h </w:instrText>
      </w:r>
      <w:r>
        <w:rPr>
          <w:color w:val="auto"/>
          <w:highlight w:val="none"/>
        </w:rPr>
        <w:fldChar w:fldCharType="separate"/>
      </w:r>
      <w:r>
        <w:rPr>
          <w:color w:val="auto"/>
          <w:highlight w:val="none"/>
        </w:rPr>
        <w:t>34</w:t>
      </w:r>
      <w:r>
        <w:rPr>
          <w:color w:val="auto"/>
          <w:highlight w:val="none"/>
        </w:rPr>
        <w:fldChar w:fldCharType="end"/>
      </w:r>
      <w:r>
        <w:rPr>
          <w:color w:val="auto"/>
          <w:szCs w:val="24"/>
          <w:highlight w:val="none"/>
        </w:rPr>
        <w:fldChar w:fldCharType="end"/>
      </w:r>
    </w:p>
    <w:p w14:paraId="03EC2D8E">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_Toc1040 </w:instrText>
      </w:r>
      <w:r>
        <w:rPr>
          <w:color w:val="auto"/>
          <w:szCs w:val="24"/>
          <w:highlight w:val="none"/>
        </w:rPr>
        <w:fldChar w:fldCharType="separate"/>
      </w:r>
      <w:r>
        <w:rPr>
          <w:rFonts w:eastAsia="黑体"/>
          <w:color w:val="auto"/>
          <w:szCs w:val="20"/>
          <w:highlight w:val="none"/>
        </w:rPr>
        <w:t xml:space="preserve">2.3 </w:t>
      </w:r>
      <w:r>
        <w:rPr>
          <w:rFonts w:hint="eastAsia" w:eastAsia="黑体"/>
          <w:color w:val="auto"/>
          <w:szCs w:val="20"/>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_Toc1040 \h </w:instrText>
      </w:r>
      <w:r>
        <w:rPr>
          <w:color w:val="auto"/>
          <w:highlight w:val="none"/>
        </w:rPr>
        <w:fldChar w:fldCharType="separate"/>
      </w:r>
      <w:r>
        <w:rPr>
          <w:color w:val="auto"/>
          <w:highlight w:val="none"/>
        </w:rPr>
        <w:t>34</w:t>
      </w:r>
      <w:r>
        <w:rPr>
          <w:color w:val="auto"/>
          <w:highlight w:val="none"/>
        </w:rPr>
        <w:fldChar w:fldCharType="end"/>
      </w:r>
      <w:r>
        <w:rPr>
          <w:color w:val="auto"/>
          <w:szCs w:val="24"/>
          <w:highlight w:val="none"/>
        </w:rPr>
        <w:fldChar w:fldCharType="end"/>
      </w:r>
    </w:p>
    <w:p w14:paraId="3DA47B93">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_Toc3277 </w:instrText>
      </w:r>
      <w:r>
        <w:rPr>
          <w:color w:val="auto"/>
          <w:szCs w:val="24"/>
          <w:highlight w:val="none"/>
        </w:rPr>
        <w:fldChar w:fldCharType="separate"/>
      </w:r>
      <w:r>
        <w:rPr>
          <w:rFonts w:eastAsia="黑体"/>
          <w:color w:val="auto"/>
          <w:szCs w:val="20"/>
          <w:highlight w:val="none"/>
        </w:rPr>
        <w:t xml:space="preserve">2.4 </w:t>
      </w:r>
      <w:r>
        <w:rPr>
          <w:rFonts w:hint="eastAsia" w:eastAsia="黑体"/>
          <w:color w:val="auto"/>
          <w:szCs w:val="20"/>
          <w:highlight w:val="none"/>
        </w:rPr>
        <w:t>招标文件的异议</w:t>
      </w:r>
      <w:r>
        <w:rPr>
          <w:color w:val="auto"/>
          <w:highlight w:val="none"/>
        </w:rPr>
        <w:tab/>
      </w:r>
      <w:r>
        <w:rPr>
          <w:color w:val="auto"/>
          <w:highlight w:val="none"/>
        </w:rPr>
        <w:fldChar w:fldCharType="begin"/>
      </w:r>
      <w:r>
        <w:rPr>
          <w:color w:val="auto"/>
          <w:highlight w:val="none"/>
        </w:rPr>
        <w:instrText xml:space="preserve"> PAGEREF _Toc3277 \h </w:instrText>
      </w:r>
      <w:r>
        <w:rPr>
          <w:color w:val="auto"/>
          <w:highlight w:val="none"/>
        </w:rPr>
        <w:fldChar w:fldCharType="separate"/>
      </w:r>
      <w:r>
        <w:rPr>
          <w:color w:val="auto"/>
          <w:highlight w:val="none"/>
        </w:rPr>
        <w:t>34</w:t>
      </w:r>
      <w:r>
        <w:rPr>
          <w:color w:val="auto"/>
          <w:highlight w:val="none"/>
        </w:rPr>
        <w:fldChar w:fldCharType="end"/>
      </w:r>
      <w:r>
        <w:rPr>
          <w:color w:val="auto"/>
          <w:szCs w:val="24"/>
          <w:highlight w:val="none"/>
        </w:rPr>
        <w:fldChar w:fldCharType="end"/>
      </w:r>
    </w:p>
    <w:p w14:paraId="53029977">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_Toc24893 </w:instrText>
      </w:r>
      <w:r>
        <w:rPr>
          <w:color w:val="auto"/>
          <w:szCs w:val="24"/>
          <w:highlight w:val="none"/>
        </w:rPr>
        <w:fldChar w:fldCharType="separate"/>
      </w:r>
      <w:r>
        <w:rPr>
          <w:rFonts w:eastAsia="黑体"/>
          <w:color w:val="auto"/>
          <w:kern w:val="0"/>
          <w:szCs w:val="20"/>
          <w:highlight w:val="none"/>
        </w:rPr>
        <w:t xml:space="preserve">3. </w:t>
      </w:r>
      <w:r>
        <w:rPr>
          <w:rFonts w:hint="eastAsia" w:eastAsia="黑体"/>
          <w:color w:val="auto"/>
          <w:kern w:val="0"/>
          <w:szCs w:val="20"/>
          <w:highlight w:val="none"/>
        </w:rPr>
        <w:t>投标文件</w:t>
      </w:r>
      <w:r>
        <w:rPr>
          <w:color w:val="auto"/>
          <w:highlight w:val="none"/>
        </w:rPr>
        <w:tab/>
      </w:r>
      <w:r>
        <w:rPr>
          <w:color w:val="auto"/>
          <w:highlight w:val="none"/>
        </w:rPr>
        <w:fldChar w:fldCharType="begin"/>
      </w:r>
      <w:r>
        <w:rPr>
          <w:color w:val="auto"/>
          <w:highlight w:val="none"/>
        </w:rPr>
        <w:instrText xml:space="preserve"> PAGEREF _Toc24893 \h </w:instrText>
      </w:r>
      <w:r>
        <w:rPr>
          <w:color w:val="auto"/>
          <w:highlight w:val="none"/>
        </w:rPr>
        <w:fldChar w:fldCharType="separate"/>
      </w:r>
      <w:r>
        <w:rPr>
          <w:color w:val="auto"/>
          <w:highlight w:val="none"/>
        </w:rPr>
        <w:t>34</w:t>
      </w:r>
      <w:r>
        <w:rPr>
          <w:color w:val="auto"/>
          <w:highlight w:val="none"/>
        </w:rPr>
        <w:fldChar w:fldCharType="end"/>
      </w:r>
      <w:r>
        <w:rPr>
          <w:color w:val="auto"/>
          <w:szCs w:val="24"/>
          <w:highlight w:val="none"/>
        </w:rPr>
        <w:fldChar w:fldCharType="end"/>
      </w:r>
    </w:p>
    <w:p w14:paraId="7D11914F">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_Toc29673 </w:instrText>
      </w:r>
      <w:r>
        <w:rPr>
          <w:color w:val="auto"/>
          <w:szCs w:val="24"/>
          <w:highlight w:val="none"/>
        </w:rPr>
        <w:fldChar w:fldCharType="separate"/>
      </w:r>
      <w:r>
        <w:rPr>
          <w:rFonts w:eastAsia="黑体"/>
          <w:color w:val="auto"/>
          <w:szCs w:val="20"/>
          <w:highlight w:val="none"/>
        </w:rPr>
        <w:t xml:space="preserve">3.1 </w:t>
      </w:r>
      <w:r>
        <w:rPr>
          <w:rFonts w:hint="eastAsia" w:eastAsia="黑体"/>
          <w:color w:val="auto"/>
          <w:szCs w:val="20"/>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_Toc29673 \h </w:instrText>
      </w:r>
      <w:r>
        <w:rPr>
          <w:color w:val="auto"/>
          <w:highlight w:val="none"/>
        </w:rPr>
        <w:fldChar w:fldCharType="separate"/>
      </w:r>
      <w:r>
        <w:rPr>
          <w:color w:val="auto"/>
          <w:highlight w:val="none"/>
        </w:rPr>
        <w:t>34</w:t>
      </w:r>
      <w:r>
        <w:rPr>
          <w:color w:val="auto"/>
          <w:highlight w:val="none"/>
        </w:rPr>
        <w:fldChar w:fldCharType="end"/>
      </w:r>
      <w:r>
        <w:rPr>
          <w:color w:val="auto"/>
          <w:szCs w:val="24"/>
          <w:highlight w:val="none"/>
        </w:rPr>
        <w:fldChar w:fldCharType="end"/>
      </w:r>
    </w:p>
    <w:p w14:paraId="0502DEFA">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_Toc14365 </w:instrText>
      </w:r>
      <w:r>
        <w:rPr>
          <w:color w:val="auto"/>
          <w:szCs w:val="24"/>
          <w:highlight w:val="none"/>
        </w:rPr>
        <w:fldChar w:fldCharType="separate"/>
      </w:r>
      <w:r>
        <w:rPr>
          <w:rFonts w:eastAsia="黑体"/>
          <w:color w:val="auto"/>
          <w:szCs w:val="20"/>
          <w:highlight w:val="none"/>
        </w:rPr>
        <w:t xml:space="preserve">3.2 </w:t>
      </w:r>
      <w:r>
        <w:rPr>
          <w:rFonts w:hint="eastAsia" w:eastAsia="黑体"/>
          <w:color w:val="auto"/>
          <w:szCs w:val="20"/>
          <w:highlight w:val="none"/>
        </w:rPr>
        <w:t>投标报价</w:t>
      </w:r>
      <w:r>
        <w:rPr>
          <w:color w:val="auto"/>
          <w:highlight w:val="none"/>
        </w:rPr>
        <w:tab/>
      </w:r>
      <w:r>
        <w:rPr>
          <w:color w:val="auto"/>
          <w:highlight w:val="none"/>
        </w:rPr>
        <w:fldChar w:fldCharType="begin"/>
      </w:r>
      <w:r>
        <w:rPr>
          <w:color w:val="auto"/>
          <w:highlight w:val="none"/>
        </w:rPr>
        <w:instrText xml:space="preserve"> PAGEREF _Toc14365 \h </w:instrText>
      </w:r>
      <w:r>
        <w:rPr>
          <w:color w:val="auto"/>
          <w:highlight w:val="none"/>
        </w:rPr>
        <w:fldChar w:fldCharType="separate"/>
      </w:r>
      <w:r>
        <w:rPr>
          <w:color w:val="auto"/>
          <w:highlight w:val="none"/>
        </w:rPr>
        <w:t>35</w:t>
      </w:r>
      <w:r>
        <w:rPr>
          <w:color w:val="auto"/>
          <w:highlight w:val="none"/>
        </w:rPr>
        <w:fldChar w:fldCharType="end"/>
      </w:r>
      <w:r>
        <w:rPr>
          <w:color w:val="auto"/>
          <w:szCs w:val="24"/>
          <w:highlight w:val="none"/>
        </w:rPr>
        <w:fldChar w:fldCharType="end"/>
      </w:r>
    </w:p>
    <w:p w14:paraId="49808E01">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_Toc12873 </w:instrText>
      </w:r>
      <w:r>
        <w:rPr>
          <w:color w:val="auto"/>
          <w:szCs w:val="24"/>
          <w:highlight w:val="none"/>
        </w:rPr>
        <w:fldChar w:fldCharType="separate"/>
      </w:r>
      <w:r>
        <w:rPr>
          <w:rFonts w:eastAsia="黑体"/>
          <w:color w:val="auto"/>
          <w:szCs w:val="20"/>
          <w:highlight w:val="none"/>
        </w:rPr>
        <w:t xml:space="preserve">3.3 </w:t>
      </w:r>
      <w:r>
        <w:rPr>
          <w:rFonts w:hint="eastAsia" w:eastAsia="黑体"/>
          <w:color w:val="auto"/>
          <w:szCs w:val="20"/>
          <w:highlight w:val="none"/>
        </w:rPr>
        <w:t>投标有效期</w:t>
      </w:r>
      <w:r>
        <w:rPr>
          <w:color w:val="auto"/>
          <w:highlight w:val="none"/>
        </w:rPr>
        <w:tab/>
      </w:r>
      <w:r>
        <w:rPr>
          <w:color w:val="auto"/>
          <w:highlight w:val="none"/>
        </w:rPr>
        <w:fldChar w:fldCharType="begin"/>
      </w:r>
      <w:r>
        <w:rPr>
          <w:color w:val="auto"/>
          <w:highlight w:val="none"/>
        </w:rPr>
        <w:instrText xml:space="preserve"> PAGEREF _Toc12873 \h </w:instrText>
      </w:r>
      <w:r>
        <w:rPr>
          <w:color w:val="auto"/>
          <w:highlight w:val="none"/>
        </w:rPr>
        <w:fldChar w:fldCharType="separate"/>
      </w:r>
      <w:r>
        <w:rPr>
          <w:color w:val="auto"/>
          <w:highlight w:val="none"/>
        </w:rPr>
        <w:t>35</w:t>
      </w:r>
      <w:r>
        <w:rPr>
          <w:color w:val="auto"/>
          <w:highlight w:val="none"/>
        </w:rPr>
        <w:fldChar w:fldCharType="end"/>
      </w:r>
      <w:r>
        <w:rPr>
          <w:color w:val="auto"/>
          <w:szCs w:val="24"/>
          <w:highlight w:val="none"/>
        </w:rPr>
        <w:fldChar w:fldCharType="end"/>
      </w:r>
    </w:p>
    <w:p w14:paraId="46AE41DF">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_Toc32030 </w:instrText>
      </w:r>
      <w:r>
        <w:rPr>
          <w:color w:val="auto"/>
          <w:szCs w:val="24"/>
          <w:highlight w:val="none"/>
        </w:rPr>
        <w:fldChar w:fldCharType="separate"/>
      </w:r>
      <w:r>
        <w:rPr>
          <w:rFonts w:eastAsia="黑体"/>
          <w:color w:val="auto"/>
          <w:szCs w:val="20"/>
          <w:highlight w:val="none"/>
        </w:rPr>
        <w:t xml:space="preserve">3.4 </w:t>
      </w:r>
      <w:r>
        <w:rPr>
          <w:rFonts w:hint="eastAsia" w:eastAsia="黑体"/>
          <w:color w:val="auto"/>
          <w:szCs w:val="20"/>
          <w:highlight w:val="none"/>
        </w:rPr>
        <w:t>投标保证金</w:t>
      </w:r>
      <w:r>
        <w:rPr>
          <w:color w:val="auto"/>
          <w:highlight w:val="none"/>
        </w:rPr>
        <w:tab/>
      </w:r>
      <w:r>
        <w:rPr>
          <w:color w:val="auto"/>
          <w:highlight w:val="none"/>
        </w:rPr>
        <w:fldChar w:fldCharType="begin"/>
      </w:r>
      <w:r>
        <w:rPr>
          <w:color w:val="auto"/>
          <w:highlight w:val="none"/>
        </w:rPr>
        <w:instrText xml:space="preserve"> PAGEREF _Toc32030 \h </w:instrText>
      </w:r>
      <w:r>
        <w:rPr>
          <w:color w:val="auto"/>
          <w:highlight w:val="none"/>
        </w:rPr>
        <w:fldChar w:fldCharType="separate"/>
      </w:r>
      <w:r>
        <w:rPr>
          <w:color w:val="auto"/>
          <w:highlight w:val="none"/>
        </w:rPr>
        <w:t>35</w:t>
      </w:r>
      <w:r>
        <w:rPr>
          <w:color w:val="auto"/>
          <w:highlight w:val="none"/>
        </w:rPr>
        <w:fldChar w:fldCharType="end"/>
      </w:r>
      <w:r>
        <w:rPr>
          <w:color w:val="auto"/>
          <w:szCs w:val="24"/>
          <w:highlight w:val="none"/>
        </w:rPr>
        <w:fldChar w:fldCharType="end"/>
      </w:r>
    </w:p>
    <w:p w14:paraId="11459B4D">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_Toc1925 </w:instrText>
      </w:r>
      <w:r>
        <w:rPr>
          <w:color w:val="auto"/>
          <w:szCs w:val="24"/>
          <w:highlight w:val="none"/>
        </w:rPr>
        <w:fldChar w:fldCharType="separate"/>
      </w:r>
      <w:r>
        <w:rPr>
          <w:rFonts w:eastAsia="黑体"/>
          <w:color w:val="auto"/>
          <w:szCs w:val="20"/>
          <w:highlight w:val="none"/>
        </w:rPr>
        <w:t xml:space="preserve">3.5 </w:t>
      </w:r>
      <w:r>
        <w:rPr>
          <w:rFonts w:hint="eastAsia" w:eastAsia="黑体"/>
          <w:color w:val="auto"/>
          <w:szCs w:val="20"/>
          <w:highlight w:val="none"/>
        </w:rPr>
        <w:t>资格审查资料</w:t>
      </w:r>
      <w:r>
        <w:rPr>
          <w:color w:val="auto"/>
          <w:highlight w:val="none"/>
        </w:rPr>
        <w:tab/>
      </w:r>
      <w:r>
        <w:rPr>
          <w:color w:val="auto"/>
          <w:highlight w:val="none"/>
        </w:rPr>
        <w:fldChar w:fldCharType="begin"/>
      </w:r>
      <w:r>
        <w:rPr>
          <w:color w:val="auto"/>
          <w:highlight w:val="none"/>
        </w:rPr>
        <w:instrText xml:space="preserve"> PAGEREF _Toc1925 \h </w:instrText>
      </w:r>
      <w:r>
        <w:rPr>
          <w:color w:val="auto"/>
          <w:highlight w:val="none"/>
        </w:rPr>
        <w:fldChar w:fldCharType="separate"/>
      </w:r>
      <w:r>
        <w:rPr>
          <w:color w:val="auto"/>
          <w:highlight w:val="none"/>
        </w:rPr>
        <w:t>36</w:t>
      </w:r>
      <w:r>
        <w:rPr>
          <w:color w:val="auto"/>
          <w:highlight w:val="none"/>
        </w:rPr>
        <w:fldChar w:fldCharType="end"/>
      </w:r>
      <w:r>
        <w:rPr>
          <w:color w:val="auto"/>
          <w:szCs w:val="24"/>
          <w:highlight w:val="none"/>
        </w:rPr>
        <w:fldChar w:fldCharType="end"/>
      </w:r>
    </w:p>
    <w:p w14:paraId="26CE0951">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_Toc8911 </w:instrText>
      </w:r>
      <w:r>
        <w:rPr>
          <w:color w:val="auto"/>
          <w:szCs w:val="24"/>
          <w:highlight w:val="none"/>
        </w:rPr>
        <w:fldChar w:fldCharType="separate"/>
      </w:r>
      <w:r>
        <w:rPr>
          <w:rFonts w:eastAsia="黑体"/>
          <w:color w:val="auto"/>
          <w:szCs w:val="20"/>
          <w:highlight w:val="none"/>
        </w:rPr>
        <w:t xml:space="preserve">3.6 </w:t>
      </w:r>
      <w:r>
        <w:rPr>
          <w:rFonts w:hint="eastAsia" w:eastAsia="黑体"/>
          <w:color w:val="auto"/>
          <w:szCs w:val="20"/>
          <w:highlight w:val="none"/>
        </w:rPr>
        <w:t>备选投标方案</w:t>
      </w:r>
      <w:r>
        <w:rPr>
          <w:color w:val="auto"/>
          <w:highlight w:val="none"/>
        </w:rPr>
        <w:tab/>
      </w:r>
      <w:r>
        <w:rPr>
          <w:color w:val="auto"/>
          <w:highlight w:val="none"/>
        </w:rPr>
        <w:fldChar w:fldCharType="begin"/>
      </w:r>
      <w:r>
        <w:rPr>
          <w:color w:val="auto"/>
          <w:highlight w:val="none"/>
        </w:rPr>
        <w:instrText xml:space="preserve"> PAGEREF _Toc8911 \h </w:instrText>
      </w:r>
      <w:r>
        <w:rPr>
          <w:color w:val="auto"/>
          <w:highlight w:val="none"/>
        </w:rPr>
        <w:fldChar w:fldCharType="separate"/>
      </w:r>
      <w:r>
        <w:rPr>
          <w:color w:val="auto"/>
          <w:highlight w:val="none"/>
        </w:rPr>
        <w:t>36</w:t>
      </w:r>
      <w:r>
        <w:rPr>
          <w:color w:val="auto"/>
          <w:highlight w:val="none"/>
        </w:rPr>
        <w:fldChar w:fldCharType="end"/>
      </w:r>
      <w:r>
        <w:rPr>
          <w:color w:val="auto"/>
          <w:szCs w:val="24"/>
          <w:highlight w:val="none"/>
        </w:rPr>
        <w:fldChar w:fldCharType="end"/>
      </w:r>
    </w:p>
    <w:p w14:paraId="7FBCF886">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_Toc28638 </w:instrText>
      </w:r>
      <w:r>
        <w:rPr>
          <w:color w:val="auto"/>
          <w:szCs w:val="24"/>
          <w:highlight w:val="none"/>
        </w:rPr>
        <w:fldChar w:fldCharType="separate"/>
      </w:r>
      <w:r>
        <w:rPr>
          <w:rFonts w:eastAsia="黑体"/>
          <w:color w:val="auto"/>
          <w:szCs w:val="20"/>
          <w:highlight w:val="none"/>
        </w:rPr>
        <w:t xml:space="preserve">3.7 </w:t>
      </w:r>
      <w:r>
        <w:rPr>
          <w:rFonts w:hint="eastAsia" w:eastAsia="黑体"/>
          <w:color w:val="auto"/>
          <w:szCs w:val="20"/>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_Toc28638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14:paraId="5F2C68C7">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_Toc153 </w:instrText>
      </w:r>
      <w:r>
        <w:rPr>
          <w:color w:val="auto"/>
          <w:szCs w:val="24"/>
          <w:highlight w:val="none"/>
        </w:rPr>
        <w:fldChar w:fldCharType="separate"/>
      </w:r>
      <w:r>
        <w:rPr>
          <w:rFonts w:eastAsia="黑体"/>
          <w:color w:val="auto"/>
          <w:kern w:val="0"/>
          <w:szCs w:val="20"/>
          <w:highlight w:val="none"/>
        </w:rPr>
        <w:t xml:space="preserve">4. </w:t>
      </w:r>
      <w:r>
        <w:rPr>
          <w:rFonts w:hint="eastAsia" w:eastAsia="黑体"/>
          <w:color w:val="auto"/>
          <w:kern w:val="0"/>
          <w:szCs w:val="20"/>
          <w:highlight w:val="none"/>
        </w:rPr>
        <w:t>投标</w:t>
      </w:r>
      <w:r>
        <w:rPr>
          <w:color w:val="auto"/>
          <w:highlight w:val="none"/>
        </w:rPr>
        <w:tab/>
      </w:r>
      <w:r>
        <w:rPr>
          <w:color w:val="auto"/>
          <w:highlight w:val="none"/>
        </w:rPr>
        <w:fldChar w:fldCharType="begin"/>
      </w:r>
      <w:r>
        <w:rPr>
          <w:color w:val="auto"/>
          <w:highlight w:val="none"/>
        </w:rPr>
        <w:instrText xml:space="preserve"> PAGEREF _Toc153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14:paraId="3C36BA6A">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_Toc10402 </w:instrText>
      </w:r>
      <w:r>
        <w:rPr>
          <w:color w:val="auto"/>
          <w:szCs w:val="24"/>
          <w:highlight w:val="none"/>
        </w:rPr>
        <w:fldChar w:fldCharType="separate"/>
      </w:r>
      <w:r>
        <w:rPr>
          <w:rFonts w:eastAsia="黑体"/>
          <w:color w:val="auto"/>
          <w:szCs w:val="20"/>
          <w:highlight w:val="none"/>
        </w:rPr>
        <w:t xml:space="preserve">4.1 </w:t>
      </w:r>
      <w:r>
        <w:rPr>
          <w:rFonts w:hint="eastAsia" w:eastAsia="黑体"/>
          <w:color w:val="auto"/>
          <w:szCs w:val="20"/>
          <w:highlight w:val="none"/>
        </w:rPr>
        <w:t>投标文件的密封和标记</w:t>
      </w:r>
      <w:r>
        <w:rPr>
          <w:color w:val="auto"/>
          <w:highlight w:val="none"/>
        </w:rPr>
        <w:tab/>
      </w:r>
      <w:r>
        <w:rPr>
          <w:color w:val="auto"/>
          <w:highlight w:val="none"/>
        </w:rPr>
        <w:fldChar w:fldCharType="begin"/>
      </w:r>
      <w:r>
        <w:rPr>
          <w:color w:val="auto"/>
          <w:highlight w:val="none"/>
        </w:rPr>
        <w:instrText xml:space="preserve"> PAGEREF _Toc10402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14:paraId="7EA835E7">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_Toc7181 </w:instrText>
      </w:r>
      <w:r>
        <w:rPr>
          <w:color w:val="auto"/>
          <w:szCs w:val="24"/>
          <w:highlight w:val="none"/>
        </w:rPr>
        <w:fldChar w:fldCharType="separate"/>
      </w:r>
      <w:r>
        <w:rPr>
          <w:rFonts w:eastAsia="黑体"/>
          <w:color w:val="auto"/>
          <w:szCs w:val="20"/>
          <w:highlight w:val="none"/>
        </w:rPr>
        <w:t xml:space="preserve">4.2 </w:t>
      </w:r>
      <w:r>
        <w:rPr>
          <w:rFonts w:hint="eastAsia" w:eastAsia="黑体"/>
          <w:color w:val="auto"/>
          <w:szCs w:val="20"/>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_Toc7181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14:paraId="7D788061">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_Toc20649 </w:instrText>
      </w:r>
      <w:r>
        <w:rPr>
          <w:color w:val="auto"/>
          <w:szCs w:val="24"/>
          <w:highlight w:val="none"/>
        </w:rPr>
        <w:fldChar w:fldCharType="separate"/>
      </w:r>
      <w:r>
        <w:rPr>
          <w:rFonts w:eastAsia="黑体"/>
          <w:color w:val="auto"/>
          <w:szCs w:val="20"/>
          <w:highlight w:val="none"/>
        </w:rPr>
        <w:t xml:space="preserve">4.3 </w:t>
      </w:r>
      <w:r>
        <w:rPr>
          <w:rFonts w:hint="eastAsia" w:eastAsia="黑体"/>
          <w:color w:val="auto"/>
          <w:szCs w:val="20"/>
          <w:highlight w:val="none"/>
        </w:rPr>
        <w:t>投标文件的修改与撤回</w:t>
      </w:r>
      <w:r>
        <w:rPr>
          <w:color w:val="auto"/>
          <w:highlight w:val="none"/>
        </w:rPr>
        <w:tab/>
      </w:r>
      <w:r>
        <w:rPr>
          <w:color w:val="auto"/>
          <w:highlight w:val="none"/>
        </w:rPr>
        <w:fldChar w:fldCharType="begin"/>
      </w:r>
      <w:r>
        <w:rPr>
          <w:color w:val="auto"/>
          <w:highlight w:val="none"/>
        </w:rPr>
        <w:instrText xml:space="preserve"> PAGEREF _Toc20649 \h </w:instrText>
      </w:r>
      <w:r>
        <w:rPr>
          <w:color w:val="auto"/>
          <w:highlight w:val="none"/>
        </w:rPr>
        <w:fldChar w:fldCharType="separate"/>
      </w:r>
      <w:r>
        <w:rPr>
          <w:color w:val="auto"/>
          <w:highlight w:val="none"/>
        </w:rPr>
        <w:t>37</w:t>
      </w:r>
      <w:r>
        <w:rPr>
          <w:color w:val="auto"/>
          <w:highlight w:val="none"/>
        </w:rPr>
        <w:fldChar w:fldCharType="end"/>
      </w:r>
      <w:r>
        <w:rPr>
          <w:color w:val="auto"/>
          <w:szCs w:val="24"/>
          <w:highlight w:val="none"/>
        </w:rPr>
        <w:fldChar w:fldCharType="end"/>
      </w:r>
    </w:p>
    <w:p w14:paraId="316EBA79">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_Toc20969 </w:instrText>
      </w:r>
      <w:r>
        <w:rPr>
          <w:color w:val="auto"/>
          <w:szCs w:val="24"/>
          <w:highlight w:val="none"/>
        </w:rPr>
        <w:fldChar w:fldCharType="separate"/>
      </w:r>
      <w:r>
        <w:rPr>
          <w:rFonts w:eastAsia="黑体"/>
          <w:color w:val="auto"/>
          <w:kern w:val="0"/>
          <w:szCs w:val="20"/>
          <w:highlight w:val="none"/>
        </w:rPr>
        <w:t xml:space="preserve">5. </w:t>
      </w:r>
      <w:r>
        <w:rPr>
          <w:rFonts w:hint="eastAsia" w:eastAsia="黑体"/>
          <w:color w:val="auto"/>
          <w:kern w:val="0"/>
          <w:szCs w:val="20"/>
          <w:highlight w:val="none"/>
        </w:rPr>
        <w:t>开标</w:t>
      </w:r>
      <w:r>
        <w:rPr>
          <w:color w:val="auto"/>
          <w:highlight w:val="none"/>
        </w:rPr>
        <w:tab/>
      </w:r>
      <w:r>
        <w:rPr>
          <w:color w:val="auto"/>
          <w:highlight w:val="none"/>
        </w:rPr>
        <w:fldChar w:fldCharType="begin"/>
      </w:r>
      <w:r>
        <w:rPr>
          <w:color w:val="auto"/>
          <w:highlight w:val="none"/>
        </w:rPr>
        <w:instrText xml:space="preserve"> PAGEREF _Toc20969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14:paraId="7D606F60">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_Toc19936 </w:instrText>
      </w:r>
      <w:r>
        <w:rPr>
          <w:color w:val="auto"/>
          <w:szCs w:val="24"/>
          <w:highlight w:val="none"/>
        </w:rPr>
        <w:fldChar w:fldCharType="separate"/>
      </w:r>
      <w:r>
        <w:rPr>
          <w:rFonts w:eastAsia="黑体"/>
          <w:color w:val="auto"/>
          <w:szCs w:val="20"/>
          <w:highlight w:val="none"/>
        </w:rPr>
        <w:t xml:space="preserve">5.1 </w:t>
      </w:r>
      <w:r>
        <w:rPr>
          <w:rFonts w:hint="eastAsia" w:eastAsia="黑体"/>
          <w:color w:val="auto"/>
          <w:szCs w:val="20"/>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_Toc19936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14:paraId="476B171D">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_Toc1026 </w:instrText>
      </w:r>
      <w:r>
        <w:rPr>
          <w:color w:val="auto"/>
          <w:szCs w:val="24"/>
          <w:highlight w:val="none"/>
        </w:rPr>
        <w:fldChar w:fldCharType="separate"/>
      </w:r>
      <w:r>
        <w:rPr>
          <w:rFonts w:eastAsia="黑体"/>
          <w:color w:val="auto"/>
          <w:szCs w:val="20"/>
          <w:highlight w:val="none"/>
        </w:rPr>
        <w:t xml:space="preserve">5.2 </w:t>
      </w:r>
      <w:r>
        <w:rPr>
          <w:rFonts w:hint="eastAsia" w:eastAsia="黑体"/>
          <w:color w:val="auto"/>
          <w:szCs w:val="20"/>
          <w:highlight w:val="none"/>
        </w:rPr>
        <w:t>开标程序</w:t>
      </w:r>
      <w:r>
        <w:rPr>
          <w:color w:val="auto"/>
          <w:highlight w:val="none"/>
        </w:rPr>
        <w:tab/>
      </w:r>
      <w:r>
        <w:rPr>
          <w:color w:val="auto"/>
          <w:highlight w:val="none"/>
        </w:rPr>
        <w:fldChar w:fldCharType="begin"/>
      </w:r>
      <w:r>
        <w:rPr>
          <w:color w:val="auto"/>
          <w:highlight w:val="none"/>
        </w:rPr>
        <w:instrText xml:space="preserve"> PAGEREF _Toc1026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14:paraId="035B5F24">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_Toc10233 </w:instrText>
      </w:r>
      <w:r>
        <w:rPr>
          <w:color w:val="auto"/>
          <w:szCs w:val="24"/>
          <w:highlight w:val="none"/>
        </w:rPr>
        <w:fldChar w:fldCharType="separate"/>
      </w:r>
      <w:r>
        <w:rPr>
          <w:rFonts w:eastAsia="黑体"/>
          <w:color w:val="auto"/>
          <w:szCs w:val="20"/>
          <w:highlight w:val="none"/>
        </w:rPr>
        <w:t xml:space="preserve">5.3 </w:t>
      </w:r>
      <w:r>
        <w:rPr>
          <w:rFonts w:hint="eastAsia" w:eastAsia="黑体"/>
          <w:color w:val="auto"/>
          <w:szCs w:val="20"/>
          <w:highlight w:val="none"/>
        </w:rPr>
        <w:t>开标异议</w:t>
      </w:r>
      <w:r>
        <w:rPr>
          <w:color w:val="auto"/>
          <w:highlight w:val="none"/>
        </w:rPr>
        <w:tab/>
      </w:r>
      <w:r>
        <w:rPr>
          <w:color w:val="auto"/>
          <w:highlight w:val="none"/>
        </w:rPr>
        <w:fldChar w:fldCharType="begin"/>
      </w:r>
      <w:r>
        <w:rPr>
          <w:color w:val="auto"/>
          <w:highlight w:val="none"/>
        </w:rPr>
        <w:instrText xml:space="preserve"> PAGEREF _Toc10233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14:paraId="4FABD0A1">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_Toc23471 </w:instrText>
      </w:r>
      <w:r>
        <w:rPr>
          <w:color w:val="auto"/>
          <w:szCs w:val="24"/>
          <w:highlight w:val="none"/>
        </w:rPr>
        <w:fldChar w:fldCharType="separate"/>
      </w:r>
      <w:r>
        <w:rPr>
          <w:rFonts w:eastAsia="黑体"/>
          <w:color w:val="auto"/>
          <w:kern w:val="0"/>
          <w:szCs w:val="20"/>
          <w:highlight w:val="none"/>
        </w:rPr>
        <w:t xml:space="preserve">6. </w:t>
      </w:r>
      <w:r>
        <w:rPr>
          <w:rFonts w:hint="eastAsia" w:eastAsia="黑体"/>
          <w:color w:val="auto"/>
          <w:kern w:val="0"/>
          <w:szCs w:val="20"/>
          <w:highlight w:val="none"/>
        </w:rPr>
        <w:t>评标</w:t>
      </w:r>
      <w:r>
        <w:rPr>
          <w:color w:val="auto"/>
          <w:highlight w:val="none"/>
        </w:rPr>
        <w:tab/>
      </w:r>
      <w:r>
        <w:rPr>
          <w:color w:val="auto"/>
          <w:highlight w:val="none"/>
        </w:rPr>
        <w:fldChar w:fldCharType="begin"/>
      </w:r>
      <w:r>
        <w:rPr>
          <w:color w:val="auto"/>
          <w:highlight w:val="none"/>
        </w:rPr>
        <w:instrText xml:space="preserve"> PAGEREF _Toc23471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14:paraId="72768DBF">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_Toc18864 </w:instrText>
      </w:r>
      <w:r>
        <w:rPr>
          <w:color w:val="auto"/>
          <w:szCs w:val="24"/>
          <w:highlight w:val="none"/>
        </w:rPr>
        <w:fldChar w:fldCharType="separate"/>
      </w:r>
      <w:r>
        <w:rPr>
          <w:rFonts w:eastAsia="黑体"/>
          <w:color w:val="auto"/>
          <w:szCs w:val="20"/>
          <w:highlight w:val="none"/>
        </w:rPr>
        <w:t xml:space="preserve">6.1 </w:t>
      </w:r>
      <w:r>
        <w:rPr>
          <w:rFonts w:hint="eastAsia" w:eastAsia="黑体"/>
          <w:color w:val="auto"/>
          <w:szCs w:val="20"/>
          <w:highlight w:val="none"/>
        </w:rPr>
        <w:t>评标委员会</w:t>
      </w:r>
      <w:r>
        <w:rPr>
          <w:color w:val="auto"/>
          <w:highlight w:val="none"/>
        </w:rPr>
        <w:tab/>
      </w:r>
      <w:r>
        <w:rPr>
          <w:color w:val="auto"/>
          <w:highlight w:val="none"/>
        </w:rPr>
        <w:fldChar w:fldCharType="begin"/>
      </w:r>
      <w:r>
        <w:rPr>
          <w:color w:val="auto"/>
          <w:highlight w:val="none"/>
        </w:rPr>
        <w:instrText xml:space="preserve"> PAGEREF _Toc18864 \h </w:instrText>
      </w:r>
      <w:r>
        <w:rPr>
          <w:color w:val="auto"/>
          <w:highlight w:val="none"/>
        </w:rPr>
        <w:fldChar w:fldCharType="separate"/>
      </w:r>
      <w:r>
        <w:rPr>
          <w:color w:val="auto"/>
          <w:highlight w:val="none"/>
        </w:rPr>
        <w:t>38</w:t>
      </w:r>
      <w:r>
        <w:rPr>
          <w:color w:val="auto"/>
          <w:highlight w:val="none"/>
        </w:rPr>
        <w:fldChar w:fldCharType="end"/>
      </w:r>
      <w:r>
        <w:rPr>
          <w:color w:val="auto"/>
          <w:szCs w:val="24"/>
          <w:highlight w:val="none"/>
        </w:rPr>
        <w:fldChar w:fldCharType="end"/>
      </w:r>
    </w:p>
    <w:p w14:paraId="0227A348">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_Toc27761 </w:instrText>
      </w:r>
      <w:r>
        <w:rPr>
          <w:color w:val="auto"/>
          <w:szCs w:val="24"/>
          <w:highlight w:val="none"/>
        </w:rPr>
        <w:fldChar w:fldCharType="separate"/>
      </w:r>
      <w:r>
        <w:rPr>
          <w:rFonts w:eastAsia="黑体"/>
          <w:color w:val="auto"/>
          <w:szCs w:val="20"/>
          <w:highlight w:val="none"/>
        </w:rPr>
        <w:t xml:space="preserve">6.2 </w:t>
      </w:r>
      <w:r>
        <w:rPr>
          <w:rFonts w:hint="eastAsia" w:eastAsia="黑体"/>
          <w:color w:val="auto"/>
          <w:szCs w:val="20"/>
          <w:highlight w:val="none"/>
        </w:rPr>
        <w:t>评标原则</w:t>
      </w:r>
      <w:r>
        <w:rPr>
          <w:color w:val="auto"/>
          <w:highlight w:val="none"/>
        </w:rPr>
        <w:tab/>
      </w:r>
      <w:r>
        <w:rPr>
          <w:color w:val="auto"/>
          <w:highlight w:val="none"/>
        </w:rPr>
        <w:fldChar w:fldCharType="begin"/>
      </w:r>
      <w:r>
        <w:rPr>
          <w:color w:val="auto"/>
          <w:highlight w:val="none"/>
        </w:rPr>
        <w:instrText xml:space="preserve"> PAGEREF _Toc27761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14:paraId="76E53EB2">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_Toc25941 </w:instrText>
      </w:r>
      <w:r>
        <w:rPr>
          <w:color w:val="auto"/>
          <w:szCs w:val="24"/>
          <w:highlight w:val="none"/>
        </w:rPr>
        <w:fldChar w:fldCharType="separate"/>
      </w:r>
      <w:r>
        <w:rPr>
          <w:rFonts w:eastAsia="黑体"/>
          <w:color w:val="auto"/>
          <w:szCs w:val="20"/>
          <w:highlight w:val="none"/>
        </w:rPr>
        <w:t xml:space="preserve">6.3 </w:t>
      </w:r>
      <w:r>
        <w:rPr>
          <w:rFonts w:hint="eastAsia" w:eastAsia="黑体"/>
          <w:color w:val="auto"/>
          <w:szCs w:val="20"/>
          <w:highlight w:val="none"/>
        </w:rPr>
        <w:t>评标</w:t>
      </w:r>
      <w:r>
        <w:rPr>
          <w:color w:val="auto"/>
          <w:highlight w:val="none"/>
        </w:rPr>
        <w:tab/>
      </w:r>
      <w:r>
        <w:rPr>
          <w:color w:val="auto"/>
          <w:highlight w:val="none"/>
        </w:rPr>
        <w:fldChar w:fldCharType="begin"/>
      </w:r>
      <w:r>
        <w:rPr>
          <w:color w:val="auto"/>
          <w:highlight w:val="none"/>
        </w:rPr>
        <w:instrText xml:space="preserve"> PAGEREF _Toc25941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14:paraId="21F7F704">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_Toc8421 </w:instrText>
      </w:r>
      <w:r>
        <w:rPr>
          <w:color w:val="auto"/>
          <w:szCs w:val="24"/>
          <w:highlight w:val="none"/>
        </w:rPr>
        <w:fldChar w:fldCharType="separate"/>
      </w:r>
      <w:r>
        <w:rPr>
          <w:rFonts w:eastAsia="黑体"/>
          <w:color w:val="auto"/>
          <w:kern w:val="0"/>
          <w:szCs w:val="20"/>
          <w:highlight w:val="none"/>
        </w:rPr>
        <w:t xml:space="preserve">7. </w:t>
      </w:r>
      <w:r>
        <w:rPr>
          <w:rFonts w:hint="eastAsia" w:eastAsia="黑体"/>
          <w:color w:val="auto"/>
          <w:kern w:val="0"/>
          <w:szCs w:val="20"/>
          <w:highlight w:val="none"/>
        </w:rPr>
        <w:t>合同授予</w:t>
      </w:r>
      <w:r>
        <w:rPr>
          <w:color w:val="auto"/>
          <w:highlight w:val="none"/>
        </w:rPr>
        <w:tab/>
      </w:r>
      <w:r>
        <w:rPr>
          <w:color w:val="auto"/>
          <w:highlight w:val="none"/>
        </w:rPr>
        <w:fldChar w:fldCharType="begin"/>
      </w:r>
      <w:r>
        <w:rPr>
          <w:color w:val="auto"/>
          <w:highlight w:val="none"/>
        </w:rPr>
        <w:instrText xml:space="preserve"> PAGEREF _Toc8421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14:paraId="46298C25">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_Toc24177 </w:instrText>
      </w:r>
      <w:r>
        <w:rPr>
          <w:color w:val="auto"/>
          <w:szCs w:val="24"/>
          <w:highlight w:val="none"/>
        </w:rPr>
        <w:fldChar w:fldCharType="separate"/>
      </w:r>
      <w:r>
        <w:rPr>
          <w:rFonts w:eastAsia="黑体"/>
          <w:color w:val="auto"/>
          <w:szCs w:val="20"/>
          <w:highlight w:val="none"/>
        </w:rPr>
        <w:t xml:space="preserve">7.1 </w:t>
      </w:r>
      <w:r>
        <w:rPr>
          <w:rFonts w:hint="eastAsia" w:eastAsia="黑体"/>
          <w:color w:val="auto"/>
          <w:szCs w:val="20"/>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_Toc24177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14:paraId="3B0ACCE0">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_Toc27720 </w:instrText>
      </w:r>
      <w:r>
        <w:rPr>
          <w:color w:val="auto"/>
          <w:szCs w:val="24"/>
          <w:highlight w:val="none"/>
        </w:rPr>
        <w:fldChar w:fldCharType="separate"/>
      </w:r>
      <w:r>
        <w:rPr>
          <w:rFonts w:eastAsia="黑体"/>
          <w:color w:val="auto"/>
          <w:szCs w:val="20"/>
          <w:highlight w:val="none"/>
        </w:rPr>
        <w:t xml:space="preserve">7.2 </w:t>
      </w:r>
      <w:r>
        <w:rPr>
          <w:rFonts w:hint="eastAsia" w:eastAsia="黑体"/>
          <w:color w:val="auto"/>
          <w:szCs w:val="20"/>
          <w:highlight w:val="none"/>
        </w:rPr>
        <w:t>评标结果异议</w:t>
      </w:r>
      <w:r>
        <w:rPr>
          <w:color w:val="auto"/>
          <w:highlight w:val="none"/>
        </w:rPr>
        <w:tab/>
      </w:r>
      <w:r>
        <w:rPr>
          <w:color w:val="auto"/>
          <w:highlight w:val="none"/>
        </w:rPr>
        <w:fldChar w:fldCharType="begin"/>
      </w:r>
      <w:r>
        <w:rPr>
          <w:color w:val="auto"/>
          <w:highlight w:val="none"/>
        </w:rPr>
        <w:instrText xml:space="preserve"> PAGEREF _Toc27720 \h </w:instrText>
      </w:r>
      <w:r>
        <w:rPr>
          <w:color w:val="auto"/>
          <w:highlight w:val="none"/>
        </w:rPr>
        <w:fldChar w:fldCharType="separate"/>
      </w:r>
      <w:r>
        <w:rPr>
          <w:color w:val="auto"/>
          <w:highlight w:val="none"/>
        </w:rPr>
        <w:t>39</w:t>
      </w:r>
      <w:r>
        <w:rPr>
          <w:color w:val="auto"/>
          <w:highlight w:val="none"/>
        </w:rPr>
        <w:fldChar w:fldCharType="end"/>
      </w:r>
      <w:r>
        <w:rPr>
          <w:color w:val="auto"/>
          <w:szCs w:val="24"/>
          <w:highlight w:val="none"/>
        </w:rPr>
        <w:fldChar w:fldCharType="end"/>
      </w:r>
    </w:p>
    <w:p w14:paraId="6A411AC2">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_Toc27072 </w:instrText>
      </w:r>
      <w:r>
        <w:rPr>
          <w:color w:val="auto"/>
          <w:szCs w:val="24"/>
          <w:highlight w:val="none"/>
        </w:rPr>
        <w:fldChar w:fldCharType="separate"/>
      </w:r>
      <w:r>
        <w:rPr>
          <w:rFonts w:eastAsia="黑体"/>
          <w:color w:val="auto"/>
          <w:szCs w:val="20"/>
          <w:highlight w:val="none"/>
        </w:rPr>
        <w:t xml:space="preserve">7.3 </w:t>
      </w:r>
      <w:r>
        <w:rPr>
          <w:rFonts w:hint="eastAsia" w:eastAsia="黑体"/>
          <w:color w:val="auto"/>
          <w:szCs w:val="20"/>
          <w:highlight w:val="none"/>
        </w:rPr>
        <w:t>中标候选人履约能力审查</w:t>
      </w:r>
      <w:r>
        <w:rPr>
          <w:color w:val="auto"/>
          <w:highlight w:val="none"/>
        </w:rPr>
        <w:tab/>
      </w:r>
      <w:r>
        <w:rPr>
          <w:color w:val="auto"/>
          <w:highlight w:val="none"/>
        </w:rPr>
        <w:fldChar w:fldCharType="begin"/>
      </w:r>
      <w:r>
        <w:rPr>
          <w:color w:val="auto"/>
          <w:highlight w:val="none"/>
        </w:rPr>
        <w:instrText xml:space="preserve"> PAGEREF _Toc27072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14:paraId="77363D2D">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_Toc19731 </w:instrText>
      </w:r>
      <w:r>
        <w:rPr>
          <w:color w:val="auto"/>
          <w:szCs w:val="24"/>
          <w:highlight w:val="none"/>
        </w:rPr>
        <w:fldChar w:fldCharType="separate"/>
      </w:r>
      <w:r>
        <w:rPr>
          <w:rFonts w:eastAsia="黑体"/>
          <w:color w:val="auto"/>
          <w:szCs w:val="20"/>
          <w:highlight w:val="none"/>
        </w:rPr>
        <w:t xml:space="preserve">7.4 </w:t>
      </w:r>
      <w:r>
        <w:rPr>
          <w:rFonts w:hint="eastAsia" w:eastAsia="黑体"/>
          <w:color w:val="auto"/>
          <w:szCs w:val="20"/>
          <w:highlight w:val="none"/>
        </w:rPr>
        <w:t>定标</w:t>
      </w:r>
      <w:r>
        <w:rPr>
          <w:color w:val="auto"/>
          <w:highlight w:val="none"/>
        </w:rPr>
        <w:tab/>
      </w:r>
      <w:r>
        <w:rPr>
          <w:color w:val="auto"/>
          <w:highlight w:val="none"/>
        </w:rPr>
        <w:fldChar w:fldCharType="begin"/>
      </w:r>
      <w:r>
        <w:rPr>
          <w:color w:val="auto"/>
          <w:highlight w:val="none"/>
        </w:rPr>
        <w:instrText xml:space="preserve"> PAGEREF _Toc19731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14:paraId="2A7D6904">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_Toc24025 </w:instrText>
      </w:r>
      <w:r>
        <w:rPr>
          <w:color w:val="auto"/>
          <w:szCs w:val="24"/>
          <w:highlight w:val="none"/>
        </w:rPr>
        <w:fldChar w:fldCharType="separate"/>
      </w:r>
      <w:r>
        <w:rPr>
          <w:rFonts w:eastAsia="黑体"/>
          <w:color w:val="auto"/>
          <w:szCs w:val="20"/>
          <w:highlight w:val="none"/>
        </w:rPr>
        <w:t xml:space="preserve">7.5 </w:t>
      </w:r>
      <w:r>
        <w:rPr>
          <w:rFonts w:hint="eastAsia" w:eastAsia="黑体"/>
          <w:color w:val="auto"/>
          <w:szCs w:val="20"/>
          <w:highlight w:val="none"/>
        </w:rPr>
        <w:t>中标通知</w:t>
      </w:r>
      <w:r>
        <w:rPr>
          <w:color w:val="auto"/>
          <w:highlight w:val="none"/>
        </w:rPr>
        <w:tab/>
      </w:r>
      <w:r>
        <w:rPr>
          <w:color w:val="auto"/>
          <w:highlight w:val="none"/>
        </w:rPr>
        <w:fldChar w:fldCharType="begin"/>
      </w:r>
      <w:r>
        <w:rPr>
          <w:color w:val="auto"/>
          <w:highlight w:val="none"/>
        </w:rPr>
        <w:instrText xml:space="preserve"> PAGEREF _Toc24025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14:paraId="2784BCB6">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_Toc20855 </w:instrText>
      </w:r>
      <w:r>
        <w:rPr>
          <w:color w:val="auto"/>
          <w:szCs w:val="24"/>
          <w:highlight w:val="none"/>
        </w:rPr>
        <w:fldChar w:fldCharType="separate"/>
      </w:r>
      <w:r>
        <w:rPr>
          <w:rFonts w:eastAsia="黑体"/>
          <w:color w:val="auto"/>
          <w:szCs w:val="20"/>
          <w:highlight w:val="none"/>
        </w:rPr>
        <w:t xml:space="preserve">7.6 </w:t>
      </w:r>
      <w:r>
        <w:rPr>
          <w:rFonts w:hint="eastAsia" w:eastAsia="黑体"/>
          <w:color w:val="auto"/>
          <w:szCs w:val="20"/>
          <w:highlight w:val="none"/>
        </w:rPr>
        <w:t>履约保证金</w:t>
      </w:r>
      <w:r>
        <w:rPr>
          <w:color w:val="auto"/>
          <w:highlight w:val="none"/>
        </w:rPr>
        <w:tab/>
      </w:r>
      <w:r>
        <w:rPr>
          <w:color w:val="auto"/>
          <w:highlight w:val="none"/>
        </w:rPr>
        <w:fldChar w:fldCharType="begin"/>
      </w:r>
      <w:r>
        <w:rPr>
          <w:color w:val="auto"/>
          <w:highlight w:val="none"/>
        </w:rPr>
        <w:instrText xml:space="preserve"> PAGEREF _Toc20855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14:paraId="75EE8C10">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_Toc16955 </w:instrText>
      </w:r>
      <w:r>
        <w:rPr>
          <w:color w:val="auto"/>
          <w:szCs w:val="24"/>
          <w:highlight w:val="none"/>
        </w:rPr>
        <w:fldChar w:fldCharType="separate"/>
      </w:r>
      <w:r>
        <w:rPr>
          <w:rFonts w:eastAsia="黑体"/>
          <w:color w:val="auto"/>
          <w:szCs w:val="20"/>
          <w:highlight w:val="none"/>
        </w:rPr>
        <w:t xml:space="preserve">7.7 </w:t>
      </w:r>
      <w:r>
        <w:rPr>
          <w:rFonts w:hint="eastAsia" w:eastAsia="黑体"/>
          <w:color w:val="auto"/>
          <w:szCs w:val="20"/>
          <w:highlight w:val="none"/>
        </w:rPr>
        <w:t>签订合同</w:t>
      </w:r>
      <w:r>
        <w:rPr>
          <w:color w:val="auto"/>
          <w:highlight w:val="none"/>
        </w:rPr>
        <w:tab/>
      </w:r>
      <w:r>
        <w:rPr>
          <w:color w:val="auto"/>
          <w:highlight w:val="none"/>
        </w:rPr>
        <w:fldChar w:fldCharType="begin"/>
      </w:r>
      <w:r>
        <w:rPr>
          <w:color w:val="auto"/>
          <w:highlight w:val="none"/>
        </w:rPr>
        <w:instrText xml:space="preserve"> PAGEREF _Toc16955 \h </w:instrText>
      </w:r>
      <w:r>
        <w:rPr>
          <w:color w:val="auto"/>
          <w:highlight w:val="none"/>
        </w:rPr>
        <w:fldChar w:fldCharType="separate"/>
      </w:r>
      <w:r>
        <w:rPr>
          <w:color w:val="auto"/>
          <w:highlight w:val="none"/>
        </w:rPr>
        <w:t>40</w:t>
      </w:r>
      <w:r>
        <w:rPr>
          <w:color w:val="auto"/>
          <w:highlight w:val="none"/>
        </w:rPr>
        <w:fldChar w:fldCharType="end"/>
      </w:r>
      <w:r>
        <w:rPr>
          <w:color w:val="auto"/>
          <w:szCs w:val="24"/>
          <w:highlight w:val="none"/>
        </w:rPr>
        <w:fldChar w:fldCharType="end"/>
      </w:r>
    </w:p>
    <w:p w14:paraId="59E02C25">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_Toc5317 </w:instrText>
      </w:r>
      <w:r>
        <w:rPr>
          <w:color w:val="auto"/>
          <w:szCs w:val="24"/>
          <w:highlight w:val="none"/>
        </w:rPr>
        <w:fldChar w:fldCharType="separate"/>
      </w:r>
      <w:r>
        <w:rPr>
          <w:rFonts w:eastAsia="黑体"/>
          <w:color w:val="auto"/>
          <w:kern w:val="0"/>
          <w:szCs w:val="20"/>
          <w:highlight w:val="none"/>
        </w:rPr>
        <w:t>8.</w:t>
      </w:r>
      <w:r>
        <w:rPr>
          <w:rFonts w:hint="eastAsia" w:eastAsia="黑体"/>
          <w:color w:val="auto"/>
          <w:kern w:val="0"/>
          <w:szCs w:val="20"/>
          <w:highlight w:val="none"/>
        </w:rPr>
        <w:t>纪律和监督</w:t>
      </w:r>
      <w:r>
        <w:rPr>
          <w:color w:val="auto"/>
          <w:highlight w:val="none"/>
        </w:rPr>
        <w:tab/>
      </w:r>
      <w:r>
        <w:rPr>
          <w:color w:val="auto"/>
          <w:highlight w:val="none"/>
        </w:rPr>
        <w:fldChar w:fldCharType="begin"/>
      </w:r>
      <w:r>
        <w:rPr>
          <w:color w:val="auto"/>
          <w:highlight w:val="none"/>
        </w:rPr>
        <w:instrText xml:space="preserve"> PAGEREF _Toc5317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14:paraId="7B3EC6ED">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_Toc22423 </w:instrText>
      </w:r>
      <w:r>
        <w:rPr>
          <w:color w:val="auto"/>
          <w:szCs w:val="24"/>
          <w:highlight w:val="none"/>
        </w:rPr>
        <w:fldChar w:fldCharType="separate"/>
      </w:r>
      <w:r>
        <w:rPr>
          <w:rFonts w:eastAsia="黑体"/>
          <w:color w:val="auto"/>
          <w:szCs w:val="20"/>
          <w:highlight w:val="none"/>
        </w:rPr>
        <w:t xml:space="preserve">8.1 </w:t>
      </w:r>
      <w:r>
        <w:rPr>
          <w:rFonts w:hint="eastAsia" w:eastAsia="黑体"/>
          <w:color w:val="auto"/>
          <w:szCs w:val="20"/>
          <w:highlight w:val="none"/>
        </w:rPr>
        <w:t>对招标人的纪律要求</w:t>
      </w:r>
      <w:r>
        <w:rPr>
          <w:color w:val="auto"/>
          <w:highlight w:val="none"/>
        </w:rPr>
        <w:tab/>
      </w:r>
      <w:r>
        <w:rPr>
          <w:color w:val="auto"/>
          <w:highlight w:val="none"/>
        </w:rPr>
        <w:fldChar w:fldCharType="begin"/>
      </w:r>
      <w:r>
        <w:rPr>
          <w:color w:val="auto"/>
          <w:highlight w:val="none"/>
        </w:rPr>
        <w:instrText xml:space="preserve"> PAGEREF _Toc22423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14:paraId="5A02D98B">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_Toc9474 </w:instrText>
      </w:r>
      <w:r>
        <w:rPr>
          <w:color w:val="auto"/>
          <w:szCs w:val="24"/>
          <w:highlight w:val="none"/>
        </w:rPr>
        <w:fldChar w:fldCharType="separate"/>
      </w:r>
      <w:r>
        <w:rPr>
          <w:rFonts w:eastAsia="黑体"/>
          <w:color w:val="auto"/>
          <w:szCs w:val="20"/>
          <w:highlight w:val="none"/>
        </w:rPr>
        <w:t xml:space="preserve">8.2 </w:t>
      </w:r>
      <w:r>
        <w:rPr>
          <w:rFonts w:hint="eastAsia" w:eastAsia="黑体"/>
          <w:color w:val="auto"/>
          <w:szCs w:val="20"/>
          <w:highlight w:val="none"/>
        </w:rPr>
        <w:t>对投标人的纪律要求</w:t>
      </w:r>
      <w:r>
        <w:rPr>
          <w:color w:val="auto"/>
          <w:highlight w:val="none"/>
        </w:rPr>
        <w:tab/>
      </w:r>
      <w:r>
        <w:rPr>
          <w:color w:val="auto"/>
          <w:highlight w:val="none"/>
        </w:rPr>
        <w:fldChar w:fldCharType="begin"/>
      </w:r>
      <w:r>
        <w:rPr>
          <w:color w:val="auto"/>
          <w:highlight w:val="none"/>
        </w:rPr>
        <w:instrText xml:space="preserve"> PAGEREF _Toc9474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14:paraId="33253883">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_Toc27532 </w:instrText>
      </w:r>
      <w:r>
        <w:rPr>
          <w:color w:val="auto"/>
          <w:szCs w:val="24"/>
          <w:highlight w:val="none"/>
        </w:rPr>
        <w:fldChar w:fldCharType="separate"/>
      </w:r>
      <w:r>
        <w:rPr>
          <w:rFonts w:eastAsia="黑体"/>
          <w:color w:val="auto"/>
          <w:szCs w:val="20"/>
          <w:highlight w:val="none"/>
        </w:rPr>
        <w:t xml:space="preserve">8.3 </w:t>
      </w:r>
      <w:r>
        <w:rPr>
          <w:rFonts w:hint="eastAsia" w:eastAsia="黑体"/>
          <w:color w:val="auto"/>
          <w:szCs w:val="20"/>
          <w:highlight w:val="none"/>
        </w:rPr>
        <w:t>对评标委员会成员的纪律要求</w:t>
      </w:r>
      <w:r>
        <w:rPr>
          <w:color w:val="auto"/>
          <w:highlight w:val="none"/>
        </w:rPr>
        <w:tab/>
      </w:r>
      <w:r>
        <w:rPr>
          <w:color w:val="auto"/>
          <w:highlight w:val="none"/>
        </w:rPr>
        <w:fldChar w:fldCharType="begin"/>
      </w:r>
      <w:r>
        <w:rPr>
          <w:color w:val="auto"/>
          <w:highlight w:val="none"/>
        </w:rPr>
        <w:instrText xml:space="preserve"> PAGEREF _Toc27532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14:paraId="3D98057A">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_Toc31292 </w:instrText>
      </w:r>
      <w:r>
        <w:rPr>
          <w:color w:val="auto"/>
          <w:szCs w:val="24"/>
          <w:highlight w:val="none"/>
        </w:rPr>
        <w:fldChar w:fldCharType="separate"/>
      </w:r>
      <w:r>
        <w:rPr>
          <w:rFonts w:eastAsia="黑体"/>
          <w:color w:val="auto"/>
          <w:szCs w:val="20"/>
          <w:highlight w:val="none"/>
        </w:rPr>
        <w:t xml:space="preserve">8.4 </w:t>
      </w:r>
      <w:r>
        <w:rPr>
          <w:rFonts w:hint="eastAsia" w:eastAsia="黑体"/>
          <w:color w:val="auto"/>
          <w:szCs w:val="20"/>
          <w:highlight w:val="none"/>
        </w:rPr>
        <w:t>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_Toc31292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14:paraId="486EC1F8">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_Toc6966 </w:instrText>
      </w:r>
      <w:r>
        <w:rPr>
          <w:color w:val="auto"/>
          <w:szCs w:val="24"/>
          <w:highlight w:val="none"/>
        </w:rPr>
        <w:fldChar w:fldCharType="separate"/>
      </w:r>
      <w:r>
        <w:rPr>
          <w:rFonts w:eastAsia="黑体"/>
          <w:color w:val="auto"/>
          <w:szCs w:val="20"/>
          <w:highlight w:val="none"/>
        </w:rPr>
        <w:t xml:space="preserve">8.5 </w:t>
      </w:r>
      <w:r>
        <w:rPr>
          <w:rFonts w:hint="eastAsia" w:eastAsia="黑体"/>
          <w:color w:val="auto"/>
          <w:szCs w:val="20"/>
          <w:highlight w:val="none"/>
        </w:rPr>
        <w:t>投诉</w:t>
      </w:r>
      <w:r>
        <w:rPr>
          <w:color w:val="auto"/>
          <w:highlight w:val="none"/>
        </w:rPr>
        <w:tab/>
      </w:r>
      <w:r>
        <w:rPr>
          <w:color w:val="auto"/>
          <w:highlight w:val="none"/>
        </w:rPr>
        <w:fldChar w:fldCharType="begin"/>
      </w:r>
      <w:r>
        <w:rPr>
          <w:color w:val="auto"/>
          <w:highlight w:val="none"/>
        </w:rPr>
        <w:instrText xml:space="preserve"> PAGEREF _Toc6966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14:paraId="74C1FB70">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_Toc13653 </w:instrText>
      </w:r>
      <w:r>
        <w:rPr>
          <w:color w:val="auto"/>
          <w:szCs w:val="24"/>
          <w:highlight w:val="none"/>
        </w:rPr>
        <w:fldChar w:fldCharType="separate"/>
      </w:r>
      <w:r>
        <w:rPr>
          <w:rFonts w:eastAsia="黑体"/>
          <w:color w:val="auto"/>
          <w:kern w:val="0"/>
          <w:szCs w:val="20"/>
          <w:highlight w:val="none"/>
        </w:rPr>
        <w:t xml:space="preserve">9. </w:t>
      </w:r>
      <w:r>
        <w:rPr>
          <w:rFonts w:hint="eastAsia" w:eastAsia="黑体"/>
          <w:color w:val="auto"/>
          <w:kern w:val="0"/>
          <w:szCs w:val="20"/>
          <w:highlight w:val="none"/>
        </w:rPr>
        <w:t>是否采用电子招标投标</w:t>
      </w:r>
      <w:r>
        <w:rPr>
          <w:color w:val="auto"/>
          <w:highlight w:val="none"/>
        </w:rPr>
        <w:tab/>
      </w:r>
      <w:r>
        <w:rPr>
          <w:color w:val="auto"/>
          <w:highlight w:val="none"/>
        </w:rPr>
        <w:fldChar w:fldCharType="begin"/>
      </w:r>
      <w:r>
        <w:rPr>
          <w:color w:val="auto"/>
          <w:highlight w:val="none"/>
        </w:rPr>
        <w:instrText xml:space="preserve"> PAGEREF _Toc13653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14:paraId="22DF0187">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_Toc830 </w:instrText>
      </w:r>
      <w:r>
        <w:rPr>
          <w:color w:val="auto"/>
          <w:szCs w:val="24"/>
          <w:highlight w:val="none"/>
        </w:rPr>
        <w:fldChar w:fldCharType="separate"/>
      </w:r>
      <w:r>
        <w:rPr>
          <w:rFonts w:eastAsia="黑体"/>
          <w:color w:val="auto"/>
          <w:kern w:val="0"/>
          <w:szCs w:val="20"/>
          <w:highlight w:val="none"/>
        </w:rPr>
        <w:t xml:space="preserve">10. </w:t>
      </w:r>
      <w:r>
        <w:rPr>
          <w:rFonts w:hint="eastAsia" w:eastAsia="黑体"/>
          <w:color w:val="auto"/>
          <w:kern w:val="0"/>
          <w:szCs w:val="20"/>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_Toc830 \h </w:instrText>
      </w:r>
      <w:r>
        <w:rPr>
          <w:color w:val="auto"/>
          <w:highlight w:val="none"/>
        </w:rPr>
        <w:fldChar w:fldCharType="separate"/>
      </w:r>
      <w:r>
        <w:rPr>
          <w:color w:val="auto"/>
          <w:highlight w:val="none"/>
        </w:rPr>
        <w:t>41</w:t>
      </w:r>
      <w:r>
        <w:rPr>
          <w:color w:val="auto"/>
          <w:highlight w:val="none"/>
        </w:rPr>
        <w:fldChar w:fldCharType="end"/>
      </w:r>
      <w:r>
        <w:rPr>
          <w:color w:val="auto"/>
          <w:szCs w:val="24"/>
          <w:highlight w:val="none"/>
        </w:rPr>
        <w:fldChar w:fldCharType="end"/>
      </w:r>
    </w:p>
    <w:p w14:paraId="3E093167">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_Toc19044 </w:instrText>
      </w:r>
      <w:r>
        <w:rPr>
          <w:color w:val="auto"/>
          <w:szCs w:val="24"/>
          <w:highlight w:val="none"/>
        </w:rPr>
        <w:fldChar w:fldCharType="separate"/>
      </w:r>
      <w:r>
        <w:rPr>
          <w:rFonts w:hint="eastAsia" w:eastAsia="黑体"/>
          <w:color w:val="auto"/>
          <w:szCs w:val="20"/>
          <w:highlight w:val="none"/>
        </w:rPr>
        <w:t>附件一：开标记录表（以交易中心提供的格式为准）</w:t>
      </w:r>
      <w:r>
        <w:rPr>
          <w:color w:val="auto"/>
          <w:highlight w:val="none"/>
        </w:rPr>
        <w:tab/>
      </w:r>
      <w:r>
        <w:rPr>
          <w:color w:val="auto"/>
          <w:highlight w:val="none"/>
        </w:rPr>
        <w:fldChar w:fldCharType="begin"/>
      </w:r>
      <w:r>
        <w:rPr>
          <w:color w:val="auto"/>
          <w:highlight w:val="none"/>
        </w:rPr>
        <w:instrText xml:space="preserve"> PAGEREF _Toc19044 \h </w:instrText>
      </w:r>
      <w:r>
        <w:rPr>
          <w:color w:val="auto"/>
          <w:highlight w:val="none"/>
        </w:rPr>
        <w:fldChar w:fldCharType="separate"/>
      </w:r>
      <w:r>
        <w:rPr>
          <w:color w:val="auto"/>
          <w:highlight w:val="none"/>
        </w:rPr>
        <w:t>42</w:t>
      </w:r>
      <w:r>
        <w:rPr>
          <w:color w:val="auto"/>
          <w:highlight w:val="none"/>
        </w:rPr>
        <w:fldChar w:fldCharType="end"/>
      </w:r>
      <w:r>
        <w:rPr>
          <w:color w:val="auto"/>
          <w:szCs w:val="24"/>
          <w:highlight w:val="none"/>
        </w:rPr>
        <w:fldChar w:fldCharType="end"/>
      </w:r>
    </w:p>
    <w:p w14:paraId="4F61455A">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_Toc4421 </w:instrText>
      </w:r>
      <w:r>
        <w:rPr>
          <w:color w:val="auto"/>
          <w:szCs w:val="24"/>
          <w:highlight w:val="none"/>
        </w:rPr>
        <w:fldChar w:fldCharType="separate"/>
      </w:r>
      <w:r>
        <w:rPr>
          <w:rFonts w:hint="eastAsia" w:eastAsia="黑体"/>
          <w:color w:val="auto"/>
          <w:szCs w:val="20"/>
          <w:highlight w:val="none"/>
        </w:rPr>
        <w:t>附件二：问题澄清通知</w:t>
      </w:r>
      <w:r>
        <w:rPr>
          <w:color w:val="auto"/>
          <w:highlight w:val="none"/>
        </w:rPr>
        <w:tab/>
      </w:r>
      <w:r>
        <w:rPr>
          <w:color w:val="auto"/>
          <w:highlight w:val="none"/>
        </w:rPr>
        <w:fldChar w:fldCharType="begin"/>
      </w:r>
      <w:r>
        <w:rPr>
          <w:color w:val="auto"/>
          <w:highlight w:val="none"/>
        </w:rPr>
        <w:instrText xml:space="preserve"> PAGEREF _Toc4421 \h </w:instrText>
      </w:r>
      <w:r>
        <w:rPr>
          <w:color w:val="auto"/>
          <w:highlight w:val="none"/>
        </w:rPr>
        <w:fldChar w:fldCharType="separate"/>
      </w:r>
      <w:r>
        <w:rPr>
          <w:color w:val="auto"/>
          <w:highlight w:val="none"/>
        </w:rPr>
        <w:t>43</w:t>
      </w:r>
      <w:r>
        <w:rPr>
          <w:color w:val="auto"/>
          <w:highlight w:val="none"/>
        </w:rPr>
        <w:fldChar w:fldCharType="end"/>
      </w:r>
      <w:r>
        <w:rPr>
          <w:color w:val="auto"/>
          <w:szCs w:val="24"/>
          <w:highlight w:val="none"/>
        </w:rPr>
        <w:fldChar w:fldCharType="end"/>
      </w:r>
    </w:p>
    <w:p w14:paraId="462E7056">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_Toc6873 </w:instrText>
      </w:r>
      <w:r>
        <w:rPr>
          <w:color w:val="auto"/>
          <w:szCs w:val="24"/>
          <w:highlight w:val="none"/>
        </w:rPr>
        <w:fldChar w:fldCharType="separate"/>
      </w:r>
      <w:r>
        <w:rPr>
          <w:rFonts w:hint="eastAsia" w:eastAsia="黑体"/>
          <w:color w:val="auto"/>
          <w:szCs w:val="20"/>
          <w:highlight w:val="none"/>
        </w:rPr>
        <w:t>附件三：问题的澄清</w:t>
      </w:r>
      <w:r>
        <w:rPr>
          <w:color w:val="auto"/>
          <w:highlight w:val="none"/>
        </w:rPr>
        <w:tab/>
      </w:r>
      <w:r>
        <w:rPr>
          <w:color w:val="auto"/>
          <w:highlight w:val="none"/>
        </w:rPr>
        <w:fldChar w:fldCharType="begin"/>
      </w:r>
      <w:r>
        <w:rPr>
          <w:color w:val="auto"/>
          <w:highlight w:val="none"/>
        </w:rPr>
        <w:instrText xml:space="preserve"> PAGEREF _Toc6873 \h </w:instrText>
      </w:r>
      <w:r>
        <w:rPr>
          <w:color w:val="auto"/>
          <w:highlight w:val="none"/>
        </w:rPr>
        <w:fldChar w:fldCharType="separate"/>
      </w:r>
      <w:r>
        <w:rPr>
          <w:color w:val="auto"/>
          <w:highlight w:val="none"/>
        </w:rPr>
        <w:t>44</w:t>
      </w:r>
      <w:r>
        <w:rPr>
          <w:color w:val="auto"/>
          <w:highlight w:val="none"/>
        </w:rPr>
        <w:fldChar w:fldCharType="end"/>
      </w:r>
      <w:r>
        <w:rPr>
          <w:color w:val="auto"/>
          <w:szCs w:val="24"/>
          <w:highlight w:val="none"/>
        </w:rPr>
        <w:fldChar w:fldCharType="end"/>
      </w:r>
    </w:p>
    <w:p w14:paraId="678ED312">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_Toc2537 </w:instrText>
      </w:r>
      <w:r>
        <w:rPr>
          <w:color w:val="auto"/>
          <w:szCs w:val="24"/>
          <w:highlight w:val="none"/>
        </w:rPr>
        <w:fldChar w:fldCharType="separate"/>
      </w:r>
      <w:r>
        <w:rPr>
          <w:rFonts w:hint="eastAsia" w:eastAsia="黑体"/>
          <w:color w:val="auto"/>
          <w:szCs w:val="20"/>
          <w:highlight w:val="none"/>
        </w:rPr>
        <w:t>附件四：中标通知书</w:t>
      </w:r>
      <w:r>
        <w:rPr>
          <w:color w:val="auto"/>
          <w:highlight w:val="none"/>
        </w:rPr>
        <w:tab/>
      </w:r>
      <w:r>
        <w:rPr>
          <w:color w:val="auto"/>
          <w:highlight w:val="none"/>
        </w:rPr>
        <w:fldChar w:fldCharType="begin"/>
      </w:r>
      <w:r>
        <w:rPr>
          <w:color w:val="auto"/>
          <w:highlight w:val="none"/>
        </w:rPr>
        <w:instrText xml:space="preserve"> PAGEREF _Toc2537 \h </w:instrText>
      </w:r>
      <w:r>
        <w:rPr>
          <w:color w:val="auto"/>
          <w:highlight w:val="none"/>
        </w:rPr>
        <w:fldChar w:fldCharType="separate"/>
      </w:r>
      <w:r>
        <w:rPr>
          <w:color w:val="auto"/>
          <w:highlight w:val="none"/>
        </w:rPr>
        <w:t>45</w:t>
      </w:r>
      <w:r>
        <w:rPr>
          <w:color w:val="auto"/>
          <w:highlight w:val="none"/>
        </w:rPr>
        <w:fldChar w:fldCharType="end"/>
      </w:r>
      <w:r>
        <w:rPr>
          <w:color w:val="auto"/>
          <w:szCs w:val="24"/>
          <w:highlight w:val="none"/>
        </w:rPr>
        <w:fldChar w:fldCharType="end"/>
      </w:r>
    </w:p>
    <w:p w14:paraId="7EDEA0D0">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_Toc26118 </w:instrText>
      </w:r>
      <w:r>
        <w:rPr>
          <w:color w:val="auto"/>
          <w:szCs w:val="24"/>
          <w:highlight w:val="none"/>
        </w:rPr>
        <w:fldChar w:fldCharType="separate"/>
      </w:r>
      <w:r>
        <w:rPr>
          <w:rFonts w:hint="eastAsia" w:eastAsia="黑体"/>
          <w:color w:val="auto"/>
          <w:szCs w:val="20"/>
          <w:highlight w:val="none"/>
        </w:rPr>
        <w:t>附件五：中标结果通知书</w:t>
      </w:r>
      <w:r>
        <w:rPr>
          <w:color w:val="auto"/>
          <w:highlight w:val="none"/>
        </w:rPr>
        <w:tab/>
      </w:r>
      <w:r>
        <w:rPr>
          <w:color w:val="auto"/>
          <w:highlight w:val="none"/>
        </w:rPr>
        <w:fldChar w:fldCharType="begin"/>
      </w:r>
      <w:r>
        <w:rPr>
          <w:color w:val="auto"/>
          <w:highlight w:val="none"/>
        </w:rPr>
        <w:instrText xml:space="preserve"> PAGEREF _Toc26118 \h </w:instrText>
      </w:r>
      <w:r>
        <w:rPr>
          <w:color w:val="auto"/>
          <w:highlight w:val="none"/>
        </w:rPr>
        <w:fldChar w:fldCharType="separate"/>
      </w:r>
      <w:r>
        <w:rPr>
          <w:color w:val="auto"/>
          <w:highlight w:val="none"/>
        </w:rPr>
        <w:t>46</w:t>
      </w:r>
      <w:r>
        <w:rPr>
          <w:color w:val="auto"/>
          <w:highlight w:val="none"/>
        </w:rPr>
        <w:fldChar w:fldCharType="end"/>
      </w:r>
      <w:r>
        <w:rPr>
          <w:color w:val="auto"/>
          <w:szCs w:val="24"/>
          <w:highlight w:val="none"/>
        </w:rPr>
        <w:fldChar w:fldCharType="end"/>
      </w:r>
    </w:p>
    <w:p w14:paraId="63842AFA">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_Toc12213 </w:instrText>
      </w:r>
      <w:r>
        <w:rPr>
          <w:color w:val="auto"/>
          <w:szCs w:val="24"/>
          <w:highlight w:val="none"/>
        </w:rPr>
        <w:fldChar w:fldCharType="separate"/>
      </w:r>
      <w:r>
        <w:rPr>
          <w:rFonts w:hint="eastAsia" w:eastAsia="黑体"/>
          <w:color w:val="auto"/>
          <w:kern w:val="24"/>
          <w:szCs w:val="20"/>
          <w:highlight w:val="none"/>
        </w:rPr>
        <w:t>第三章评标办法（综合评估法）</w:t>
      </w:r>
      <w:r>
        <w:rPr>
          <w:color w:val="auto"/>
          <w:highlight w:val="none"/>
        </w:rPr>
        <w:tab/>
      </w:r>
      <w:r>
        <w:rPr>
          <w:color w:val="auto"/>
          <w:highlight w:val="none"/>
        </w:rPr>
        <w:fldChar w:fldCharType="begin"/>
      </w:r>
      <w:r>
        <w:rPr>
          <w:color w:val="auto"/>
          <w:highlight w:val="none"/>
        </w:rPr>
        <w:instrText xml:space="preserve"> PAGEREF _Toc12213 \h </w:instrText>
      </w:r>
      <w:r>
        <w:rPr>
          <w:color w:val="auto"/>
          <w:highlight w:val="none"/>
        </w:rPr>
        <w:fldChar w:fldCharType="separate"/>
      </w:r>
      <w:r>
        <w:rPr>
          <w:color w:val="auto"/>
          <w:highlight w:val="none"/>
        </w:rPr>
        <w:t>47</w:t>
      </w:r>
      <w:r>
        <w:rPr>
          <w:color w:val="auto"/>
          <w:highlight w:val="none"/>
        </w:rPr>
        <w:fldChar w:fldCharType="end"/>
      </w:r>
      <w:r>
        <w:rPr>
          <w:color w:val="auto"/>
          <w:szCs w:val="24"/>
          <w:highlight w:val="none"/>
        </w:rPr>
        <w:fldChar w:fldCharType="end"/>
      </w:r>
    </w:p>
    <w:p w14:paraId="2C69411E">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_Toc27332 </w:instrText>
      </w:r>
      <w:r>
        <w:rPr>
          <w:color w:val="auto"/>
          <w:szCs w:val="24"/>
          <w:highlight w:val="none"/>
        </w:rPr>
        <w:fldChar w:fldCharType="separate"/>
      </w:r>
      <w:r>
        <w:rPr>
          <w:rFonts w:hint="eastAsia" w:eastAsia="黑体"/>
          <w:color w:val="auto"/>
          <w:kern w:val="0"/>
          <w:szCs w:val="20"/>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_Toc27332 \h </w:instrText>
      </w:r>
      <w:r>
        <w:rPr>
          <w:color w:val="auto"/>
          <w:highlight w:val="none"/>
        </w:rPr>
        <w:fldChar w:fldCharType="separate"/>
      </w:r>
      <w:r>
        <w:rPr>
          <w:color w:val="auto"/>
          <w:highlight w:val="none"/>
        </w:rPr>
        <w:t>47</w:t>
      </w:r>
      <w:r>
        <w:rPr>
          <w:color w:val="auto"/>
          <w:highlight w:val="none"/>
        </w:rPr>
        <w:fldChar w:fldCharType="end"/>
      </w:r>
      <w:r>
        <w:rPr>
          <w:color w:val="auto"/>
          <w:szCs w:val="24"/>
          <w:highlight w:val="none"/>
        </w:rPr>
        <w:fldChar w:fldCharType="end"/>
      </w:r>
    </w:p>
    <w:p w14:paraId="64583E3C">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_Toc6835 </w:instrText>
      </w:r>
      <w:r>
        <w:rPr>
          <w:color w:val="auto"/>
          <w:szCs w:val="24"/>
          <w:highlight w:val="none"/>
        </w:rPr>
        <w:fldChar w:fldCharType="separate"/>
      </w:r>
      <w:r>
        <w:rPr>
          <w:rFonts w:hint="eastAsia" w:eastAsia="黑体"/>
          <w:color w:val="auto"/>
          <w:kern w:val="0"/>
          <w:szCs w:val="20"/>
          <w:highlight w:val="none"/>
        </w:rPr>
        <w:t>初步评审</w:t>
      </w:r>
      <w:r>
        <w:rPr>
          <w:color w:val="auto"/>
          <w:highlight w:val="none"/>
        </w:rPr>
        <w:tab/>
      </w:r>
      <w:r>
        <w:rPr>
          <w:color w:val="auto"/>
          <w:highlight w:val="none"/>
        </w:rPr>
        <w:fldChar w:fldCharType="begin"/>
      </w:r>
      <w:r>
        <w:rPr>
          <w:color w:val="auto"/>
          <w:highlight w:val="none"/>
        </w:rPr>
        <w:instrText xml:space="preserve"> PAGEREF _Toc6835 \h </w:instrText>
      </w:r>
      <w:r>
        <w:rPr>
          <w:color w:val="auto"/>
          <w:highlight w:val="none"/>
        </w:rPr>
        <w:fldChar w:fldCharType="separate"/>
      </w:r>
      <w:r>
        <w:rPr>
          <w:color w:val="auto"/>
          <w:highlight w:val="none"/>
        </w:rPr>
        <w:t>47</w:t>
      </w:r>
      <w:r>
        <w:rPr>
          <w:color w:val="auto"/>
          <w:highlight w:val="none"/>
        </w:rPr>
        <w:fldChar w:fldCharType="end"/>
      </w:r>
      <w:r>
        <w:rPr>
          <w:color w:val="auto"/>
          <w:szCs w:val="24"/>
          <w:highlight w:val="none"/>
        </w:rPr>
        <w:fldChar w:fldCharType="end"/>
      </w:r>
    </w:p>
    <w:p w14:paraId="666D0384">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_Toc11071 </w:instrText>
      </w:r>
      <w:r>
        <w:rPr>
          <w:color w:val="auto"/>
          <w:szCs w:val="24"/>
          <w:highlight w:val="none"/>
        </w:rPr>
        <w:fldChar w:fldCharType="separate"/>
      </w:r>
      <w:r>
        <w:rPr>
          <w:rFonts w:hint="eastAsia" w:ascii="Times New Roman" w:hAnsi="Times New Roman"/>
          <w:color w:val="auto"/>
          <w:highlight w:val="none"/>
        </w:rPr>
        <w:t>分值构成表</w:t>
      </w:r>
      <w:r>
        <w:rPr>
          <w:color w:val="auto"/>
          <w:highlight w:val="none"/>
        </w:rPr>
        <w:tab/>
      </w:r>
      <w:r>
        <w:rPr>
          <w:color w:val="auto"/>
          <w:highlight w:val="none"/>
        </w:rPr>
        <w:fldChar w:fldCharType="begin"/>
      </w:r>
      <w:r>
        <w:rPr>
          <w:color w:val="auto"/>
          <w:highlight w:val="none"/>
        </w:rPr>
        <w:instrText xml:space="preserve"> PAGEREF _Toc11071 \h </w:instrText>
      </w:r>
      <w:r>
        <w:rPr>
          <w:color w:val="auto"/>
          <w:highlight w:val="none"/>
        </w:rPr>
        <w:fldChar w:fldCharType="separate"/>
      </w:r>
      <w:r>
        <w:rPr>
          <w:color w:val="auto"/>
          <w:highlight w:val="none"/>
        </w:rPr>
        <w:t>49</w:t>
      </w:r>
      <w:r>
        <w:rPr>
          <w:color w:val="auto"/>
          <w:highlight w:val="none"/>
        </w:rPr>
        <w:fldChar w:fldCharType="end"/>
      </w:r>
      <w:r>
        <w:rPr>
          <w:color w:val="auto"/>
          <w:szCs w:val="24"/>
          <w:highlight w:val="none"/>
        </w:rPr>
        <w:fldChar w:fldCharType="end"/>
      </w:r>
    </w:p>
    <w:p w14:paraId="2B7DD7C6">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_Toc3458 </w:instrText>
      </w:r>
      <w:r>
        <w:rPr>
          <w:color w:val="auto"/>
          <w:szCs w:val="24"/>
          <w:highlight w:val="none"/>
        </w:rPr>
        <w:fldChar w:fldCharType="separate"/>
      </w:r>
      <w:r>
        <w:rPr>
          <w:rFonts w:hint="eastAsia" w:eastAsia="黑体"/>
          <w:color w:val="auto"/>
          <w:kern w:val="0"/>
          <w:szCs w:val="20"/>
          <w:highlight w:val="none"/>
        </w:rPr>
        <w:t>详细评审</w:t>
      </w:r>
      <w:r>
        <w:rPr>
          <w:color w:val="auto"/>
          <w:highlight w:val="none"/>
        </w:rPr>
        <w:tab/>
      </w:r>
      <w:r>
        <w:rPr>
          <w:color w:val="auto"/>
          <w:highlight w:val="none"/>
        </w:rPr>
        <w:fldChar w:fldCharType="begin"/>
      </w:r>
      <w:r>
        <w:rPr>
          <w:color w:val="auto"/>
          <w:highlight w:val="none"/>
        </w:rPr>
        <w:instrText xml:space="preserve"> PAGEREF _Toc3458 \h </w:instrText>
      </w:r>
      <w:r>
        <w:rPr>
          <w:color w:val="auto"/>
          <w:highlight w:val="none"/>
        </w:rPr>
        <w:fldChar w:fldCharType="separate"/>
      </w:r>
      <w:r>
        <w:rPr>
          <w:color w:val="auto"/>
          <w:highlight w:val="none"/>
        </w:rPr>
        <w:t>50</w:t>
      </w:r>
      <w:r>
        <w:rPr>
          <w:color w:val="auto"/>
          <w:highlight w:val="none"/>
        </w:rPr>
        <w:fldChar w:fldCharType="end"/>
      </w:r>
      <w:r>
        <w:rPr>
          <w:color w:val="auto"/>
          <w:szCs w:val="24"/>
          <w:highlight w:val="none"/>
        </w:rPr>
        <w:fldChar w:fldCharType="end"/>
      </w:r>
    </w:p>
    <w:p w14:paraId="075E2DD5">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_Toc3125 </w:instrText>
      </w:r>
      <w:r>
        <w:rPr>
          <w:color w:val="auto"/>
          <w:szCs w:val="24"/>
          <w:highlight w:val="none"/>
        </w:rPr>
        <w:fldChar w:fldCharType="separate"/>
      </w:r>
      <w:r>
        <w:rPr>
          <w:rFonts w:eastAsia="黑体"/>
          <w:color w:val="auto"/>
          <w:kern w:val="0"/>
          <w:szCs w:val="20"/>
          <w:highlight w:val="none"/>
        </w:rPr>
        <w:t xml:space="preserve">1. </w:t>
      </w:r>
      <w:r>
        <w:rPr>
          <w:rFonts w:hint="eastAsia" w:eastAsia="黑体"/>
          <w:color w:val="auto"/>
          <w:kern w:val="0"/>
          <w:szCs w:val="20"/>
          <w:highlight w:val="none"/>
        </w:rPr>
        <w:t>评标方法</w:t>
      </w:r>
      <w:r>
        <w:rPr>
          <w:color w:val="auto"/>
          <w:highlight w:val="none"/>
        </w:rPr>
        <w:tab/>
      </w:r>
      <w:r>
        <w:rPr>
          <w:color w:val="auto"/>
          <w:highlight w:val="none"/>
        </w:rPr>
        <w:fldChar w:fldCharType="begin"/>
      </w:r>
      <w:r>
        <w:rPr>
          <w:color w:val="auto"/>
          <w:highlight w:val="none"/>
        </w:rPr>
        <w:instrText xml:space="preserve"> PAGEREF _Toc3125 \h </w:instrText>
      </w:r>
      <w:r>
        <w:rPr>
          <w:color w:val="auto"/>
          <w:highlight w:val="none"/>
        </w:rPr>
        <w:fldChar w:fldCharType="separate"/>
      </w:r>
      <w:r>
        <w:rPr>
          <w:color w:val="auto"/>
          <w:highlight w:val="none"/>
        </w:rPr>
        <w:t>54</w:t>
      </w:r>
      <w:r>
        <w:rPr>
          <w:color w:val="auto"/>
          <w:highlight w:val="none"/>
        </w:rPr>
        <w:fldChar w:fldCharType="end"/>
      </w:r>
      <w:r>
        <w:rPr>
          <w:color w:val="auto"/>
          <w:szCs w:val="24"/>
          <w:highlight w:val="none"/>
        </w:rPr>
        <w:fldChar w:fldCharType="end"/>
      </w:r>
    </w:p>
    <w:p w14:paraId="71E6A312">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_Toc15383 </w:instrText>
      </w:r>
      <w:r>
        <w:rPr>
          <w:color w:val="auto"/>
          <w:szCs w:val="24"/>
          <w:highlight w:val="none"/>
        </w:rPr>
        <w:fldChar w:fldCharType="separate"/>
      </w:r>
      <w:r>
        <w:rPr>
          <w:rFonts w:eastAsia="黑体"/>
          <w:color w:val="auto"/>
          <w:kern w:val="0"/>
          <w:szCs w:val="20"/>
          <w:highlight w:val="none"/>
        </w:rPr>
        <w:t xml:space="preserve">2. </w:t>
      </w:r>
      <w:r>
        <w:rPr>
          <w:rFonts w:hint="eastAsia" w:eastAsia="黑体"/>
          <w:color w:val="auto"/>
          <w:kern w:val="0"/>
          <w:szCs w:val="20"/>
          <w:highlight w:val="none"/>
        </w:rPr>
        <w:t>评审标准</w:t>
      </w:r>
      <w:r>
        <w:rPr>
          <w:color w:val="auto"/>
          <w:highlight w:val="none"/>
        </w:rPr>
        <w:tab/>
      </w:r>
      <w:r>
        <w:rPr>
          <w:color w:val="auto"/>
          <w:highlight w:val="none"/>
        </w:rPr>
        <w:fldChar w:fldCharType="begin"/>
      </w:r>
      <w:r>
        <w:rPr>
          <w:color w:val="auto"/>
          <w:highlight w:val="none"/>
        </w:rPr>
        <w:instrText xml:space="preserve"> PAGEREF _Toc15383 \h </w:instrText>
      </w:r>
      <w:r>
        <w:rPr>
          <w:color w:val="auto"/>
          <w:highlight w:val="none"/>
        </w:rPr>
        <w:fldChar w:fldCharType="separate"/>
      </w:r>
      <w:r>
        <w:rPr>
          <w:color w:val="auto"/>
          <w:highlight w:val="none"/>
        </w:rPr>
        <w:t>55</w:t>
      </w:r>
      <w:r>
        <w:rPr>
          <w:color w:val="auto"/>
          <w:highlight w:val="none"/>
        </w:rPr>
        <w:fldChar w:fldCharType="end"/>
      </w:r>
      <w:r>
        <w:rPr>
          <w:color w:val="auto"/>
          <w:szCs w:val="24"/>
          <w:highlight w:val="none"/>
        </w:rPr>
        <w:fldChar w:fldCharType="end"/>
      </w:r>
    </w:p>
    <w:p w14:paraId="1D803C52">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_Toc4913 </w:instrText>
      </w:r>
      <w:r>
        <w:rPr>
          <w:color w:val="auto"/>
          <w:szCs w:val="24"/>
          <w:highlight w:val="none"/>
        </w:rPr>
        <w:fldChar w:fldCharType="separate"/>
      </w:r>
      <w:r>
        <w:rPr>
          <w:rFonts w:ascii="黑体" w:eastAsia="黑体"/>
          <w:color w:val="auto"/>
          <w:szCs w:val="20"/>
          <w:highlight w:val="none"/>
        </w:rPr>
        <w:t xml:space="preserve">2.1 </w:t>
      </w:r>
      <w:r>
        <w:rPr>
          <w:rFonts w:hint="eastAsia" w:ascii="黑体" w:eastAsia="黑体"/>
          <w:color w:val="auto"/>
          <w:szCs w:val="20"/>
          <w:highlight w:val="none"/>
        </w:rPr>
        <w:t>初步评审标准</w:t>
      </w:r>
      <w:r>
        <w:rPr>
          <w:color w:val="auto"/>
          <w:highlight w:val="none"/>
        </w:rPr>
        <w:tab/>
      </w:r>
      <w:r>
        <w:rPr>
          <w:color w:val="auto"/>
          <w:highlight w:val="none"/>
        </w:rPr>
        <w:fldChar w:fldCharType="begin"/>
      </w:r>
      <w:r>
        <w:rPr>
          <w:color w:val="auto"/>
          <w:highlight w:val="none"/>
        </w:rPr>
        <w:instrText xml:space="preserve"> PAGEREF _Toc4913 \h </w:instrText>
      </w:r>
      <w:r>
        <w:rPr>
          <w:color w:val="auto"/>
          <w:highlight w:val="none"/>
        </w:rPr>
        <w:fldChar w:fldCharType="separate"/>
      </w:r>
      <w:r>
        <w:rPr>
          <w:color w:val="auto"/>
          <w:highlight w:val="none"/>
        </w:rPr>
        <w:t>55</w:t>
      </w:r>
      <w:r>
        <w:rPr>
          <w:color w:val="auto"/>
          <w:highlight w:val="none"/>
        </w:rPr>
        <w:fldChar w:fldCharType="end"/>
      </w:r>
      <w:r>
        <w:rPr>
          <w:color w:val="auto"/>
          <w:szCs w:val="24"/>
          <w:highlight w:val="none"/>
        </w:rPr>
        <w:fldChar w:fldCharType="end"/>
      </w:r>
    </w:p>
    <w:p w14:paraId="23410E9B">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_Toc22934 </w:instrText>
      </w:r>
      <w:r>
        <w:rPr>
          <w:color w:val="auto"/>
          <w:szCs w:val="24"/>
          <w:highlight w:val="none"/>
        </w:rPr>
        <w:fldChar w:fldCharType="separate"/>
      </w:r>
      <w:r>
        <w:rPr>
          <w:rFonts w:ascii="黑体" w:eastAsia="黑体"/>
          <w:color w:val="auto"/>
          <w:szCs w:val="20"/>
          <w:highlight w:val="none"/>
        </w:rPr>
        <w:t xml:space="preserve">2.2 </w:t>
      </w:r>
      <w:r>
        <w:rPr>
          <w:rFonts w:hint="eastAsia" w:ascii="黑体" w:eastAsia="黑体"/>
          <w:color w:val="auto"/>
          <w:szCs w:val="20"/>
          <w:highlight w:val="none"/>
        </w:rPr>
        <w:t>分值构成与评分标准</w:t>
      </w:r>
      <w:r>
        <w:rPr>
          <w:color w:val="auto"/>
          <w:highlight w:val="none"/>
        </w:rPr>
        <w:tab/>
      </w:r>
      <w:r>
        <w:rPr>
          <w:color w:val="auto"/>
          <w:highlight w:val="none"/>
        </w:rPr>
        <w:fldChar w:fldCharType="begin"/>
      </w:r>
      <w:r>
        <w:rPr>
          <w:color w:val="auto"/>
          <w:highlight w:val="none"/>
        </w:rPr>
        <w:instrText xml:space="preserve"> PAGEREF _Toc22934 \h </w:instrText>
      </w:r>
      <w:r>
        <w:rPr>
          <w:color w:val="auto"/>
          <w:highlight w:val="none"/>
        </w:rPr>
        <w:fldChar w:fldCharType="separate"/>
      </w:r>
      <w:r>
        <w:rPr>
          <w:color w:val="auto"/>
          <w:highlight w:val="none"/>
        </w:rPr>
        <w:t>55</w:t>
      </w:r>
      <w:r>
        <w:rPr>
          <w:color w:val="auto"/>
          <w:highlight w:val="none"/>
        </w:rPr>
        <w:fldChar w:fldCharType="end"/>
      </w:r>
      <w:r>
        <w:rPr>
          <w:color w:val="auto"/>
          <w:szCs w:val="24"/>
          <w:highlight w:val="none"/>
        </w:rPr>
        <w:fldChar w:fldCharType="end"/>
      </w:r>
    </w:p>
    <w:p w14:paraId="6AEA6D8C">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_Toc25472 </w:instrText>
      </w:r>
      <w:r>
        <w:rPr>
          <w:color w:val="auto"/>
          <w:szCs w:val="24"/>
          <w:highlight w:val="none"/>
        </w:rPr>
        <w:fldChar w:fldCharType="separate"/>
      </w:r>
      <w:r>
        <w:rPr>
          <w:rFonts w:eastAsia="黑体"/>
          <w:color w:val="auto"/>
          <w:kern w:val="0"/>
          <w:szCs w:val="20"/>
          <w:highlight w:val="none"/>
        </w:rPr>
        <w:t xml:space="preserve">3. </w:t>
      </w:r>
      <w:r>
        <w:rPr>
          <w:rFonts w:hint="eastAsia" w:eastAsia="黑体"/>
          <w:color w:val="auto"/>
          <w:kern w:val="0"/>
          <w:szCs w:val="20"/>
          <w:highlight w:val="none"/>
        </w:rPr>
        <w:t>评标程序</w:t>
      </w:r>
      <w:r>
        <w:rPr>
          <w:color w:val="auto"/>
          <w:highlight w:val="none"/>
        </w:rPr>
        <w:tab/>
      </w:r>
      <w:r>
        <w:rPr>
          <w:color w:val="auto"/>
          <w:highlight w:val="none"/>
        </w:rPr>
        <w:fldChar w:fldCharType="begin"/>
      </w:r>
      <w:r>
        <w:rPr>
          <w:color w:val="auto"/>
          <w:highlight w:val="none"/>
        </w:rPr>
        <w:instrText xml:space="preserve"> PAGEREF _Toc25472 \h </w:instrText>
      </w:r>
      <w:r>
        <w:rPr>
          <w:color w:val="auto"/>
          <w:highlight w:val="none"/>
        </w:rPr>
        <w:fldChar w:fldCharType="separate"/>
      </w:r>
      <w:r>
        <w:rPr>
          <w:color w:val="auto"/>
          <w:highlight w:val="none"/>
        </w:rPr>
        <w:t>55</w:t>
      </w:r>
      <w:r>
        <w:rPr>
          <w:color w:val="auto"/>
          <w:highlight w:val="none"/>
        </w:rPr>
        <w:fldChar w:fldCharType="end"/>
      </w:r>
      <w:r>
        <w:rPr>
          <w:color w:val="auto"/>
          <w:szCs w:val="24"/>
          <w:highlight w:val="none"/>
        </w:rPr>
        <w:fldChar w:fldCharType="end"/>
      </w:r>
    </w:p>
    <w:p w14:paraId="6BD61FF6">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_Toc11749 </w:instrText>
      </w:r>
      <w:r>
        <w:rPr>
          <w:color w:val="auto"/>
          <w:szCs w:val="24"/>
          <w:highlight w:val="none"/>
        </w:rPr>
        <w:fldChar w:fldCharType="separate"/>
      </w:r>
      <w:r>
        <w:rPr>
          <w:rFonts w:ascii="黑体" w:eastAsia="黑体"/>
          <w:color w:val="auto"/>
          <w:szCs w:val="20"/>
          <w:highlight w:val="none"/>
        </w:rPr>
        <w:t xml:space="preserve">3.1 </w:t>
      </w:r>
      <w:r>
        <w:rPr>
          <w:rFonts w:hint="eastAsia" w:ascii="黑体" w:eastAsia="黑体"/>
          <w:color w:val="auto"/>
          <w:szCs w:val="20"/>
          <w:highlight w:val="none"/>
        </w:rPr>
        <w:t>初步评审</w:t>
      </w:r>
      <w:r>
        <w:rPr>
          <w:color w:val="auto"/>
          <w:highlight w:val="none"/>
        </w:rPr>
        <w:tab/>
      </w:r>
      <w:r>
        <w:rPr>
          <w:color w:val="auto"/>
          <w:highlight w:val="none"/>
        </w:rPr>
        <w:fldChar w:fldCharType="begin"/>
      </w:r>
      <w:r>
        <w:rPr>
          <w:color w:val="auto"/>
          <w:highlight w:val="none"/>
        </w:rPr>
        <w:instrText xml:space="preserve"> PAGEREF _Toc11749 \h </w:instrText>
      </w:r>
      <w:r>
        <w:rPr>
          <w:color w:val="auto"/>
          <w:highlight w:val="none"/>
        </w:rPr>
        <w:fldChar w:fldCharType="separate"/>
      </w:r>
      <w:r>
        <w:rPr>
          <w:color w:val="auto"/>
          <w:highlight w:val="none"/>
        </w:rPr>
        <w:t>55</w:t>
      </w:r>
      <w:r>
        <w:rPr>
          <w:color w:val="auto"/>
          <w:highlight w:val="none"/>
        </w:rPr>
        <w:fldChar w:fldCharType="end"/>
      </w:r>
      <w:r>
        <w:rPr>
          <w:color w:val="auto"/>
          <w:szCs w:val="24"/>
          <w:highlight w:val="none"/>
        </w:rPr>
        <w:fldChar w:fldCharType="end"/>
      </w:r>
    </w:p>
    <w:p w14:paraId="5CA1C4E2">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_Toc22520 </w:instrText>
      </w:r>
      <w:r>
        <w:rPr>
          <w:color w:val="auto"/>
          <w:szCs w:val="24"/>
          <w:highlight w:val="none"/>
        </w:rPr>
        <w:fldChar w:fldCharType="separate"/>
      </w:r>
      <w:r>
        <w:rPr>
          <w:rFonts w:ascii="黑体" w:eastAsia="黑体"/>
          <w:color w:val="auto"/>
          <w:szCs w:val="20"/>
          <w:highlight w:val="none"/>
        </w:rPr>
        <w:t xml:space="preserve">3.2 </w:t>
      </w:r>
      <w:r>
        <w:rPr>
          <w:rFonts w:hint="eastAsia" w:ascii="黑体" w:eastAsia="黑体"/>
          <w:color w:val="auto"/>
          <w:szCs w:val="20"/>
          <w:highlight w:val="none"/>
        </w:rPr>
        <w:t>详细评审</w:t>
      </w:r>
      <w:r>
        <w:rPr>
          <w:color w:val="auto"/>
          <w:highlight w:val="none"/>
        </w:rPr>
        <w:tab/>
      </w:r>
      <w:r>
        <w:rPr>
          <w:color w:val="auto"/>
          <w:highlight w:val="none"/>
        </w:rPr>
        <w:fldChar w:fldCharType="begin"/>
      </w:r>
      <w:r>
        <w:rPr>
          <w:color w:val="auto"/>
          <w:highlight w:val="none"/>
        </w:rPr>
        <w:instrText xml:space="preserve"> PAGEREF _Toc22520 \h </w:instrText>
      </w:r>
      <w:r>
        <w:rPr>
          <w:color w:val="auto"/>
          <w:highlight w:val="none"/>
        </w:rPr>
        <w:fldChar w:fldCharType="separate"/>
      </w:r>
      <w:r>
        <w:rPr>
          <w:color w:val="auto"/>
          <w:highlight w:val="none"/>
        </w:rPr>
        <w:t>56</w:t>
      </w:r>
      <w:r>
        <w:rPr>
          <w:color w:val="auto"/>
          <w:highlight w:val="none"/>
        </w:rPr>
        <w:fldChar w:fldCharType="end"/>
      </w:r>
      <w:r>
        <w:rPr>
          <w:color w:val="auto"/>
          <w:szCs w:val="24"/>
          <w:highlight w:val="none"/>
        </w:rPr>
        <w:fldChar w:fldCharType="end"/>
      </w:r>
    </w:p>
    <w:p w14:paraId="24F8A1D3">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_Toc14570 </w:instrText>
      </w:r>
      <w:r>
        <w:rPr>
          <w:color w:val="auto"/>
          <w:szCs w:val="24"/>
          <w:highlight w:val="none"/>
        </w:rPr>
        <w:fldChar w:fldCharType="separate"/>
      </w:r>
      <w:r>
        <w:rPr>
          <w:rFonts w:ascii="黑体" w:eastAsia="黑体"/>
          <w:color w:val="auto"/>
          <w:szCs w:val="20"/>
          <w:highlight w:val="none"/>
        </w:rPr>
        <w:t xml:space="preserve">3.3 </w:t>
      </w:r>
      <w:r>
        <w:rPr>
          <w:rFonts w:hint="eastAsia" w:ascii="黑体" w:eastAsia="黑体"/>
          <w:color w:val="auto"/>
          <w:szCs w:val="20"/>
          <w:highlight w:val="none"/>
        </w:rPr>
        <w:t>投标文件的澄清</w:t>
      </w:r>
      <w:r>
        <w:rPr>
          <w:color w:val="auto"/>
          <w:highlight w:val="none"/>
        </w:rPr>
        <w:tab/>
      </w:r>
      <w:r>
        <w:rPr>
          <w:color w:val="auto"/>
          <w:highlight w:val="none"/>
        </w:rPr>
        <w:fldChar w:fldCharType="begin"/>
      </w:r>
      <w:r>
        <w:rPr>
          <w:color w:val="auto"/>
          <w:highlight w:val="none"/>
        </w:rPr>
        <w:instrText xml:space="preserve"> PAGEREF _Toc14570 \h </w:instrText>
      </w:r>
      <w:r>
        <w:rPr>
          <w:color w:val="auto"/>
          <w:highlight w:val="none"/>
        </w:rPr>
        <w:fldChar w:fldCharType="separate"/>
      </w:r>
      <w:r>
        <w:rPr>
          <w:color w:val="auto"/>
          <w:highlight w:val="none"/>
        </w:rPr>
        <w:t>56</w:t>
      </w:r>
      <w:r>
        <w:rPr>
          <w:color w:val="auto"/>
          <w:highlight w:val="none"/>
        </w:rPr>
        <w:fldChar w:fldCharType="end"/>
      </w:r>
      <w:r>
        <w:rPr>
          <w:color w:val="auto"/>
          <w:szCs w:val="24"/>
          <w:highlight w:val="none"/>
        </w:rPr>
        <w:fldChar w:fldCharType="end"/>
      </w:r>
    </w:p>
    <w:p w14:paraId="57D13B5C">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_Toc18374 </w:instrText>
      </w:r>
      <w:r>
        <w:rPr>
          <w:color w:val="auto"/>
          <w:szCs w:val="24"/>
          <w:highlight w:val="none"/>
        </w:rPr>
        <w:fldChar w:fldCharType="separate"/>
      </w:r>
      <w:r>
        <w:rPr>
          <w:rFonts w:ascii="黑体" w:eastAsia="黑体"/>
          <w:color w:val="auto"/>
          <w:szCs w:val="20"/>
          <w:highlight w:val="none"/>
        </w:rPr>
        <w:t xml:space="preserve">3.4 </w:t>
      </w:r>
      <w:r>
        <w:rPr>
          <w:rFonts w:hint="eastAsia" w:ascii="黑体" w:eastAsia="黑体"/>
          <w:color w:val="auto"/>
          <w:szCs w:val="20"/>
          <w:highlight w:val="none"/>
        </w:rPr>
        <w:t>评标结果</w:t>
      </w:r>
      <w:r>
        <w:rPr>
          <w:color w:val="auto"/>
          <w:highlight w:val="none"/>
        </w:rPr>
        <w:tab/>
      </w:r>
      <w:r>
        <w:rPr>
          <w:color w:val="auto"/>
          <w:highlight w:val="none"/>
        </w:rPr>
        <w:fldChar w:fldCharType="begin"/>
      </w:r>
      <w:r>
        <w:rPr>
          <w:color w:val="auto"/>
          <w:highlight w:val="none"/>
        </w:rPr>
        <w:instrText xml:space="preserve"> PAGEREF _Toc18374 \h </w:instrText>
      </w:r>
      <w:r>
        <w:rPr>
          <w:color w:val="auto"/>
          <w:highlight w:val="none"/>
        </w:rPr>
        <w:fldChar w:fldCharType="separate"/>
      </w:r>
      <w:r>
        <w:rPr>
          <w:color w:val="auto"/>
          <w:highlight w:val="none"/>
        </w:rPr>
        <w:t>56</w:t>
      </w:r>
      <w:r>
        <w:rPr>
          <w:color w:val="auto"/>
          <w:highlight w:val="none"/>
        </w:rPr>
        <w:fldChar w:fldCharType="end"/>
      </w:r>
      <w:r>
        <w:rPr>
          <w:color w:val="auto"/>
          <w:szCs w:val="24"/>
          <w:highlight w:val="none"/>
        </w:rPr>
        <w:fldChar w:fldCharType="end"/>
      </w:r>
    </w:p>
    <w:p w14:paraId="021C4D92">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_Toc22666 </w:instrText>
      </w:r>
      <w:r>
        <w:rPr>
          <w:color w:val="auto"/>
          <w:szCs w:val="24"/>
          <w:highlight w:val="none"/>
        </w:rPr>
        <w:fldChar w:fldCharType="separate"/>
      </w:r>
      <w:r>
        <w:rPr>
          <w:rFonts w:hint="eastAsia" w:eastAsia="黑体"/>
          <w:color w:val="auto"/>
          <w:kern w:val="24"/>
          <w:szCs w:val="20"/>
          <w:highlight w:val="none"/>
        </w:rPr>
        <w:t>第四章 合同条款及附件</w:t>
      </w:r>
      <w:r>
        <w:rPr>
          <w:color w:val="auto"/>
          <w:highlight w:val="none"/>
        </w:rPr>
        <w:tab/>
      </w:r>
      <w:r>
        <w:rPr>
          <w:color w:val="auto"/>
          <w:highlight w:val="none"/>
        </w:rPr>
        <w:fldChar w:fldCharType="begin"/>
      </w:r>
      <w:r>
        <w:rPr>
          <w:color w:val="auto"/>
          <w:highlight w:val="none"/>
        </w:rPr>
        <w:instrText xml:space="preserve"> PAGEREF _Toc22666 \h </w:instrText>
      </w:r>
      <w:r>
        <w:rPr>
          <w:color w:val="auto"/>
          <w:highlight w:val="none"/>
        </w:rPr>
        <w:fldChar w:fldCharType="separate"/>
      </w:r>
      <w:r>
        <w:rPr>
          <w:color w:val="auto"/>
          <w:highlight w:val="none"/>
        </w:rPr>
        <w:t>57</w:t>
      </w:r>
      <w:r>
        <w:rPr>
          <w:color w:val="auto"/>
          <w:highlight w:val="none"/>
        </w:rPr>
        <w:fldChar w:fldCharType="end"/>
      </w:r>
      <w:r>
        <w:rPr>
          <w:color w:val="auto"/>
          <w:szCs w:val="24"/>
          <w:highlight w:val="none"/>
        </w:rPr>
        <w:fldChar w:fldCharType="end"/>
      </w:r>
    </w:p>
    <w:p w14:paraId="5CE6F2F7">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_Toc5275 </w:instrText>
      </w:r>
      <w:r>
        <w:rPr>
          <w:color w:val="auto"/>
          <w:szCs w:val="24"/>
          <w:highlight w:val="none"/>
        </w:rPr>
        <w:fldChar w:fldCharType="separate"/>
      </w:r>
      <w:r>
        <w:rPr>
          <w:rFonts w:hint="eastAsia" w:eastAsia="黑体"/>
          <w:strike w:val="0"/>
          <w:dstrike w:val="0"/>
          <w:color w:val="auto"/>
          <w:kern w:val="24"/>
          <w:szCs w:val="20"/>
          <w:highlight w:val="none"/>
        </w:rPr>
        <w:t>第五章委托人要求</w:t>
      </w:r>
      <w:r>
        <w:rPr>
          <w:color w:val="auto"/>
          <w:highlight w:val="none"/>
        </w:rPr>
        <w:tab/>
      </w:r>
      <w:r>
        <w:rPr>
          <w:color w:val="auto"/>
          <w:highlight w:val="none"/>
        </w:rPr>
        <w:fldChar w:fldCharType="begin"/>
      </w:r>
      <w:r>
        <w:rPr>
          <w:color w:val="auto"/>
          <w:highlight w:val="none"/>
        </w:rPr>
        <w:instrText xml:space="preserve"> PAGEREF _Toc5275 \h </w:instrText>
      </w:r>
      <w:r>
        <w:rPr>
          <w:color w:val="auto"/>
          <w:highlight w:val="none"/>
        </w:rPr>
        <w:fldChar w:fldCharType="separate"/>
      </w:r>
      <w:r>
        <w:rPr>
          <w:color w:val="auto"/>
          <w:highlight w:val="none"/>
        </w:rPr>
        <w:t>75</w:t>
      </w:r>
      <w:r>
        <w:rPr>
          <w:color w:val="auto"/>
          <w:highlight w:val="none"/>
        </w:rPr>
        <w:fldChar w:fldCharType="end"/>
      </w:r>
      <w:r>
        <w:rPr>
          <w:color w:val="auto"/>
          <w:szCs w:val="24"/>
          <w:highlight w:val="none"/>
        </w:rPr>
        <w:fldChar w:fldCharType="end"/>
      </w:r>
    </w:p>
    <w:p w14:paraId="54D0E474">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_Toc11154 </w:instrText>
      </w:r>
      <w:r>
        <w:rPr>
          <w:color w:val="auto"/>
          <w:szCs w:val="24"/>
          <w:highlight w:val="none"/>
        </w:rPr>
        <w:fldChar w:fldCharType="separate"/>
      </w:r>
      <w:r>
        <w:rPr>
          <w:rFonts w:hint="eastAsia" w:ascii="Times New Roman" w:hAnsi="Times New Roman" w:eastAsia="宋体" w:cs="Times New Roman"/>
          <w:bCs/>
          <w:color w:val="auto"/>
          <w:szCs w:val="21"/>
          <w:highlight w:val="none"/>
        </w:rPr>
        <w:t xml:space="preserve">1. </w:t>
      </w:r>
      <w:r>
        <w:rPr>
          <w:rFonts w:hint="default" w:ascii="Times New Roman" w:hAnsi="Times New Roman" w:eastAsia="宋体" w:cs="Times New Roman"/>
          <w:bCs/>
          <w:color w:val="auto"/>
          <w:szCs w:val="21"/>
          <w:highlight w:val="none"/>
        </w:rPr>
        <w:t>项目概况</w:t>
      </w:r>
      <w:r>
        <w:rPr>
          <w:color w:val="auto"/>
          <w:highlight w:val="none"/>
        </w:rPr>
        <w:tab/>
      </w:r>
      <w:r>
        <w:rPr>
          <w:color w:val="auto"/>
          <w:highlight w:val="none"/>
        </w:rPr>
        <w:fldChar w:fldCharType="begin"/>
      </w:r>
      <w:r>
        <w:rPr>
          <w:color w:val="auto"/>
          <w:highlight w:val="none"/>
        </w:rPr>
        <w:instrText xml:space="preserve"> PAGEREF _Toc11154 \h </w:instrText>
      </w:r>
      <w:r>
        <w:rPr>
          <w:color w:val="auto"/>
          <w:highlight w:val="none"/>
        </w:rPr>
        <w:fldChar w:fldCharType="separate"/>
      </w:r>
      <w:r>
        <w:rPr>
          <w:color w:val="auto"/>
          <w:highlight w:val="none"/>
        </w:rPr>
        <w:t>75</w:t>
      </w:r>
      <w:r>
        <w:rPr>
          <w:color w:val="auto"/>
          <w:highlight w:val="none"/>
        </w:rPr>
        <w:fldChar w:fldCharType="end"/>
      </w:r>
      <w:r>
        <w:rPr>
          <w:color w:val="auto"/>
          <w:szCs w:val="24"/>
          <w:highlight w:val="none"/>
        </w:rPr>
        <w:fldChar w:fldCharType="end"/>
      </w:r>
    </w:p>
    <w:p w14:paraId="25FB99FF">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_Toc31944 </w:instrText>
      </w:r>
      <w:r>
        <w:rPr>
          <w:color w:val="auto"/>
          <w:szCs w:val="24"/>
          <w:highlight w:val="none"/>
        </w:rPr>
        <w:fldChar w:fldCharType="separate"/>
      </w:r>
      <w:r>
        <w:rPr>
          <w:rFonts w:hint="eastAsia" w:ascii="Times New Roman" w:hAnsi="Times New Roman" w:eastAsia="宋体" w:cs="Times New Roman"/>
          <w:bCs/>
          <w:color w:val="auto"/>
          <w:szCs w:val="21"/>
          <w:highlight w:val="none"/>
        </w:rPr>
        <w:t xml:space="preserve">2. </w:t>
      </w:r>
      <w:r>
        <w:rPr>
          <w:rFonts w:hint="default" w:ascii="Times New Roman" w:hAnsi="Times New Roman" w:eastAsia="宋体" w:cs="Times New Roman"/>
          <w:bCs/>
          <w:color w:val="auto"/>
          <w:szCs w:val="21"/>
          <w:highlight w:val="none"/>
          <w:lang w:val="en-US" w:eastAsia="zh-CN"/>
        </w:rPr>
        <w:t>检测范围</w:t>
      </w:r>
      <w:r>
        <w:rPr>
          <w:color w:val="auto"/>
          <w:highlight w:val="none"/>
        </w:rPr>
        <w:tab/>
      </w:r>
      <w:r>
        <w:rPr>
          <w:color w:val="auto"/>
          <w:highlight w:val="none"/>
        </w:rPr>
        <w:fldChar w:fldCharType="begin"/>
      </w:r>
      <w:r>
        <w:rPr>
          <w:color w:val="auto"/>
          <w:highlight w:val="none"/>
        </w:rPr>
        <w:instrText xml:space="preserve"> PAGEREF _Toc31944 \h </w:instrText>
      </w:r>
      <w:r>
        <w:rPr>
          <w:color w:val="auto"/>
          <w:highlight w:val="none"/>
        </w:rPr>
        <w:fldChar w:fldCharType="separate"/>
      </w:r>
      <w:r>
        <w:rPr>
          <w:color w:val="auto"/>
          <w:highlight w:val="none"/>
        </w:rPr>
        <w:t>75</w:t>
      </w:r>
      <w:r>
        <w:rPr>
          <w:color w:val="auto"/>
          <w:highlight w:val="none"/>
        </w:rPr>
        <w:fldChar w:fldCharType="end"/>
      </w:r>
      <w:r>
        <w:rPr>
          <w:color w:val="auto"/>
          <w:szCs w:val="24"/>
          <w:highlight w:val="none"/>
        </w:rPr>
        <w:fldChar w:fldCharType="end"/>
      </w:r>
    </w:p>
    <w:p w14:paraId="7812BC80">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_Toc16006 </w:instrText>
      </w:r>
      <w:r>
        <w:rPr>
          <w:color w:val="auto"/>
          <w:szCs w:val="24"/>
          <w:highlight w:val="none"/>
        </w:rPr>
        <w:fldChar w:fldCharType="separate"/>
      </w:r>
      <w:r>
        <w:rPr>
          <w:rFonts w:hint="eastAsia" w:ascii="Times New Roman" w:hAnsi="Times New Roman" w:eastAsia="宋体" w:cs="Times New Roman"/>
          <w:bCs/>
          <w:color w:val="auto"/>
          <w:szCs w:val="21"/>
          <w:highlight w:val="none"/>
        </w:rPr>
        <w:t xml:space="preserve">3. </w:t>
      </w:r>
      <w:r>
        <w:rPr>
          <w:rFonts w:hint="default" w:ascii="Times New Roman" w:hAnsi="Times New Roman" w:eastAsia="宋体" w:cs="Times New Roman"/>
          <w:bCs/>
          <w:color w:val="auto"/>
          <w:szCs w:val="21"/>
          <w:highlight w:val="none"/>
        </w:rPr>
        <w:t>检测</w:t>
      </w:r>
      <w:r>
        <w:rPr>
          <w:rFonts w:hint="default" w:ascii="Times New Roman" w:hAnsi="Times New Roman" w:eastAsia="宋体" w:cs="Times New Roman"/>
          <w:bCs/>
          <w:color w:val="auto"/>
          <w:szCs w:val="21"/>
          <w:highlight w:val="none"/>
          <w:lang w:val="en-US" w:eastAsia="zh-CN"/>
        </w:rPr>
        <w:t>内容</w:t>
      </w:r>
      <w:r>
        <w:rPr>
          <w:rFonts w:hint="default" w:ascii="Times New Roman" w:hAnsi="Times New Roman" w:eastAsia="宋体" w:cs="Times New Roman"/>
          <w:bCs/>
          <w:color w:val="auto"/>
          <w:szCs w:val="21"/>
          <w:highlight w:val="none"/>
        </w:rPr>
        <w:t>及</w:t>
      </w:r>
      <w:r>
        <w:rPr>
          <w:rFonts w:hint="default" w:ascii="Times New Roman" w:hAnsi="Times New Roman" w:eastAsia="宋体" w:cs="Times New Roman"/>
          <w:bCs/>
          <w:color w:val="auto"/>
          <w:szCs w:val="21"/>
          <w:highlight w:val="none"/>
          <w:lang w:val="en-US" w:eastAsia="zh-CN"/>
        </w:rPr>
        <w:t>相关</w:t>
      </w:r>
      <w:r>
        <w:rPr>
          <w:rFonts w:hint="default" w:ascii="Times New Roman" w:hAnsi="Times New Roman" w:eastAsia="宋体" w:cs="Times New Roman"/>
          <w:bCs/>
          <w:color w:val="auto"/>
          <w:szCs w:val="21"/>
          <w:highlight w:val="none"/>
        </w:rPr>
        <w:t>技术标准</w:t>
      </w:r>
      <w:r>
        <w:rPr>
          <w:color w:val="auto"/>
          <w:highlight w:val="none"/>
        </w:rPr>
        <w:tab/>
      </w:r>
      <w:r>
        <w:rPr>
          <w:color w:val="auto"/>
          <w:highlight w:val="none"/>
        </w:rPr>
        <w:fldChar w:fldCharType="begin"/>
      </w:r>
      <w:r>
        <w:rPr>
          <w:color w:val="auto"/>
          <w:highlight w:val="none"/>
        </w:rPr>
        <w:instrText xml:space="preserve"> PAGEREF _Toc16006 \h </w:instrText>
      </w:r>
      <w:r>
        <w:rPr>
          <w:color w:val="auto"/>
          <w:highlight w:val="none"/>
        </w:rPr>
        <w:fldChar w:fldCharType="separate"/>
      </w:r>
      <w:r>
        <w:rPr>
          <w:color w:val="auto"/>
          <w:highlight w:val="none"/>
        </w:rPr>
        <w:t>75</w:t>
      </w:r>
      <w:r>
        <w:rPr>
          <w:color w:val="auto"/>
          <w:highlight w:val="none"/>
        </w:rPr>
        <w:fldChar w:fldCharType="end"/>
      </w:r>
      <w:r>
        <w:rPr>
          <w:color w:val="auto"/>
          <w:szCs w:val="24"/>
          <w:highlight w:val="none"/>
        </w:rPr>
        <w:fldChar w:fldCharType="end"/>
      </w:r>
    </w:p>
    <w:p w14:paraId="02D841C7">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_Toc12824 </w:instrText>
      </w:r>
      <w:r>
        <w:rPr>
          <w:color w:val="auto"/>
          <w:szCs w:val="24"/>
          <w:highlight w:val="none"/>
        </w:rPr>
        <w:fldChar w:fldCharType="separate"/>
      </w:r>
      <w:r>
        <w:rPr>
          <w:rFonts w:hint="eastAsia" w:ascii="Times New Roman" w:hAnsi="Times New Roman" w:eastAsia="宋体" w:cs="Times New Roman"/>
          <w:bCs/>
          <w:color w:val="auto"/>
          <w:szCs w:val="21"/>
          <w:highlight w:val="none"/>
        </w:rPr>
        <w:t xml:space="preserve">4. </w:t>
      </w:r>
      <w:r>
        <w:rPr>
          <w:rFonts w:hint="default" w:ascii="Times New Roman" w:hAnsi="Times New Roman" w:eastAsia="宋体" w:cs="Times New Roman"/>
          <w:bCs/>
          <w:color w:val="auto"/>
          <w:szCs w:val="21"/>
          <w:highlight w:val="none"/>
          <w:lang w:val="en-US" w:eastAsia="zh-CN"/>
        </w:rPr>
        <w:t>招标人</w:t>
      </w:r>
      <w:r>
        <w:rPr>
          <w:rFonts w:hint="default" w:ascii="Times New Roman" w:hAnsi="Times New Roman" w:eastAsia="宋体" w:cs="Times New Roman"/>
          <w:bCs/>
          <w:color w:val="auto"/>
          <w:szCs w:val="21"/>
          <w:highlight w:val="none"/>
        </w:rPr>
        <w:t>管理职责</w:t>
      </w:r>
      <w:r>
        <w:rPr>
          <w:color w:val="auto"/>
          <w:highlight w:val="none"/>
        </w:rPr>
        <w:tab/>
      </w:r>
      <w:r>
        <w:rPr>
          <w:color w:val="auto"/>
          <w:highlight w:val="none"/>
        </w:rPr>
        <w:fldChar w:fldCharType="begin"/>
      </w:r>
      <w:r>
        <w:rPr>
          <w:color w:val="auto"/>
          <w:highlight w:val="none"/>
        </w:rPr>
        <w:instrText xml:space="preserve"> PAGEREF _Toc12824 \h </w:instrText>
      </w:r>
      <w:r>
        <w:rPr>
          <w:color w:val="auto"/>
          <w:highlight w:val="none"/>
        </w:rPr>
        <w:fldChar w:fldCharType="separate"/>
      </w:r>
      <w:r>
        <w:rPr>
          <w:color w:val="auto"/>
          <w:highlight w:val="none"/>
        </w:rPr>
        <w:t>76</w:t>
      </w:r>
      <w:r>
        <w:rPr>
          <w:color w:val="auto"/>
          <w:highlight w:val="none"/>
        </w:rPr>
        <w:fldChar w:fldCharType="end"/>
      </w:r>
      <w:r>
        <w:rPr>
          <w:color w:val="auto"/>
          <w:szCs w:val="24"/>
          <w:highlight w:val="none"/>
        </w:rPr>
        <w:fldChar w:fldCharType="end"/>
      </w:r>
    </w:p>
    <w:p w14:paraId="6E946EDA">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_Toc25135 </w:instrText>
      </w:r>
      <w:r>
        <w:rPr>
          <w:color w:val="auto"/>
          <w:szCs w:val="24"/>
          <w:highlight w:val="none"/>
        </w:rPr>
        <w:fldChar w:fldCharType="separate"/>
      </w:r>
      <w:r>
        <w:rPr>
          <w:rFonts w:hint="eastAsia" w:ascii="Times New Roman" w:hAnsi="Times New Roman" w:eastAsia="宋体" w:cs="Times New Roman"/>
          <w:bCs/>
          <w:color w:val="auto"/>
          <w:szCs w:val="21"/>
          <w:highlight w:val="none"/>
        </w:rPr>
        <w:t xml:space="preserve">5. </w:t>
      </w:r>
      <w:r>
        <w:rPr>
          <w:rFonts w:hint="default" w:ascii="Times New Roman" w:hAnsi="Times New Roman" w:eastAsia="宋体" w:cs="Times New Roman"/>
          <w:bCs/>
          <w:color w:val="auto"/>
          <w:szCs w:val="21"/>
          <w:highlight w:val="none"/>
          <w:lang w:eastAsia="zh-CN"/>
        </w:rPr>
        <w:t>中标人</w:t>
      </w:r>
      <w:r>
        <w:rPr>
          <w:rFonts w:hint="default" w:ascii="Times New Roman" w:hAnsi="Times New Roman" w:eastAsia="宋体" w:cs="Times New Roman"/>
          <w:bCs/>
          <w:color w:val="auto"/>
          <w:szCs w:val="21"/>
          <w:highlight w:val="none"/>
        </w:rPr>
        <w:t>职责</w:t>
      </w:r>
      <w:r>
        <w:rPr>
          <w:color w:val="auto"/>
          <w:highlight w:val="none"/>
        </w:rPr>
        <w:tab/>
      </w:r>
      <w:r>
        <w:rPr>
          <w:color w:val="auto"/>
          <w:highlight w:val="none"/>
        </w:rPr>
        <w:fldChar w:fldCharType="begin"/>
      </w:r>
      <w:r>
        <w:rPr>
          <w:color w:val="auto"/>
          <w:highlight w:val="none"/>
        </w:rPr>
        <w:instrText xml:space="preserve"> PAGEREF _Toc25135 \h </w:instrText>
      </w:r>
      <w:r>
        <w:rPr>
          <w:color w:val="auto"/>
          <w:highlight w:val="none"/>
        </w:rPr>
        <w:fldChar w:fldCharType="separate"/>
      </w:r>
      <w:r>
        <w:rPr>
          <w:color w:val="auto"/>
          <w:highlight w:val="none"/>
        </w:rPr>
        <w:t>76</w:t>
      </w:r>
      <w:r>
        <w:rPr>
          <w:color w:val="auto"/>
          <w:highlight w:val="none"/>
        </w:rPr>
        <w:fldChar w:fldCharType="end"/>
      </w:r>
      <w:r>
        <w:rPr>
          <w:color w:val="auto"/>
          <w:szCs w:val="24"/>
          <w:highlight w:val="none"/>
        </w:rPr>
        <w:fldChar w:fldCharType="end"/>
      </w:r>
    </w:p>
    <w:p w14:paraId="78C9390A">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_Toc20979 </w:instrText>
      </w:r>
      <w:r>
        <w:rPr>
          <w:color w:val="auto"/>
          <w:szCs w:val="24"/>
          <w:highlight w:val="none"/>
        </w:rPr>
        <w:fldChar w:fldCharType="separate"/>
      </w:r>
      <w:r>
        <w:rPr>
          <w:rFonts w:hint="eastAsia" w:ascii="Times New Roman" w:hAnsi="Times New Roman" w:eastAsia="宋体" w:cs="Times New Roman"/>
          <w:bCs/>
          <w:color w:val="auto"/>
          <w:szCs w:val="21"/>
          <w:highlight w:val="none"/>
        </w:rPr>
        <w:t xml:space="preserve">6. </w:t>
      </w:r>
      <w:r>
        <w:rPr>
          <w:rFonts w:hint="default" w:ascii="Times New Roman" w:hAnsi="Times New Roman" w:eastAsia="宋体" w:cs="Times New Roman"/>
          <w:bCs/>
          <w:color w:val="auto"/>
          <w:szCs w:val="21"/>
          <w:highlight w:val="none"/>
        </w:rPr>
        <w:t>检测作业要求</w:t>
      </w:r>
      <w:r>
        <w:rPr>
          <w:color w:val="auto"/>
          <w:highlight w:val="none"/>
        </w:rPr>
        <w:tab/>
      </w:r>
      <w:r>
        <w:rPr>
          <w:color w:val="auto"/>
          <w:highlight w:val="none"/>
        </w:rPr>
        <w:fldChar w:fldCharType="begin"/>
      </w:r>
      <w:r>
        <w:rPr>
          <w:color w:val="auto"/>
          <w:highlight w:val="none"/>
        </w:rPr>
        <w:instrText xml:space="preserve"> PAGEREF _Toc20979 \h </w:instrText>
      </w:r>
      <w:r>
        <w:rPr>
          <w:color w:val="auto"/>
          <w:highlight w:val="none"/>
        </w:rPr>
        <w:fldChar w:fldCharType="separate"/>
      </w:r>
      <w:r>
        <w:rPr>
          <w:color w:val="auto"/>
          <w:highlight w:val="none"/>
        </w:rPr>
        <w:t>77</w:t>
      </w:r>
      <w:r>
        <w:rPr>
          <w:color w:val="auto"/>
          <w:highlight w:val="none"/>
        </w:rPr>
        <w:fldChar w:fldCharType="end"/>
      </w:r>
      <w:r>
        <w:rPr>
          <w:color w:val="auto"/>
          <w:szCs w:val="24"/>
          <w:highlight w:val="none"/>
        </w:rPr>
        <w:fldChar w:fldCharType="end"/>
      </w:r>
    </w:p>
    <w:p w14:paraId="5A21CCBA">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_Toc24895 </w:instrText>
      </w:r>
      <w:r>
        <w:rPr>
          <w:color w:val="auto"/>
          <w:szCs w:val="24"/>
          <w:highlight w:val="none"/>
        </w:rPr>
        <w:fldChar w:fldCharType="separate"/>
      </w:r>
      <w:r>
        <w:rPr>
          <w:rFonts w:hint="eastAsia" w:ascii="Times New Roman" w:hAnsi="Times New Roman" w:eastAsia="宋体" w:cs="Times New Roman"/>
          <w:bCs/>
          <w:color w:val="auto"/>
          <w:szCs w:val="21"/>
          <w:highlight w:val="none"/>
        </w:rPr>
        <w:t xml:space="preserve">7. </w:t>
      </w:r>
      <w:r>
        <w:rPr>
          <w:rFonts w:hint="default" w:ascii="Times New Roman" w:hAnsi="Times New Roman" w:eastAsia="宋体" w:cs="Times New Roman"/>
          <w:bCs/>
          <w:color w:val="auto"/>
          <w:szCs w:val="21"/>
          <w:highlight w:val="none"/>
        </w:rPr>
        <w:t>检测的质量及赔偿</w:t>
      </w:r>
      <w:r>
        <w:rPr>
          <w:color w:val="auto"/>
          <w:highlight w:val="none"/>
        </w:rPr>
        <w:tab/>
      </w:r>
      <w:r>
        <w:rPr>
          <w:color w:val="auto"/>
          <w:highlight w:val="none"/>
        </w:rPr>
        <w:fldChar w:fldCharType="begin"/>
      </w:r>
      <w:r>
        <w:rPr>
          <w:color w:val="auto"/>
          <w:highlight w:val="none"/>
        </w:rPr>
        <w:instrText xml:space="preserve"> PAGEREF _Toc24895 \h </w:instrText>
      </w:r>
      <w:r>
        <w:rPr>
          <w:color w:val="auto"/>
          <w:highlight w:val="none"/>
        </w:rPr>
        <w:fldChar w:fldCharType="separate"/>
      </w:r>
      <w:r>
        <w:rPr>
          <w:color w:val="auto"/>
          <w:highlight w:val="none"/>
        </w:rPr>
        <w:t>77</w:t>
      </w:r>
      <w:r>
        <w:rPr>
          <w:color w:val="auto"/>
          <w:highlight w:val="none"/>
        </w:rPr>
        <w:fldChar w:fldCharType="end"/>
      </w:r>
      <w:r>
        <w:rPr>
          <w:color w:val="auto"/>
          <w:szCs w:val="24"/>
          <w:highlight w:val="none"/>
        </w:rPr>
        <w:fldChar w:fldCharType="end"/>
      </w:r>
    </w:p>
    <w:p w14:paraId="5B45FDEF">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_Toc15233 </w:instrText>
      </w:r>
      <w:r>
        <w:rPr>
          <w:color w:val="auto"/>
          <w:szCs w:val="24"/>
          <w:highlight w:val="none"/>
        </w:rPr>
        <w:fldChar w:fldCharType="separate"/>
      </w:r>
      <w:r>
        <w:rPr>
          <w:rFonts w:hint="eastAsia" w:ascii="Times New Roman" w:hAnsi="Times New Roman" w:eastAsia="宋体" w:cs="Times New Roman"/>
          <w:bCs/>
          <w:color w:val="auto"/>
          <w:szCs w:val="21"/>
          <w:highlight w:val="none"/>
        </w:rPr>
        <w:t xml:space="preserve">8. </w:t>
      </w:r>
      <w:r>
        <w:rPr>
          <w:rFonts w:hint="default" w:ascii="Times New Roman" w:hAnsi="Times New Roman" w:eastAsia="宋体" w:cs="Times New Roman"/>
          <w:bCs/>
          <w:color w:val="auto"/>
          <w:szCs w:val="21"/>
          <w:highlight w:val="none"/>
        </w:rPr>
        <w:t>成果</w:t>
      </w:r>
      <w:r>
        <w:rPr>
          <w:rFonts w:hint="default" w:ascii="Times New Roman" w:hAnsi="Times New Roman" w:eastAsia="宋体" w:cs="Times New Roman"/>
          <w:bCs/>
          <w:color w:val="auto"/>
          <w:szCs w:val="21"/>
          <w:highlight w:val="none"/>
          <w:lang w:val="en-US" w:eastAsia="zh-CN"/>
        </w:rPr>
        <w:t>及保密</w:t>
      </w:r>
      <w:r>
        <w:rPr>
          <w:rFonts w:hint="default" w:ascii="Times New Roman" w:hAnsi="Times New Roman" w:eastAsia="宋体" w:cs="Times New Roman"/>
          <w:bCs/>
          <w:color w:val="auto"/>
          <w:szCs w:val="21"/>
          <w:highlight w:val="none"/>
        </w:rPr>
        <w:t>要求</w:t>
      </w:r>
      <w:r>
        <w:rPr>
          <w:color w:val="auto"/>
          <w:highlight w:val="none"/>
        </w:rPr>
        <w:tab/>
      </w:r>
      <w:r>
        <w:rPr>
          <w:color w:val="auto"/>
          <w:highlight w:val="none"/>
        </w:rPr>
        <w:fldChar w:fldCharType="begin"/>
      </w:r>
      <w:r>
        <w:rPr>
          <w:color w:val="auto"/>
          <w:highlight w:val="none"/>
        </w:rPr>
        <w:instrText xml:space="preserve"> PAGEREF _Toc15233 \h </w:instrText>
      </w:r>
      <w:r>
        <w:rPr>
          <w:color w:val="auto"/>
          <w:highlight w:val="none"/>
        </w:rPr>
        <w:fldChar w:fldCharType="separate"/>
      </w:r>
      <w:r>
        <w:rPr>
          <w:color w:val="auto"/>
          <w:highlight w:val="none"/>
        </w:rPr>
        <w:t>77</w:t>
      </w:r>
      <w:r>
        <w:rPr>
          <w:color w:val="auto"/>
          <w:highlight w:val="none"/>
        </w:rPr>
        <w:fldChar w:fldCharType="end"/>
      </w:r>
      <w:r>
        <w:rPr>
          <w:color w:val="auto"/>
          <w:szCs w:val="24"/>
          <w:highlight w:val="none"/>
        </w:rPr>
        <w:fldChar w:fldCharType="end"/>
      </w:r>
    </w:p>
    <w:p w14:paraId="533BD2E9">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_Toc26741 </w:instrText>
      </w:r>
      <w:r>
        <w:rPr>
          <w:color w:val="auto"/>
          <w:szCs w:val="24"/>
          <w:highlight w:val="none"/>
        </w:rPr>
        <w:fldChar w:fldCharType="separate"/>
      </w:r>
      <w:r>
        <w:rPr>
          <w:rFonts w:hint="eastAsia" w:ascii="Times New Roman" w:hAnsi="Times New Roman" w:eastAsia="宋体" w:cs="Times New Roman"/>
          <w:bCs/>
          <w:color w:val="auto"/>
          <w:szCs w:val="21"/>
          <w:highlight w:val="none"/>
        </w:rPr>
        <w:t xml:space="preserve">9. </w:t>
      </w:r>
      <w:r>
        <w:rPr>
          <w:rFonts w:hint="default" w:ascii="Times New Roman" w:hAnsi="Times New Roman" w:eastAsia="宋体" w:cs="Times New Roman"/>
          <w:bCs/>
          <w:color w:val="auto"/>
          <w:szCs w:val="21"/>
          <w:highlight w:val="none"/>
        </w:rPr>
        <w:t>服务期限</w:t>
      </w:r>
      <w:r>
        <w:rPr>
          <w:rFonts w:hint="default" w:ascii="Times New Roman" w:hAnsi="Times New Roman" w:eastAsia="宋体" w:cs="Times New Roman"/>
          <w:bCs/>
          <w:color w:val="auto"/>
          <w:szCs w:val="21"/>
          <w:highlight w:val="none"/>
          <w:lang w:val="en-US" w:eastAsia="zh-CN"/>
        </w:rPr>
        <w:t>及后续服务要求</w:t>
      </w:r>
      <w:r>
        <w:rPr>
          <w:color w:val="auto"/>
          <w:highlight w:val="none"/>
        </w:rPr>
        <w:tab/>
      </w:r>
      <w:r>
        <w:rPr>
          <w:color w:val="auto"/>
          <w:highlight w:val="none"/>
        </w:rPr>
        <w:fldChar w:fldCharType="begin"/>
      </w:r>
      <w:r>
        <w:rPr>
          <w:color w:val="auto"/>
          <w:highlight w:val="none"/>
        </w:rPr>
        <w:instrText xml:space="preserve"> PAGEREF _Toc26741 \h </w:instrText>
      </w:r>
      <w:r>
        <w:rPr>
          <w:color w:val="auto"/>
          <w:highlight w:val="none"/>
        </w:rPr>
        <w:fldChar w:fldCharType="separate"/>
      </w:r>
      <w:r>
        <w:rPr>
          <w:color w:val="auto"/>
          <w:highlight w:val="none"/>
        </w:rPr>
        <w:t>78</w:t>
      </w:r>
      <w:r>
        <w:rPr>
          <w:color w:val="auto"/>
          <w:highlight w:val="none"/>
        </w:rPr>
        <w:fldChar w:fldCharType="end"/>
      </w:r>
      <w:r>
        <w:rPr>
          <w:color w:val="auto"/>
          <w:szCs w:val="24"/>
          <w:highlight w:val="none"/>
        </w:rPr>
        <w:fldChar w:fldCharType="end"/>
      </w:r>
    </w:p>
    <w:p w14:paraId="10178652">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_Toc29147 </w:instrText>
      </w:r>
      <w:r>
        <w:rPr>
          <w:color w:val="auto"/>
          <w:szCs w:val="24"/>
          <w:highlight w:val="none"/>
        </w:rPr>
        <w:fldChar w:fldCharType="separate"/>
      </w:r>
      <w:r>
        <w:rPr>
          <w:rFonts w:hint="eastAsia" w:ascii="Times New Roman" w:hAnsi="Times New Roman" w:eastAsia="宋体" w:cs="Times New Roman"/>
          <w:bCs/>
          <w:color w:val="auto"/>
          <w:szCs w:val="21"/>
          <w:highlight w:val="none"/>
          <w:lang w:val="en-US" w:eastAsia="zh-CN"/>
        </w:rPr>
        <w:t xml:space="preserve">10. </w:t>
      </w:r>
      <w:r>
        <w:rPr>
          <w:rFonts w:hint="default" w:ascii="Times New Roman" w:hAnsi="Times New Roman" w:eastAsia="宋体" w:cs="Times New Roman"/>
          <w:bCs/>
          <w:color w:val="auto"/>
          <w:szCs w:val="21"/>
          <w:highlight w:val="none"/>
          <w:lang w:val="en-US" w:eastAsia="zh-CN"/>
        </w:rPr>
        <w:t>工程量清单</w:t>
      </w:r>
      <w:r>
        <w:rPr>
          <w:color w:val="auto"/>
          <w:highlight w:val="none"/>
        </w:rPr>
        <w:tab/>
      </w:r>
      <w:r>
        <w:rPr>
          <w:color w:val="auto"/>
          <w:highlight w:val="none"/>
        </w:rPr>
        <w:fldChar w:fldCharType="begin"/>
      </w:r>
      <w:r>
        <w:rPr>
          <w:color w:val="auto"/>
          <w:highlight w:val="none"/>
        </w:rPr>
        <w:instrText xml:space="preserve"> PAGEREF _Toc29147 \h </w:instrText>
      </w:r>
      <w:r>
        <w:rPr>
          <w:color w:val="auto"/>
          <w:highlight w:val="none"/>
        </w:rPr>
        <w:fldChar w:fldCharType="separate"/>
      </w:r>
      <w:r>
        <w:rPr>
          <w:color w:val="auto"/>
          <w:highlight w:val="none"/>
        </w:rPr>
        <w:t>78</w:t>
      </w:r>
      <w:r>
        <w:rPr>
          <w:color w:val="auto"/>
          <w:highlight w:val="none"/>
        </w:rPr>
        <w:fldChar w:fldCharType="end"/>
      </w:r>
      <w:r>
        <w:rPr>
          <w:color w:val="auto"/>
          <w:szCs w:val="24"/>
          <w:highlight w:val="none"/>
        </w:rPr>
        <w:fldChar w:fldCharType="end"/>
      </w:r>
    </w:p>
    <w:p w14:paraId="77DAEC24">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_Toc6804 </w:instrText>
      </w:r>
      <w:r>
        <w:rPr>
          <w:color w:val="auto"/>
          <w:szCs w:val="24"/>
          <w:highlight w:val="none"/>
        </w:rPr>
        <w:fldChar w:fldCharType="separate"/>
      </w:r>
      <w:r>
        <w:rPr>
          <w:rFonts w:hint="eastAsia" w:eastAsia="黑体"/>
          <w:color w:val="auto"/>
          <w:kern w:val="24"/>
          <w:szCs w:val="20"/>
          <w:highlight w:val="none"/>
        </w:rPr>
        <w:t>第三卷</w:t>
      </w:r>
      <w:r>
        <w:rPr>
          <w:color w:val="auto"/>
          <w:highlight w:val="none"/>
        </w:rPr>
        <w:tab/>
      </w:r>
      <w:r>
        <w:rPr>
          <w:color w:val="auto"/>
          <w:highlight w:val="none"/>
        </w:rPr>
        <w:fldChar w:fldCharType="begin"/>
      </w:r>
      <w:r>
        <w:rPr>
          <w:color w:val="auto"/>
          <w:highlight w:val="none"/>
        </w:rPr>
        <w:instrText xml:space="preserve"> PAGEREF _Toc6804 \h </w:instrText>
      </w:r>
      <w:r>
        <w:rPr>
          <w:color w:val="auto"/>
          <w:highlight w:val="none"/>
        </w:rPr>
        <w:fldChar w:fldCharType="separate"/>
      </w:r>
      <w:r>
        <w:rPr>
          <w:color w:val="auto"/>
          <w:highlight w:val="none"/>
        </w:rPr>
        <w:t>81</w:t>
      </w:r>
      <w:r>
        <w:rPr>
          <w:color w:val="auto"/>
          <w:highlight w:val="none"/>
        </w:rPr>
        <w:fldChar w:fldCharType="end"/>
      </w:r>
      <w:r>
        <w:rPr>
          <w:color w:val="auto"/>
          <w:szCs w:val="24"/>
          <w:highlight w:val="none"/>
        </w:rPr>
        <w:fldChar w:fldCharType="end"/>
      </w:r>
    </w:p>
    <w:p w14:paraId="6BCA10A3">
      <w:pPr>
        <w:pStyle w:val="28"/>
        <w:tabs>
          <w:tab w:val="right" w:leader="dot" w:pos="8640"/>
          <w:tab w:val="clear" w:pos="8100"/>
        </w:tabs>
        <w:rPr>
          <w:color w:val="auto"/>
          <w:highlight w:val="none"/>
        </w:rPr>
      </w:pPr>
      <w:r>
        <w:rPr>
          <w:color w:val="auto"/>
          <w:szCs w:val="24"/>
          <w:highlight w:val="none"/>
        </w:rPr>
        <w:fldChar w:fldCharType="begin"/>
      </w:r>
      <w:r>
        <w:rPr>
          <w:color w:val="auto"/>
          <w:szCs w:val="24"/>
          <w:highlight w:val="none"/>
        </w:rPr>
        <w:instrText xml:space="preserve"> HYPERLINK \l _Toc12440 </w:instrText>
      </w:r>
      <w:r>
        <w:rPr>
          <w:color w:val="auto"/>
          <w:szCs w:val="24"/>
          <w:highlight w:val="none"/>
        </w:rPr>
        <w:fldChar w:fldCharType="separate"/>
      </w:r>
      <w:r>
        <w:rPr>
          <w:rFonts w:hint="eastAsia" w:eastAsia="黑体"/>
          <w:color w:val="auto"/>
          <w:kern w:val="24"/>
          <w:szCs w:val="20"/>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_Toc12440 \h </w:instrText>
      </w:r>
      <w:r>
        <w:rPr>
          <w:color w:val="auto"/>
          <w:highlight w:val="none"/>
        </w:rPr>
        <w:fldChar w:fldCharType="separate"/>
      </w:r>
      <w:r>
        <w:rPr>
          <w:color w:val="auto"/>
          <w:highlight w:val="none"/>
        </w:rPr>
        <w:t>81</w:t>
      </w:r>
      <w:r>
        <w:rPr>
          <w:color w:val="auto"/>
          <w:highlight w:val="none"/>
        </w:rPr>
        <w:fldChar w:fldCharType="end"/>
      </w:r>
      <w:r>
        <w:rPr>
          <w:color w:val="auto"/>
          <w:szCs w:val="24"/>
          <w:highlight w:val="none"/>
        </w:rPr>
        <w:fldChar w:fldCharType="end"/>
      </w:r>
    </w:p>
    <w:p w14:paraId="3CD0A99A">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_Toc24881 </w:instrText>
      </w:r>
      <w:r>
        <w:rPr>
          <w:color w:val="auto"/>
          <w:szCs w:val="24"/>
          <w:highlight w:val="none"/>
        </w:rPr>
        <w:fldChar w:fldCharType="separate"/>
      </w:r>
      <w:r>
        <w:rPr>
          <w:rFonts w:hint="eastAsia" w:eastAsia="黑体"/>
          <w:color w:val="auto"/>
          <w:kern w:val="0"/>
          <w:szCs w:val="20"/>
          <w:highlight w:val="none"/>
        </w:rPr>
        <w:t>目录</w:t>
      </w:r>
      <w:r>
        <w:rPr>
          <w:color w:val="auto"/>
          <w:highlight w:val="none"/>
        </w:rPr>
        <w:tab/>
      </w:r>
      <w:r>
        <w:rPr>
          <w:color w:val="auto"/>
          <w:highlight w:val="none"/>
        </w:rPr>
        <w:fldChar w:fldCharType="begin"/>
      </w:r>
      <w:r>
        <w:rPr>
          <w:color w:val="auto"/>
          <w:highlight w:val="none"/>
        </w:rPr>
        <w:instrText xml:space="preserve"> PAGEREF _Toc24881 \h </w:instrText>
      </w:r>
      <w:r>
        <w:rPr>
          <w:color w:val="auto"/>
          <w:highlight w:val="none"/>
        </w:rPr>
        <w:fldChar w:fldCharType="separate"/>
      </w:r>
      <w:r>
        <w:rPr>
          <w:color w:val="auto"/>
          <w:highlight w:val="none"/>
        </w:rPr>
        <w:t>83</w:t>
      </w:r>
      <w:r>
        <w:rPr>
          <w:color w:val="auto"/>
          <w:highlight w:val="none"/>
        </w:rPr>
        <w:fldChar w:fldCharType="end"/>
      </w:r>
      <w:r>
        <w:rPr>
          <w:color w:val="auto"/>
          <w:szCs w:val="24"/>
          <w:highlight w:val="none"/>
        </w:rPr>
        <w:fldChar w:fldCharType="end"/>
      </w:r>
    </w:p>
    <w:p w14:paraId="02A7FB7A">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_Toc19949 </w:instrText>
      </w:r>
      <w:r>
        <w:rPr>
          <w:color w:val="auto"/>
          <w:szCs w:val="24"/>
          <w:highlight w:val="none"/>
        </w:rPr>
        <w:fldChar w:fldCharType="separate"/>
      </w:r>
      <w:r>
        <w:rPr>
          <w:rFonts w:ascii="宋体" w:hAnsi="宋体" w:eastAsia="黑体"/>
          <w:color w:val="auto"/>
          <w:kern w:val="0"/>
          <w:szCs w:val="20"/>
          <w:highlight w:val="none"/>
        </w:rPr>
        <w:t>1.</w:t>
      </w:r>
      <w:r>
        <w:rPr>
          <w:rFonts w:hint="eastAsia" w:ascii="宋体" w:hAnsi="宋体" w:eastAsia="黑体"/>
          <w:color w:val="auto"/>
          <w:kern w:val="0"/>
          <w:szCs w:val="20"/>
          <w:highlight w:val="none"/>
        </w:rPr>
        <w:t>投标函及投标函附录</w:t>
      </w:r>
      <w:r>
        <w:rPr>
          <w:color w:val="auto"/>
          <w:highlight w:val="none"/>
        </w:rPr>
        <w:tab/>
      </w:r>
      <w:r>
        <w:rPr>
          <w:color w:val="auto"/>
          <w:highlight w:val="none"/>
        </w:rPr>
        <w:fldChar w:fldCharType="begin"/>
      </w:r>
      <w:r>
        <w:rPr>
          <w:color w:val="auto"/>
          <w:highlight w:val="none"/>
        </w:rPr>
        <w:instrText xml:space="preserve"> PAGEREF _Toc19949 \h </w:instrText>
      </w:r>
      <w:r>
        <w:rPr>
          <w:color w:val="auto"/>
          <w:highlight w:val="none"/>
        </w:rPr>
        <w:fldChar w:fldCharType="separate"/>
      </w:r>
      <w:r>
        <w:rPr>
          <w:color w:val="auto"/>
          <w:highlight w:val="none"/>
        </w:rPr>
        <w:t>85</w:t>
      </w:r>
      <w:r>
        <w:rPr>
          <w:color w:val="auto"/>
          <w:highlight w:val="none"/>
        </w:rPr>
        <w:fldChar w:fldCharType="end"/>
      </w:r>
      <w:r>
        <w:rPr>
          <w:color w:val="auto"/>
          <w:szCs w:val="24"/>
          <w:highlight w:val="none"/>
        </w:rPr>
        <w:fldChar w:fldCharType="end"/>
      </w:r>
    </w:p>
    <w:p w14:paraId="05C26E4F">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_Toc18643 </w:instrText>
      </w:r>
      <w:r>
        <w:rPr>
          <w:color w:val="auto"/>
          <w:szCs w:val="24"/>
          <w:highlight w:val="none"/>
        </w:rPr>
        <w:fldChar w:fldCharType="separate"/>
      </w:r>
      <w:r>
        <w:rPr>
          <w:rFonts w:hint="eastAsia" w:ascii="宋体" w:hAnsi="宋体" w:eastAsia="黑体"/>
          <w:color w:val="auto"/>
          <w:szCs w:val="20"/>
          <w:highlight w:val="none"/>
        </w:rPr>
        <w:t>（一）投标函</w:t>
      </w:r>
      <w:r>
        <w:rPr>
          <w:color w:val="auto"/>
          <w:highlight w:val="none"/>
        </w:rPr>
        <w:tab/>
      </w:r>
      <w:r>
        <w:rPr>
          <w:color w:val="auto"/>
          <w:highlight w:val="none"/>
        </w:rPr>
        <w:fldChar w:fldCharType="begin"/>
      </w:r>
      <w:r>
        <w:rPr>
          <w:color w:val="auto"/>
          <w:highlight w:val="none"/>
        </w:rPr>
        <w:instrText xml:space="preserve"> PAGEREF _Toc18643 \h </w:instrText>
      </w:r>
      <w:r>
        <w:rPr>
          <w:color w:val="auto"/>
          <w:highlight w:val="none"/>
        </w:rPr>
        <w:fldChar w:fldCharType="separate"/>
      </w:r>
      <w:r>
        <w:rPr>
          <w:color w:val="auto"/>
          <w:highlight w:val="none"/>
        </w:rPr>
        <w:t>85</w:t>
      </w:r>
      <w:r>
        <w:rPr>
          <w:color w:val="auto"/>
          <w:highlight w:val="none"/>
        </w:rPr>
        <w:fldChar w:fldCharType="end"/>
      </w:r>
      <w:r>
        <w:rPr>
          <w:color w:val="auto"/>
          <w:szCs w:val="24"/>
          <w:highlight w:val="none"/>
        </w:rPr>
        <w:fldChar w:fldCharType="end"/>
      </w:r>
    </w:p>
    <w:p w14:paraId="79AEB12B">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_Toc7874 </w:instrText>
      </w:r>
      <w:r>
        <w:rPr>
          <w:color w:val="auto"/>
          <w:szCs w:val="24"/>
          <w:highlight w:val="none"/>
        </w:rPr>
        <w:fldChar w:fldCharType="separate"/>
      </w:r>
      <w:r>
        <w:rPr>
          <w:rFonts w:hint="eastAsia" w:ascii="宋体" w:hAnsi="宋体" w:eastAsia="黑体"/>
          <w:color w:val="auto"/>
          <w:szCs w:val="20"/>
          <w:highlight w:val="none"/>
        </w:rPr>
        <w:t>（二）投标函附录</w:t>
      </w:r>
      <w:r>
        <w:rPr>
          <w:color w:val="auto"/>
          <w:highlight w:val="none"/>
        </w:rPr>
        <w:tab/>
      </w:r>
      <w:r>
        <w:rPr>
          <w:color w:val="auto"/>
          <w:highlight w:val="none"/>
        </w:rPr>
        <w:fldChar w:fldCharType="begin"/>
      </w:r>
      <w:r>
        <w:rPr>
          <w:color w:val="auto"/>
          <w:highlight w:val="none"/>
        </w:rPr>
        <w:instrText xml:space="preserve"> PAGEREF _Toc7874 \h </w:instrText>
      </w:r>
      <w:r>
        <w:rPr>
          <w:color w:val="auto"/>
          <w:highlight w:val="none"/>
        </w:rPr>
        <w:fldChar w:fldCharType="separate"/>
      </w:r>
      <w:r>
        <w:rPr>
          <w:color w:val="auto"/>
          <w:highlight w:val="none"/>
        </w:rPr>
        <w:t>86</w:t>
      </w:r>
      <w:r>
        <w:rPr>
          <w:color w:val="auto"/>
          <w:highlight w:val="none"/>
        </w:rPr>
        <w:fldChar w:fldCharType="end"/>
      </w:r>
      <w:r>
        <w:rPr>
          <w:color w:val="auto"/>
          <w:szCs w:val="24"/>
          <w:highlight w:val="none"/>
        </w:rPr>
        <w:fldChar w:fldCharType="end"/>
      </w:r>
    </w:p>
    <w:p w14:paraId="1A442C61">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_Toc27454 </w:instrText>
      </w:r>
      <w:r>
        <w:rPr>
          <w:color w:val="auto"/>
          <w:szCs w:val="24"/>
          <w:highlight w:val="none"/>
        </w:rPr>
        <w:fldChar w:fldCharType="separate"/>
      </w:r>
      <w:r>
        <w:rPr>
          <w:rFonts w:ascii="宋体" w:hAnsi="宋体" w:eastAsia="黑体"/>
          <w:color w:val="auto"/>
          <w:kern w:val="0"/>
          <w:szCs w:val="20"/>
          <w:highlight w:val="none"/>
        </w:rPr>
        <w:t>2.</w:t>
      </w:r>
      <w:r>
        <w:rPr>
          <w:rFonts w:hint="eastAsia" w:ascii="宋体" w:hAnsi="宋体" w:eastAsia="黑体"/>
          <w:color w:val="auto"/>
          <w:kern w:val="0"/>
          <w:szCs w:val="20"/>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_Toc27454 \h </w:instrText>
      </w:r>
      <w:r>
        <w:rPr>
          <w:color w:val="auto"/>
          <w:highlight w:val="none"/>
        </w:rPr>
        <w:fldChar w:fldCharType="separate"/>
      </w:r>
      <w:r>
        <w:rPr>
          <w:color w:val="auto"/>
          <w:highlight w:val="none"/>
        </w:rPr>
        <w:t>87</w:t>
      </w:r>
      <w:r>
        <w:rPr>
          <w:color w:val="auto"/>
          <w:highlight w:val="none"/>
        </w:rPr>
        <w:fldChar w:fldCharType="end"/>
      </w:r>
      <w:r>
        <w:rPr>
          <w:color w:val="auto"/>
          <w:szCs w:val="24"/>
          <w:highlight w:val="none"/>
        </w:rPr>
        <w:fldChar w:fldCharType="end"/>
      </w:r>
    </w:p>
    <w:p w14:paraId="17014E18">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_Toc29794 </w:instrText>
      </w:r>
      <w:r>
        <w:rPr>
          <w:color w:val="auto"/>
          <w:szCs w:val="24"/>
          <w:highlight w:val="none"/>
        </w:rPr>
        <w:fldChar w:fldCharType="separate"/>
      </w:r>
      <w:r>
        <w:rPr>
          <w:rFonts w:ascii="宋体" w:hAnsi="宋体" w:eastAsia="黑体"/>
          <w:color w:val="auto"/>
          <w:kern w:val="0"/>
          <w:szCs w:val="20"/>
          <w:highlight w:val="none"/>
        </w:rPr>
        <w:t>3.</w:t>
      </w:r>
      <w:r>
        <w:rPr>
          <w:rFonts w:hint="eastAsia" w:ascii="宋体" w:hAnsi="宋体" w:eastAsia="黑体"/>
          <w:color w:val="auto"/>
          <w:kern w:val="0"/>
          <w:szCs w:val="20"/>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_Toc29794 \h </w:instrText>
      </w:r>
      <w:r>
        <w:rPr>
          <w:color w:val="auto"/>
          <w:highlight w:val="none"/>
        </w:rPr>
        <w:fldChar w:fldCharType="separate"/>
      </w:r>
      <w:r>
        <w:rPr>
          <w:color w:val="auto"/>
          <w:highlight w:val="none"/>
        </w:rPr>
        <w:t>88</w:t>
      </w:r>
      <w:r>
        <w:rPr>
          <w:color w:val="auto"/>
          <w:highlight w:val="none"/>
        </w:rPr>
        <w:fldChar w:fldCharType="end"/>
      </w:r>
      <w:r>
        <w:rPr>
          <w:color w:val="auto"/>
          <w:szCs w:val="24"/>
          <w:highlight w:val="none"/>
        </w:rPr>
        <w:fldChar w:fldCharType="end"/>
      </w:r>
    </w:p>
    <w:p w14:paraId="4753F7EC">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_Toc16604 </w:instrText>
      </w:r>
      <w:r>
        <w:rPr>
          <w:color w:val="auto"/>
          <w:szCs w:val="24"/>
          <w:highlight w:val="none"/>
        </w:rPr>
        <w:fldChar w:fldCharType="separate"/>
      </w:r>
      <w:r>
        <w:rPr>
          <w:rFonts w:ascii="宋体" w:hAnsi="宋体" w:eastAsia="黑体"/>
          <w:color w:val="auto"/>
          <w:kern w:val="0"/>
          <w:szCs w:val="20"/>
          <w:highlight w:val="none"/>
        </w:rPr>
        <w:t>4</w:t>
      </w:r>
      <w:r>
        <w:rPr>
          <w:rFonts w:hint="eastAsia" w:ascii="宋体" w:hAnsi="宋体" w:eastAsia="黑体"/>
          <w:color w:val="auto"/>
          <w:kern w:val="0"/>
          <w:szCs w:val="20"/>
          <w:highlight w:val="none"/>
        </w:rPr>
        <w:t>．廉洁承诺书</w:t>
      </w:r>
      <w:r>
        <w:rPr>
          <w:color w:val="auto"/>
          <w:highlight w:val="none"/>
        </w:rPr>
        <w:tab/>
      </w:r>
      <w:r>
        <w:rPr>
          <w:color w:val="auto"/>
          <w:highlight w:val="none"/>
        </w:rPr>
        <w:fldChar w:fldCharType="begin"/>
      </w:r>
      <w:r>
        <w:rPr>
          <w:color w:val="auto"/>
          <w:highlight w:val="none"/>
        </w:rPr>
        <w:instrText xml:space="preserve"> PAGEREF _Toc16604 \h </w:instrText>
      </w:r>
      <w:r>
        <w:rPr>
          <w:color w:val="auto"/>
          <w:highlight w:val="none"/>
        </w:rPr>
        <w:fldChar w:fldCharType="separate"/>
      </w:r>
      <w:r>
        <w:rPr>
          <w:color w:val="auto"/>
          <w:highlight w:val="none"/>
        </w:rPr>
        <w:t>89</w:t>
      </w:r>
      <w:r>
        <w:rPr>
          <w:color w:val="auto"/>
          <w:highlight w:val="none"/>
        </w:rPr>
        <w:fldChar w:fldCharType="end"/>
      </w:r>
      <w:r>
        <w:rPr>
          <w:color w:val="auto"/>
          <w:szCs w:val="24"/>
          <w:highlight w:val="none"/>
        </w:rPr>
        <w:fldChar w:fldCharType="end"/>
      </w:r>
    </w:p>
    <w:p w14:paraId="2D7CDE66">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_Toc18607 </w:instrText>
      </w:r>
      <w:r>
        <w:rPr>
          <w:color w:val="auto"/>
          <w:szCs w:val="24"/>
          <w:highlight w:val="none"/>
        </w:rPr>
        <w:fldChar w:fldCharType="separate"/>
      </w:r>
      <w:r>
        <w:rPr>
          <w:rFonts w:ascii="宋体" w:hAnsi="宋体" w:eastAsia="黑体"/>
          <w:color w:val="auto"/>
          <w:kern w:val="0"/>
          <w:szCs w:val="20"/>
          <w:highlight w:val="none"/>
        </w:rPr>
        <w:t>5.</w:t>
      </w:r>
      <w:r>
        <w:rPr>
          <w:rFonts w:hint="eastAsia" w:ascii="宋体" w:hAnsi="宋体" w:eastAsia="黑体"/>
          <w:color w:val="auto"/>
          <w:kern w:val="0"/>
          <w:szCs w:val="20"/>
          <w:highlight w:val="none"/>
        </w:rPr>
        <w:t>检测单位组织机构表</w:t>
      </w:r>
      <w:r>
        <w:rPr>
          <w:color w:val="auto"/>
          <w:highlight w:val="none"/>
        </w:rPr>
        <w:tab/>
      </w:r>
      <w:r>
        <w:rPr>
          <w:color w:val="auto"/>
          <w:highlight w:val="none"/>
        </w:rPr>
        <w:fldChar w:fldCharType="begin"/>
      </w:r>
      <w:r>
        <w:rPr>
          <w:color w:val="auto"/>
          <w:highlight w:val="none"/>
        </w:rPr>
        <w:instrText xml:space="preserve"> PAGEREF _Toc18607 \h </w:instrText>
      </w:r>
      <w:r>
        <w:rPr>
          <w:color w:val="auto"/>
          <w:highlight w:val="none"/>
        </w:rPr>
        <w:fldChar w:fldCharType="separate"/>
      </w:r>
      <w:r>
        <w:rPr>
          <w:color w:val="auto"/>
          <w:highlight w:val="none"/>
        </w:rPr>
        <w:t>90</w:t>
      </w:r>
      <w:r>
        <w:rPr>
          <w:color w:val="auto"/>
          <w:highlight w:val="none"/>
        </w:rPr>
        <w:fldChar w:fldCharType="end"/>
      </w:r>
      <w:r>
        <w:rPr>
          <w:color w:val="auto"/>
          <w:szCs w:val="24"/>
          <w:highlight w:val="none"/>
        </w:rPr>
        <w:fldChar w:fldCharType="end"/>
      </w:r>
    </w:p>
    <w:p w14:paraId="62D69362">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_Toc15006 </w:instrText>
      </w:r>
      <w:r>
        <w:rPr>
          <w:color w:val="auto"/>
          <w:szCs w:val="24"/>
          <w:highlight w:val="none"/>
        </w:rPr>
        <w:fldChar w:fldCharType="separate"/>
      </w:r>
      <w:r>
        <w:rPr>
          <w:rFonts w:ascii="宋体" w:hAnsi="宋体" w:eastAsia="黑体"/>
          <w:color w:val="auto"/>
          <w:kern w:val="0"/>
          <w:szCs w:val="28"/>
          <w:highlight w:val="none"/>
        </w:rPr>
        <w:t>6.</w:t>
      </w:r>
      <w:r>
        <w:rPr>
          <w:rFonts w:ascii="Arial" w:hAnsi="Arial" w:eastAsia="黑体"/>
          <w:color w:val="auto"/>
          <w:kern w:val="0"/>
          <w:szCs w:val="28"/>
          <w:highlight w:val="none"/>
        </w:rPr>
        <w:t xml:space="preserve"> </w:t>
      </w:r>
      <w:r>
        <w:rPr>
          <w:rFonts w:hint="eastAsia" w:ascii="宋体" w:hAnsi="宋体" w:eastAsia="黑体"/>
          <w:color w:val="auto"/>
          <w:kern w:val="0"/>
          <w:szCs w:val="28"/>
          <w:highlight w:val="none"/>
        </w:rPr>
        <w:t>工程量清单</w:t>
      </w:r>
      <w:r>
        <w:rPr>
          <w:color w:val="auto"/>
          <w:highlight w:val="none"/>
        </w:rPr>
        <w:tab/>
      </w:r>
      <w:r>
        <w:rPr>
          <w:color w:val="auto"/>
          <w:highlight w:val="none"/>
        </w:rPr>
        <w:fldChar w:fldCharType="begin"/>
      </w:r>
      <w:r>
        <w:rPr>
          <w:color w:val="auto"/>
          <w:highlight w:val="none"/>
        </w:rPr>
        <w:instrText xml:space="preserve"> PAGEREF _Toc15006 \h </w:instrText>
      </w:r>
      <w:r>
        <w:rPr>
          <w:color w:val="auto"/>
          <w:highlight w:val="none"/>
        </w:rPr>
        <w:fldChar w:fldCharType="separate"/>
      </w:r>
      <w:r>
        <w:rPr>
          <w:color w:val="auto"/>
          <w:highlight w:val="none"/>
        </w:rPr>
        <w:t>91</w:t>
      </w:r>
      <w:r>
        <w:rPr>
          <w:color w:val="auto"/>
          <w:highlight w:val="none"/>
        </w:rPr>
        <w:fldChar w:fldCharType="end"/>
      </w:r>
      <w:r>
        <w:rPr>
          <w:color w:val="auto"/>
          <w:szCs w:val="24"/>
          <w:highlight w:val="none"/>
        </w:rPr>
        <w:fldChar w:fldCharType="end"/>
      </w:r>
    </w:p>
    <w:p w14:paraId="24978E72">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_Toc5384 </w:instrText>
      </w:r>
      <w:r>
        <w:rPr>
          <w:color w:val="auto"/>
          <w:szCs w:val="24"/>
          <w:highlight w:val="none"/>
        </w:rPr>
        <w:fldChar w:fldCharType="separate"/>
      </w:r>
      <w:r>
        <w:rPr>
          <w:rFonts w:hint="eastAsia" w:ascii="宋体" w:hAnsi="宋体" w:eastAsia="黑体"/>
          <w:color w:val="auto"/>
          <w:kern w:val="24"/>
          <w:szCs w:val="20"/>
          <w:highlight w:val="none"/>
        </w:rPr>
        <w:t>（一）工程量清单说明</w:t>
      </w:r>
      <w:r>
        <w:rPr>
          <w:color w:val="auto"/>
          <w:highlight w:val="none"/>
        </w:rPr>
        <w:tab/>
      </w:r>
      <w:r>
        <w:rPr>
          <w:color w:val="auto"/>
          <w:highlight w:val="none"/>
        </w:rPr>
        <w:fldChar w:fldCharType="begin"/>
      </w:r>
      <w:r>
        <w:rPr>
          <w:color w:val="auto"/>
          <w:highlight w:val="none"/>
        </w:rPr>
        <w:instrText xml:space="preserve"> PAGEREF _Toc5384 \h </w:instrText>
      </w:r>
      <w:r>
        <w:rPr>
          <w:color w:val="auto"/>
          <w:highlight w:val="none"/>
        </w:rPr>
        <w:fldChar w:fldCharType="separate"/>
      </w:r>
      <w:r>
        <w:rPr>
          <w:color w:val="auto"/>
          <w:highlight w:val="none"/>
        </w:rPr>
        <w:t>91</w:t>
      </w:r>
      <w:r>
        <w:rPr>
          <w:color w:val="auto"/>
          <w:highlight w:val="none"/>
        </w:rPr>
        <w:fldChar w:fldCharType="end"/>
      </w:r>
      <w:r>
        <w:rPr>
          <w:color w:val="auto"/>
          <w:szCs w:val="24"/>
          <w:highlight w:val="none"/>
        </w:rPr>
        <w:fldChar w:fldCharType="end"/>
      </w:r>
    </w:p>
    <w:p w14:paraId="1A10EA84">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_Toc20437 </w:instrText>
      </w:r>
      <w:r>
        <w:rPr>
          <w:color w:val="auto"/>
          <w:szCs w:val="24"/>
          <w:highlight w:val="none"/>
        </w:rPr>
        <w:fldChar w:fldCharType="separate"/>
      </w:r>
      <w:r>
        <w:rPr>
          <w:rFonts w:hint="eastAsia" w:ascii="仿宋_GB2312" w:hAnsi="仿宋" w:eastAsia="仿宋_GB2312"/>
          <w:bCs/>
          <w:color w:val="auto"/>
          <w:szCs w:val="32"/>
          <w:highlight w:val="none"/>
        </w:rPr>
        <w:t>（二）</w:t>
      </w:r>
      <w:r>
        <w:rPr>
          <w:rFonts w:hint="eastAsia" w:ascii="宋体" w:hAnsi="宋体" w:eastAsia="黑体"/>
          <w:color w:val="auto"/>
          <w:kern w:val="24"/>
          <w:szCs w:val="20"/>
          <w:highlight w:val="none"/>
        </w:rPr>
        <w:t>工程量清单汇总表</w:t>
      </w:r>
      <w:r>
        <w:rPr>
          <w:color w:val="auto"/>
          <w:highlight w:val="none"/>
        </w:rPr>
        <w:tab/>
      </w:r>
      <w:r>
        <w:rPr>
          <w:color w:val="auto"/>
          <w:highlight w:val="none"/>
        </w:rPr>
        <w:fldChar w:fldCharType="begin"/>
      </w:r>
      <w:r>
        <w:rPr>
          <w:color w:val="auto"/>
          <w:highlight w:val="none"/>
        </w:rPr>
        <w:instrText xml:space="preserve"> PAGEREF _Toc20437 \h </w:instrText>
      </w:r>
      <w:r>
        <w:rPr>
          <w:color w:val="auto"/>
          <w:highlight w:val="none"/>
        </w:rPr>
        <w:fldChar w:fldCharType="separate"/>
      </w:r>
      <w:r>
        <w:rPr>
          <w:color w:val="auto"/>
          <w:highlight w:val="none"/>
        </w:rPr>
        <w:t>92</w:t>
      </w:r>
      <w:r>
        <w:rPr>
          <w:color w:val="auto"/>
          <w:highlight w:val="none"/>
        </w:rPr>
        <w:fldChar w:fldCharType="end"/>
      </w:r>
      <w:r>
        <w:rPr>
          <w:color w:val="auto"/>
          <w:szCs w:val="24"/>
          <w:highlight w:val="none"/>
        </w:rPr>
        <w:fldChar w:fldCharType="end"/>
      </w:r>
    </w:p>
    <w:p w14:paraId="75E7C568">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_Toc28989 </w:instrText>
      </w:r>
      <w:r>
        <w:rPr>
          <w:color w:val="auto"/>
          <w:szCs w:val="24"/>
          <w:highlight w:val="none"/>
        </w:rPr>
        <w:fldChar w:fldCharType="separate"/>
      </w:r>
      <w:r>
        <w:rPr>
          <w:rFonts w:ascii="宋体" w:hAnsi="宋体" w:eastAsia="黑体"/>
          <w:color w:val="auto"/>
          <w:kern w:val="24"/>
          <w:szCs w:val="20"/>
          <w:highlight w:val="none"/>
        </w:rPr>
        <w:t>8</w:t>
      </w:r>
      <w:r>
        <w:rPr>
          <w:rFonts w:hint="eastAsia" w:ascii="宋体" w:hAnsi="宋体" w:eastAsia="黑体"/>
          <w:color w:val="auto"/>
          <w:kern w:val="24"/>
          <w:szCs w:val="20"/>
          <w:highlight w:val="none"/>
        </w:rPr>
        <w:t>．拟投入本项目的主要试验检测仪器设备表</w:t>
      </w:r>
      <w:r>
        <w:rPr>
          <w:color w:val="auto"/>
          <w:highlight w:val="none"/>
        </w:rPr>
        <w:tab/>
      </w:r>
      <w:r>
        <w:rPr>
          <w:color w:val="auto"/>
          <w:highlight w:val="none"/>
        </w:rPr>
        <w:fldChar w:fldCharType="begin"/>
      </w:r>
      <w:r>
        <w:rPr>
          <w:color w:val="auto"/>
          <w:highlight w:val="none"/>
        </w:rPr>
        <w:instrText xml:space="preserve"> PAGEREF _Toc28989 \h </w:instrText>
      </w:r>
      <w:r>
        <w:rPr>
          <w:color w:val="auto"/>
          <w:highlight w:val="none"/>
        </w:rPr>
        <w:fldChar w:fldCharType="separate"/>
      </w:r>
      <w:r>
        <w:rPr>
          <w:color w:val="auto"/>
          <w:highlight w:val="none"/>
        </w:rPr>
        <w:t>96</w:t>
      </w:r>
      <w:r>
        <w:rPr>
          <w:color w:val="auto"/>
          <w:highlight w:val="none"/>
        </w:rPr>
        <w:fldChar w:fldCharType="end"/>
      </w:r>
      <w:r>
        <w:rPr>
          <w:color w:val="auto"/>
          <w:szCs w:val="24"/>
          <w:highlight w:val="none"/>
        </w:rPr>
        <w:fldChar w:fldCharType="end"/>
      </w:r>
    </w:p>
    <w:p w14:paraId="4C4D50FE">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_Toc18377 </w:instrText>
      </w:r>
      <w:r>
        <w:rPr>
          <w:color w:val="auto"/>
          <w:szCs w:val="24"/>
          <w:highlight w:val="none"/>
        </w:rPr>
        <w:fldChar w:fldCharType="separate"/>
      </w:r>
      <w:r>
        <w:rPr>
          <w:rFonts w:ascii="宋体" w:hAnsi="宋体" w:eastAsia="黑体"/>
          <w:color w:val="auto"/>
          <w:kern w:val="0"/>
          <w:szCs w:val="28"/>
          <w:highlight w:val="none"/>
        </w:rPr>
        <w:t>9.</w:t>
      </w:r>
      <w:r>
        <w:rPr>
          <w:rFonts w:hint="eastAsia" w:ascii="宋体" w:hAnsi="宋体" w:eastAsia="黑体"/>
          <w:color w:val="auto"/>
          <w:kern w:val="0"/>
          <w:szCs w:val="28"/>
          <w:highlight w:val="none"/>
        </w:rPr>
        <w:t>检测大纲</w:t>
      </w:r>
      <w:r>
        <w:rPr>
          <w:color w:val="auto"/>
          <w:highlight w:val="none"/>
        </w:rPr>
        <w:tab/>
      </w:r>
      <w:r>
        <w:rPr>
          <w:color w:val="auto"/>
          <w:highlight w:val="none"/>
        </w:rPr>
        <w:fldChar w:fldCharType="begin"/>
      </w:r>
      <w:r>
        <w:rPr>
          <w:color w:val="auto"/>
          <w:highlight w:val="none"/>
        </w:rPr>
        <w:instrText xml:space="preserve"> PAGEREF _Toc18377 \h </w:instrText>
      </w:r>
      <w:r>
        <w:rPr>
          <w:color w:val="auto"/>
          <w:highlight w:val="none"/>
        </w:rPr>
        <w:fldChar w:fldCharType="separate"/>
      </w:r>
      <w:r>
        <w:rPr>
          <w:color w:val="auto"/>
          <w:highlight w:val="none"/>
        </w:rPr>
        <w:t>97</w:t>
      </w:r>
      <w:r>
        <w:rPr>
          <w:color w:val="auto"/>
          <w:highlight w:val="none"/>
        </w:rPr>
        <w:fldChar w:fldCharType="end"/>
      </w:r>
      <w:r>
        <w:rPr>
          <w:color w:val="auto"/>
          <w:szCs w:val="24"/>
          <w:highlight w:val="none"/>
        </w:rPr>
        <w:fldChar w:fldCharType="end"/>
      </w:r>
    </w:p>
    <w:p w14:paraId="045DB532">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_Toc17222 </w:instrText>
      </w:r>
      <w:r>
        <w:rPr>
          <w:color w:val="auto"/>
          <w:szCs w:val="24"/>
          <w:highlight w:val="none"/>
        </w:rPr>
        <w:fldChar w:fldCharType="separate"/>
      </w:r>
      <w:r>
        <w:rPr>
          <w:rFonts w:ascii="黑体" w:hAnsi="黑体" w:eastAsia="黑体"/>
          <w:color w:val="auto"/>
          <w:kern w:val="0"/>
          <w:szCs w:val="28"/>
          <w:highlight w:val="none"/>
        </w:rPr>
        <w:t>10.</w:t>
      </w:r>
      <w:r>
        <w:rPr>
          <w:rFonts w:hint="eastAsia" w:ascii="黑体" w:hAnsi="黑体" w:eastAsia="黑体"/>
          <w:color w:val="auto"/>
          <w:kern w:val="0"/>
          <w:szCs w:val="28"/>
          <w:highlight w:val="none"/>
        </w:rPr>
        <w:t>资格审查材料</w:t>
      </w:r>
      <w:r>
        <w:rPr>
          <w:color w:val="auto"/>
          <w:highlight w:val="none"/>
        </w:rPr>
        <w:tab/>
      </w:r>
      <w:r>
        <w:rPr>
          <w:color w:val="auto"/>
          <w:highlight w:val="none"/>
        </w:rPr>
        <w:fldChar w:fldCharType="begin"/>
      </w:r>
      <w:r>
        <w:rPr>
          <w:color w:val="auto"/>
          <w:highlight w:val="none"/>
        </w:rPr>
        <w:instrText xml:space="preserve"> PAGEREF _Toc17222 \h </w:instrText>
      </w:r>
      <w:r>
        <w:rPr>
          <w:color w:val="auto"/>
          <w:highlight w:val="none"/>
        </w:rPr>
        <w:fldChar w:fldCharType="separate"/>
      </w:r>
      <w:r>
        <w:rPr>
          <w:color w:val="auto"/>
          <w:highlight w:val="none"/>
        </w:rPr>
        <w:t>98</w:t>
      </w:r>
      <w:r>
        <w:rPr>
          <w:color w:val="auto"/>
          <w:highlight w:val="none"/>
        </w:rPr>
        <w:fldChar w:fldCharType="end"/>
      </w:r>
      <w:r>
        <w:rPr>
          <w:color w:val="auto"/>
          <w:szCs w:val="24"/>
          <w:highlight w:val="none"/>
        </w:rPr>
        <w:fldChar w:fldCharType="end"/>
      </w:r>
    </w:p>
    <w:p w14:paraId="03B3E855">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_Toc1311 </w:instrText>
      </w:r>
      <w:r>
        <w:rPr>
          <w:color w:val="auto"/>
          <w:szCs w:val="24"/>
          <w:highlight w:val="none"/>
        </w:rPr>
        <w:fldChar w:fldCharType="separate"/>
      </w:r>
      <w:r>
        <w:rPr>
          <w:rFonts w:ascii="宋体" w:hAnsi="宋体" w:eastAsia="黑体"/>
          <w:color w:val="auto"/>
          <w:szCs w:val="20"/>
          <w:highlight w:val="none"/>
        </w:rPr>
        <w:t>(</w:t>
      </w:r>
      <w:r>
        <w:rPr>
          <w:rFonts w:hint="eastAsia" w:ascii="宋体" w:hAnsi="宋体" w:eastAsia="黑体"/>
          <w:color w:val="auto"/>
          <w:szCs w:val="20"/>
          <w:highlight w:val="none"/>
        </w:rPr>
        <w:t>一</w:t>
      </w:r>
      <w:r>
        <w:rPr>
          <w:rFonts w:ascii="宋体" w:hAnsi="宋体" w:eastAsia="黑体"/>
          <w:color w:val="auto"/>
          <w:szCs w:val="20"/>
          <w:highlight w:val="none"/>
        </w:rPr>
        <w:t>)</w:t>
      </w:r>
      <w:r>
        <w:rPr>
          <w:rFonts w:hint="eastAsia" w:ascii="宋体" w:hAnsi="宋体" w:eastAsia="黑体"/>
          <w:color w:val="auto"/>
          <w:szCs w:val="20"/>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_Toc1311 \h </w:instrText>
      </w:r>
      <w:r>
        <w:rPr>
          <w:color w:val="auto"/>
          <w:highlight w:val="none"/>
        </w:rPr>
        <w:fldChar w:fldCharType="separate"/>
      </w:r>
      <w:r>
        <w:rPr>
          <w:color w:val="auto"/>
          <w:highlight w:val="none"/>
        </w:rPr>
        <w:t>98</w:t>
      </w:r>
      <w:r>
        <w:rPr>
          <w:color w:val="auto"/>
          <w:highlight w:val="none"/>
        </w:rPr>
        <w:fldChar w:fldCharType="end"/>
      </w:r>
      <w:r>
        <w:rPr>
          <w:color w:val="auto"/>
          <w:szCs w:val="24"/>
          <w:highlight w:val="none"/>
        </w:rPr>
        <w:fldChar w:fldCharType="end"/>
      </w:r>
    </w:p>
    <w:p w14:paraId="5569B0D8">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_Toc19866 </w:instrText>
      </w:r>
      <w:r>
        <w:rPr>
          <w:color w:val="auto"/>
          <w:szCs w:val="24"/>
          <w:highlight w:val="none"/>
        </w:rPr>
        <w:fldChar w:fldCharType="separate"/>
      </w:r>
      <w:r>
        <w:rPr>
          <w:rFonts w:hint="eastAsia" w:ascii="宋体" w:hAnsi="宋体" w:eastAsia="黑体"/>
          <w:color w:val="auto"/>
          <w:szCs w:val="20"/>
          <w:highlight w:val="none"/>
        </w:rPr>
        <w:t>（二）近年完成的类似检测项目情况表</w:t>
      </w:r>
      <w:r>
        <w:rPr>
          <w:color w:val="auto"/>
          <w:highlight w:val="none"/>
        </w:rPr>
        <w:tab/>
      </w:r>
      <w:r>
        <w:rPr>
          <w:color w:val="auto"/>
          <w:highlight w:val="none"/>
        </w:rPr>
        <w:fldChar w:fldCharType="begin"/>
      </w:r>
      <w:r>
        <w:rPr>
          <w:color w:val="auto"/>
          <w:highlight w:val="none"/>
        </w:rPr>
        <w:instrText xml:space="preserve"> PAGEREF _Toc19866 \h </w:instrText>
      </w:r>
      <w:r>
        <w:rPr>
          <w:color w:val="auto"/>
          <w:highlight w:val="none"/>
        </w:rPr>
        <w:fldChar w:fldCharType="separate"/>
      </w:r>
      <w:r>
        <w:rPr>
          <w:color w:val="auto"/>
          <w:highlight w:val="none"/>
        </w:rPr>
        <w:t>99</w:t>
      </w:r>
      <w:r>
        <w:rPr>
          <w:color w:val="auto"/>
          <w:highlight w:val="none"/>
        </w:rPr>
        <w:fldChar w:fldCharType="end"/>
      </w:r>
      <w:r>
        <w:rPr>
          <w:color w:val="auto"/>
          <w:szCs w:val="24"/>
          <w:highlight w:val="none"/>
        </w:rPr>
        <w:fldChar w:fldCharType="end"/>
      </w:r>
    </w:p>
    <w:p w14:paraId="0874CD07">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_Toc2373 </w:instrText>
      </w:r>
      <w:r>
        <w:rPr>
          <w:color w:val="auto"/>
          <w:szCs w:val="24"/>
          <w:highlight w:val="none"/>
        </w:rPr>
        <w:fldChar w:fldCharType="separate"/>
      </w:r>
      <w:r>
        <w:rPr>
          <w:rFonts w:hint="eastAsia" w:ascii="宋体" w:hAnsi="宋体" w:eastAsia="黑体"/>
          <w:color w:val="auto"/>
          <w:szCs w:val="20"/>
          <w:highlight w:val="none"/>
        </w:rPr>
        <w:t>（三）主要人员简历表</w:t>
      </w:r>
      <w:r>
        <w:rPr>
          <w:color w:val="auto"/>
          <w:highlight w:val="none"/>
        </w:rPr>
        <w:tab/>
      </w:r>
      <w:r>
        <w:rPr>
          <w:color w:val="auto"/>
          <w:highlight w:val="none"/>
        </w:rPr>
        <w:fldChar w:fldCharType="begin"/>
      </w:r>
      <w:r>
        <w:rPr>
          <w:color w:val="auto"/>
          <w:highlight w:val="none"/>
        </w:rPr>
        <w:instrText xml:space="preserve"> PAGEREF _Toc2373 \h </w:instrText>
      </w:r>
      <w:r>
        <w:rPr>
          <w:color w:val="auto"/>
          <w:highlight w:val="none"/>
        </w:rPr>
        <w:fldChar w:fldCharType="separate"/>
      </w:r>
      <w:r>
        <w:rPr>
          <w:color w:val="auto"/>
          <w:highlight w:val="none"/>
        </w:rPr>
        <w:t>100</w:t>
      </w:r>
      <w:r>
        <w:rPr>
          <w:color w:val="auto"/>
          <w:highlight w:val="none"/>
        </w:rPr>
        <w:fldChar w:fldCharType="end"/>
      </w:r>
      <w:r>
        <w:rPr>
          <w:color w:val="auto"/>
          <w:szCs w:val="24"/>
          <w:highlight w:val="none"/>
        </w:rPr>
        <w:fldChar w:fldCharType="end"/>
      </w:r>
    </w:p>
    <w:p w14:paraId="1E4D2AEB">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_Toc6490 </w:instrText>
      </w:r>
      <w:r>
        <w:rPr>
          <w:color w:val="auto"/>
          <w:szCs w:val="24"/>
          <w:highlight w:val="none"/>
        </w:rPr>
        <w:fldChar w:fldCharType="separate"/>
      </w:r>
      <w:r>
        <w:rPr>
          <w:rFonts w:hint="eastAsia" w:ascii="宋体" w:hAnsi="宋体" w:eastAsia="黑体"/>
          <w:color w:val="auto"/>
          <w:szCs w:val="20"/>
          <w:highlight w:val="none"/>
        </w:rPr>
        <w:t>（四）拟委任的主要人员汇总表</w:t>
      </w:r>
      <w:r>
        <w:rPr>
          <w:color w:val="auto"/>
          <w:highlight w:val="none"/>
        </w:rPr>
        <w:tab/>
      </w:r>
      <w:r>
        <w:rPr>
          <w:color w:val="auto"/>
          <w:highlight w:val="none"/>
        </w:rPr>
        <w:fldChar w:fldCharType="begin"/>
      </w:r>
      <w:r>
        <w:rPr>
          <w:color w:val="auto"/>
          <w:highlight w:val="none"/>
        </w:rPr>
        <w:instrText xml:space="preserve"> PAGEREF _Toc6490 \h </w:instrText>
      </w:r>
      <w:r>
        <w:rPr>
          <w:color w:val="auto"/>
          <w:highlight w:val="none"/>
        </w:rPr>
        <w:fldChar w:fldCharType="separate"/>
      </w:r>
      <w:r>
        <w:rPr>
          <w:color w:val="auto"/>
          <w:highlight w:val="none"/>
        </w:rPr>
        <w:t>101</w:t>
      </w:r>
      <w:r>
        <w:rPr>
          <w:color w:val="auto"/>
          <w:highlight w:val="none"/>
        </w:rPr>
        <w:fldChar w:fldCharType="end"/>
      </w:r>
      <w:r>
        <w:rPr>
          <w:color w:val="auto"/>
          <w:szCs w:val="24"/>
          <w:highlight w:val="none"/>
        </w:rPr>
        <w:fldChar w:fldCharType="end"/>
      </w:r>
    </w:p>
    <w:p w14:paraId="6E8CBC91">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_Toc22664 </w:instrText>
      </w:r>
      <w:r>
        <w:rPr>
          <w:color w:val="auto"/>
          <w:szCs w:val="24"/>
          <w:highlight w:val="none"/>
        </w:rPr>
        <w:fldChar w:fldCharType="separate"/>
      </w:r>
      <w:r>
        <w:rPr>
          <w:rFonts w:hint="eastAsia" w:ascii="宋体" w:hAnsi="宋体" w:eastAsia="黑体"/>
          <w:color w:val="auto"/>
          <w:szCs w:val="20"/>
          <w:highlight w:val="none"/>
        </w:rPr>
        <w:t>（五）投标申请人声明格式</w:t>
      </w:r>
      <w:r>
        <w:rPr>
          <w:color w:val="auto"/>
          <w:highlight w:val="none"/>
        </w:rPr>
        <w:tab/>
      </w:r>
      <w:r>
        <w:rPr>
          <w:color w:val="auto"/>
          <w:highlight w:val="none"/>
        </w:rPr>
        <w:fldChar w:fldCharType="begin"/>
      </w:r>
      <w:r>
        <w:rPr>
          <w:color w:val="auto"/>
          <w:highlight w:val="none"/>
        </w:rPr>
        <w:instrText xml:space="preserve"> PAGEREF _Toc22664 \h </w:instrText>
      </w:r>
      <w:r>
        <w:rPr>
          <w:color w:val="auto"/>
          <w:highlight w:val="none"/>
        </w:rPr>
        <w:fldChar w:fldCharType="separate"/>
      </w:r>
      <w:r>
        <w:rPr>
          <w:color w:val="auto"/>
          <w:highlight w:val="none"/>
        </w:rPr>
        <w:t>102</w:t>
      </w:r>
      <w:r>
        <w:rPr>
          <w:color w:val="auto"/>
          <w:highlight w:val="none"/>
        </w:rPr>
        <w:fldChar w:fldCharType="end"/>
      </w:r>
      <w:r>
        <w:rPr>
          <w:color w:val="auto"/>
          <w:szCs w:val="24"/>
          <w:highlight w:val="none"/>
        </w:rPr>
        <w:fldChar w:fldCharType="end"/>
      </w:r>
    </w:p>
    <w:p w14:paraId="7307E314">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_Toc25257 </w:instrText>
      </w:r>
      <w:r>
        <w:rPr>
          <w:color w:val="auto"/>
          <w:szCs w:val="24"/>
          <w:highlight w:val="none"/>
        </w:rPr>
        <w:fldChar w:fldCharType="separate"/>
      </w:r>
      <w:r>
        <w:rPr>
          <w:rFonts w:hint="eastAsia" w:ascii="宋体" w:hAnsi="宋体" w:eastAsia="黑体"/>
          <w:color w:val="auto"/>
          <w:szCs w:val="20"/>
          <w:highlight w:val="none"/>
        </w:rPr>
        <w:t>（六）入库登记证明（格式自拟）</w:t>
      </w:r>
      <w:r>
        <w:rPr>
          <w:color w:val="auto"/>
          <w:highlight w:val="none"/>
        </w:rPr>
        <w:tab/>
      </w:r>
      <w:r>
        <w:rPr>
          <w:color w:val="auto"/>
          <w:highlight w:val="none"/>
        </w:rPr>
        <w:fldChar w:fldCharType="begin"/>
      </w:r>
      <w:r>
        <w:rPr>
          <w:color w:val="auto"/>
          <w:highlight w:val="none"/>
        </w:rPr>
        <w:instrText xml:space="preserve"> PAGEREF _Toc25257 \h </w:instrText>
      </w:r>
      <w:r>
        <w:rPr>
          <w:color w:val="auto"/>
          <w:highlight w:val="none"/>
        </w:rPr>
        <w:fldChar w:fldCharType="separate"/>
      </w:r>
      <w:r>
        <w:rPr>
          <w:color w:val="auto"/>
          <w:highlight w:val="none"/>
        </w:rPr>
        <w:t>103</w:t>
      </w:r>
      <w:r>
        <w:rPr>
          <w:color w:val="auto"/>
          <w:highlight w:val="none"/>
        </w:rPr>
        <w:fldChar w:fldCharType="end"/>
      </w:r>
      <w:r>
        <w:rPr>
          <w:color w:val="auto"/>
          <w:szCs w:val="24"/>
          <w:highlight w:val="none"/>
        </w:rPr>
        <w:fldChar w:fldCharType="end"/>
      </w:r>
    </w:p>
    <w:p w14:paraId="06AFF75E">
      <w:pPr>
        <w:pStyle w:val="20"/>
        <w:tabs>
          <w:tab w:val="right" w:leader="dot" w:pos="8640"/>
        </w:tabs>
        <w:rPr>
          <w:color w:val="auto"/>
          <w:highlight w:val="none"/>
        </w:rPr>
      </w:pPr>
      <w:r>
        <w:rPr>
          <w:color w:val="auto"/>
          <w:szCs w:val="24"/>
          <w:highlight w:val="none"/>
        </w:rPr>
        <w:fldChar w:fldCharType="begin"/>
      </w:r>
      <w:r>
        <w:rPr>
          <w:color w:val="auto"/>
          <w:szCs w:val="24"/>
          <w:highlight w:val="none"/>
        </w:rPr>
        <w:instrText xml:space="preserve"> HYPERLINK \l _Toc27511 </w:instrText>
      </w:r>
      <w:r>
        <w:rPr>
          <w:color w:val="auto"/>
          <w:szCs w:val="24"/>
          <w:highlight w:val="none"/>
        </w:rPr>
        <w:fldChar w:fldCharType="separate"/>
      </w:r>
      <w:r>
        <w:rPr>
          <w:rFonts w:ascii="宋体" w:hAnsi="宋体" w:eastAsia="黑体" w:cs="Tahoma"/>
          <w:color w:val="auto"/>
          <w:szCs w:val="20"/>
          <w:highlight w:val="none"/>
        </w:rPr>
        <w:t>(</w:t>
      </w:r>
      <w:r>
        <w:rPr>
          <w:rFonts w:hint="eastAsia" w:ascii="宋体" w:hAnsi="宋体" w:eastAsia="黑体" w:cs="Tahoma"/>
          <w:color w:val="auto"/>
          <w:szCs w:val="20"/>
          <w:highlight w:val="none"/>
        </w:rPr>
        <w:t>七</w:t>
      </w:r>
      <w:r>
        <w:rPr>
          <w:rFonts w:ascii="宋体" w:hAnsi="宋体" w:eastAsia="黑体" w:cs="Tahoma"/>
          <w:color w:val="auto"/>
          <w:szCs w:val="20"/>
          <w:highlight w:val="none"/>
        </w:rPr>
        <w:t>)</w:t>
      </w:r>
      <w:r>
        <w:rPr>
          <w:rFonts w:hint="eastAsia" w:ascii="宋体" w:hAnsi="宋体" w:eastAsia="黑体"/>
          <w:color w:val="auto"/>
          <w:szCs w:val="20"/>
          <w:highlight w:val="none"/>
        </w:rPr>
        <w:t>投标保函</w:t>
      </w:r>
      <w:r>
        <w:rPr>
          <w:rFonts w:hint="eastAsia" w:ascii="黑体" w:hAnsi="黑体" w:eastAsia="黑体" w:cs="黑体"/>
          <w:bCs/>
          <w:color w:val="auto"/>
          <w:kern w:val="0"/>
          <w:szCs w:val="28"/>
          <w:highlight w:val="none"/>
        </w:rPr>
        <w:t>、保证保险、专业工程担保公司担保</w:t>
      </w:r>
      <w:r>
        <w:rPr>
          <w:rFonts w:hint="eastAsia" w:ascii="宋体" w:hAnsi="宋体" w:eastAsia="黑体"/>
          <w:color w:val="auto"/>
          <w:szCs w:val="20"/>
          <w:highlight w:val="none"/>
        </w:rPr>
        <w:t>格式</w:t>
      </w:r>
      <w:r>
        <w:rPr>
          <w:color w:val="auto"/>
          <w:highlight w:val="none"/>
        </w:rPr>
        <w:tab/>
      </w:r>
      <w:r>
        <w:rPr>
          <w:color w:val="auto"/>
          <w:highlight w:val="none"/>
        </w:rPr>
        <w:fldChar w:fldCharType="begin"/>
      </w:r>
      <w:r>
        <w:rPr>
          <w:color w:val="auto"/>
          <w:highlight w:val="none"/>
        </w:rPr>
        <w:instrText xml:space="preserve"> PAGEREF _Toc27511 \h </w:instrText>
      </w:r>
      <w:r>
        <w:rPr>
          <w:color w:val="auto"/>
          <w:highlight w:val="none"/>
        </w:rPr>
        <w:fldChar w:fldCharType="separate"/>
      </w:r>
      <w:r>
        <w:rPr>
          <w:color w:val="auto"/>
          <w:highlight w:val="none"/>
        </w:rPr>
        <w:t>104</w:t>
      </w:r>
      <w:r>
        <w:rPr>
          <w:color w:val="auto"/>
          <w:highlight w:val="none"/>
        </w:rPr>
        <w:fldChar w:fldCharType="end"/>
      </w:r>
      <w:r>
        <w:rPr>
          <w:color w:val="auto"/>
          <w:szCs w:val="24"/>
          <w:highlight w:val="none"/>
        </w:rPr>
        <w:fldChar w:fldCharType="end"/>
      </w:r>
    </w:p>
    <w:p w14:paraId="7E831760">
      <w:pPr>
        <w:pStyle w:val="32"/>
        <w:tabs>
          <w:tab w:val="right" w:leader="dot" w:pos="8640"/>
          <w:tab w:val="clear" w:pos="8460"/>
        </w:tabs>
        <w:rPr>
          <w:color w:val="auto"/>
          <w:highlight w:val="none"/>
        </w:rPr>
      </w:pPr>
      <w:r>
        <w:rPr>
          <w:color w:val="auto"/>
          <w:szCs w:val="24"/>
          <w:highlight w:val="none"/>
        </w:rPr>
        <w:fldChar w:fldCharType="begin"/>
      </w:r>
      <w:r>
        <w:rPr>
          <w:color w:val="auto"/>
          <w:szCs w:val="24"/>
          <w:highlight w:val="none"/>
        </w:rPr>
        <w:instrText xml:space="preserve"> HYPERLINK \l _Toc8422 </w:instrText>
      </w:r>
      <w:r>
        <w:rPr>
          <w:color w:val="auto"/>
          <w:szCs w:val="24"/>
          <w:highlight w:val="none"/>
        </w:rPr>
        <w:fldChar w:fldCharType="separate"/>
      </w:r>
      <w:r>
        <w:rPr>
          <w:rFonts w:ascii="黑体" w:hAnsi="黑体" w:eastAsia="黑体"/>
          <w:color w:val="auto"/>
          <w:kern w:val="0"/>
          <w:szCs w:val="28"/>
          <w:highlight w:val="none"/>
        </w:rPr>
        <w:t>11.</w:t>
      </w:r>
      <w:r>
        <w:rPr>
          <w:rFonts w:hint="eastAsia" w:ascii="黑体" w:hAnsi="黑体" w:eastAsia="黑体"/>
          <w:color w:val="auto"/>
          <w:kern w:val="0"/>
          <w:szCs w:val="28"/>
          <w:highlight w:val="none"/>
        </w:rPr>
        <w:t>须评审的其他资料（含主要试验检测仪器设备、奖项荣誉证书、财务状况等相关证明材料，格式自拟）</w:t>
      </w:r>
      <w:r>
        <w:rPr>
          <w:color w:val="auto"/>
          <w:highlight w:val="none"/>
        </w:rPr>
        <w:tab/>
      </w:r>
      <w:r>
        <w:rPr>
          <w:color w:val="auto"/>
          <w:highlight w:val="none"/>
        </w:rPr>
        <w:fldChar w:fldCharType="begin"/>
      </w:r>
      <w:r>
        <w:rPr>
          <w:color w:val="auto"/>
          <w:highlight w:val="none"/>
        </w:rPr>
        <w:instrText xml:space="preserve"> PAGEREF _Toc8422 \h </w:instrText>
      </w:r>
      <w:r>
        <w:rPr>
          <w:color w:val="auto"/>
          <w:highlight w:val="none"/>
        </w:rPr>
        <w:fldChar w:fldCharType="separate"/>
      </w:r>
      <w:r>
        <w:rPr>
          <w:color w:val="auto"/>
          <w:highlight w:val="none"/>
        </w:rPr>
        <w:t>105</w:t>
      </w:r>
      <w:r>
        <w:rPr>
          <w:color w:val="auto"/>
          <w:highlight w:val="none"/>
        </w:rPr>
        <w:fldChar w:fldCharType="end"/>
      </w:r>
      <w:r>
        <w:rPr>
          <w:color w:val="auto"/>
          <w:szCs w:val="24"/>
          <w:highlight w:val="none"/>
        </w:rPr>
        <w:fldChar w:fldCharType="end"/>
      </w:r>
    </w:p>
    <w:p w14:paraId="43B91DD6">
      <w:pPr>
        <w:pStyle w:val="5"/>
        <w:rPr>
          <w:color w:val="auto"/>
          <w:highlight w:val="none"/>
        </w:rPr>
      </w:pPr>
      <w:r>
        <w:rPr>
          <w:color w:val="auto"/>
          <w:szCs w:val="24"/>
          <w:highlight w:val="none"/>
        </w:rPr>
        <w:fldChar w:fldCharType="end"/>
      </w:r>
    </w:p>
    <w:p w14:paraId="2341CBB9">
      <w:pPr>
        <w:pStyle w:val="5"/>
        <w:rPr>
          <w:color w:val="auto"/>
          <w:highlight w:val="none"/>
        </w:rPr>
      </w:pPr>
    </w:p>
    <w:p w14:paraId="34039A43">
      <w:pPr>
        <w:pStyle w:val="5"/>
        <w:rPr>
          <w:color w:val="auto"/>
          <w:highlight w:val="none"/>
        </w:rPr>
      </w:pPr>
    </w:p>
    <w:p w14:paraId="1AA9FA10">
      <w:pPr>
        <w:pStyle w:val="5"/>
        <w:rPr>
          <w:color w:val="auto"/>
          <w:highlight w:val="none"/>
        </w:rPr>
      </w:pPr>
    </w:p>
    <w:p w14:paraId="6A421198">
      <w:pPr>
        <w:pStyle w:val="5"/>
        <w:rPr>
          <w:color w:val="auto"/>
          <w:highlight w:val="none"/>
        </w:rPr>
      </w:pPr>
    </w:p>
    <w:p w14:paraId="2060E0D1">
      <w:pPr>
        <w:pStyle w:val="5"/>
        <w:rPr>
          <w:color w:val="auto"/>
          <w:highlight w:val="none"/>
        </w:rPr>
      </w:pPr>
    </w:p>
    <w:p w14:paraId="581623AF">
      <w:pPr>
        <w:pStyle w:val="5"/>
        <w:rPr>
          <w:color w:val="auto"/>
          <w:highlight w:val="none"/>
        </w:rPr>
      </w:pPr>
    </w:p>
    <w:p w14:paraId="3B5EB38C">
      <w:pPr>
        <w:pStyle w:val="5"/>
        <w:rPr>
          <w:color w:val="auto"/>
          <w:highlight w:val="none"/>
        </w:rPr>
      </w:pPr>
    </w:p>
    <w:p w14:paraId="005BFB41">
      <w:pPr>
        <w:pStyle w:val="5"/>
        <w:rPr>
          <w:color w:val="auto"/>
          <w:highlight w:val="none"/>
        </w:rPr>
      </w:pPr>
    </w:p>
    <w:p w14:paraId="53D00C6C">
      <w:pPr>
        <w:pStyle w:val="5"/>
        <w:rPr>
          <w:color w:val="auto"/>
          <w:highlight w:val="none"/>
        </w:rPr>
      </w:pPr>
    </w:p>
    <w:p w14:paraId="61F8CF50">
      <w:pPr>
        <w:pStyle w:val="5"/>
        <w:rPr>
          <w:color w:val="auto"/>
          <w:highlight w:val="none"/>
        </w:rPr>
      </w:pPr>
    </w:p>
    <w:p w14:paraId="063F650A">
      <w:pPr>
        <w:pStyle w:val="5"/>
        <w:rPr>
          <w:color w:val="auto"/>
          <w:highlight w:val="none"/>
        </w:rPr>
      </w:pPr>
    </w:p>
    <w:p w14:paraId="36BE89B3">
      <w:pPr>
        <w:pStyle w:val="5"/>
        <w:rPr>
          <w:color w:val="auto"/>
          <w:highlight w:val="none"/>
        </w:rPr>
      </w:pPr>
      <w:r>
        <w:rPr>
          <w:color w:val="auto"/>
          <w:highlight w:val="none"/>
        </w:rPr>
        <w:br w:type="page"/>
      </w:r>
    </w:p>
    <w:p w14:paraId="05FB843E">
      <w:pPr>
        <w:keepNext/>
        <w:keepLines/>
        <w:adjustRightInd w:val="0"/>
        <w:spacing w:before="240" w:after="60"/>
        <w:jc w:val="center"/>
        <w:textAlignment w:val="baseline"/>
        <w:outlineLvl w:val="0"/>
        <w:rPr>
          <w:rFonts w:eastAsia="黑体"/>
          <w:color w:val="auto"/>
          <w:kern w:val="24"/>
          <w:sz w:val="28"/>
          <w:szCs w:val="20"/>
          <w:highlight w:val="none"/>
        </w:rPr>
      </w:pPr>
      <w:bookmarkStart w:id="2" w:name="_Toc4486"/>
      <w:r>
        <w:rPr>
          <w:rFonts w:hint="eastAsia" w:eastAsia="黑体"/>
          <w:color w:val="auto"/>
          <w:kern w:val="24"/>
          <w:sz w:val="28"/>
          <w:szCs w:val="20"/>
          <w:highlight w:val="none"/>
        </w:rPr>
        <w:t>第一卷</w:t>
      </w:r>
      <w:bookmarkEnd w:id="2"/>
    </w:p>
    <w:p w14:paraId="3E349062">
      <w:pPr>
        <w:keepNext/>
        <w:keepLines/>
        <w:adjustRightInd w:val="0"/>
        <w:spacing w:before="240" w:after="60"/>
        <w:jc w:val="center"/>
        <w:textAlignment w:val="baseline"/>
        <w:outlineLvl w:val="0"/>
        <w:rPr>
          <w:rFonts w:eastAsia="黑体"/>
          <w:color w:val="auto"/>
          <w:kern w:val="24"/>
          <w:sz w:val="28"/>
          <w:szCs w:val="20"/>
          <w:highlight w:val="none"/>
        </w:rPr>
      </w:pPr>
      <w:bookmarkStart w:id="3" w:name="_Toc10371"/>
      <w:r>
        <w:rPr>
          <w:rFonts w:hint="eastAsia" w:eastAsia="黑体"/>
          <w:color w:val="auto"/>
          <w:kern w:val="24"/>
          <w:sz w:val="28"/>
          <w:szCs w:val="20"/>
          <w:highlight w:val="none"/>
        </w:rPr>
        <w:t>第一章招标公告</w:t>
      </w:r>
      <w:bookmarkEnd w:id="3"/>
    </w:p>
    <w:p w14:paraId="595B39C0">
      <w:pPr>
        <w:spacing w:line="440" w:lineRule="exact"/>
        <w:jc w:val="center"/>
        <w:rPr>
          <w:rFonts w:eastAsia="黑体"/>
          <w:color w:val="auto"/>
          <w:sz w:val="28"/>
          <w:szCs w:val="24"/>
          <w:highlight w:val="none"/>
        </w:rPr>
      </w:pPr>
      <w:r>
        <w:rPr>
          <w:rFonts w:hint="eastAsia" w:eastAsia="黑体"/>
          <w:color w:val="auto"/>
          <w:sz w:val="28"/>
          <w:szCs w:val="24"/>
          <w:highlight w:val="none"/>
        </w:rPr>
        <w:t>东莞市城市轨道交通1号线一期工程(望洪站～黄江中心站段)</w:t>
      </w:r>
      <w:r>
        <w:rPr>
          <w:rFonts w:hint="eastAsia" w:eastAsia="黑体"/>
          <w:color w:val="auto"/>
          <w:sz w:val="28"/>
          <w:szCs w:val="24"/>
          <w:highlight w:val="none"/>
          <w:lang w:val="en-US" w:eastAsia="zh-CN"/>
        </w:rPr>
        <w:t>消防设施</w:t>
      </w:r>
      <w:r>
        <w:rPr>
          <w:rFonts w:hint="eastAsia" w:eastAsia="黑体"/>
          <w:color w:val="auto"/>
          <w:sz w:val="28"/>
          <w:szCs w:val="24"/>
          <w:highlight w:val="none"/>
        </w:rPr>
        <w:t>检测服务项目（141</w:t>
      </w:r>
      <w:r>
        <w:rPr>
          <w:rFonts w:hint="eastAsia" w:eastAsia="黑体"/>
          <w:color w:val="auto"/>
          <w:sz w:val="28"/>
          <w:szCs w:val="24"/>
          <w:highlight w:val="none"/>
          <w:lang w:val="en-US" w:eastAsia="zh-CN"/>
        </w:rPr>
        <w:t>9</w:t>
      </w:r>
      <w:r>
        <w:rPr>
          <w:rFonts w:hint="eastAsia" w:eastAsia="黑体"/>
          <w:color w:val="auto"/>
          <w:sz w:val="28"/>
          <w:szCs w:val="24"/>
          <w:highlight w:val="none"/>
        </w:rPr>
        <w:t>标）招标公告</w:t>
      </w:r>
    </w:p>
    <w:p w14:paraId="7EB2A3AE">
      <w:pPr>
        <w:spacing w:line="440" w:lineRule="exact"/>
        <w:jc w:val="center"/>
        <w:rPr>
          <w:rFonts w:eastAsia="黑体"/>
          <w:i/>
          <w:color w:val="auto"/>
          <w:sz w:val="20"/>
          <w:szCs w:val="24"/>
          <w:highlight w:val="none"/>
        </w:rPr>
      </w:pPr>
    </w:p>
    <w:p w14:paraId="3F790353">
      <w:pPr>
        <w:keepNext/>
        <w:keepLines/>
        <w:adjustRightInd w:val="0"/>
        <w:spacing w:before="240" w:after="120"/>
        <w:textAlignment w:val="baseline"/>
        <w:outlineLvl w:val="1"/>
        <w:rPr>
          <w:rFonts w:eastAsia="黑体"/>
          <w:color w:val="auto"/>
          <w:kern w:val="0"/>
          <w:sz w:val="24"/>
          <w:szCs w:val="20"/>
          <w:highlight w:val="none"/>
        </w:rPr>
      </w:pPr>
      <w:bookmarkStart w:id="4" w:name="_Toc30721"/>
      <w:r>
        <w:rPr>
          <w:rFonts w:eastAsia="黑体"/>
          <w:color w:val="auto"/>
          <w:kern w:val="0"/>
          <w:sz w:val="24"/>
          <w:szCs w:val="20"/>
          <w:highlight w:val="none"/>
        </w:rPr>
        <w:t xml:space="preserve">1. </w:t>
      </w:r>
      <w:r>
        <w:rPr>
          <w:rFonts w:hint="eastAsia" w:eastAsia="黑体"/>
          <w:color w:val="auto"/>
          <w:kern w:val="0"/>
          <w:sz w:val="24"/>
          <w:szCs w:val="20"/>
          <w:highlight w:val="none"/>
        </w:rPr>
        <w:t>招标条件</w:t>
      </w:r>
      <w:bookmarkEnd w:id="4"/>
    </w:p>
    <w:p w14:paraId="27062E4F">
      <w:pPr>
        <w:spacing w:line="360" w:lineRule="auto"/>
        <w:ind w:firstLine="420" w:firstLineChars="200"/>
        <w:rPr>
          <w:color w:val="auto"/>
          <w:szCs w:val="24"/>
          <w:highlight w:val="none"/>
        </w:rPr>
      </w:pPr>
      <w:r>
        <w:rPr>
          <w:rFonts w:hint="eastAsia"/>
          <w:color w:val="auto"/>
          <w:szCs w:val="24"/>
          <w:highlight w:val="none"/>
        </w:rPr>
        <w:t>根据</w:t>
      </w:r>
      <w:r>
        <w:rPr>
          <w:color w:val="auto"/>
          <w:szCs w:val="24"/>
          <w:highlight w:val="none"/>
        </w:rPr>
        <w:t xml:space="preserve"> </w:t>
      </w:r>
      <w:r>
        <w:rPr>
          <w:rFonts w:hint="eastAsia"/>
          <w:color w:val="auto"/>
          <w:szCs w:val="24"/>
          <w:highlight w:val="none"/>
        </w:rPr>
        <w:t>《广东省发展改革委关于东莞市城市轨道交通1号线一期工程可行性研究调整报告的批复》（粤发改投审[2024]47号）批准，东莞市城市轨道交通1号线一期工程</w:t>
      </w:r>
      <w:r>
        <w:rPr>
          <w:rFonts w:hint="eastAsia"/>
          <w:color w:val="auto"/>
          <w:szCs w:val="24"/>
          <w:highlight w:val="none"/>
          <w:lang w:eastAsia="zh-CN"/>
        </w:rPr>
        <w:t>（</w:t>
      </w:r>
      <w:r>
        <w:rPr>
          <w:rFonts w:hint="eastAsia"/>
          <w:color w:val="auto"/>
          <w:szCs w:val="24"/>
          <w:highlight w:val="none"/>
        </w:rPr>
        <w:t>望洪站～黄江中心站段</w:t>
      </w:r>
      <w:r>
        <w:rPr>
          <w:rFonts w:hint="eastAsia"/>
          <w:color w:val="auto"/>
          <w:szCs w:val="24"/>
          <w:highlight w:val="none"/>
          <w:lang w:eastAsia="zh-CN"/>
        </w:rPr>
        <w:t>）</w:t>
      </w:r>
      <w:r>
        <w:rPr>
          <w:rFonts w:hint="eastAsia"/>
          <w:color w:val="auto"/>
          <w:szCs w:val="24"/>
          <w:highlight w:val="none"/>
          <w:u w:val="single"/>
          <w:lang w:eastAsia="zh-CN"/>
        </w:rPr>
        <w:t>消防设施</w:t>
      </w:r>
      <w:r>
        <w:rPr>
          <w:rFonts w:hint="eastAsia"/>
          <w:color w:val="auto"/>
          <w:szCs w:val="24"/>
          <w:highlight w:val="none"/>
          <w:u w:val="single"/>
        </w:rPr>
        <w:t>检测服务项目（1419标）</w:t>
      </w:r>
      <w:r>
        <w:rPr>
          <w:rFonts w:hint="eastAsia"/>
          <w:color w:val="auto"/>
          <w:szCs w:val="24"/>
          <w:highlight w:val="none"/>
        </w:rPr>
        <w:t>建设资金来自</w:t>
      </w:r>
      <w:r>
        <w:rPr>
          <w:rFonts w:hint="eastAsia"/>
          <w:color w:val="auto"/>
          <w:highlight w:val="none"/>
          <w:u w:val="single"/>
          <w:lang w:val="en-US" w:eastAsia="zh-CN"/>
        </w:rPr>
        <w:t>40%</w:t>
      </w:r>
      <w:r>
        <w:rPr>
          <w:rFonts w:hint="eastAsia"/>
          <w:highlight w:val="none"/>
          <w:u w:val="single"/>
        </w:rPr>
        <w:t>项目资本金+</w:t>
      </w:r>
      <w:r>
        <w:rPr>
          <w:rFonts w:hint="eastAsia"/>
          <w:highlight w:val="none"/>
          <w:u w:val="single"/>
          <w:lang w:val="en-US" w:eastAsia="zh-CN"/>
        </w:rPr>
        <w:t>60%</w:t>
      </w:r>
      <w:r>
        <w:rPr>
          <w:rFonts w:hint="eastAsia"/>
          <w:highlight w:val="none"/>
          <w:u w:val="single"/>
        </w:rPr>
        <w:t>融资资金</w:t>
      </w:r>
      <w:r>
        <w:rPr>
          <w:rFonts w:hint="eastAsia"/>
          <w:color w:val="auto"/>
          <w:szCs w:val="24"/>
          <w:highlight w:val="none"/>
        </w:rPr>
        <w:t>，东莞市轨道一号线建设发展有限公司</w:t>
      </w:r>
      <w:r>
        <w:rPr>
          <w:rFonts w:hint="eastAsia" w:ascii="宋体" w:hAnsi="宋体"/>
          <w:color w:val="auto"/>
          <w:szCs w:val="21"/>
          <w:highlight w:val="none"/>
        </w:rPr>
        <w:t>为项目业主，开展</w:t>
      </w:r>
      <w:bookmarkStart w:id="5" w:name="_Hlk106368930"/>
      <w:r>
        <w:rPr>
          <w:rFonts w:hint="eastAsia" w:ascii="宋体" w:hAnsi="宋体"/>
          <w:bCs/>
          <w:color w:val="auto"/>
          <w:szCs w:val="21"/>
          <w:highlight w:val="none"/>
          <w:u w:val="single"/>
        </w:rPr>
        <w:t>东莞市城市轨道交通1号线一期工程(望洪站～黄江中心站段)</w:t>
      </w:r>
      <w:r>
        <w:rPr>
          <w:rFonts w:hint="eastAsia" w:ascii="宋体" w:hAnsi="宋体"/>
          <w:bCs/>
          <w:color w:val="auto"/>
          <w:szCs w:val="21"/>
          <w:highlight w:val="none"/>
          <w:u w:val="single"/>
          <w:lang w:eastAsia="zh-CN"/>
        </w:rPr>
        <w:t>消防设施</w:t>
      </w:r>
      <w:r>
        <w:rPr>
          <w:rFonts w:hint="eastAsia" w:ascii="宋体" w:hAnsi="宋体"/>
          <w:bCs/>
          <w:color w:val="auto"/>
          <w:szCs w:val="21"/>
          <w:highlight w:val="none"/>
          <w:u w:val="single"/>
        </w:rPr>
        <w:t>检测服务项目（1419标）</w:t>
      </w:r>
      <w:bookmarkEnd w:id="5"/>
      <w:r>
        <w:rPr>
          <w:rFonts w:hint="eastAsia" w:ascii="宋体" w:hAnsi="宋体"/>
          <w:color w:val="auto"/>
          <w:szCs w:val="21"/>
          <w:highlight w:val="none"/>
        </w:rPr>
        <w:t>招标相关工作。招标人为</w:t>
      </w:r>
      <w:r>
        <w:rPr>
          <w:rFonts w:hint="eastAsia" w:ascii="宋体" w:hAnsi="宋体"/>
          <w:color w:val="auto"/>
          <w:szCs w:val="21"/>
          <w:highlight w:val="none"/>
          <w:u w:val="single"/>
        </w:rPr>
        <w:t> 东莞市轨道一号线建设发展有限公司</w:t>
      </w:r>
      <w:r>
        <w:rPr>
          <w:rFonts w:hint="eastAsia" w:ascii="宋体" w:hAnsi="宋体"/>
          <w:color w:val="auto"/>
          <w:szCs w:val="21"/>
          <w:highlight w:val="none"/>
        </w:rPr>
        <w:t>。</w:t>
      </w:r>
      <w:r>
        <w:rPr>
          <w:rFonts w:hint="eastAsia"/>
          <w:color w:val="auto"/>
          <w:szCs w:val="24"/>
          <w:highlight w:val="none"/>
        </w:rPr>
        <w:t>项目已具备招标条件，现对该项目的</w:t>
      </w:r>
      <w:r>
        <w:rPr>
          <w:rFonts w:hint="eastAsia"/>
          <w:color w:val="auto"/>
          <w:szCs w:val="24"/>
          <w:highlight w:val="none"/>
          <w:u w:val="single"/>
          <w:lang w:eastAsia="zh-CN"/>
        </w:rPr>
        <w:t>消防设施</w:t>
      </w:r>
      <w:r>
        <w:rPr>
          <w:rFonts w:hint="eastAsia"/>
          <w:color w:val="auto"/>
          <w:szCs w:val="24"/>
          <w:highlight w:val="none"/>
          <w:u w:val="single"/>
        </w:rPr>
        <w:t>检测服务项目</w:t>
      </w:r>
      <w:r>
        <w:rPr>
          <w:rFonts w:hint="eastAsia"/>
          <w:color w:val="auto"/>
          <w:szCs w:val="24"/>
          <w:highlight w:val="none"/>
        </w:rPr>
        <w:t>进行公开招标。</w:t>
      </w:r>
    </w:p>
    <w:p w14:paraId="4BFE064D">
      <w:pPr>
        <w:keepNext/>
        <w:keepLines/>
        <w:adjustRightInd w:val="0"/>
        <w:spacing w:before="240" w:after="120"/>
        <w:textAlignment w:val="baseline"/>
        <w:outlineLvl w:val="1"/>
        <w:rPr>
          <w:rFonts w:eastAsia="黑体"/>
          <w:color w:val="auto"/>
          <w:kern w:val="0"/>
          <w:sz w:val="24"/>
          <w:szCs w:val="20"/>
          <w:highlight w:val="none"/>
        </w:rPr>
      </w:pPr>
      <w:bookmarkStart w:id="6" w:name="_Toc3922"/>
      <w:r>
        <w:rPr>
          <w:rFonts w:eastAsia="黑体"/>
          <w:color w:val="auto"/>
          <w:kern w:val="0"/>
          <w:sz w:val="24"/>
          <w:szCs w:val="20"/>
          <w:highlight w:val="none"/>
        </w:rPr>
        <w:t xml:space="preserve">2. </w:t>
      </w:r>
      <w:r>
        <w:rPr>
          <w:rFonts w:hint="eastAsia" w:eastAsia="黑体"/>
          <w:color w:val="auto"/>
          <w:kern w:val="0"/>
          <w:sz w:val="24"/>
          <w:szCs w:val="20"/>
          <w:highlight w:val="none"/>
        </w:rPr>
        <w:t>项目概况与招标范围</w:t>
      </w:r>
      <w:bookmarkEnd w:id="6"/>
    </w:p>
    <w:p w14:paraId="5B8955AE">
      <w:pPr>
        <w:spacing w:line="400" w:lineRule="exact"/>
        <w:ind w:firstLine="315" w:firstLineChars="150"/>
        <w:rPr>
          <w:color w:val="auto"/>
          <w:sz w:val="21"/>
          <w:szCs w:val="21"/>
          <w:highlight w:val="none"/>
        </w:rPr>
      </w:pPr>
      <w:r>
        <w:rPr>
          <w:color w:val="auto"/>
          <w:sz w:val="21"/>
          <w:szCs w:val="21"/>
          <w:highlight w:val="none"/>
        </w:rPr>
        <w:t xml:space="preserve">2.1 </w:t>
      </w:r>
      <w:r>
        <w:rPr>
          <w:rFonts w:hint="eastAsia"/>
          <w:color w:val="auto"/>
          <w:sz w:val="21"/>
          <w:szCs w:val="21"/>
          <w:highlight w:val="none"/>
        </w:rPr>
        <w:t>招标项目概况</w:t>
      </w:r>
    </w:p>
    <w:p w14:paraId="4BEEC4B6">
      <w:pPr>
        <w:widowControl/>
        <w:spacing w:line="360" w:lineRule="auto"/>
        <w:ind w:firstLine="420" w:firstLineChars="200"/>
        <w:rPr>
          <w:color w:val="auto"/>
          <w:sz w:val="21"/>
          <w:szCs w:val="21"/>
          <w:highlight w:val="none"/>
          <w:u w:val="single"/>
        </w:rPr>
      </w:pPr>
      <w:r>
        <w:rPr>
          <w:rFonts w:hint="eastAsia"/>
          <w:color w:val="auto"/>
          <w:sz w:val="21"/>
          <w:szCs w:val="21"/>
          <w:highlight w:val="none"/>
        </w:rPr>
        <w:t>招标项目名称：</w:t>
      </w:r>
      <w:r>
        <w:rPr>
          <w:color w:val="auto"/>
          <w:sz w:val="21"/>
          <w:szCs w:val="21"/>
          <w:highlight w:val="none"/>
          <w:u w:val="single"/>
        </w:rPr>
        <w:t xml:space="preserve"> </w:t>
      </w:r>
      <w:r>
        <w:rPr>
          <w:rFonts w:hint="eastAsia"/>
          <w:color w:val="auto"/>
          <w:sz w:val="21"/>
          <w:szCs w:val="21"/>
          <w:highlight w:val="none"/>
          <w:u w:val="single"/>
        </w:rPr>
        <w:t>东莞市城市轨道交通1号线一期工程(望洪站～黄江中心站段)</w:t>
      </w:r>
      <w:r>
        <w:rPr>
          <w:rFonts w:hint="eastAsia"/>
          <w:color w:val="auto"/>
          <w:sz w:val="21"/>
          <w:szCs w:val="21"/>
          <w:highlight w:val="none"/>
          <w:u w:val="single"/>
          <w:lang w:eastAsia="zh-CN"/>
        </w:rPr>
        <w:t>消防设施</w:t>
      </w:r>
      <w:r>
        <w:rPr>
          <w:rFonts w:hint="eastAsia"/>
          <w:color w:val="auto"/>
          <w:sz w:val="21"/>
          <w:szCs w:val="21"/>
          <w:highlight w:val="none"/>
          <w:u w:val="single"/>
        </w:rPr>
        <w:t>检测服务项目（1419标）</w:t>
      </w:r>
    </w:p>
    <w:p w14:paraId="7E82D613">
      <w:pPr>
        <w:pStyle w:val="5"/>
        <w:rPr>
          <w:color w:val="auto"/>
          <w:sz w:val="21"/>
          <w:szCs w:val="21"/>
          <w:highlight w:val="none"/>
        </w:rPr>
      </w:pPr>
    </w:p>
    <w:p w14:paraId="58E97389">
      <w:pPr>
        <w:widowControl/>
        <w:spacing w:line="360" w:lineRule="auto"/>
        <w:ind w:firstLine="420" w:firstLineChars="200"/>
        <w:rPr>
          <w:rFonts w:hint="eastAsia"/>
          <w:color w:val="auto"/>
          <w:sz w:val="21"/>
          <w:szCs w:val="21"/>
          <w:highlight w:val="none"/>
          <w:u w:val="single"/>
        </w:rPr>
      </w:pPr>
      <w:r>
        <w:rPr>
          <w:rFonts w:hint="eastAsia"/>
          <w:color w:val="auto"/>
          <w:sz w:val="21"/>
          <w:szCs w:val="21"/>
          <w:highlight w:val="none"/>
        </w:rPr>
        <w:t>工程建设规模：</w:t>
      </w:r>
      <w:r>
        <w:rPr>
          <w:rFonts w:hint="eastAsia"/>
          <w:color w:val="auto"/>
          <w:sz w:val="21"/>
          <w:szCs w:val="21"/>
          <w:highlight w:val="none"/>
          <w:u w:val="single"/>
        </w:rPr>
        <w:t>东莞轨道交通1号线一期工程（望洪站～黄江中心站）长57.46km，其中高架段线路长度约7.71km，占一期工程13.41%；地下段线路长度约49.43km，占一期工程线路长度约86.03%；过渡段长度约0.32km，占一期约0.56%。设置车站25座，其中3座高架站，22座地下站，平均站间距2370m。</w:t>
      </w:r>
    </w:p>
    <w:p w14:paraId="6EF299BD">
      <w:pPr>
        <w:widowControl/>
        <w:spacing w:line="360" w:lineRule="auto"/>
        <w:ind w:firstLine="420" w:firstLineChars="200"/>
        <w:rPr>
          <w:rFonts w:ascii="宋体" w:hAnsi="宋体"/>
          <w:bCs/>
          <w:color w:val="auto"/>
          <w:sz w:val="21"/>
          <w:szCs w:val="21"/>
          <w:highlight w:val="none"/>
          <w:u w:val="single"/>
        </w:rPr>
      </w:pPr>
      <w:r>
        <w:rPr>
          <w:rFonts w:hint="eastAsia"/>
          <w:color w:val="auto"/>
          <w:sz w:val="21"/>
          <w:szCs w:val="21"/>
          <w:highlight w:val="none"/>
          <w:u w:val="single"/>
        </w:rPr>
        <w:t>在道滘镇（道滘站西侧）设车辆段1座，在黄江镇（黄江中心站北侧）设停车场1座，控制中心使用2号线西平站旁边的线网控制中心，全线共设置4座主变电所，分别位于道滘车辆段、旗峰公园（与2号线共享）、松山湖和黄江停车场。</w:t>
      </w:r>
    </w:p>
    <w:p w14:paraId="75655012">
      <w:pPr>
        <w:spacing w:line="540" w:lineRule="exact"/>
        <w:ind w:firstLine="420" w:firstLineChars="200"/>
        <w:rPr>
          <w:color w:val="auto"/>
          <w:sz w:val="21"/>
          <w:szCs w:val="21"/>
          <w:highlight w:val="none"/>
        </w:rPr>
      </w:pPr>
      <w:r>
        <w:rPr>
          <w:rFonts w:hint="eastAsia"/>
          <w:color w:val="auto"/>
          <w:sz w:val="21"/>
          <w:szCs w:val="21"/>
          <w:highlight w:val="none"/>
        </w:rPr>
        <w:t>工程建设地点：</w:t>
      </w:r>
      <w:r>
        <w:rPr>
          <w:color w:val="auto"/>
          <w:sz w:val="21"/>
          <w:szCs w:val="21"/>
          <w:highlight w:val="none"/>
          <w:u w:val="single"/>
        </w:rPr>
        <w:t xml:space="preserve">  </w:t>
      </w:r>
      <w:r>
        <w:rPr>
          <w:rFonts w:hint="eastAsia"/>
          <w:color w:val="auto"/>
          <w:sz w:val="21"/>
          <w:szCs w:val="21"/>
          <w:highlight w:val="none"/>
          <w:u w:val="single"/>
        </w:rPr>
        <w:t>东莞</w:t>
      </w:r>
      <w:r>
        <w:rPr>
          <w:color w:val="auto"/>
          <w:sz w:val="21"/>
          <w:szCs w:val="21"/>
          <w:highlight w:val="none"/>
          <w:u w:val="single"/>
        </w:rPr>
        <w:t xml:space="preserve">   </w:t>
      </w:r>
      <w:r>
        <w:rPr>
          <w:color w:val="auto"/>
          <w:sz w:val="21"/>
          <w:szCs w:val="21"/>
          <w:highlight w:val="none"/>
        </w:rPr>
        <w:t xml:space="preserve">  </w:t>
      </w:r>
    </w:p>
    <w:p w14:paraId="057C368D">
      <w:pPr>
        <w:spacing w:line="400" w:lineRule="exact"/>
        <w:ind w:firstLine="420" w:firstLineChars="200"/>
        <w:rPr>
          <w:color w:val="auto"/>
          <w:szCs w:val="24"/>
          <w:highlight w:val="none"/>
        </w:rPr>
      </w:pPr>
      <w:r>
        <w:rPr>
          <w:color w:val="auto"/>
          <w:szCs w:val="24"/>
          <w:highlight w:val="none"/>
        </w:rPr>
        <w:t xml:space="preserve">2.2 </w:t>
      </w:r>
      <w:r>
        <w:rPr>
          <w:rFonts w:hint="eastAsia"/>
          <w:color w:val="auto"/>
          <w:szCs w:val="24"/>
          <w:highlight w:val="none"/>
        </w:rPr>
        <w:t>招标范围</w:t>
      </w:r>
    </w:p>
    <w:p w14:paraId="3F411FAE">
      <w:pPr>
        <w:pStyle w:val="5"/>
        <w:rPr>
          <w:color w:val="auto"/>
          <w:highlight w:val="none"/>
        </w:rPr>
      </w:pPr>
    </w:p>
    <w:p w14:paraId="3CC61730">
      <w:pPr>
        <w:widowControl/>
        <w:spacing w:before="0" w:after="0" w:line="360" w:lineRule="auto"/>
        <w:ind w:firstLine="470" w:firstLineChars="224"/>
        <w:rPr>
          <w:rFonts w:hint="eastAsia"/>
          <w:color w:val="auto"/>
          <w:highlight w:val="none"/>
        </w:rPr>
      </w:pPr>
      <w:r>
        <w:rPr>
          <w:rFonts w:hint="eastAsia"/>
          <w:color w:val="auto"/>
          <w:szCs w:val="24"/>
          <w:highlight w:val="none"/>
        </w:rPr>
        <w:t>本项目标段划分：</w:t>
      </w:r>
      <w:r>
        <w:rPr>
          <w:rFonts w:hint="eastAsia" w:ascii="宋体" w:hAnsi="宋体" w:cs="宋体"/>
          <w:bCs/>
          <w:color w:val="auto"/>
          <w:szCs w:val="21"/>
          <w:highlight w:val="none"/>
        </w:rPr>
        <w:t>本招标项目共划分为</w:t>
      </w:r>
      <w:r>
        <w:rPr>
          <w:rFonts w:hint="eastAsia" w:ascii="宋体" w:hAnsi="宋体" w:cs="宋体"/>
          <w:bCs/>
          <w:color w:val="auto"/>
          <w:szCs w:val="21"/>
          <w:highlight w:val="none"/>
          <w:lang w:val="en-US" w:eastAsia="zh-CN"/>
        </w:rPr>
        <w:t>1</w:t>
      </w:r>
      <w:r>
        <w:rPr>
          <w:rFonts w:ascii="宋体" w:hAnsi="宋体" w:cs="宋体"/>
          <w:bCs/>
          <w:color w:val="auto"/>
          <w:szCs w:val="21"/>
          <w:highlight w:val="none"/>
        </w:rPr>
        <w:t>个标段</w:t>
      </w:r>
    </w:p>
    <w:p w14:paraId="28B2408F">
      <w:pPr>
        <w:widowControl/>
        <w:spacing w:before="0" w:after="0" w:line="360" w:lineRule="auto"/>
        <w:ind w:firstLine="470" w:firstLineChars="224"/>
        <w:rPr>
          <w:color w:val="auto"/>
          <w:sz w:val="21"/>
          <w:szCs w:val="21"/>
          <w:highlight w:val="none"/>
          <w:u w:val="single"/>
        </w:rPr>
      </w:pPr>
      <w:r>
        <w:rPr>
          <w:rFonts w:hint="eastAsia"/>
          <w:color w:val="auto"/>
          <w:sz w:val="21"/>
          <w:szCs w:val="21"/>
          <w:highlight w:val="none"/>
        </w:rPr>
        <w:t>招标范围：</w:t>
      </w:r>
      <w:bookmarkStart w:id="7" w:name="_Hlk117065870"/>
      <w:r>
        <w:rPr>
          <w:rFonts w:hint="eastAsia"/>
          <w:color w:val="auto"/>
          <w:sz w:val="21"/>
          <w:szCs w:val="21"/>
          <w:highlight w:val="none"/>
          <w:u w:val="single"/>
        </w:rPr>
        <w:t>东莞市城市轨道交通1号线一期工程(望洪站～黄江中心站段)</w:t>
      </w:r>
      <w:r>
        <w:rPr>
          <w:rFonts w:hint="eastAsia"/>
          <w:color w:val="auto"/>
          <w:sz w:val="21"/>
          <w:szCs w:val="21"/>
          <w:highlight w:val="none"/>
          <w:u w:val="single"/>
          <w:lang w:eastAsia="zh-CN"/>
        </w:rPr>
        <w:t>消防设施</w:t>
      </w:r>
      <w:r>
        <w:rPr>
          <w:rFonts w:hint="eastAsia"/>
          <w:color w:val="auto"/>
          <w:sz w:val="21"/>
          <w:szCs w:val="21"/>
          <w:highlight w:val="none"/>
          <w:u w:val="single"/>
        </w:rPr>
        <w:t>检测服务项目包括但不限于气体灭火系统（含管网及报警控制系统）、火灾自动报警控制系统、防排烟系统、水消防系统（含消火栓系统、自动喷淋系统、水喷雾系统、高压细水雾系统、智能消防水炮系统等）、事故照明及应急疏散指示系统、消防广播系统、防火卷帘及防火门系统、BAS系统、电气火灾监控系统、隧道火灾探测系统等。具体检测内容应满足相关法律法规、规范标准要求及当地建设行政管理部门要求，检测单位须无条件执行且不得产生额外费用。</w:t>
      </w:r>
      <w:bookmarkEnd w:id="7"/>
    </w:p>
    <w:p w14:paraId="699FCCCB">
      <w:pPr>
        <w:spacing w:line="360" w:lineRule="auto"/>
        <w:ind w:firstLine="420" w:firstLineChars="200"/>
        <w:jc w:val="left"/>
        <w:rPr>
          <w:rFonts w:hint="eastAsia"/>
          <w:color w:val="auto"/>
          <w:sz w:val="21"/>
          <w:szCs w:val="21"/>
          <w:highlight w:val="none"/>
          <w:u w:val="single"/>
        </w:rPr>
      </w:pPr>
      <w:r>
        <w:rPr>
          <w:color w:val="auto"/>
          <w:sz w:val="21"/>
          <w:szCs w:val="21"/>
          <w:highlight w:val="none"/>
        </w:rPr>
        <w:t>2.3</w:t>
      </w:r>
      <w:r>
        <w:rPr>
          <w:rFonts w:hint="eastAsia"/>
          <w:color w:val="auto"/>
          <w:sz w:val="21"/>
          <w:szCs w:val="21"/>
          <w:highlight w:val="none"/>
        </w:rPr>
        <w:t>本次招标项目的服务期：</w:t>
      </w:r>
      <w:r>
        <w:rPr>
          <w:rFonts w:hint="eastAsia"/>
          <w:color w:val="auto"/>
          <w:sz w:val="21"/>
          <w:szCs w:val="21"/>
          <w:highlight w:val="none"/>
          <w:u w:val="single"/>
        </w:rPr>
        <w:t>签订合同之日始至东莞市轨道交通1号线一期工程完成消防专项验收，通过1号线开通试运营前专家评审后结束。取得市建设行政主管部门消防验收合格意见后办理项目结算。</w:t>
      </w:r>
    </w:p>
    <w:p w14:paraId="1858C4F3">
      <w:pPr>
        <w:spacing w:line="360" w:lineRule="auto"/>
        <w:ind w:firstLine="420" w:firstLineChars="200"/>
        <w:jc w:val="left"/>
        <w:rPr>
          <w:color w:val="auto"/>
          <w:sz w:val="21"/>
          <w:szCs w:val="21"/>
          <w:highlight w:val="none"/>
          <w:u w:val="single"/>
        </w:rPr>
      </w:pPr>
      <w:r>
        <w:rPr>
          <w:color w:val="auto"/>
          <w:sz w:val="21"/>
          <w:szCs w:val="21"/>
          <w:highlight w:val="none"/>
        </w:rPr>
        <w:t>2.4</w:t>
      </w:r>
      <w:r>
        <w:rPr>
          <w:rFonts w:hint="eastAsia"/>
          <w:color w:val="auto"/>
          <w:sz w:val="21"/>
          <w:szCs w:val="21"/>
          <w:highlight w:val="none"/>
        </w:rPr>
        <w:t>招标控制价：</w:t>
      </w:r>
      <w:r>
        <w:rPr>
          <w:rFonts w:hint="eastAsia"/>
          <w:color w:val="auto"/>
          <w:sz w:val="21"/>
          <w:szCs w:val="21"/>
          <w:highlight w:val="none"/>
          <w:u w:val="single"/>
          <w:lang w:eastAsia="zh-CN"/>
        </w:rPr>
        <w:t>1503131元</w:t>
      </w:r>
      <w:r>
        <w:rPr>
          <w:rFonts w:hint="eastAsia"/>
          <w:color w:val="auto"/>
          <w:sz w:val="21"/>
          <w:szCs w:val="21"/>
          <w:highlight w:val="none"/>
          <w:u w:val="single"/>
        </w:rPr>
        <w:t>。</w:t>
      </w:r>
    </w:p>
    <w:p w14:paraId="57F3FA45">
      <w:pPr>
        <w:keepNext/>
        <w:keepLines/>
        <w:adjustRightInd w:val="0"/>
        <w:spacing w:before="240" w:after="120"/>
        <w:textAlignment w:val="baseline"/>
        <w:outlineLvl w:val="1"/>
        <w:rPr>
          <w:rFonts w:ascii="微软雅黑" w:hAnsi="微软雅黑" w:cs="微软雅黑"/>
          <w:b/>
          <w:color w:val="auto"/>
          <w:spacing w:val="-8"/>
          <w:kern w:val="0"/>
          <w:highlight w:val="none"/>
        </w:rPr>
      </w:pPr>
      <w:bookmarkStart w:id="8" w:name="_Toc11886"/>
      <w:r>
        <w:rPr>
          <w:rFonts w:eastAsia="黑体"/>
          <w:color w:val="auto"/>
          <w:kern w:val="0"/>
          <w:sz w:val="24"/>
          <w:szCs w:val="20"/>
          <w:highlight w:val="none"/>
        </w:rPr>
        <w:t xml:space="preserve">3. </w:t>
      </w:r>
      <w:r>
        <w:rPr>
          <w:rFonts w:hint="eastAsia" w:eastAsia="黑体"/>
          <w:color w:val="auto"/>
          <w:kern w:val="0"/>
          <w:sz w:val="24"/>
          <w:szCs w:val="20"/>
          <w:highlight w:val="none"/>
        </w:rPr>
        <w:t>投标人资格要求</w:t>
      </w:r>
      <w:bookmarkEnd w:id="8"/>
      <w:r>
        <w:rPr>
          <w:rFonts w:eastAsia="黑体"/>
          <w:color w:val="auto"/>
          <w:kern w:val="0"/>
          <w:sz w:val="24"/>
          <w:szCs w:val="20"/>
          <w:highlight w:val="none"/>
        </w:rPr>
        <w:t xml:space="preserve">  </w:t>
      </w:r>
    </w:p>
    <w:p w14:paraId="0923F596">
      <w:pPr>
        <w:spacing w:line="400" w:lineRule="exact"/>
        <w:ind w:firstLine="420" w:firstLineChars="200"/>
        <w:rPr>
          <w:color w:val="auto"/>
          <w:szCs w:val="21"/>
          <w:highlight w:val="none"/>
        </w:rPr>
      </w:pPr>
      <w:r>
        <w:rPr>
          <w:color w:val="auto"/>
          <w:szCs w:val="21"/>
          <w:highlight w:val="none"/>
        </w:rPr>
        <w:t xml:space="preserve">3.1 </w:t>
      </w:r>
      <w:r>
        <w:rPr>
          <w:rFonts w:hint="eastAsia"/>
          <w:color w:val="auto"/>
          <w:szCs w:val="21"/>
          <w:highlight w:val="none"/>
        </w:rPr>
        <w:t>本次招标要求投标人须具备相应资质，并在人员、</w:t>
      </w:r>
      <w:r>
        <w:rPr>
          <w:rFonts w:hint="eastAsia"/>
          <w:color w:val="auto"/>
          <w:szCs w:val="21"/>
          <w:highlight w:val="none"/>
          <w:lang w:val="en-US" w:eastAsia="zh-CN"/>
        </w:rPr>
        <w:t>业绩</w:t>
      </w:r>
      <w:r>
        <w:rPr>
          <w:rFonts w:hint="eastAsia"/>
          <w:color w:val="auto"/>
          <w:szCs w:val="21"/>
          <w:highlight w:val="none"/>
        </w:rPr>
        <w:t>方面具有相应的检测能力。</w:t>
      </w:r>
    </w:p>
    <w:p w14:paraId="02F84911">
      <w:pPr>
        <w:spacing w:line="400" w:lineRule="exact"/>
        <w:ind w:firstLine="420" w:firstLineChars="200"/>
        <w:rPr>
          <w:color w:val="auto"/>
          <w:szCs w:val="24"/>
          <w:highlight w:val="none"/>
        </w:rPr>
      </w:pPr>
      <w:r>
        <w:rPr>
          <w:color w:val="auto"/>
          <w:szCs w:val="24"/>
          <w:highlight w:val="none"/>
        </w:rPr>
        <w:t>3.1.1</w:t>
      </w:r>
      <w:r>
        <w:rPr>
          <w:rFonts w:hint="eastAsia"/>
          <w:color w:val="auto"/>
          <w:szCs w:val="24"/>
          <w:highlight w:val="none"/>
        </w:rPr>
        <w:t>投标人必须是在中华人民共和国注册的独立法人。投标人持有有效的工商行政管理部门核发的法人营业执照或各级政府事业单位登记管理机关颁发的事业单位法人证书，按国家法律经营。</w:t>
      </w:r>
    </w:p>
    <w:p w14:paraId="6E9E9FAD">
      <w:pPr>
        <w:spacing w:line="400" w:lineRule="exact"/>
        <w:ind w:firstLine="420" w:firstLineChars="200"/>
        <w:rPr>
          <w:color w:val="auto"/>
          <w:szCs w:val="24"/>
          <w:highlight w:val="none"/>
        </w:rPr>
      </w:pPr>
      <w:r>
        <w:rPr>
          <w:color w:val="auto"/>
          <w:szCs w:val="24"/>
          <w:highlight w:val="none"/>
        </w:rPr>
        <w:t>3.1.2</w:t>
      </w:r>
      <w:r>
        <w:rPr>
          <w:rFonts w:hint="eastAsia"/>
          <w:color w:val="auto"/>
          <w:szCs w:val="24"/>
          <w:highlight w:val="none"/>
        </w:rPr>
        <w:t>投标人</w:t>
      </w:r>
      <w:r>
        <w:rPr>
          <w:rFonts w:hint="eastAsia"/>
          <w:color w:val="auto"/>
          <w:szCs w:val="24"/>
          <w:highlight w:val="none"/>
          <w:lang w:val="en-US" w:eastAsia="zh-CN"/>
        </w:rPr>
        <w:t>已</w:t>
      </w:r>
      <w:r>
        <w:rPr>
          <w:rFonts w:hint="eastAsia"/>
          <w:color w:val="auto"/>
          <w:szCs w:val="24"/>
          <w:highlight w:val="none"/>
        </w:rPr>
        <w:t>将本机构信息录入国家消防救援局社会消防技术服务信息系统（https://shhxf.119.gov.cn/）。</w:t>
      </w:r>
    </w:p>
    <w:p w14:paraId="2FE519C2">
      <w:pPr>
        <w:spacing w:line="400" w:lineRule="exact"/>
        <w:ind w:firstLine="420" w:firstLineChars="200"/>
        <w:rPr>
          <w:color w:val="auto"/>
          <w:szCs w:val="24"/>
          <w:highlight w:val="none"/>
        </w:rPr>
      </w:pPr>
      <w:r>
        <w:rPr>
          <w:color w:val="auto"/>
          <w:szCs w:val="24"/>
          <w:highlight w:val="none"/>
        </w:rPr>
        <w:t>3.1.3</w:t>
      </w:r>
      <w:r>
        <w:rPr>
          <w:rFonts w:hint="eastAsia"/>
          <w:color w:val="auto"/>
          <w:szCs w:val="24"/>
          <w:highlight w:val="none"/>
        </w:rPr>
        <w:t>投标人应依据《东莞市住房和城乡建设局建设工程质量检测管理规定》要求应当建立建设工程质量检测管理信息系统（以下简称检测管理系统），检测管理系统需办理连接检测监管系统的手续</w:t>
      </w:r>
      <w:r>
        <w:rPr>
          <w:rFonts w:hint="eastAsia"/>
          <w:color w:val="auto"/>
          <w:szCs w:val="24"/>
          <w:highlight w:val="none"/>
          <w:lang w:eastAsia="zh-CN"/>
        </w:rPr>
        <w:t>，</w:t>
      </w:r>
      <w:r>
        <w:rPr>
          <w:rFonts w:hint="eastAsia"/>
          <w:color w:val="auto"/>
          <w:szCs w:val="24"/>
          <w:highlight w:val="none"/>
          <w:lang w:val="en-US" w:eastAsia="zh-CN"/>
        </w:rPr>
        <w:t>取得</w:t>
      </w:r>
      <w:r>
        <w:rPr>
          <w:rFonts w:hint="eastAsia"/>
          <w:color w:val="auto"/>
          <w:szCs w:val="24"/>
          <w:highlight w:val="none"/>
        </w:rPr>
        <w:t>东莞市住房和城乡建设局工程质量检测机构信用管理手册</w:t>
      </w:r>
      <w:r>
        <w:rPr>
          <w:rFonts w:hint="eastAsia"/>
          <w:color w:val="auto"/>
          <w:sz w:val="21"/>
          <w:szCs w:val="24"/>
          <w:highlight w:val="none"/>
          <w:lang w:val="en-US" w:eastAsia="zh-CN"/>
        </w:rPr>
        <w:t>（承接业务范围包括消防设施检测）</w:t>
      </w:r>
      <w:r>
        <w:rPr>
          <w:rFonts w:hint="eastAsia"/>
          <w:color w:val="auto"/>
          <w:szCs w:val="24"/>
          <w:highlight w:val="none"/>
        </w:rPr>
        <w:t>。</w:t>
      </w:r>
    </w:p>
    <w:p w14:paraId="02324602">
      <w:pPr>
        <w:spacing w:line="400" w:lineRule="exact"/>
        <w:ind w:firstLine="420" w:firstLineChars="200"/>
        <w:rPr>
          <w:color w:val="auto"/>
          <w:szCs w:val="24"/>
          <w:highlight w:val="none"/>
        </w:rPr>
      </w:pPr>
      <w:r>
        <w:rPr>
          <w:color w:val="auto"/>
          <w:szCs w:val="24"/>
          <w:highlight w:val="none"/>
        </w:rPr>
        <w:t>3.1.4</w:t>
      </w:r>
      <w:r>
        <w:rPr>
          <w:rFonts w:hint="eastAsia"/>
          <w:color w:val="auto"/>
          <w:szCs w:val="24"/>
          <w:highlight w:val="none"/>
        </w:rPr>
        <w:t>投标人</w:t>
      </w:r>
      <w:r>
        <w:rPr>
          <w:rFonts w:hint="eastAsia"/>
          <w:color w:val="auto"/>
          <w:szCs w:val="24"/>
          <w:highlight w:val="none"/>
          <w:lang w:val="en-US" w:eastAsia="zh-CN"/>
        </w:rPr>
        <w:t>提供合同签订时间为</w:t>
      </w:r>
      <w:r>
        <w:rPr>
          <w:rFonts w:hint="eastAsia"/>
          <w:color w:val="auto"/>
          <w:sz w:val="21"/>
          <w:szCs w:val="24"/>
          <w:highlight w:val="none"/>
          <w:lang w:val="en-US" w:eastAsia="zh-CN"/>
        </w:rPr>
        <w:t>2019年7月1日以来的1项单项合同金额20万元（或以上）消防设施检测业绩（检测业绩须提供技术服务合同关键页，金额以合同为准，时间以合同签订时间为准）</w:t>
      </w:r>
      <w:r>
        <w:rPr>
          <w:rFonts w:hint="eastAsia"/>
          <w:color w:val="auto"/>
          <w:szCs w:val="24"/>
          <w:highlight w:val="none"/>
        </w:rPr>
        <w:t>。</w:t>
      </w:r>
    </w:p>
    <w:p w14:paraId="3657FB76">
      <w:pPr>
        <w:spacing w:line="400" w:lineRule="exact"/>
        <w:ind w:firstLine="420" w:firstLineChars="200"/>
        <w:rPr>
          <w:color w:val="auto"/>
          <w:szCs w:val="24"/>
          <w:highlight w:val="none"/>
        </w:rPr>
      </w:pPr>
      <w:r>
        <w:rPr>
          <w:color w:val="auto"/>
          <w:szCs w:val="24"/>
          <w:highlight w:val="none"/>
        </w:rPr>
        <w:t>3.1.5</w:t>
      </w:r>
      <w:r>
        <w:rPr>
          <w:rFonts w:hint="eastAsia"/>
          <w:color w:val="auto"/>
          <w:szCs w:val="24"/>
          <w:highlight w:val="none"/>
        </w:rPr>
        <w:t>投标人委派的项目负责人须具备</w:t>
      </w:r>
      <w:r>
        <w:rPr>
          <w:rFonts w:hint="eastAsia"/>
          <w:color w:val="auto"/>
          <w:szCs w:val="24"/>
          <w:highlight w:val="none"/>
          <w:lang w:val="en-US" w:eastAsia="zh-CN"/>
        </w:rPr>
        <w:t>一级</w:t>
      </w:r>
      <w:r>
        <w:rPr>
          <w:rFonts w:hint="eastAsia"/>
          <w:color w:val="auto"/>
          <w:szCs w:val="24"/>
          <w:highlight w:val="none"/>
        </w:rPr>
        <w:t>注册</w:t>
      </w:r>
      <w:r>
        <w:rPr>
          <w:rFonts w:hint="eastAsia"/>
          <w:color w:val="auto"/>
          <w:szCs w:val="24"/>
          <w:highlight w:val="none"/>
          <w:lang w:val="en-US" w:eastAsia="zh-CN"/>
        </w:rPr>
        <w:t>消防</w:t>
      </w:r>
      <w:r>
        <w:rPr>
          <w:rFonts w:hint="eastAsia"/>
          <w:color w:val="auto"/>
          <w:szCs w:val="24"/>
          <w:highlight w:val="none"/>
        </w:rPr>
        <w:t>工程师</w:t>
      </w:r>
      <w:r>
        <w:rPr>
          <w:rFonts w:hint="eastAsia"/>
          <w:color w:val="auto"/>
          <w:szCs w:val="24"/>
          <w:highlight w:val="none"/>
          <w:lang w:val="en-US" w:eastAsia="zh-CN"/>
        </w:rPr>
        <w:t>证书</w:t>
      </w:r>
      <w:r>
        <w:rPr>
          <w:rFonts w:hint="eastAsia"/>
          <w:color w:val="auto"/>
          <w:szCs w:val="24"/>
          <w:highlight w:val="none"/>
        </w:rPr>
        <w:t>。</w:t>
      </w:r>
    </w:p>
    <w:p w14:paraId="0A62A1FA">
      <w:pPr>
        <w:spacing w:line="400" w:lineRule="exact"/>
        <w:ind w:firstLine="420" w:firstLineChars="200"/>
        <w:rPr>
          <w:color w:val="auto"/>
          <w:szCs w:val="21"/>
          <w:highlight w:val="none"/>
        </w:rPr>
      </w:pPr>
      <w:r>
        <w:rPr>
          <w:color w:val="auto"/>
          <w:szCs w:val="21"/>
          <w:highlight w:val="none"/>
        </w:rPr>
        <w:t xml:space="preserve">3.2 </w:t>
      </w:r>
      <w:r>
        <w:rPr>
          <w:rFonts w:hint="eastAsia"/>
          <w:color w:val="auto"/>
          <w:szCs w:val="21"/>
          <w:highlight w:val="none"/>
        </w:rPr>
        <w:t>本次招标</w:t>
      </w:r>
      <w:r>
        <w:rPr>
          <w:color w:val="auto"/>
          <w:szCs w:val="21"/>
          <w:highlight w:val="none"/>
          <w:u w:val="single"/>
        </w:rPr>
        <w:t xml:space="preserve">  </w:t>
      </w:r>
      <w:r>
        <w:rPr>
          <w:rFonts w:hint="eastAsia"/>
          <w:color w:val="auto"/>
          <w:szCs w:val="21"/>
          <w:highlight w:val="none"/>
          <w:u w:val="single"/>
        </w:rPr>
        <w:t>不接受</w:t>
      </w:r>
      <w:r>
        <w:rPr>
          <w:color w:val="auto"/>
          <w:szCs w:val="21"/>
          <w:highlight w:val="none"/>
          <w:u w:val="single"/>
        </w:rPr>
        <w:t xml:space="preserve">  </w:t>
      </w:r>
      <w:r>
        <w:rPr>
          <w:rFonts w:hint="eastAsia"/>
          <w:color w:val="auto"/>
          <w:szCs w:val="21"/>
          <w:highlight w:val="none"/>
        </w:rPr>
        <w:t>联合体投标。</w:t>
      </w:r>
    </w:p>
    <w:p w14:paraId="40C205C9">
      <w:pPr>
        <w:spacing w:line="400" w:lineRule="exact"/>
        <w:ind w:firstLine="420" w:firstLineChars="200"/>
        <w:rPr>
          <w:color w:val="auto"/>
          <w:szCs w:val="21"/>
          <w:highlight w:val="none"/>
        </w:rPr>
      </w:pPr>
      <w:r>
        <w:rPr>
          <w:color w:val="auto"/>
          <w:szCs w:val="21"/>
          <w:highlight w:val="none"/>
        </w:rPr>
        <w:t xml:space="preserve">3.3 </w:t>
      </w:r>
      <w:r>
        <w:rPr>
          <w:rFonts w:hint="eastAsia"/>
          <w:color w:val="auto"/>
          <w:szCs w:val="21"/>
          <w:highlight w:val="none"/>
        </w:rPr>
        <w:t>投标人</w:t>
      </w:r>
      <w:r>
        <w:rPr>
          <w:rFonts w:hint="eastAsia" w:ascii="宋体" w:hAnsi="宋体" w:cs="宋体"/>
          <w:color w:val="auto"/>
          <w:kern w:val="0"/>
          <w:szCs w:val="21"/>
          <w:highlight w:val="none"/>
        </w:rPr>
        <w:t>自</w:t>
      </w:r>
      <w:r>
        <w:rPr>
          <w:rFonts w:hint="eastAsia" w:ascii="宋体" w:hAnsi="宋体" w:cs="宋体"/>
          <w:color w:val="auto"/>
          <w:kern w:val="0"/>
          <w:szCs w:val="21"/>
          <w:highlight w:val="none"/>
          <w:u w:val="single"/>
          <w:lang w:eastAsia="zh-CN"/>
        </w:rPr>
        <w:t>2021年7月1日</w:t>
      </w:r>
      <w:r>
        <w:rPr>
          <w:rFonts w:hint="eastAsia" w:ascii="宋体" w:hAnsi="宋体" w:cs="宋体"/>
          <w:color w:val="auto"/>
          <w:kern w:val="0"/>
          <w:szCs w:val="21"/>
          <w:highlight w:val="none"/>
        </w:rPr>
        <w:t>起至投标截止时间止未</w:t>
      </w:r>
      <w:r>
        <w:rPr>
          <w:rFonts w:hint="eastAsia"/>
          <w:color w:val="auto"/>
          <w:szCs w:val="21"/>
          <w:highlight w:val="none"/>
        </w:rPr>
        <w:t>因检测工作中存在伪造检测数据、出具虚假检测报告的行为被广东省住房和城乡建设厅和东莞市住房和城乡建设局行政处罚或通报。</w:t>
      </w:r>
    </w:p>
    <w:p w14:paraId="52919299">
      <w:pPr>
        <w:spacing w:line="400" w:lineRule="exact"/>
        <w:ind w:firstLine="420" w:firstLineChars="200"/>
        <w:rPr>
          <w:color w:val="auto"/>
          <w:szCs w:val="21"/>
          <w:highlight w:val="none"/>
        </w:rPr>
      </w:pPr>
      <w:r>
        <w:rPr>
          <w:color w:val="auto"/>
          <w:szCs w:val="21"/>
          <w:highlight w:val="none"/>
        </w:rPr>
        <w:t>3.4</w:t>
      </w:r>
      <w:r>
        <w:rPr>
          <w:rFonts w:hint="eastAsia"/>
          <w:color w:val="auto"/>
          <w:szCs w:val="21"/>
          <w:highlight w:val="none"/>
        </w:rPr>
        <w:t>其他要求：</w:t>
      </w:r>
    </w:p>
    <w:p w14:paraId="52194E06">
      <w:pPr>
        <w:spacing w:line="400" w:lineRule="exact"/>
        <w:ind w:firstLine="420" w:firstLineChars="200"/>
        <w:rPr>
          <w:color w:val="auto"/>
          <w:szCs w:val="24"/>
          <w:highlight w:val="none"/>
        </w:rPr>
      </w:pPr>
      <w:r>
        <w:rPr>
          <w:rFonts w:hint="eastAsia"/>
          <w:color w:val="auto"/>
          <w:szCs w:val="24"/>
          <w:highlight w:val="none"/>
        </w:rPr>
        <w:t>①投标人已按规定格式签字盖章《投标申请人声明》（格式见本招标公告</w:t>
      </w:r>
      <w:r>
        <w:rPr>
          <w:rFonts w:hint="eastAsia"/>
          <w:color w:val="auto"/>
          <w:szCs w:val="24"/>
          <w:highlight w:val="none"/>
          <w:u w:val="single"/>
        </w:rPr>
        <w:t>附件一</w:t>
      </w:r>
      <w:r>
        <w:rPr>
          <w:rFonts w:hint="eastAsia"/>
          <w:color w:val="auto"/>
          <w:szCs w:val="24"/>
          <w:highlight w:val="none"/>
        </w:rPr>
        <w:t>）作为投标人资格要求之一，此《投标申请人声明》应同时作为投标函中资格审查资料的组成部分。</w:t>
      </w:r>
    </w:p>
    <w:p w14:paraId="2ACBD831">
      <w:pPr>
        <w:spacing w:line="400" w:lineRule="exact"/>
        <w:ind w:firstLine="420" w:firstLineChars="200"/>
        <w:rPr>
          <w:color w:val="auto"/>
          <w:szCs w:val="24"/>
          <w:highlight w:val="none"/>
        </w:rPr>
      </w:pPr>
      <w:r>
        <w:rPr>
          <w:rFonts w:hint="eastAsia"/>
          <w:color w:val="auto"/>
          <w:szCs w:val="24"/>
          <w:highlight w:val="none"/>
        </w:rPr>
        <w:t>②投标人参加投标的意思表达清楚，法定代表人证明书及投标人代表被授权有效。</w:t>
      </w:r>
    </w:p>
    <w:p w14:paraId="32EA33BE">
      <w:pPr>
        <w:spacing w:line="400" w:lineRule="exact"/>
        <w:ind w:firstLine="420" w:firstLineChars="200"/>
        <w:rPr>
          <w:color w:val="auto"/>
          <w:szCs w:val="24"/>
          <w:highlight w:val="none"/>
        </w:rPr>
      </w:pPr>
      <w:r>
        <w:rPr>
          <w:rFonts w:hint="eastAsia"/>
          <w:color w:val="auto"/>
          <w:szCs w:val="24"/>
          <w:highlight w:val="none"/>
        </w:rPr>
        <w:t>③在投标截止时间前，投标人未在“信用中国”网站（</w:t>
      </w:r>
      <w:r>
        <w:rPr>
          <w:color w:val="auto"/>
          <w:szCs w:val="24"/>
          <w:highlight w:val="none"/>
        </w:rPr>
        <w:t>www.creditchina.gov.cn</w:t>
      </w:r>
      <w:r>
        <w:rPr>
          <w:rFonts w:hint="eastAsia"/>
          <w:color w:val="auto"/>
          <w:szCs w:val="24"/>
          <w:highlight w:val="none"/>
        </w:rPr>
        <w:t>）中被列入失信被执行人名单，未在国家企业信用信息公示系统（</w:t>
      </w:r>
      <w:r>
        <w:rPr>
          <w:color w:val="auto"/>
          <w:szCs w:val="24"/>
          <w:highlight w:val="none"/>
        </w:rPr>
        <w:t>www.gsxt.gov.cn</w:t>
      </w:r>
      <w:r>
        <w:rPr>
          <w:rFonts w:hint="eastAsia"/>
          <w:color w:val="auto"/>
          <w:szCs w:val="24"/>
          <w:highlight w:val="none"/>
        </w:rPr>
        <w:t>）中被列入严重违法失信企业名单，未在“中国执行信息公开网”被认定为失信被执行人，未处于中国政府采购网</w:t>
      </w:r>
      <w:r>
        <w:rPr>
          <w:color w:val="auto"/>
          <w:szCs w:val="24"/>
          <w:highlight w:val="none"/>
        </w:rPr>
        <w:t>(www.ccgp.gov.cn)</w:t>
      </w:r>
      <w:r>
        <w:rPr>
          <w:rFonts w:hint="eastAsia"/>
          <w:color w:val="auto"/>
          <w:szCs w:val="24"/>
          <w:highlight w:val="none"/>
        </w:rPr>
        <w:t>“政府采购严重违法失信行为信息记录”中的禁止参加政府采购活动期间</w:t>
      </w:r>
      <w:r>
        <w:rPr>
          <w:color w:val="auto"/>
          <w:szCs w:val="24"/>
          <w:highlight w:val="none"/>
        </w:rPr>
        <w:t>(</w:t>
      </w:r>
      <w:r>
        <w:rPr>
          <w:rFonts w:hint="eastAsia"/>
          <w:color w:val="auto"/>
          <w:szCs w:val="24"/>
          <w:highlight w:val="none"/>
          <w:lang w:eastAsia="zh-CN"/>
        </w:rPr>
        <w:t>处罚期限届满</w:t>
      </w:r>
      <w:r>
        <w:rPr>
          <w:rFonts w:hint="eastAsia"/>
          <w:color w:val="auto"/>
          <w:szCs w:val="24"/>
          <w:highlight w:val="none"/>
        </w:rPr>
        <w:t>的除外</w:t>
      </w:r>
      <w:r>
        <w:rPr>
          <w:color w:val="auto"/>
          <w:szCs w:val="24"/>
          <w:highlight w:val="none"/>
        </w:rPr>
        <w:t>)</w:t>
      </w:r>
      <w:r>
        <w:rPr>
          <w:rFonts w:hint="eastAsia"/>
          <w:color w:val="auto"/>
          <w:szCs w:val="24"/>
          <w:highlight w:val="none"/>
        </w:rPr>
        <w:t>。（</w:t>
      </w:r>
      <w:r>
        <w:rPr>
          <w:rFonts w:hint="eastAsia"/>
          <w:szCs w:val="24"/>
        </w:rPr>
        <w:t>以招标人</w:t>
      </w:r>
      <w:r>
        <w:rPr>
          <w:szCs w:val="24"/>
        </w:rPr>
        <w:t>\</w:t>
      </w:r>
      <w:r>
        <w:rPr>
          <w:rFonts w:hint="eastAsia"/>
          <w:szCs w:val="24"/>
        </w:rPr>
        <w:t>招标代理于投标截止日当天在信用中国、国家企业信用信息公示系统、中国执行信息公开网</w:t>
      </w:r>
      <w:r>
        <w:rPr>
          <w:rFonts w:hint="eastAsia"/>
          <w:color w:val="auto"/>
          <w:szCs w:val="24"/>
          <w:highlight w:val="none"/>
        </w:rPr>
        <w:t>查询结果为准，如相关失信记录已失效，投标人需提供相关证明资料）。</w:t>
      </w:r>
    </w:p>
    <w:p w14:paraId="54D94D9D">
      <w:pPr>
        <w:spacing w:line="400" w:lineRule="exact"/>
        <w:ind w:firstLine="420" w:firstLineChars="200"/>
        <w:rPr>
          <w:color w:val="auto"/>
          <w:szCs w:val="24"/>
          <w:highlight w:val="none"/>
        </w:rPr>
      </w:pPr>
      <w:r>
        <w:rPr>
          <w:rFonts w:hint="eastAsia"/>
          <w:color w:val="auto"/>
          <w:szCs w:val="24"/>
          <w:highlight w:val="none"/>
        </w:rPr>
        <w:t>④单位负责人为同一人或者存在控股、管理关系的不同单位，不得同时参加同一标段投标或者未划分标段的同一招标项目投标登记。</w:t>
      </w:r>
    </w:p>
    <w:p w14:paraId="54616EB3">
      <w:pPr>
        <w:spacing w:line="400" w:lineRule="exact"/>
        <w:ind w:firstLine="420" w:firstLineChars="200"/>
        <w:rPr>
          <w:color w:val="auto"/>
          <w:szCs w:val="24"/>
          <w:highlight w:val="none"/>
        </w:rPr>
      </w:pPr>
      <w:r>
        <w:rPr>
          <w:rFonts w:hint="eastAsia"/>
          <w:color w:val="auto"/>
          <w:szCs w:val="24"/>
          <w:highlight w:val="none"/>
        </w:rPr>
        <w:t>⑤投标人不得与承接东莞轨道交通1号线一期工程（望洪站～黄江中心站）检测工作范围内对应施工项目的中标人存在任何控股、管理关系。（按投标人提供的《投标申请人声明》第八条内容进行评审）。</w:t>
      </w:r>
    </w:p>
    <w:p w14:paraId="6246E130">
      <w:pPr>
        <w:pStyle w:val="26"/>
        <w:rPr>
          <w:color w:val="auto"/>
          <w:highlight w:val="none"/>
        </w:rPr>
      </w:pPr>
    </w:p>
    <w:p w14:paraId="1A467AD2">
      <w:pPr>
        <w:keepNext/>
        <w:keepLines/>
        <w:adjustRightInd w:val="0"/>
        <w:spacing w:before="240" w:after="120"/>
        <w:textAlignment w:val="baseline"/>
        <w:outlineLvl w:val="1"/>
        <w:rPr>
          <w:rFonts w:eastAsia="黑体"/>
          <w:color w:val="auto"/>
          <w:kern w:val="0"/>
          <w:sz w:val="24"/>
          <w:szCs w:val="20"/>
          <w:highlight w:val="none"/>
        </w:rPr>
      </w:pPr>
      <w:bookmarkStart w:id="9" w:name="_Toc32413"/>
      <w:r>
        <w:rPr>
          <w:rFonts w:eastAsia="黑体"/>
          <w:color w:val="auto"/>
          <w:kern w:val="0"/>
          <w:sz w:val="24"/>
          <w:szCs w:val="20"/>
          <w:highlight w:val="none"/>
        </w:rPr>
        <w:t xml:space="preserve">4. </w:t>
      </w:r>
      <w:r>
        <w:rPr>
          <w:rFonts w:hint="eastAsia" w:eastAsia="黑体"/>
          <w:color w:val="auto"/>
          <w:kern w:val="0"/>
          <w:sz w:val="24"/>
          <w:szCs w:val="20"/>
          <w:highlight w:val="none"/>
        </w:rPr>
        <w:t>招标文件的获取</w:t>
      </w:r>
      <w:bookmarkEnd w:id="9"/>
    </w:p>
    <w:p w14:paraId="60124CD0">
      <w:pPr>
        <w:tabs>
          <w:tab w:val="left" w:pos="360"/>
        </w:tabs>
        <w:spacing w:line="400" w:lineRule="exact"/>
        <w:ind w:firstLine="420" w:firstLineChars="200"/>
        <w:rPr>
          <w:color w:val="auto"/>
          <w:szCs w:val="24"/>
          <w:highlight w:val="none"/>
        </w:rPr>
      </w:pPr>
      <w:r>
        <w:rPr>
          <w:color w:val="auto"/>
          <w:szCs w:val="24"/>
          <w:highlight w:val="none"/>
        </w:rPr>
        <w:t xml:space="preserve">4.1 </w:t>
      </w:r>
      <w:r>
        <w:rPr>
          <w:rFonts w:hint="eastAsia"/>
          <w:color w:val="auto"/>
          <w:szCs w:val="21"/>
          <w:highlight w:val="none"/>
        </w:rPr>
        <w:t>凡有意参加投标者，请于</w:t>
      </w:r>
      <w:r>
        <w:rPr>
          <w:rFonts w:hint="eastAsia" w:ascii="宋体" w:hAnsi="宋体"/>
          <w:color w:val="auto"/>
          <w:kern w:val="0"/>
          <w:szCs w:val="24"/>
          <w:highlight w:val="none"/>
          <w:u w:val="single"/>
        </w:rPr>
        <w:t>202</w:t>
      </w:r>
      <w:r>
        <w:rPr>
          <w:rFonts w:hint="eastAsia" w:ascii="宋体" w:hAnsi="宋体"/>
          <w:color w:val="auto"/>
          <w:kern w:val="0"/>
          <w:szCs w:val="24"/>
          <w:highlight w:val="none"/>
          <w:u w:val="single"/>
          <w:lang w:val="en-US" w:eastAsia="zh-CN"/>
        </w:rPr>
        <w:t>4</w:t>
      </w:r>
      <w:r>
        <w:rPr>
          <w:rFonts w:hint="eastAsia" w:ascii="宋体" w:hAnsi="宋体"/>
          <w:color w:val="auto"/>
          <w:kern w:val="0"/>
          <w:szCs w:val="24"/>
          <w:highlight w:val="none"/>
          <w:u w:val="single"/>
        </w:rPr>
        <w:t>年  月  日  时  分</w:t>
      </w:r>
      <w:r>
        <w:rPr>
          <w:rFonts w:hint="eastAsia"/>
          <w:color w:val="auto"/>
          <w:szCs w:val="24"/>
          <w:highlight w:val="none"/>
          <w:u w:val="single"/>
        </w:rPr>
        <w:t>至</w:t>
      </w:r>
      <w:r>
        <w:rPr>
          <w:rFonts w:hint="eastAsia" w:ascii="宋体" w:hAnsi="宋体"/>
          <w:color w:val="auto"/>
          <w:kern w:val="0"/>
          <w:szCs w:val="24"/>
          <w:highlight w:val="none"/>
          <w:u w:val="single"/>
        </w:rPr>
        <w:t>202</w:t>
      </w:r>
      <w:r>
        <w:rPr>
          <w:rFonts w:hint="eastAsia" w:ascii="宋体" w:hAnsi="宋体"/>
          <w:color w:val="auto"/>
          <w:kern w:val="0"/>
          <w:szCs w:val="24"/>
          <w:highlight w:val="none"/>
          <w:u w:val="single"/>
          <w:lang w:val="en-US" w:eastAsia="zh-CN"/>
        </w:rPr>
        <w:t>4</w:t>
      </w:r>
      <w:r>
        <w:rPr>
          <w:rFonts w:hint="eastAsia" w:ascii="宋体" w:hAnsi="宋体"/>
          <w:color w:val="auto"/>
          <w:kern w:val="0"/>
          <w:szCs w:val="24"/>
          <w:highlight w:val="none"/>
          <w:u w:val="single"/>
        </w:rPr>
        <w:t>年  月  日  时  分</w:t>
      </w:r>
      <w:r>
        <w:rPr>
          <w:rFonts w:hint="eastAsia"/>
          <w:color w:val="auto"/>
          <w:szCs w:val="24"/>
          <w:highlight w:val="none"/>
          <w:u w:val="single"/>
        </w:rPr>
        <w:t>（</w:t>
      </w:r>
      <w:r>
        <w:rPr>
          <w:rFonts w:hint="eastAsia"/>
          <w:color w:val="auto"/>
          <w:szCs w:val="24"/>
          <w:highlight w:val="none"/>
        </w:rPr>
        <w:t>北京时间，下同</w:t>
      </w:r>
      <w:r>
        <w:rPr>
          <w:color w:val="auto"/>
          <w:szCs w:val="24"/>
          <w:highlight w:val="none"/>
        </w:rPr>
        <w:t>)</w:t>
      </w:r>
      <w:r>
        <w:rPr>
          <w:rFonts w:hint="eastAsia"/>
          <w:color w:val="auto"/>
          <w:szCs w:val="21"/>
          <w:highlight w:val="none"/>
        </w:rPr>
        <w:t>，</w:t>
      </w:r>
      <w:r>
        <w:rPr>
          <w:rFonts w:hint="eastAsia"/>
          <w:color w:val="auto"/>
          <w:szCs w:val="24"/>
          <w:highlight w:val="none"/>
        </w:rPr>
        <w:t>登录</w:t>
      </w:r>
      <w:r>
        <w:rPr>
          <w:color w:val="auto"/>
          <w:szCs w:val="24"/>
          <w:highlight w:val="none"/>
          <w:u w:val="single"/>
        </w:rPr>
        <w:t xml:space="preserve">  </w:t>
      </w:r>
      <w:r>
        <w:rPr>
          <w:rFonts w:hint="eastAsia"/>
          <w:color w:val="auto"/>
          <w:szCs w:val="21"/>
          <w:highlight w:val="none"/>
          <w:u w:val="single"/>
        </w:rPr>
        <w:t>广州公共资源交易中心网站</w:t>
      </w:r>
      <w:r>
        <w:rPr>
          <w:color w:val="auto"/>
          <w:szCs w:val="21"/>
          <w:highlight w:val="none"/>
          <w:u w:val="single"/>
        </w:rPr>
        <w:t xml:space="preserve"> </w:t>
      </w:r>
      <w:r>
        <w:rPr>
          <w:rFonts w:hint="eastAsia"/>
          <w:color w:val="auto"/>
          <w:szCs w:val="21"/>
          <w:highlight w:val="none"/>
        </w:rPr>
        <w:t>（</w:t>
      </w:r>
      <w:r>
        <w:rPr>
          <w:rFonts w:ascii="宋体" w:hAnsi="宋体"/>
          <w:color w:val="auto"/>
          <w:szCs w:val="21"/>
          <w:highlight w:val="none"/>
          <w:u w:val="single"/>
        </w:rPr>
        <w:t>http//www.gzggzy.cn</w:t>
      </w:r>
      <w:r>
        <w:rPr>
          <w:rFonts w:hint="eastAsia"/>
          <w:color w:val="auto"/>
          <w:szCs w:val="24"/>
          <w:highlight w:val="none"/>
        </w:rPr>
        <w:t>）下载电子招标文件。</w:t>
      </w:r>
    </w:p>
    <w:p w14:paraId="0934A388">
      <w:pPr>
        <w:spacing w:line="400" w:lineRule="exact"/>
        <w:ind w:firstLine="420" w:firstLineChars="200"/>
        <w:rPr>
          <w:i/>
          <w:color w:val="auto"/>
          <w:szCs w:val="24"/>
          <w:highlight w:val="none"/>
        </w:rPr>
      </w:pPr>
      <w:r>
        <w:rPr>
          <w:color w:val="auto"/>
          <w:szCs w:val="24"/>
          <w:highlight w:val="none"/>
        </w:rPr>
        <w:t>4.2</w:t>
      </w:r>
      <w:r>
        <w:rPr>
          <w:rFonts w:hint="eastAsia"/>
          <w:color w:val="auto"/>
          <w:szCs w:val="24"/>
          <w:highlight w:val="none"/>
        </w:rPr>
        <w:t>本项目采用</w:t>
      </w:r>
      <w:r>
        <w:rPr>
          <w:rFonts w:hint="eastAsia"/>
          <w:color w:val="auto"/>
          <w:szCs w:val="21"/>
          <w:highlight w:val="none"/>
        </w:rPr>
        <w:t>资格后审</w:t>
      </w:r>
      <w:r>
        <w:rPr>
          <w:rFonts w:hint="eastAsia"/>
          <w:color w:val="auto"/>
          <w:szCs w:val="24"/>
          <w:highlight w:val="none"/>
        </w:rPr>
        <w:t>方式。</w:t>
      </w:r>
    </w:p>
    <w:p w14:paraId="6F862AB5">
      <w:pPr>
        <w:spacing w:line="400" w:lineRule="exact"/>
        <w:ind w:firstLine="420" w:firstLineChars="200"/>
        <w:rPr>
          <w:color w:val="auto"/>
          <w:szCs w:val="24"/>
          <w:highlight w:val="none"/>
          <w:u w:val="single"/>
        </w:rPr>
      </w:pPr>
      <w:r>
        <w:rPr>
          <w:color w:val="auto"/>
          <w:szCs w:val="24"/>
          <w:highlight w:val="none"/>
          <w:u w:val="single"/>
        </w:rPr>
        <w:t>4.</w:t>
      </w:r>
      <w:r>
        <w:rPr>
          <w:rFonts w:hint="eastAsia"/>
          <w:color w:val="auto"/>
          <w:szCs w:val="24"/>
          <w:highlight w:val="none"/>
          <w:u w:val="single"/>
          <w:lang w:val="en-US" w:eastAsia="zh-CN"/>
        </w:rPr>
        <w:t>3</w:t>
      </w:r>
      <w:r>
        <w:rPr>
          <w:rFonts w:hint="eastAsia"/>
          <w:color w:val="auto"/>
          <w:szCs w:val="24"/>
          <w:highlight w:val="none"/>
          <w:u w:val="single"/>
        </w:rPr>
        <w:t>招标失败的情况</w:t>
      </w:r>
    </w:p>
    <w:p w14:paraId="3B1C368A">
      <w:pPr>
        <w:spacing w:line="400" w:lineRule="exact"/>
        <w:ind w:firstLine="420" w:firstLineChars="200"/>
        <w:rPr>
          <w:color w:val="auto"/>
          <w:szCs w:val="24"/>
          <w:highlight w:val="none"/>
          <w:u w:val="single"/>
        </w:rPr>
      </w:pPr>
      <w:r>
        <w:rPr>
          <w:color w:val="auto"/>
          <w:szCs w:val="24"/>
          <w:highlight w:val="none"/>
          <w:u w:val="single"/>
        </w:rPr>
        <w:t>4.</w:t>
      </w:r>
      <w:r>
        <w:rPr>
          <w:rFonts w:hint="eastAsia"/>
          <w:color w:val="auto"/>
          <w:szCs w:val="24"/>
          <w:highlight w:val="none"/>
          <w:u w:val="single"/>
          <w:lang w:val="en-US" w:eastAsia="zh-CN"/>
        </w:rPr>
        <w:t>3</w:t>
      </w:r>
      <w:r>
        <w:rPr>
          <w:color w:val="auto"/>
          <w:szCs w:val="24"/>
          <w:highlight w:val="none"/>
          <w:u w:val="single"/>
        </w:rPr>
        <w:t>.1</w:t>
      </w:r>
      <w:r>
        <w:rPr>
          <w:rFonts w:hint="eastAsia"/>
          <w:color w:val="auto"/>
          <w:szCs w:val="24"/>
          <w:highlight w:val="none"/>
          <w:u w:val="single"/>
        </w:rPr>
        <w:t>到投标截止时间止，若递交投标文件的投标人不足</w:t>
      </w:r>
      <w:r>
        <w:rPr>
          <w:rFonts w:hint="eastAsia"/>
          <w:color w:val="auto"/>
          <w:szCs w:val="24"/>
          <w:highlight w:val="none"/>
          <w:u w:val="single"/>
          <w:lang w:val="en-US" w:eastAsia="zh-CN"/>
        </w:rPr>
        <w:t>3</w:t>
      </w:r>
      <w:r>
        <w:rPr>
          <w:rFonts w:hint="eastAsia"/>
          <w:color w:val="auto"/>
          <w:szCs w:val="24"/>
          <w:highlight w:val="none"/>
          <w:u w:val="single"/>
        </w:rPr>
        <w:t>家的，招标人将重新组织招标。招标人分析招标失败原因，修正招标方案，报有关管理部门核准后，重新组织招标。</w:t>
      </w:r>
    </w:p>
    <w:p w14:paraId="6D89C519">
      <w:pPr>
        <w:spacing w:line="400" w:lineRule="exact"/>
        <w:ind w:firstLine="420" w:firstLineChars="200"/>
        <w:rPr>
          <w:color w:val="auto"/>
          <w:szCs w:val="24"/>
          <w:highlight w:val="none"/>
          <w:u w:val="single"/>
        </w:rPr>
      </w:pPr>
      <w:r>
        <w:rPr>
          <w:color w:val="auto"/>
          <w:szCs w:val="24"/>
          <w:highlight w:val="none"/>
          <w:u w:val="single"/>
        </w:rPr>
        <w:t>4.</w:t>
      </w:r>
      <w:r>
        <w:rPr>
          <w:rFonts w:hint="eastAsia"/>
          <w:color w:val="auto"/>
          <w:szCs w:val="24"/>
          <w:highlight w:val="none"/>
          <w:u w:val="single"/>
          <w:lang w:val="en-US" w:eastAsia="zh-CN"/>
        </w:rPr>
        <w:t>3</w:t>
      </w:r>
      <w:r>
        <w:rPr>
          <w:color w:val="auto"/>
          <w:szCs w:val="24"/>
          <w:highlight w:val="none"/>
          <w:u w:val="single"/>
        </w:rPr>
        <w:t>.2</w:t>
      </w:r>
      <w:r>
        <w:rPr>
          <w:rFonts w:hint="eastAsia"/>
          <w:color w:val="auto"/>
          <w:szCs w:val="24"/>
          <w:highlight w:val="none"/>
          <w:u w:val="single"/>
        </w:rPr>
        <w:t>招标人因两次或多次招标失败，需申请改变招标方式或不招标的，应按中华人民共和国招标投标法及省市最新相关规定执行。</w:t>
      </w:r>
    </w:p>
    <w:p w14:paraId="1B18FF25">
      <w:pPr>
        <w:keepNext/>
        <w:keepLines/>
        <w:adjustRightInd w:val="0"/>
        <w:spacing w:before="240" w:after="120"/>
        <w:textAlignment w:val="baseline"/>
        <w:outlineLvl w:val="1"/>
        <w:rPr>
          <w:rFonts w:eastAsia="黑体"/>
          <w:color w:val="auto"/>
          <w:kern w:val="0"/>
          <w:sz w:val="24"/>
          <w:szCs w:val="20"/>
          <w:highlight w:val="none"/>
        </w:rPr>
      </w:pPr>
      <w:bookmarkStart w:id="10" w:name="_Toc12155"/>
      <w:r>
        <w:rPr>
          <w:rFonts w:eastAsia="黑体"/>
          <w:color w:val="auto"/>
          <w:kern w:val="0"/>
          <w:sz w:val="24"/>
          <w:szCs w:val="20"/>
          <w:highlight w:val="none"/>
        </w:rPr>
        <w:t xml:space="preserve">5. </w:t>
      </w:r>
      <w:r>
        <w:rPr>
          <w:rFonts w:hint="eastAsia" w:eastAsia="黑体"/>
          <w:color w:val="auto"/>
          <w:kern w:val="0"/>
          <w:sz w:val="24"/>
          <w:szCs w:val="20"/>
          <w:highlight w:val="none"/>
        </w:rPr>
        <w:t>投标文件的递交</w:t>
      </w:r>
      <w:bookmarkEnd w:id="10"/>
    </w:p>
    <w:p w14:paraId="4961A8A8">
      <w:pPr>
        <w:tabs>
          <w:tab w:val="left" w:pos="360"/>
        </w:tabs>
        <w:spacing w:line="400" w:lineRule="exact"/>
        <w:ind w:firstLine="420" w:firstLineChars="200"/>
        <w:rPr>
          <w:color w:val="auto"/>
          <w:szCs w:val="24"/>
          <w:highlight w:val="none"/>
        </w:rPr>
      </w:pPr>
      <w:r>
        <w:rPr>
          <w:color w:val="auto"/>
          <w:szCs w:val="24"/>
          <w:highlight w:val="none"/>
        </w:rPr>
        <w:t>5.1</w:t>
      </w:r>
      <w:r>
        <w:rPr>
          <w:rFonts w:hint="eastAsia"/>
          <w:color w:val="auto"/>
          <w:szCs w:val="24"/>
          <w:highlight w:val="none"/>
        </w:rPr>
        <w:t>投标文件递交的截止时间（投标截止时间，下同）为</w:t>
      </w:r>
      <w:r>
        <w:rPr>
          <w:rFonts w:hint="eastAsia" w:ascii="宋体" w:hAnsi="宋体"/>
          <w:color w:val="auto"/>
          <w:kern w:val="0"/>
          <w:szCs w:val="24"/>
          <w:highlight w:val="none"/>
          <w:u w:val="single"/>
        </w:rPr>
        <w:t>202</w:t>
      </w:r>
      <w:r>
        <w:rPr>
          <w:rFonts w:hint="eastAsia" w:ascii="宋体" w:hAnsi="宋体"/>
          <w:color w:val="auto"/>
          <w:kern w:val="0"/>
          <w:szCs w:val="24"/>
          <w:highlight w:val="none"/>
          <w:u w:val="single"/>
          <w:lang w:val="en-US" w:eastAsia="zh-CN"/>
        </w:rPr>
        <w:t>4</w:t>
      </w:r>
      <w:r>
        <w:rPr>
          <w:rFonts w:hint="eastAsia" w:ascii="宋体" w:hAnsi="宋体"/>
          <w:color w:val="auto"/>
          <w:kern w:val="0"/>
          <w:szCs w:val="24"/>
          <w:highlight w:val="none"/>
          <w:u w:val="single"/>
        </w:rPr>
        <w:t>年  月  日  时  分</w:t>
      </w:r>
      <w:r>
        <w:rPr>
          <w:rFonts w:hint="eastAsia"/>
          <w:color w:val="auto"/>
          <w:szCs w:val="24"/>
          <w:highlight w:val="none"/>
        </w:rPr>
        <w:t>，投标人应在截止时间前登录</w:t>
      </w:r>
      <w:r>
        <w:rPr>
          <w:color w:val="auto"/>
          <w:szCs w:val="24"/>
          <w:highlight w:val="none"/>
          <w:u w:val="single"/>
        </w:rPr>
        <w:t xml:space="preserve"> </w:t>
      </w:r>
      <w:r>
        <w:rPr>
          <w:rFonts w:ascii="宋体" w:hAnsi="宋体"/>
          <w:color w:val="auto"/>
          <w:szCs w:val="21"/>
          <w:highlight w:val="none"/>
          <w:u w:val="single"/>
        </w:rPr>
        <w:t>http://www.gzggzy.cn</w:t>
      </w:r>
      <w:r>
        <w:rPr>
          <w:rFonts w:hint="eastAsia"/>
          <w:color w:val="auto"/>
          <w:szCs w:val="21"/>
          <w:highlight w:val="none"/>
        </w:rPr>
        <w:t>通过</w:t>
      </w:r>
      <w:r>
        <w:rPr>
          <w:rFonts w:hint="eastAsia" w:ascii="宋体" w:hAnsi="宋体"/>
          <w:color w:val="auto"/>
          <w:szCs w:val="21"/>
          <w:highlight w:val="none"/>
          <w:u w:val="single"/>
        </w:rPr>
        <w:t>广州公共资源交易中心数字交易平台</w:t>
      </w:r>
      <w:r>
        <w:rPr>
          <w:rFonts w:hint="eastAsia"/>
          <w:color w:val="auto"/>
          <w:szCs w:val="24"/>
          <w:highlight w:val="none"/>
        </w:rPr>
        <w:t>递交电子投标文件。</w:t>
      </w:r>
    </w:p>
    <w:p w14:paraId="078BB012">
      <w:pPr>
        <w:tabs>
          <w:tab w:val="left" w:pos="360"/>
        </w:tabs>
        <w:spacing w:line="400" w:lineRule="exact"/>
        <w:ind w:firstLine="435"/>
        <w:rPr>
          <w:color w:val="auto"/>
          <w:szCs w:val="24"/>
          <w:highlight w:val="none"/>
          <w:u w:val="single"/>
        </w:rPr>
      </w:pPr>
      <w:r>
        <w:rPr>
          <w:rFonts w:hint="eastAsia"/>
          <w:color w:val="auto"/>
          <w:szCs w:val="24"/>
          <w:highlight w:val="none"/>
        </w:rPr>
        <w:t>投标文件备用光盘递交时间：</w:t>
      </w:r>
      <w:r>
        <w:rPr>
          <w:rFonts w:hint="eastAsia" w:ascii="宋体" w:hAnsi="宋体"/>
          <w:color w:val="auto"/>
          <w:kern w:val="0"/>
          <w:szCs w:val="24"/>
          <w:highlight w:val="none"/>
          <w:u w:val="single"/>
        </w:rPr>
        <w:t>202</w:t>
      </w:r>
      <w:r>
        <w:rPr>
          <w:rFonts w:hint="eastAsia" w:ascii="宋体" w:hAnsi="宋体"/>
          <w:color w:val="auto"/>
          <w:kern w:val="0"/>
          <w:szCs w:val="24"/>
          <w:highlight w:val="none"/>
          <w:u w:val="single"/>
          <w:lang w:val="en-US" w:eastAsia="zh-CN"/>
        </w:rPr>
        <w:t>4</w:t>
      </w:r>
      <w:r>
        <w:rPr>
          <w:rFonts w:hint="eastAsia" w:ascii="宋体" w:hAnsi="宋体"/>
          <w:color w:val="auto"/>
          <w:kern w:val="0"/>
          <w:szCs w:val="24"/>
          <w:highlight w:val="none"/>
          <w:u w:val="single"/>
        </w:rPr>
        <w:t>年  月  日  时  分</w:t>
      </w:r>
      <w:r>
        <w:rPr>
          <w:rFonts w:hint="eastAsia"/>
          <w:color w:val="auto"/>
          <w:szCs w:val="24"/>
          <w:highlight w:val="none"/>
        </w:rPr>
        <w:t>至</w:t>
      </w:r>
      <w:r>
        <w:rPr>
          <w:rFonts w:hint="eastAsia" w:ascii="宋体" w:hAnsi="宋体"/>
          <w:color w:val="auto"/>
          <w:kern w:val="0"/>
          <w:szCs w:val="24"/>
          <w:highlight w:val="none"/>
          <w:u w:val="single"/>
        </w:rPr>
        <w:t>202</w:t>
      </w:r>
      <w:r>
        <w:rPr>
          <w:rFonts w:hint="eastAsia" w:ascii="宋体" w:hAnsi="宋体"/>
          <w:color w:val="auto"/>
          <w:kern w:val="0"/>
          <w:szCs w:val="24"/>
          <w:highlight w:val="none"/>
          <w:u w:val="single"/>
          <w:lang w:val="en-US" w:eastAsia="zh-CN"/>
        </w:rPr>
        <w:t>4</w:t>
      </w:r>
      <w:r>
        <w:rPr>
          <w:rFonts w:hint="eastAsia" w:ascii="宋体" w:hAnsi="宋体"/>
          <w:color w:val="auto"/>
          <w:kern w:val="0"/>
          <w:szCs w:val="24"/>
          <w:highlight w:val="none"/>
          <w:u w:val="single"/>
        </w:rPr>
        <w:t>年  月  日  时  分</w:t>
      </w:r>
      <w:r>
        <w:rPr>
          <w:rFonts w:hint="eastAsia"/>
          <w:color w:val="auto"/>
          <w:szCs w:val="24"/>
          <w:highlight w:val="none"/>
        </w:rPr>
        <w:t>分（备注：填写时间为投标截止前</w:t>
      </w:r>
      <w:r>
        <w:rPr>
          <w:color w:val="auto"/>
          <w:szCs w:val="24"/>
          <w:highlight w:val="none"/>
        </w:rPr>
        <w:t>15</w:t>
      </w:r>
      <w:r>
        <w:rPr>
          <w:rFonts w:hint="eastAsia"/>
          <w:color w:val="auto"/>
          <w:szCs w:val="24"/>
          <w:highlight w:val="none"/>
        </w:rPr>
        <w:t>分钟开始递交至投标截止时间止），投标文件备用光盘递交</w:t>
      </w:r>
      <w:r>
        <w:rPr>
          <w:rFonts w:hint="eastAsia"/>
          <w:color w:val="auto"/>
          <w:szCs w:val="24"/>
          <w:highlight w:val="none"/>
          <w:u w:val="single"/>
        </w:rPr>
        <w:t>地点：广州市公共资源交易中心。</w:t>
      </w:r>
    </w:p>
    <w:p w14:paraId="2A0D9BE6">
      <w:pPr>
        <w:tabs>
          <w:tab w:val="left" w:pos="360"/>
        </w:tabs>
        <w:spacing w:line="400" w:lineRule="exact"/>
        <w:ind w:firstLine="435"/>
        <w:rPr>
          <w:color w:val="auto"/>
          <w:szCs w:val="24"/>
          <w:highlight w:val="none"/>
          <w:u w:val="single"/>
        </w:rPr>
      </w:pPr>
      <w:r>
        <w:rPr>
          <w:rFonts w:hint="eastAsia"/>
          <w:color w:val="auto"/>
          <w:szCs w:val="24"/>
          <w:highlight w:val="none"/>
          <w:u w:val="single"/>
        </w:rPr>
        <w:t>投标人完成电子投标上传后，电子招标投标交易平台即时向投标人发出递交回执通知。递交时间以递交回执通知载明的传输时间为准。</w:t>
      </w:r>
    </w:p>
    <w:p w14:paraId="7F366FA3">
      <w:pPr>
        <w:spacing w:line="400" w:lineRule="exact"/>
        <w:ind w:firstLine="420" w:firstLineChars="200"/>
        <w:jc w:val="left"/>
        <w:rPr>
          <w:color w:val="auto"/>
          <w:szCs w:val="24"/>
          <w:highlight w:val="none"/>
        </w:rPr>
      </w:pPr>
      <w:r>
        <w:rPr>
          <w:color w:val="auto"/>
          <w:szCs w:val="24"/>
          <w:highlight w:val="none"/>
        </w:rPr>
        <w:t xml:space="preserve">5.2  </w:t>
      </w:r>
      <w:r>
        <w:rPr>
          <w:rFonts w:hint="eastAsia"/>
          <w:color w:val="auto"/>
          <w:szCs w:val="24"/>
          <w:highlight w:val="none"/>
        </w:rPr>
        <w:t>逾期送达的投标文件，电子招标投标交易平台将予以拒收。采取电子投标时，逾期未上传成功的电子投标文件，招标人拒绝接收。</w:t>
      </w:r>
    </w:p>
    <w:p w14:paraId="673A76A3">
      <w:pPr>
        <w:keepNext/>
        <w:keepLines/>
        <w:adjustRightInd w:val="0"/>
        <w:spacing w:before="240" w:after="120"/>
        <w:textAlignment w:val="baseline"/>
        <w:outlineLvl w:val="1"/>
        <w:rPr>
          <w:color w:val="auto"/>
          <w:szCs w:val="24"/>
          <w:highlight w:val="none"/>
        </w:rPr>
      </w:pPr>
      <w:bookmarkStart w:id="11" w:name="_Toc31440"/>
      <w:r>
        <w:rPr>
          <w:rFonts w:eastAsia="黑体"/>
          <w:color w:val="auto"/>
          <w:kern w:val="0"/>
          <w:sz w:val="24"/>
          <w:szCs w:val="20"/>
          <w:highlight w:val="none"/>
        </w:rPr>
        <w:t xml:space="preserve">6. </w:t>
      </w:r>
      <w:r>
        <w:rPr>
          <w:rFonts w:hint="eastAsia" w:eastAsia="黑体"/>
          <w:color w:val="auto"/>
          <w:kern w:val="0"/>
          <w:sz w:val="24"/>
          <w:szCs w:val="20"/>
          <w:highlight w:val="none"/>
        </w:rPr>
        <w:t>发布公告的媒介</w:t>
      </w:r>
      <w:bookmarkEnd w:id="11"/>
      <w:r>
        <w:rPr>
          <w:rFonts w:eastAsia="黑体"/>
          <w:color w:val="auto"/>
          <w:kern w:val="0"/>
          <w:sz w:val="24"/>
          <w:szCs w:val="20"/>
          <w:highlight w:val="none"/>
        </w:rPr>
        <w:t xml:space="preserve">  </w:t>
      </w:r>
    </w:p>
    <w:p w14:paraId="09F8DD7C">
      <w:pPr>
        <w:spacing w:line="400" w:lineRule="exact"/>
        <w:ind w:firstLine="420" w:firstLineChars="200"/>
        <w:rPr>
          <w:color w:val="auto"/>
          <w:highlight w:val="none"/>
        </w:rPr>
      </w:pPr>
      <w:r>
        <w:rPr>
          <w:rFonts w:hint="eastAsia"/>
          <w:color w:val="auto"/>
          <w:highlight w:val="none"/>
        </w:rPr>
        <w:t>本次招标公告同时在</w:t>
      </w:r>
      <w:r>
        <w:rPr>
          <w:rFonts w:hint="eastAsia"/>
          <w:color w:val="auto"/>
          <w:highlight w:val="none"/>
          <w:u w:val="single"/>
        </w:rPr>
        <w:t>广州公共资源交易网（网址：</w:t>
      </w:r>
      <w:r>
        <w:rPr>
          <w:color w:val="auto"/>
          <w:highlight w:val="none"/>
          <w:u w:val="single"/>
        </w:rPr>
        <w:t>http://www.gzggzy.cn/</w:t>
      </w:r>
      <w:r>
        <w:rPr>
          <w:rFonts w:hint="eastAsia"/>
          <w:color w:val="auto"/>
          <w:highlight w:val="none"/>
          <w:u w:val="single"/>
        </w:rPr>
        <w:t>）、中国招标投标公共服务平台（网址：</w:t>
      </w:r>
      <w:r>
        <w:rPr>
          <w:color w:val="auto"/>
          <w:highlight w:val="none"/>
          <w:u w:val="single"/>
        </w:rPr>
        <w:t>http://www.cebpubservice.com/</w:t>
      </w:r>
      <w:r>
        <w:rPr>
          <w:rFonts w:hint="eastAsia"/>
          <w:color w:val="auto"/>
          <w:highlight w:val="none"/>
          <w:u w:val="single"/>
        </w:rPr>
        <w:t>）、广东省招标投标监管网</w:t>
      </w:r>
      <w:r>
        <w:rPr>
          <w:color w:val="auto"/>
          <w:highlight w:val="none"/>
          <w:u w:val="single"/>
        </w:rPr>
        <w:t>(</w:t>
      </w:r>
      <w:r>
        <w:rPr>
          <w:rFonts w:hint="eastAsia"/>
          <w:color w:val="auto"/>
          <w:highlight w:val="none"/>
          <w:u w:val="single"/>
        </w:rPr>
        <w:t>网址：</w:t>
      </w:r>
      <w:r>
        <w:rPr>
          <w:color w:val="auto"/>
          <w:highlight w:val="none"/>
          <w:u w:val="single"/>
        </w:rPr>
        <w:t>http://zbtb.gd.gov.cn)</w:t>
      </w:r>
      <w:r>
        <w:rPr>
          <w:rFonts w:hint="eastAsia"/>
          <w:color w:val="auto"/>
          <w:highlight w:val="none"/>
          <w:u w:val="single"/>
          <w:lang w:eastAsia="zh-CN"/>
        </w:rPr>
        <w:t>、</w:t>
      </w:r>
      <w:r>
        <w:rPr>
          <w:rFonts w:hint="eastAsia"/>
          <w:color w:val="auto"/>
          <w:szCs w:val="21"/>
          <w:highlight w:val="none"/>
          <w:u w:val="single"/>
        </w:rPr>
        <w:t>广东省公共资源交易平台 （网址：https://ygp.gdzwfw.gov.cn/ggzy-portal/#/441900/index）</w:t>
      </w:r>
      <w:r>
        <w:rPr>
          <w:rFonts w:hint="eastAsia"/>
          <w:color w:val="auto"/>
          <w:highlight w:val="none"/>
          <w:u w:val="single"/>
        </w:rPr>
        <w:t>和东莞市轨道交通有限公司官网（网址：</w:t>
      </w:r>
      <w:r>
        <w:rPr>
          <w:color w:val="auto"/>
          <w:highlight w:val="none"/>
          <w:u w:val="single"/>
        </w:rPr>
        <w:t>http://www.dggdjt.com/</w:t>
      </w:r>
      <w:r>
        <w:rPr>
          <w:rFonts w:hint="eastAsia"/>
          <w:color w:val="auto"/>
          <w:highlight w:val="none"/>
          <w:u w:val="single"/>
        </w:rPr>
        <w:t>）</w:t>
      </w:r>
      <w:r>
        <w:rPr>
          <w:rFonts w:hint="eastAsia"/>
          <w:color w:val="auto"/>
          <w:highlight w:val="none"/>
        </w:rPr>
        <w:t>上发布。本公告的修改、补充，在广州公共资源交易网发布。</w:t>
      </w:r>
    </w:p>
    <w:p w14:paraId="6B3A1BDD">
      <w:pPr>
        <w:pStyle w:val="26"/>
        <w:rPr>
          <w:color w:val="auto"/>
          <w:szCs w:val="24"/>
          <w:highlight w:val="none"/>
        </w:rPr>
      </w:pPr>
    </w:p>
    <w:p w14:paraId="4E87F1BA">
      <w:pPr>
        <w:spacing w:line="400" w:lineRule="exact"/>
        <w:ind w:firstLine="420" w:firstLineChars="200"/>
        <w:rPr>
          <w:color w:val="auto"/>
          <w:szCs w:val="21"/>
          <w:highlight w:val="none"/>
        </w:rPr>
      </w:pPr>
      <w:r>
        <w:rPr>
          <w:rFonts w:hint="eastAsia"/>
          <w:color w:val="auto"/>
          <w:szCs w:val="21"/>
          <w:highlight w:val="none"/>
        </w:rPr>
        <w:t>发布招标公告开始日期（含本日）为：</w:t>
      </w:r>
    </w:p>
    <w:p w14:paraId="54244E48">
      <w:pPr>
        <w:spacing w:line="400" w:lineRule="exact"/>
        <w:ind w:firstLine="420" w:firstLineChars="200"/>
        <w:rPr>
          <w:color w:val="auto"/>
          <w:szCs w:val="21"/>
          <w:highlight w:val="none"/>
        </w:rPr>
      </w:pPr>
      <w:r>
        <w:rPr>
          <w:rFonts w:hint="eastAsia" w:ascii="宋体" w:hAnsi="宋体"/>
          <w:color w:val="auto"/>
          <w:kern w:val="0"/>
          <w:szCs w:val="24"/>
          <w:highlight w:val="none"/>
          <w:u w:val="single"/>
        </w:rPr>
        <w:t>202</w:t>
      </w:r>
      <w:r>
        <w:rPr>
          <w:rFonts w:hint="eastAsia" w:ascii="宋体" w:hAnsi="宋体"/>
          <w:color w:val="auto"/>
          <w:kern w:val="0"/>
          <w:szCs w:val="24"/>
          <w:highlight w:val="none"/>
          <w:u w:val="single"/>
          <w:lang w:val="en-US" w:eastAsia="zh-CN"/>
        </w:rPr>
        <w:t>4</w:t>
      </w:r>
      <w:r>
        <w:rPr>
          <w:rFonts w:hint="eastAsia" w:ascii="宋体" w:hAnsi="宋体"/>
          <w:color w:val="auto"/>
          <w:kern w:val="0"/>
          <w:szCs w:val="24"/>
          <w:highlight w:val="none"/>
          <w:u w:val="single"/>
        </w:rPr>
        <w:t xml:space="preserve"> 年  月  日  时  分</w:t>
      </w:r>
      <w:r>
        <w:rPr>
          <w:rFonts w:hint="eastAsia"/>
          <w:color w:val="auto"/>
          <w:szCs w:val="21"/>
          <w:highlight w:val="none"/>
        </w:rPr>
        <w:t>；</w:t>
      </w:r>
    </w:p>
    <w:p w14:paraId="60DD0770">
      <w:pPr>
        <w:spacing w:line="400" w:lineRule="exact"/>
        <w:ind w:firstLine="420" w:firstLineChars="200"/>
        <w:rPr>
          <w:color w:val="auto"/>
          <w:szCs w:val="21"/>
          <w:highlight w:val="none"/>
        </w:rPr>
      </w:pPr>
      <w:r>
        <w:rPr>
          <w:rFonts w:hint="eastAsia"/>
          <w:color w:val="auto"/>
          <w:szCs w:val="21"/>
          <w:highlight w:val="none"/>
        </w:rPr>
        <w:t>发布招标公告截止日期（含本日）为：</w:t>
      </w:r>
    </w:p>
    <w:p w14:paraId="371F51E6">
      <w:pPr>
        <w:spacing w:line="400" w:lineRule="exact"/>
        <w:ind w:firstLine="420" w:firstLineChars="200"/>
        <w:rPr>
          <w:color w:val="auto"/>
          <w:szCs w:val="21"/>
          <w:highlight w:val="none"/>
        </w:rPr>
      </w:pPr>
      <w:r>
        <w:rPr>
          <w:rFonts w:hint="eastAsia" w:ascii="宋体" w:hAnsi="宋体"/>
          <w:color w:val="auto"/>
          <w:kern w:val="0"/>
          <w:szCs w:val="24"/>
          <w:highlight w:val="none"/>
          <w:u w:val="single"/>
        </w:rPr>
        <w:t>202</w:t>
      </w:r>
      <w:r>
        <w:rPr>
          <w:rFonts w:hint="eastAsia" w:ascii="宋体" w:hAnsi="宋体"/>
          <w:color w:val="auto"/>
          <w:kern w:val="0"/>
          <w:szCs w:val="24"/>
          <w:highlight w:val="none"/>
          <w:u w:val="single"/>
          <w:lang w:val="en-US" w:eastAsia="zh-CN"/>
        </w:rPr>
        <w:t>4</w:t>
      </w:r>
      <w:r>
        <w:rPr>
          <w:rFonts w:hint="eastAsia" w:ascii="宋体" w:hAnsi="宋体"/>
          <w:color w:val="auto"/>
          <w:kern w:val="0"/>
          <w:szCs w:val="24"/>
          <w:highlight w:val="none"/>
          <w:u w:val="single"/>
        </w:rPr>
        <w:t xml:space="preserve"> 年  月  日  时  分</w:t>
      </w:r>
      <w:r>
        <w:rPr>
          <w:rFonts w:hint="eastAsia"/>
          <w:color w:val="auto"/>
          <w:szCs w:val="21"/>
          <w:highlight w:val="none"/>
        </w:rPr>
        <w:t>；</w:t>
      </w:r>
      <w:r>
        <w:rPr>
          <w:color w:val="auto"/>
          <w:szCs w:val="24"/>
          <w:highlight w:val="none"/>
        </w:rPr>
        <w:t xml:space="preserve"> </w:t>
      </w:r>
    </w:p>
    <w:p w14:paraId="3A061284">
      <w:pPr>
        <w:keepNext/>
        <w:keepLines/>
        <w:adjustRightInd w:val="0"/>
        <w:spacing w:before="240" w:after="120"/>
        <w:textAlignment w:val="baseline"/>
        <w:outlineLvl w:val="1"/>
        <w:rPr>
          <w:rFonts w:eastAsia="黑体"/>
          <w:color w:val="auto"/>
          <w:kern w:val="0"/>
          <w:sz w:val="24"/>
          <w:szCs w:val="20"/>
          <w:highlight w:val="none"/>
        </w:rPr>
      </w:pPr>
      <w:bookmarkStart w:id="12" w:name="_Toc30834"/>
      <w:r>
        <w:rPr>
          <w:rFonts w:eastAsia="黑体"/>
          <w:color w:val="auto"/>
          <w:kern w:val="0"/>
          <w:sz w:val="24"/>
          <w:szCs w:val="20"/>
          <w:highlight w:val="none"/>
        </w:rPr>
        <w:t xml:space="preserve">7. </w:t>
      </w:r>
      <w:r>
        <w:rPr>
          <w:rFonts w:hint="eastAsia" w:eastAsia="黑体"/>
          <w:color w:val="auto"/>
          <w:kern w:val="0"/>
          <w:sz w:val="24"/>
          <w:szCs w:val="20"/>
          <w:highlight w:val="none"/>
        </w:rPr>
        <w:t>联系方式</w:t>
      </w:r>
      <w:bookmarkEnd w:id="12"/>
      <w:r>
        <w:rPr>
          <w:rFonts w:eastAsia="黑体"/>
          <w:color w:val="auto"/>
          <w:kern w:val="0"/>
          <w:sz w:val="24"/>
          <w:szCs w:val="20"/>
          <w:highlight w:val="none"/>
        </w:rPr>
        <w:t xml:space="preserve">    </w:t>
      </w:r>
    </w:p>
    <w:p w14:paraId="6AD43B83">
      <w:pPr>
        <w:topLinePunct/>
        <w:spacing w:line="400" w:lineRule="exact"/>
        <w:ind w:firstLine="420" w:firstLineChars="200"/>
        <w:rPr>
          <w:color w:val="auto"/>
          <w:szCs w:val="24"/>
          <w:highlight w:val="none"/>
        </w:rPr>
      </w:pPr>
      <w:r>
        <w:rPr>
          <w:color w:val="auto"/>
          <w:szCs w:val="24"/>
          <w:highlight w:val="none"/>
        </w:rPr>
        <w:t>7.1</w:t>
      </w:r>
      <w:r>
        <w:rPr>
          <w:rFonts w:hint="eastAsia"/>
          <w:color w:val="auto"/>
          <w:szCs w:val="24"/>
          <w:highlight w:val="none"/>
        </w:rPr>
        <w:t>招</w:t>
      </w:r>
      <w:r>
        <w:rPr>
          <w:color w:val="auto"/>
          <w:szCs w:val="24"/>
          <w:highlight w:val="none"/>
        </w:rPr>
        <w:t xml:space="preserve"> </w:t>
      </w:r>
      <w:r>
        <w:rPr>
          <w:rFonts w:hint="eastAsia"/>
          <w:color w:val="auto"/>
          <w:szCs w:val="24"/>
          <w:highlight w:val="none"/>
        </w:rPr>
        <w:t>标</w:t>
      </w:r>
      <w:r>
        <w:rPr>
          <w:color w:val="auto"/>
          <w:szCs w:val="24"/>
          <w:highlight w:val="none"/>
        </w:rPr>
        <w:t xml:space="preserve"> </w:t>
      </w:r>
      <w:r>
        <w:rPr>
          <w:rFonts w:hint="eastAsia"/>
          <w:color w:val="auto"/>
          <w:szCs w:val="24"/>
          <w:highlight w:val="none"/>
        </w:rPr>
        <w:t>人：</w:t>
      </w:r>
      <w:r>
        <w:rPr>
          <w:rFonts w:hint="eastAsia"/>
          <w:color w:val="auto"/>
          <w:szCs w:val="24"/>
          <w:highlight w:val="none"/>
          <w:u w:val="single"/>
        </w:rPr>
        <w:t>东莞市轨道一号线建设发展有限公司</w:t>
      </w:r>
      <w:r>
        <w:rPr>
          <w:color w:val="auto"/>
          <w:szCs w:val="24"/>
          <w:highlight w:val="none"/>
        </w:rPr>
        <w:t xml:space="preserve">   </w:t>
      </w:r>
    </w:p>
    <w:p w14:paraId="3D4598AF">
      <w:pPr>
        <w:topLinePunct/>
        <w:spacing w:line="400" w:lineRule="exact"/>
        <w:ind w:firstLine="420" w:firstLineChars="200"/>
        <w:rPr>
          <w:rFonts w:eastAsia="黑体"/>
          <w:color w:val="auto"/>
          <w:sz w:val="28"/>
          <w:szCs w:val="24"/>
          <w:highlight w:val="none"/>
          <w:u w:val="single"/>
        </w:rPr>
      </w:pPr>
      <w:r>
        <w:rPr>
          <w:rFonts w:hint="eastAsia"/>
          <w:color w:val="auto"/>
          <w:szCs w:val="24"/>
          <w:highlight w:val="none"/>
        </w:rPr>
        <w:t>地</w:t>
      </w:r>
      <w:r>
        <w:rPr>
          <w:color w:val="auto"/>
          <w:szCs w:val="24"/>
          <w:highlight w:val="none"/>
        </w:rPr>
        <w:t xml:space="preserve">    </w:t>
      </w:r>
      <w:r>
        <w:rPr>
          <w:rFonts w:hint="eastAsia"/>
          <w:color w:val="auto"/>
          <w:szCs w:val="24"/>
          <w:highlight w:val="none"/>
        </w:rPr>
        <w:t>址：</w:t>
      </w:r>
      <w:r>
        <w:rPr>
          <w:rFonts w:hint="eastAsia"/>
          <w:color w:val="auto"/>
          <w:szCs w:val="24"/>
          <w:highlight w:val="none"/>
          <w:u w:val="single"/>
          <w:lang w:eastAsia="zh-CN"/>
        </w:rPr>
        <w:t>东莞市南城街道轨道交通大厦44楼</w:t>
      </w:r>
      <w:r>
        <w:rPr>
          <w:rFonts w:ascii="宋体" w:hAnsi="宋体"/>
          <w:color w:val="auto"/>
          <w:highlight w:val="none"/>
          <w:u w:val="single"/>
        </w:rPr>
        <w:t xml:space="preserve"> </w:t>
      </w:r>
    </w:p>
    <w:p w14:paraId="3D50D394">
      <w:pPr>
        <w:topLinePunct/>
        <w:spacing w:line="400" w:lineRule="exact"/>
        <w:ind w:firstLine="420" w:firstLineChars="200"/>
        <w:rPr>
          <w:rFonts w:ascii="等线" w:hAnsi="等线"/>
          <w:color w:val="auto"/>
          <w:szCs w:val="24"/>
          <w:highlight w:val="none"/>
          <w:u w:val="single"/>
        </w:rPr>
      </w:pPr>
      <w:r>
        <w:rPr>
          <w:rFonts w:hint="eastAsia"/>
          <w:color w:val="auto"/>
          <w:szCs w:val="24"/>
          <w:highlight w:val="none"/>
        </w:rPr>
        <w:t>邮</w:t>
      </w:r>
      <w:r>
        <w:rPr>
          <w:color w:val="auto"/>
          <w:szCs w:val="24"/>
          <w:highlight w:val="none"/>
        </w:rPr>
        <w:t xml:space="preserve">    </w:t>
      </w:r>
      <w:r>
        <w:rPr>
          <w:rFonts w:hint="eastAsia"/>
          <w:color w:val="auto"/>
          <w:szCs w:val="24"/>
          <w:highlight w:val="none"/>
        </w:rPr>
        <w:t>编：</w:t>
      </w:r>
      <w:r>
        <w:rPr>
          <w:rFonts w:eastAsia="黑体"/>
          <w:color w:val="auto"/>
          <w:sz w:val="28"/>
          <w:szCs w:val="24"/>
          <w:highlight w:val="none"/>
          <w:u w:val="single"/>
        </w:rPr>
        <w:t xml:space="preserve">  </w:t>
      </w:r>
      <w:r>
        <w:rPr>
          <w:rFonts w:ascii="宋体" w:hAnsi="宋体" w:cs="Calibri"/>
          <w:color w:val="auto"/>
          <w:kern w:val="0"/>
          <w:sz w:val="24"/>
          <w:szCs w:val="24"/>
          <w:highlight w:val="none"/>
          <w:u w:val="single"/>
        </w:rPr>
        <w:t xml:space="preserve">523000     </w:t>
      </w:r>
    </w:p>
    <w:p w14:paraId="60CC637F">
      <w:pPr>
        <w:topLinePunct/>
        <w:spacing w:line="400" w:lineRule="exact"/>
        <w:ind w:firstLine="420" w:firstLineChars="200"/>
        <w:rPr>
          <w:rFonts w:ascii="宋体" w:hAnsi="宋体"/>
          <w:color w:val="auto"/>
          <w:highlight w:val="none"/>
          <w:u w:val="single"/>
        </w:rPr>
      </w:pPr>
      <w:r>
        <w:rPr>
          <w:rFonts w:hint="eastAsia" w:ascii="等线" w:hAnsi="等线"/>
          <w:color w:val="auto"/>
          <w:szCs w:val="24"/>
          <w:highlight w:val="none"/>
        </w:rPr>
        <w:t>联</w:t>
      </w:r>
      <w:r>
        <w:rPr>
          <w:rFonts w:ascii="等线" w:hAnsi="等线"/>
          <w:color w:val="auto"/>
          <w:szCs w:val="24"/>
          <w:highlight w:val="none"/>
        </w:rPr>
        <w:t xml:space="preserve"> </w:t>
      </w:r>
      <w:r>
        <w:rPr>
          <w:rFonts w:hint="eastAsia" w:ascii="等线" w:hAnsi="等线"/>
          <w:color w:val="auto"/>
          <w:szCs w:val="24"/>
          <w:highlight w:val="none"/>
        </w:rPr>
        <w:t>系</w:t>
      </w:r>
      <w:r>
        <w:rPr>
          <w:rFonts w:ascii="等线" w:hAnsi="等线"/>
          <w:color w:val="auto"/>
          <w:szCs w:val="24"/>
          <w:highlight w:val="none"/>
        </w:rPr>
        <w:t xml:space="preserve"> </w:t>
      </w:r>
      <w:r>
        <w:rPr>
          <w:rFonts w:hint="eastAsia" w:ascii="等线" w:hAnsi="等线"/>
          <w:color w:val="auto"/>
          <w:szCs w:val="24"/>
          <w:highlight w:val="none"/>
        </w:rPr>
        <w:t>人：</w:t>
      </w:r>
      <w:r>
        <w:rPr>
          <w:rFonts w:ascii="等线" w:hAnsi="等线"/>
          <w:color w:val="auto"/>
          <w:szCs w:val="24"/>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lang w:val="en-US" w:eastAsia="zh-CN"/>
        </w:rPr>
        <w:t>张</w:t>
      </w:r>
      <w:r>
        <w:rPr>
          <w:rFonts w:ascii="宋体" w:hAnsi="宋体"/>
          <w:color w:val="auto"/>
          <w:highlight w:val="none"/>
          <w:u w:val="single"/>
        </w:rPr>
        <w:t>工、</w:t>
      </w:r>
      <w:r>
        <w:rPr>
          <w:rFonts w:hint="eastAsia" w:ascii="宋体" w:hAnsi="宋体"/>
          <w:color w:val="auto"/>
          <w:highlight w:val="none"/>
          <w:u w:val="single"/>
          <w:lang w:val="en-US" w:eastAsia="zh-CN"/>
        </w:rPr>
        <w:t>许</w:t>
      </w:r>
      <w:r>
        <w:rPr>
          <w:rFonts w:ascii="宋体" w:hAnsi="宋体"/>
          <w:color w:val="auto"/>
          <w:highlight w:val="none"/>
          <w:u w:val="single"/>
        </w:rPr>
        <w:t xml:space="preserve">工  </w:t>
      </w:r>
    </w:p>
    <w:p w14:paraId="22EFB119">
      <w:pPr>
        <w:topLinePunct/>
        <w:spacing w:line="400" w:lineRule="exact"/>
        <w:ind w:firstLine="420" w:firstLineChars="200"/>
        <w:rPr>
          <w:rFonts w:eastAsia="黑体"/>
          <w:color w:val="auto"/>
          <w:sz w:val="28"/>
          <w:szCs w:val="24"/>
          <w:highlight w:val="none"/>
          <w:u w:val="singl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r>
        <w:rPr>
          <w:rFonts w:ascii="宋体" w:hAnsi="宋体"/>
          <w:color w:val="auto"/>
          <w:highlight w:val="none"/>
          <w:u w:val="single"/>
        </w:rPr>
        <w:t xml:space="preserve">  0769-</w:t>
      </w:r>
      <w:r>
        <w:rPr>
          <w:rFonts w:hint="eastAsia" w:ascii="宋体" w:hAnsi="宋体"/>
          <w:color w:val="auto"/>
          <w:highlight w:val="none"/>
          <w:u w:val="single"/>
        </w:rPr>
        <w:t>2208</w:t>
      </w:r>
      <w:r>
        <w:rPr>
          <w:rFonts w:hint="eastAsia" w:ascii="宋体" w:hAnsi="宋体"/>
          <w:color w:val="auto"/>
          <w:highlight w:val="none"/>
          <w:u w:val="single"/>
          <w:lang w:val="en-US" w:eastAsia="zh-CN"/>
        </w:rPr>
        <w:t>6926</w:t>
      </w:r>
      <w:r>
        <w:rPr>
          <w:rFonts w:ascii="宋体" w:hAnsi="宋体"/>
          <w:color w:val="auto"/>
          <w:highlight w:val="none"/>
          <w:u w:val="single"/>
        </w:rPr>
        <w:t xml:space="preserve"> </w:t>
      </w:r>
    </w:p>
    <w:p w14:paraId="405AFBE3">
      <w:pPr>
        <w:spacing w:line="400" w:lineRule="exact"/>
        <w:rPr>
          <w:rFonts w:eastAsia="黑体"/>
          <w:color w:val="auto"/>
          <w:sz w:val="28"/>
          <w:szCs w:val="24"/>
          <w:highlight w:val="none"/>
          <w:u w:val="single"/>
        </w:rPr>
      </w:pPr>
    </w:p>
    <w:p w14:paraId="70151422">
      <w:pPr>
        <w:spacing w:line="360" w:lineRule="auto"/>
        <w:ind w:firstLine="420" w:firstLineChars="200"/>
        <w:rPr>
          <w:rFonts w:ascii="宋体" w:hAnsi="宋体"/>
          <w:color w:val="auto"/>
          <w:highlight w:val="none"/>
          <w:u w:val="single"/>
        </w:rPr>
      </w:pPr>
      <w:r>
        <w:rPr>
          <w:color w:val="auto"/>
          <w:szCs w:val="24"/>
          <w:highlight w:val="none"/>
        </w:rPr>
        <w:t>7.2</w:t>
      </w:r>
      <w:r>
        <w:rPr>
          <w:rFonts w:hint="eastAsia" w:ascii="宋体" w:hAnsi="宋体"/>
          <w:color w:val="auto"/>
          <w:highlight w:val="none"/>
        </w:rPr>
        <w:t>招标代理机构：</w:t>
      </w:r>
      <w:r>
        <w:rPr>
          <w:rFonts w:hint="eastAsia" w:ascii="宋体" w:hAnsi="宋体"/>
          <w:color w:val="auto"/>
          <w:highlight w:val="none"/>
          <w:u w:val="single"/>
        </w:rPr>
        <w:t>广东洲际招标代理有限公司</w:t>
      </w:r>
      <w:r>
        <w:rPr>
          <w:rFonts w:ascii="宋体" w:hAnsi="宋体"/>
          <w:color w:val="auto"/>
          <w:highlight w:val="none"/>
          <w:u w:val="single"/>
        </w:rPr>
        <w:t xml:space="preserve"> </w:t>
      </w:r>
    </w:p>
    <w:p w14:paraId="7A678FA3">
      <w:pPr>
        <w:spacing w:line="360" w:lineRule="auto"/>
        <w:ind w:firstLine="420" w:firstLineChars="200"/>
        <w:rPr>
          <w:rFonts w:ascii="宋体" w:hAnsi="宋体"/>
          <w:color w:val="auto"/>
          <w:highlight w:val="non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hint="eastAsia" w:ascii="宋体" w:hAnsi="宋体"/>
          <w:color w:val="auto"/>
          <w:highlight w:val="none"/>
          <w:u w:val="single"/>
        </w:rPr>
        <w:t>东莞市南城区元美路2号财富广场B座13A层13A08室</w:t>
      </w:r>
    </w:p>
    <w:p w14:paraId="6949DEC0">
      <w:pPr>
        <w:spacing w:line="360" w:lineRule="auto"/>
        <w:ind w:firstLine="420" w:firstLineChars="200"/>
        <w:rPr>
          <w:rFonts w:ascii="宋体" w:hAnsi="宋体"/>
          <w:color w:val="auto"/>
          <w:highlight w:val="none"/>
        </w:rPr>
      </w:pPr>
      <w:r>
        <w:rPr>
          <w:rFonts w:hint="eastAsia" w:ascii="宋体" w:hAnsi="宋体"/>
          <w:color w:val="auto"/>
          <w:highlight w:val="none"/>
        </w:rPr>
        <w:t>邮</w:t>
      </w:r>
      <w:r>
        <w:rPr>
          <w:rFonts w:ascii="宋体" w:hAnsi="宋体"/>
          <w:color w:val="auto"/>
          <w:highlight w:val="none"/>
        </w:rPr>
        <w:t xml:space="preserve">        </w:t>
      </w:r>
      <w:r>
        <w:rPr>
          <w:rFonts w:hint="eastAsia" w:ascii="宋体" w:hAnsi="宋体"/>
          <w:color w:val="auto"/>
          <w:highlight w:val="none"/>
        </w:rPr>
        <w:t>编：</w:t>
      </w:r>
      <w:r>
        <w:rPr>
          <w:color w:val="auto"/>
          <w:szCs w:val="21"/>
          <w:highlight w:val="none"/>
          <w:u w:val="single"/>
        </w:rPr>
        <w:t xml:space="preserve">    523000        </w:t>
      </w:r>
    </w:p>
    <w:p w14:paraId="651D334A">
      <w:pPr>
        <w:spacing w:line="360" w:lineRule="auto"/>
        <w:ind w:firstLine="420" w:firstLineChars="200"/>
        <w:rPr>
          <w:rFonts w:ascii="宋体" w:hAnsi="宋体"/>
          <w:color w:val="auto"/>
          <w:highlight w:val="none"/>
          <w:u w:val="single"/>
        </w:rPr>
      </w:pPr>
      <w:r>
        <w:rPr>
          <w:rFonts w:hint="eastAsia" w:ascii="宋体" w:hAnsi="宋体"/>
          <w:color w:val="auto"/>
          <w:highlight w:val="none"/>
        </w:rPr>
        <w:t>联</w:t>
      </w:r>
      <w:r>
        <w:rPr>
          <w:rFonts w:ascii="宋体" w:hAnsi="宋体"/>
          <w:color w:val="auto"/>
          <w:highlight w:val="none"/>
        </w:rPr>
        <w:t xml:space="preserve">   </w:t>
      </w:r>
      <w:r>
        <w:rPr>
          <w:rFonts w:hint="eastAsia" w:ascii="宋体" w:hAnsi="宋体"/>
          <w:color w:val="auto"/>
          <w:highlight w:val="none"/>
        </w:rPr>
        <w:t>系</w:t>
      </w:r>
      <w:r>
        <w:rPr>
          <w:rFonts w:ascii="宋体" w:hAnsi="宋体"/>
          <w:color w:val="auto"/>
          <w:highlight w:val="none"/>
        </w:rPr>
        <w:t xml:space="preserve">   </w:t>
      </w:r>
      <w:r>
        <w:rPr>
          <w:rFonts w:hint="eastAsia" w:ascii="宋体" w:hAnsi="宋体"/>
          <w:color w:val="auto"/>
          <w:highlight w:val="none"/>
        </w:rPr>
        <w:t>人：</w:t>
      </w:r>
      <w:r>
        <w:rPr>
          <w:rFonts w:ascii="宋体" w:hAnsi="宋体"/>
          <w:color w:val="auto"/>
          <w:highlight w:val="none"/>
          <w:u w:val="single"/>
        </w:rPr>
        <w:t xml:space="preserve"> </w:t>
      </w:r>
      <w:r>
        <w:rPr>
          <w:rFonts w:hint="eastAsia" w:ascii="宋体" w:hAnsi="宋体" w:cs="宋体"/>
          <w:color w:val="auto"/>
          <w:szCs w:val="21"/>
          <w:highlight w:val="none"/>
          <w:u w:val="single"/>
          <w:lang w:val="en-US" w:eastAsia="zh-CN"/>
        </w:rPr>
        <w:t>叶工</w:t>
      </w:r>
      <w:r>
        <w:rPr>
          <w:rFonts w:ascii="宋体" w:hAnsi="宋体" w:cs="宋体"/>
          <w:color w:val="auto"/>
          <w:szCs w:val="21"/>
          <w:highlight w:val="none"/>
          <w:u w:val="single"/>
        </w:rPr>
        <w:t xml:space="preserve">    </w:t>
      </w:r>
      <w:r>
        <w:rPr>
          <w:rFonts w:ascii="宋体" w:hAnsi="宋体"/>
          <w:color w:val="auto"/>
          <w:highlight w:val="none"/>
          <w:u w:val="single"/>
        </w:rPr>
        <w:t xml:space="preserve">  </w:t>
      </w:r>
    </w:p>
    <w:p w14:paraId="12ABC36E">
      <w:pPr>
        <w:spacing w:line="360" w:lineRule="auto"/>
        <w:ind w:firstLine="420" w:firstLineChars="200"/>
        <w:rPr>
          <w:rFonts w:ascii="宋体" w:hAnsi="宋体"/>
          <w:color w:val="auto"/>
          <w:highlight w:val="none"/>
          <w:u w:val="singl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r>
        <w:rPr>
          <w:rFonts w:ascii="宋体" w:hAnsi="宋体"/>
          <w:color w:val="auto"/>
          <w:highlight w:val="none"/>
          <w:u w:val="single"/>
        </w:rPr>
        <w:t xml:space="preserve">  0769-</w:t>
      </w:r>
      <w:r>
        <w:rPr>
          <w:rFonts w:hint="eastAsia" w:ascii="宋体" w:hAnsi="宋体"/>
          <w:color w:val="auto"/>
          <w:highlight w:val="none"/>
          <w:u w:val="single"/>
          <w:lang w:val="en-US" w:eastAsia="zh-CN"/>
        </w:rPr>
        <w:t>23328188</w:t>
      </w:r>
      <w:r>
        <w:rPr>
          <w:rFonts w:ascii="宋体" w:hAnsi="宋体"/>
          <w:color w:val="auto"/>
          <w:highlight w:val="none"/>
          <w:u w:val="single"/>
        </w:rPr>
        <w:t xml:space="preserve">   </w:t>
      </w:r>
    </w:p>
    <w:p w14:paraId="367E23F6">
      <w:pPr>
        <w:pStyle w:val="26"/>
        <w:rPr>
          <w:color w:val="auto"/>
          <w:highlight w:val="none"/>
        </w:rPr>
      </w:pPr>
    </w:p>
    <w:p w14:paraId="47A3D26E">
      <w:pPr>
        <w:spacing w:line="360" w:lineRule="auto"/>
        <w:ind w:firstLine="424" w:firstLineChars="202"/>
        <w:rPr>
          <w:rFonts w:ascii="宋体" w:hAnsi="宋体"/>
          <w:color w:val="auto"/>
          <w:szCs w:val="21"/>
          <w:highlight w:val="none"/>
        </w:rPr>
      </w:pPr>
      <w:r>
        <w:rPr>
          <w:rFonts w:ascii="宋体" w:hAnsi="宋体"/>
          <w:color w:val="auto"/>
          <w:szCs w:val="21"/>
          <w:highlight w:val="none"/>
        </w:rPr>
        <w:t>7.3</w:t>
      </w:r>
      <w:r>
        <w:rPr>
          <w:rFonts w:hint="eastAsia" w:ascii="宋体" w:hAnsi="宋体" w:eastAsia="宋体" w:cs="Times New Roman"/>
          <w:color w:val="auto"/>
          <w:sz w:val="21"/>
          <w:szCs w:val="22"/>
          <w:highlight w:val="none"/>
          <w:lang w:val="en-US" w:eastAsia="zh-CN"/>
        </w:rPr>
        <w:t>潜在投标人或利害关系人对本招标公告及招标文件内容异议的，</w:t>
      </w:r>
      <w:r>
        <w:rPr>
          <w:rFonts w:hint="eastAsia" w:ascii="宋体" w:hAnsi="宋体" w:eastAsia="宋体" w:cs="Times New Roman"/>
          <w:b w:val="0"/>
          <w:bCs w:val="0"/>
          <w:color w:val="auto"/>
          <w:sz w:val="21"/>
          <w:szCs w:val="22"/>
          <w:highlight w:val="none"/>
          <w:lang w:val="en-US" w:eastAsia="zh-CN"/>
        </w:rPr>
        <w:t>应当在投标截止时间10日前</w:t>
      </w:r>
      <w:r>
        <w:rPr>
          <w:rFonts w:hint="eastAsia" w:ascii="宋体" w:hAnsi="宋体" w:eastAsia="宋体" w:cs="Times New Roman"/>
          <w:color w:val="auto"/>
          <w:sz w:val="21"/>
          <w:szCs w:val="22"/>
          <w:highlight w:val="none"/>
          <w:lang w:val="en-US" w:eastAsia="zh-CN"/>
        </w:rPr>
        <w:t>向招标人书面提出</w:t>
      </w:r>
      <w:r>
        <w:rPr>
          <w:rFonts w:ascii="宋体" w:hAnsi="宋体"/>
          <w:color w:val="auto"/>
          <w:szCs w:val="21"/>
          <w:highlight w:val="none"/>
        </w:rPr>
        <w:t xml:space="preserve">。                                     </w:t>
      </w:r>
    </w:p>
    <w:p w14:paraId="7C34B446">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异议受理部门：</w:t>
      </w:r>
      <w:r>
        <w:rPr>
          <w:rFonts w:hint="eastAsia"/>
          <w:color w:val="auto"/>
          <w:szCs w:val="24"/>
          <w:highlight w:val="none"/>
          <w:u w:val="single"/>
        </w:rPr>
        <w:t>东莞市轨道一号线建设发展有限公司</w:t>
      </w:r>
      <w:r>
        <w:rPr>
          <w:rFonts w:hint="eastAsia"/>
          <w:color w:val="auto"/>
          <w:szCs w:val="24"/>
          <w:highlight w:val="none"/>
          <w:u w:val="single"/>
          <w:lang w:val="en-US" w:eastAsia="zh-CN"/>
        </w:rPr>
        <w:t>党群监察部</w:t>
      </w:r>
      <w:r>
        <w:rPr>
          <w:rFonts w:ascii="宋体" w:hAnsi="宋体"/>
          <w:color w:val="auto"/>
          <w:szCs w:val="21"/>
          <w:highlight w:val="none"/>
        </w:rPr>
        <w:t xml:space="preserve">     </w:t>
      </w:r>
    </w:p>
    <w:p w14:paraId="0282A602">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地址：</w:t>
      </w:r>
      <w:r>
        <w:rPr>
          <w:rFonts w:hint="eastAsia"/>
          <w:color w:val="auto"/>
          <w:szCs w:val="24"/>
          <w:highlight w:val="none"/>
          <w:u w:val="single"/>
          <w:lang w:eastAsia="zh-CN"/>
        </w:rPr>
        <w:t>东莞</w:t>
      </w:r>
      <w:r>
        <w:rPr>
          <w:rFonts w:hint="eastAsia"/>
          <w:color w:val="auto"/>
          <w:szCs w:val="24"/>
          <w:highlight w:val="none"/>
          <w:u w:val="single"/>
          <w:lang w:val="en-US" w:eastAsia="zh-CN"/>
        </w:rPr>
        <w:t>市</w:t>
      </w:r>
      <w:r>
        <w:rPr>
          <w:rFonts w:hint="eastAsia"/>
          <w:color w:val="auto"/>
          <w:szCs w:val="24"/>
          <w:highlight w:val="none"/>
          <w:u w:val="single"/>
          <w:lang w:eastAsia="zh-CN"/>
        </w:rPr>
        <w:t>南城街道轨道交通大厦44楼</w:t>
      </w:r>
      <w:r>
        <w:rPr>
          <w:rFonts w:ascii="宋体" w:hAnsi="宋体"/>
          <w:color w:val="auto"/>
          <w:szCs w:val="21"/>
          <w:highlight w:val="none"/>
        </w:rPr>
        <w:t xml:space="preserve">                         </w:t>
      </w:r>
    </w:p>
    <w:p w14:paraId="1A9595AF">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 xml:space="preserve"> 0769-</w:t>
      </w:r>
      <w:r>
        <w:rPr>
          <w:rFonts w:hint="eastAsia" w:ascii="宋体" w:hAnsi="宋体"/>
          <w:color w:val="auto"/>
          <w:szCs w:val="21"/>
          <w:highlight w:val="none"/>
        </w:rPr>
        <w:t>88307104</w:t>
      </w:r>
      <w:r>
        <w:rPr>
          <w:rFonts w:ascii="宋体" w:hAnsi="宋体"/>
          <w:color w:val="auto"/>
          <w:szCs w:val="21"/>
          <w:highlight w:val="none"/>
        </w:rPr>
        <w:t xml:space="preserve">                         </w:t>
      </w:r>
    </w:p>
    <w:p w14:paraId="18DA1398">
      <w:pPr>
        <w:pStyle w:val="26"/>
        <w:spacing w:line="360" w:lineRule="auto"/>
        <w:ind w:firstLineChars="202"/>
        <w:rPr>
          <w:rFonts w:hint="eastAsia"/>
          <w:strike w:val="0"/>
          <w:dstrike w:val="0"/>
          <w:color w:val="auto"/>
          <w:szCs w:val="24"/>
          <w:highlight w:val="none"/>
          <w:u w:val="single"/>
          <w:lang w:val="en-US" w:eastAsia="zh-CN"/>
        </w:rPr>
      </w:pPr>
    </w:p>
    <w:p w14:paraId="4F398869">
      <w:pPr>
        <w:spacing w:line="360" w:lineRule="auto"/>
        <w:ind w:firstLine="424" w:firstLineChars="202"/>
        <w:rPr>
          <w:rFonts w:hint="eastAsia" w:ascii="Times New Roman" w:hAnsi="Times New Roman" w:eastAsia="宋体"/>
          <w:strike w:val="0"/>
          <w:dstrike w:val="0"/>
          <w:color w:val="auto"/>
          <w:szCs w:val="24"/>
          <w:highlight w:val="none"/>
          <w:u w:val="single"/>
          <w:lang w:val="en-US" w:eastAsia="zh-CN"/>
        </w:rPr>
      </w:pPr>
      <w:r>
        <w:rPr>
          <w:rFonts w:hint="eastAsia"/>
          <w:strike w:val="0"/>
          <w:dstrike w:val="0"/>
          <w:color w:val="auto"/>
          <w:szCs w:val="24"/>
          <w:highlight w:val="none"/>
          <w:u w:val="single"/>
          <w:lang w:val="en-US" w:eastAsia="zh-CN"/>
        </w:rPr>
        <w:t>7.4</w:t>
      </w:r>
      <w:r>
        <w:rPr>
          <w:rFonts w:hint="eastAsia" w:ascii="Times New Roman" w:hAnsi="Times New Roman"/>
          <w:strike w:val="0"/>
          <w:dstrike w:val="0"/>
          <w:color w:val="auto"/>
          <w:szCs w:val="24"/>
          <w:highlight w:val="none"/>
          <w:u w:val="single"/>
        </w:rPr>
        <w:t>招标监督机构：</w:t>
      </w:r>
      <w:r>
        <w:rPr>
          <w:rFonts w:hint="eastAsia"/>
          <w:color w:val="auto"/>
          <w:szCs w:val="24"/>
          <w:highlight w:val="none"/>
          <w:u w:val="single"/>
        </w:rPr>
        <w:t>东莞市轨道</w:t>
      </w:r>
      <w:r>
        <w:rPr>
          <w:rFonts w:hint="eastAsia"/>
          <w:color w:val="auto"/>
          <w:szCs w:val="24"/>
          <w:highlight w:val="none"/>
          <w:u w:val="single"/>
          <w:lang w:val="en-US" w:eastAsia="zh-CN"/>
        </w:rPr>
        <w:t>交通</w:t>
      </w:r>
      <w:r>
        <w:rPr>
          <w:rFonts w:hint="eastAsia"/>
          <w:color w:val="auto"/>
          <w:szCs w:val="24"/>
          <w:highlight w:val="none"/>
          <w:u w:val="single"/>
        </w:rPr>
        <w:t>有限公司</w:t>
      </w:r>
      <w:r>
        <w:rPr>
          <w:rFonts w:hint="eastAsia"/>
          <w:color w:val="auto"/>
          <w:szCs w:val="24"/>
          <w:highlight w:val="none"/>
          <w:u w:val="single"/>
          <w:lang w:val="en-US" w:eastAsia="zh-CN"/>
        </w:rPr>
        <w:t>风控审计部</w:t>
      </w:r>
    </w:p>
    <w:p w14:paraId="64B721D2">
      <w:pPr>
        <w:spacing w:line="360" w:lineRule="auto"/>
        <w:ind w:firstLine="424" w:firstLineChars="202"/>
        <w:rPr>
          <w:rFonts w:hint="eastAsia" w:ascii="Times New Roman" w:hAnsi="Times New Roman"/>
          <w:strike w:val="0"/>
          <w:dstrike w:val="0"/>
          <w:color w:val="auto"/>
          <w:szCs w:val="24"/>
          <w:highlight w:val="none"/>
          <w:u w:val="single"/>
        </w:rPr>
      </w:pPr>
      <w:r>
        <w:rPr>
          <w:rFonts w:hint="eastAsia" w:ascii="Times New Roman" w:hAnsi="Times New Roman"/>
          <w:strike w:val="0"/>
          <w:dstrike w:val="0"/>
          <w:color w:val="auto"/>
          <w:szCs w:val="24"/>
          <w:highlight w:val="none"/>
          <w:u w:val="single"/>
        </w:rPr>
        <w:t>地址：</w:t>
      </w:r>
      <w:r>
        <w:rPr>
          <w:rFonts w:hint="eastAsia"/>
          <w:color w:val="auto"/>
          <w:szCs w:val="24"/>
          <w:highlight w:val="none"/>
          <w:u w:val="single"/>
          <w:lang w:eastAsia="zh-CN"/>
        </w:rPr>
        <w:t>东莞</w:t>
      </w:r>
      <w:r>
        <w:rPr>
          <w:rFonts w:hint="eastAsia"/>
          <w:color w:val="auto"/>
          <w:szCs w:val="24"/>
          <w:highlight w:val="none"/>
          <w:u w:val="single"/>
          <w:lang w:val="en-US" w:eastAsia="zh-CN"/>
        </w:rPr>
        <w:t>市</w:t>
      </w:r>
      <w:r>
        <w:rPr>
          <w:rFonts w:hint="eastAsia"/>
          <w:color w:val="auto"/>
          <w:szCs w:val="24"/>
          <w:highlight w:val="none"/>
          <w:u w:val="single"/>
          <w:lang w:eastAsia="zh-CN"/>
        </w:rPr>
        <w:t>南城街道</w:t>
      </w:r>
      <w:r>
        <w:rPr>
          <w:rFonts w:hint="eastAsia"/>
          <w:color w:val="auto"/>
          <w:szCs w:val="24"/>
          <w:highlight w:val="none"/>
          <w:u w:val="single"/>
          <w:lang w:val="en-US" w:eastAsia="zh-CN"/>
        </w:rPr>
        <w:t>东莞大道116号</w:t>
      </w:r>
    </w:p>
    <w:p w14:paraId="3975E088">
      <w:pPr>
        <w:spacing w:line="360" w:lineRule="auto"/>
        <w:ind w:firstLine="424" w:firstLineChars="202"/>
        <w:rPr>
          <w:rFonts w:ascii="宋体" w:hAnsi="宋体"/>
          <w:strike/>
          <w:dstrike w:val="0"/>
          <w:color w:val="auto"/>
          <w:szCs w:val="21"/>
          <w:highlight w:val="none"/>
          <w:u w:val="single"/>
        </w:rPr>
      </w:pPr>
      <w:r>
        <w:rPr>
          <w:rFonts w:hint="eastAsia" w:ascii="Times New Roman" w:hAnsi="Times New Roman"/>
          <w:strike w:val="0"/>
          <w:dstrike w:val="0"/>
          <w:color w:val="auto"/>
          <w:szCs w:val="24"/>
          <w:highlight w:val="none"/>
          <w:u w:val="single"/>
        </w:rPr>
        <w:t>电话：</w:t>
      </w:r>
      <w:r>
        <w:rPr>
          <w:rFonts w:hint="eastAsia" w:ascii="Times New Roman" w:hAnsi="Times New Roman"/>
          <w:color w:val="auto"/>
          <w:szCs w:val="24"/>
          <w:highlight w:val="none"/>
          <w:u w:val="single"/>
        </w:rPr>
        <w:t xml:space="preserve"> 0769-2</w:t>
      </w:r>
      <w:r>
        <w:rPr>
          <w:rFonts w:ascii="宋体" w:hAnsi="宋体"/>
          <w:color w:val="auto"/>
          <w:szCs w:val="21"/>
          <w:highlight w:val="none"/>
          <w:u w:val="single"/>
        </w:rPr>
        <w:t>8639801</w:t>
      </w:r>
    </w:p>
    <w:p w14:paraId="35561630">
      <w:pPr>
        <w:spacing w:line="360" w:lineRule="auto"/>
        <w:ind w:firstLine="424" w:firstLineChars="202"/>
        <w:rPr>
          <w:color w:val="auto"/>
          <w:szCs w:val="24"/>
          <w:highlight w:val="none"/>
        </w:rPr>
      </w:pPr>
    </w:p>
    <w:p w14:paraId="3C33F750">
      <w:pPr>
        <w:spacing w:line="400" w:lineRule="exact"/>
        <w:rPr>
          <w:color w:val="auto"/>
          <w:szCs w:val="24"/>
          <w:highlight w:val="none"/>
        </w:rPr>
      </w:pPr>
      <w:r>
        <w:rPr>
          <w:rFonts w:hint="eastAsia"/>
          <w:color w:val="auto"/>
          <w:szCs w:val="24"/>
          <w:highlight w:val="none"/>
        </w:rPr>
        <w:t>附件：</w:t>
      </w:r>
    </w:p>
    <w:p w14:paraId="0FC2DFCF">
      <w:pPr>
        <w:numPr>
          <w:ilvl w:val="0"/>
          <w:numId w:val="1"/>
        </w:numPr>
        <w:spacing w:line="360" w:lineRule="auto"/>
        <w:ind w:right="-57" w:rightChars="-27" w:firstLine="493" w:firstLineChars="235"/>
        <w:rPr>
          <w:rFonts w:ascii="宋体" w:hAnsi="宋体"/>
          <w:color w:val="auto"/>
          <w:szCs w:val="21"/>
          <w:highlight w:val="none"/>
        </w:rPr>
      </w:pPr>
      <w:r>
        <w:rPr>
          <w:rFonts w:hint="eastAsia" w:ascii="宋体" w:hAnsi="宋体"/>
          <w:color w:val="auto"/>
          <w:szCs w:val="21"/>
          <w:highlight w:val="none"/>
        </w:rPr>
        <w:t>投标申请人声明</w:t>
      </w:r>
    </w:p>
    <w:p w14:paraId="3213B7D7">
      <w:pPr>
        <w:pStyle w:val="26"/>
        <w:ind w:firstLine="420" w:firstLineChars="200"/>
        <w:rPr>
          <w:rFonts w:ascii="宋体" w:hAnsi="宋体"/>
          <w:color w:val="auto"/>
          <w:sz w:val="21"/>
          <w:szCs w:val="21"/>
          <w:highlight w:val="none"/>
        </w:rPr>
      </w:pPr>
      <w:r>
        <w:rPr>
          <w:rFonts w:hint="eastAsia" w:ascii="宋体" w:hAnsi="宋体"/>
          <w:color w:val="auto"/>
          <w:sz w:val="21"/>
          <w:szCs w:val="21"/>
          <w:highlight w:val="none"/>
        </w:rPr>
        <w:t>二、以往工程中因违约被业主书面拒绝投标的名单</w:t>
      </w:r>
    </w:p>
    <w:p w14:paraId="0889D4B8">
      <w:pPr>
        <w:keepNext w:val="0"/>
        <w:keepLines w:val="0"/>
        <w:adjustRightInd/>
        <w:spacing w:before="0" w:after="0"/>
        <w:textAlignment w:val="auto"/>
        <w:outlineLvl w:val="9"/>
        <w:rPr>
          <w:rFonts w:hint="eastAsia" w:eastAsia="黑体"/>
          <w:color w:val="auto"/>
          <w:kern w:val="0"/>
          <w:sz w:val="24"/>
          <w:szCs w:val="20"/>
          <w:highlight w:val="none"/>
        </w:rPr>
      </w:pPr>
      <w:bookmarkStart w:id="13" w:name="_Toc13402"/>
      <w:r>
        <w:rPr>
          <w:rFonts w:hint="eastAsia" w:eastAsia="黑体"/>
          <w:color w:val="auto"/>
          <w:kern w:val="0"/>
          <w:sz w:val="24"/>
          <w:szCs w:val="20"/>
          <w:highlight w:val="none"/>
        </w:rPr>
        <w:br w:type="page"/>
      </w:r>
    </w:p>
    <w:p w14:paraId="4D7DD469">
      <w:pPr>
        <w:keepNext/>
        <w:keepLines/>
        <w:adjustRightInd w:val="0"/>
        <w:spacing w:before="240" w:after="120"/>
        <w:textAlignment w:val="baseline"/>
        <w:outlineLvl w:val="1"/>
        <w:rPr>
          <w:rFonts w:ascii="宋体" w:hAnsi="宋体"/>
          <w:b/>
          <w:color w:val="auto"/>
          <w:szCs w:val="21"/>
          <w:highlight w:val="none"/>
        </w:rPr>
      </w:pPr>
      <w:r>
        <w:rPr>
          <w:rFonts w:hint="eastAsia" w:eastAsia="黑体"/>
          <w:color w:val="auto"/>
          <w:kern w:val="0"/>
          <w:sz w:val="24"/>
          <w:szCs w:val="20"/>
          <w:highlight w:val="none"/>
        </w:rPr>
        <w:t>附件一：</w:t>
      </w:r>
      <w:bookmarkEnd w:id="13"/>
    </w:p>
    <w:p w14:paraId="6618EFB9">
      <w:pPr>
        <w:widowControl/>
        <w:spacing w:before="260" w:after="260"/>
        <w:ind w:right="384"/>
        <w:jc w:val="center"/>
        <w:rPr>
          <w:rFonts w:ascii="宋体" w:hAnsi="宋体" w:cs="宋体"/>
          <w:b/>
          <w:bCs/>
          <w:kern w:val="0"/>
          <w:szCs w:val="21"/>
        </w:rPr>
      </w:pPr>
      <w:r>
        <w:rPr>
          <w:rFonts w:hint="eastAsia" w:ascii="宋体" w:hAnsi="宋体" w:cs="宋体"/>
          <w:b/>
          <w:bCs/>
          <w:kern w:val="0"/>
          <w:szCs w:val="21"/>
        </w:rPr>
        <w:t>投标申请人声明</w:t>
      </w:r>
    </w:p>
    <w:p w14:paraId="3DEADFD6">
      <w:pPr>
        <w:spacing w:line="500" w:lineRule="exact"/>
        <w:ind w:firstLine="629"/>
        <w:rPr>
          <w:rFonts w:ascii="宋体" w:hAnsi="宋体"/>
          <w:kern w:val="0"/>
          <w:szCs w:val="21"/>
        </w:rPr>
      </w:pPr>
      <w:r>
        <w:rPr>
          <w:rFonts w:hint="eastAsia" w:ascii="宋体" w:hAnsi="宋体"/>
          <w:kern w:val="0"/>
          <w:szCs w:val="21"/>
        </w:rPr>
        <w:t>本招标项目招标人及招标监管机构：</w:t>
      </w:r>
    </w:p>
    <w:p w14:paraId="61ADEECD">
      <w:pPr>
        <w:spacing w:line="500" w:lineRule="exact"/>
        <w:ind w:firstLine="629"/>
        <w:rPr>
          <w:rFonts w:ascii="宋体" w:hAnsi="宋体"/>
          <w:kern w:val="0"/>
          <w:szCs w:val="21"/>
        </w:rPr>
      </w:pPr>
      <w:r>
        <w:rPr>
          <w:rFonts w:hint="eastAsia" w:ascii="宋体" w:hAnsi="宋体"/>
          <w:kern w:val="0"/>
          <w:szCs w:val="21"/>
        </w:rPr>
        <w:t>本公司就参加</w:t>
      </w:r>
      <w:r>
        <w:rPr>
          <w:rFonts w:hint="eastAsia"/>
          <w:szCs w:val="21"/>
          <w:u w:val="single"/>
        </w:rPr>
        <w:t xml:space="preserve">                                   </w:t>
      </w:r>
      <w:r>
        <w:rPr>
          <w:rFonts w:hint="eastAsia"/>
          <w:szCs w:val="21"/>
        </w:rPr>
        <w:t>项目</w:t>
      </w:r>
      <w:r>
        <w:rPr>
          <w:rFonts w:hint="eastAsia" w:ascii="宋体" w:hAnsi="宋体"/>
          <w:kern w:val="0"/>
          <w:szCs w:val="21"/>
        </w:rPr>
        <w:t>投标工作，作出郑重声明：</w:t>
      </w:r>
    </w:p>
    <w:p w14:paraId="5CC6EFF6">
      <w:pPr>
        <w:spacing w:line="500" w:lineRule="exact"/>
        <w:ind w:firstLine="629"/>
        <w:rPr>
          <w:rFonts w:ascii="宋体" w:hAnsi="宋体"/>
          <w:kern w:val="0"/>
          <w:szCs w:val="21"/>
        </w:rPr>
      </w:pPr>
      <w:r>
        <w:rPr>
          <w:rFonts w:hint="eastAsia" w:ascii="宋体" w:hAnsi="宋体"/>
          <w:kern w:val="0"/>
          <w:szCs w:val="21"/>
        </w:rPr>
        <w:t>一、本公司保证投标提供的一切材料都是真实的。如我司成为本项目中标候选人，我司同意并授权招标人将我司投标文件商务部分的人员、业绩、奖项等资料进行公开。</w:t>
      </w:r>
    </w:p>
    <w:p w14:paraId="00F87443">
      <w:pPr>
        <w:spacing w:line="500" w:lineRule="exact"/>
        <w:ind w:firstLine="629"/>
        <w:rPr>
          <w:rFonts w:ascii="宋体" w:hAnsi="宋体"/>
          <w:kern w:val="0"/>
          <w:szCs w:val="21"/>
        </w:rPr>
      </w:pPr>
      <w:r>
        <w:rPr>
          <w:rFonts w:hint="eastAsia" w:ascii="宋体" w:hAnsi="宋体"/>
          <w:kern w:val="0"/>
          <w:szCs w:val="21"/>
        </w:rPr>
        <w:t>二、本公司保证在本项目投标中不与其他单位围标、串标，不出让投标资格，不向招标人或评标委员会成员行贿，同时不出现其他失信行为。</w:t>
      </w:r>
    </w:p>
    <w:p w14:paraId="0568F53E">
      <w:pPr>
        <w:spacing w:line="500" w:lineRule="exact"/>
        <w:ind w:firstLine="629"/>
        <w:rPr>
          <w:rFonts w:ascii="宋体" w:hAnsi="宋体"/>
          <w:kern w:val="0"/>
          <w:szCs w:val="21"/>
        </w:rPr>
      </w:pPr>
      <w:r>
        <w:rPr>
          <w:rFonts w:hint="eastAsia" w:ascii="宋体" w:hAnsi="宋体"/>
          <w:kern w:val="0"/>
          <w:szCs w:val="21"/>
        </w:rPr>
        <w:t>三、本公司若中标，招标人有权对投标文件中所提供的证书、证件、业绩佐证材料、分包商资料等进行核实。</w:t>
      </w:r>
      <w:r>
        <w:rPr>
          <w:rFonts w:ascii="宋体" w:hAnsi="宋体"/>
          <w:kern w:val="0"/>
          <w:szCs w:val="21"/>
        </w:rPr>
        <w:t>在招标人通知提供上述证明资料原件进行核查的要求后，本公司未能在通知后5个自然日内提供原件进行核查的，视为无法提供真实的资料，招标人有权取消本公司中标资格。</w:t>
      </w:r>
    </w:p>
    <w:p w14:paraId="61EF2297">
      <w:pPr>
        <w:spacing w:line="500" w:lineRule="exact"/>
        <w:ind w:firstLine="629"/>
        <w:rPr>
          <w:rFonts w:ascii="宋体" w:hAnsi="宋体"/>
          <w:kern w:val="0"/>
          <w:szCs w:val="21"/>
        </w:rPr>
      </w:pPr>
      <w:r>
        <w:rPr>
          <w:rFonts w:hint="eastAsia" w:ascii="宋体" w:hAnsi="宋体"/>
          <w:kern w:val="0"/>
          <w:szCs w:val="21"/>
        </w:rPr>
        <w:t>四、本公司不存在下列情形之一：</w:t>
      </w:r>
    </w:p>
    <w:p w14:paraId="1ACEACD7">
      <w:pPr>
        <w:spacing w:line="500" w:lineRule="exact"/>
        <w:ind w:firstLine="525" w:firstLineChars="250"/>
        <w:rPr>
          <w:rFonts w:ascii="宋体" w:hAnsi="宋体"/>
          <w:kern w:val="0"/>
          <w:szCs w:val="21"/>
        </w:rPr>
      </w:pPr>
      <w:r>
        <w:rPr>
          <w:rFonts w:hint="eastAsia" w:ascii="宋体" w:hAnsi="宋体"/>
          <w:kern w:val="0"/>
          <w:szCs w:val="21"/>
        </w:rPr>
        <w:t>（1）为招标人不具有独立法人资格的附属机构（单位）；</w:t>
      </w:r>
    </w:p>
    <w:p w14:paraId="71B4A460">
      <w:pPr>
        <w:spacing w:line="500" w:lineRule="exact"/>
        <w:ind w:firstLine="525" w:firstLineChars="250"/>
        <w:rPr>
          <w:rFonts w:ascii="宋体" w:hAnsi="宋体"/>
          <w:kern w:val="0"/>
          <w:szCs w:val="21"/>
        </w:rPr>
      </w:pPr>
      <w:r>
        <w:rPr>
          <w:rFonts w:hint="eastAsia" w:ascii="宋体" w:hAnsi="宋体"/>
          <w:kern w:val="0"/>
          <w:szCs w:val="21"/>
        </w:rPr>
        <w:t>（2）为本标段前期准备提供设计或咨询服务或者与本项目设计人或提供咨询服务的</w:t>
      </w:r>
    </w:p>
    <w:p w14:paraId="32EEA46F">
      <w:pPr>
        <w:spacing w:line="500" w:lineRule="exact"/>
        <w:rPr>
          <w:rFonts w:ascii="宋体" w:hAnsi="宋体"/>
          <w:kern w:val="0"/>
          <w:szCs w:val="21"/>
        </w:rPr>
      </w:pPr>
      <w:r>
        <w:rPr>
          <w:rFonts w:hint="eastAsia" w:ascii="宋体" w:hAnsi="宋体"/>
          <w:kern w:val="0"/>
          <w:szCs w:val="21"/>
        </w:rPr>
        <w:t>机构存在附属关系的；</w:t>
      </w:r>
    </w:p>
    <w:p w14:paraId="7F8C2883">
      <w:pPr>
        <w:spacing w:line="500" w:lineRule="exact"/>
        <w:ind w:firstLine="525" w:firstLineChars="250"/>
        <w:rPr>
          <w:rFonts w:ascii="宋体" w:hAnsi="宋体"/>
          <w:kern w:val="0"/>
          <w:szCs w:val="21"/>
        </w:rPr>
      </w:pPr>
      <w:r>
        <w:rPr>
          <w:rFonts w:hint="eastAsia" w:ascii="宋体" w:hAnsi="宋体"/>
          <w:kern w:val="0"/>
          <w:szCs w:val="21"/>
        </w:rPr>
        <w:t>（3）为本项目监理人或者与本项目监理人存在隶属关系或者其他利害关系；</w:t>
      </w:r>
    </w:p>
    <w:p w14:paraId="1A54FA6F">
      <w:pPr>
        <w:spacing w:line="500" w:lineRule="exact"/>
        <w:ind w:firstLine="525" w:firstLineChars="250"/>
        <w:rPr>
          <w:rFonts w:ascii="宋体" w:hAnsi="宋体"/>
          <w:kern w:val="0"/>
          <w:szCs w:val="21"/>
        </w:rPr>
      </w:pPr>
      <w:r>
        <w:rPr>
          <w:rFonts w:hint="eastAsia" w:ascii="宋体" w:hAnsi="宋体"/>
          <w:kern w:val="0"/>
          <w:szCs w:val="21"/>
        </w:rPr>
        <w:t>（4）为本标段的代建人；</w:t>
      </w:r>
    </w:p>
    <w:p w14:paraId="547D4972">
      <w:pPr>
        <w:spacing w:line="500" w:lineRule="exact"/>
        <w:ind w:firstLine="525" w:firstLineChars="250"/>
        <w:rPr>
          <w:rFonts w:ascii="宋体" w:hAnsi="宋体"/>
          <w:kern w:val="0"/>
          <w:szCs w:val="21"/>
        </w:rPr>
      </w:pPr>
      <w:r>
        <w:rPr>
          <w:rFonts w:hint="eastAsia" w:ascii="宋体" w:hAnsi="宋体"/>
          <w:kern w:val="0"/>
          <w:szCs w:val="21"/>
        </w:rPr>
        <w:t>（5）为本标段提供招标代理服务的；</w:t>
      </w:r>
    </w:p>
    <w:p w14:paraId="61C2433C">
      <w:pPr>
        <w:spacing w:line="500" w:lineRule="exact"/>
        <w:ind w:firstLine="525" w:firstLineChars="250"/>
        <w:rPr>
          <w:rFonts w:ascii="宋体" w:hAnsi="宋体"/>
          <w:kern w:val="0"/>
          <w:szCs w:val="21"/>
        </w:rPr>
      </w:pPr>
      <w:r>
        <w:rPr>
          <w:rFonts w:hint="eastAsia" w:ascii="宋体" w:hAnsi="宋体"/>
          <w:kern w:val="0"/>
          <w:szCs w:val="21"/>
        </w:rPr>
        <w:t>（6）与本标段的监理人或代建人或招标代理机构同为一个法定代表人的；</w:t>
      </w:r>
    </w:p>
    <w:p w14:paraId="5676C65A">
      <w:pPr>
        <w:spacing w:line="500" w:lineRule="exact"/>
        <w:ind w:firstLine="525" w:firstLineChars="250"/>
        <w:rPr>
          <w:rFonts w:ascii="宋体" w:hAnsi="宋体"/>
          <w:kern w:val="0"/>
          <w:szCs w:val="21"/>
        </w:rPr>
      </w:pPr>
      <w:r>
        <w:rPr>
          <w:rFonts w:hint="eastAsia" w:ascii="宋体" w:hAnsi="宋体"/>
          <w:kern w:val="0"/>
          <w:szCs w:val="21"/>
        </w:rPr>
        <w:t>（7）与本标段的监理人或代建人或招标代理机构互相控股或参股的；</w:t>
      </w:r>
    </w:p>
    <w:p w14:paraId="5B87A909">
      <w:pPr>
        <w:spacing w:line="500" w:lineRule="exact"/>
        <w:ind w:firstLine="525" w:firstLineChars="250"/>
        <w:rPr>
          <w:rFonts w:ascii="宋体" w:hAnsi="宋体"/>
          <w:kern w:val="0"/>
          <w:szCs w:val="21"/>
        </w:rPr>
      </w:pPr>
      <w:r>
        <w:rPr>
          <w:rFonts w:hint="eastAsia" w:ascii="宋体" w:hAnsi="宋体"/>
          <w:kern w:val="0"/>
          <w:szCs w:val="21"/>
        </w:rPr>
        <w:t>（8）与本标段的监理人或代建人或招标代理机构相互任职或工作的；</w:t>
      </w:r>
    </w:p>
    <w:p w14:paraId="602465C3">
      <w:pPr>
        <w:spacing w:line="500" w:lineRule="exact"/>
        <w:ind w:firstLine="525" w:firstLineChars="250"/>
        <w:rPr>
          <w:rFonts w:ascii="宋体" w:hAnsi="宋体"/>
          <w:kern w:val="0"/>
          <w:szCs w:val="21"/>
        </w:rPr>
      </w:pPr>
      <w:r>
        <w:rPr>
          <w:rFonts w:hint="eastAsia" w:ascii="宋体" w:hAnsi="宋体"/>
          <w:kern w:val="0"/>
          <w:szCs w:val="21"/>
        </w:rPr>
        <w:t>（9）与本标段的检测机构有隶属关系或者其他利害关系；</w:t>
      </w:r>
    </w:p>
    <w:p w14:paraId="753F4DB3">
      <w:pPr>
        <w:spacing w:line="500" w:lineRule="exact"/>
        <w:ind w:firstLine="525" w:firstLineChars="250"/>
        <w:rPr>
          <w:rFonts w:ascii="宋体" w:hAnsi="宋体"/>
          <w:kern w:val="0"/>
          <w:szCs w:val="21"/>
        </w:rPr>
      </w:pPr>
      <w:r>
        <w:rPr>
          <w:rFonts w:hint="eastAsia" w:ascii="宋体" w:hAnsi="宋体"/>
          <w:kern w:val="0"/>
          <w:szCs w:val="21"/>
        </w:rPr>
        <w:t>（10）与招标人存在利害关系且可能影响招标公正性；</w:t>
      </w:r>
    </w:p>
    <w:p w14:paraId="63586655">
      <w:pPr>
        <w:spacing w:line="500" w:lineRule="exact"/>
        <w:ind w:firstLine="525" w:firstLineChars="250"/>
        <w:rPr>
          <w:rFonts w:ascii="宋体" w:hAnsi="宋体"/>
          <w:kern w:val="0"/>
          <w:szCs w:val="21"/>
        </w:rPr>
      </w:pPr>
      <w:r>
        <w:rPr>
          <w:rFonts w:hint="eastAsia" w:ascii="宋体" w:hAnsi="宋体"/>
          <w:kern w:val="0"/>
          <w:szCs w:val="21"/>
        </w:rPr>
        <w:t>（11）与本标段的其他投标人为同一个单位负责人；</w:t>
      </w:r>
    </w:p>
    <w:p w14:paraId="35BF8512">
      <w:pPr>
        <w:spacing w:line="500" w:lineRule="exact"/>
        <w:ind w:firstLine="525" w:firstLineChars="250"/>
        <w:rPr>
          <w:rFonts w:ascii="宋体" w:hAnsi="宋体"/>
          <w:kern w:val="0"/>
          <w:szCs w:val="21"/>
        </w:rPr>
      </w:pPr>
      <w:r>
        <w:rPr>
          <w:rFonts w:hint="eastAsia" w:ascii="宋体" w:hAnsi="宋体"/>
          <w:kern w:val="0"/>
          <w:szCs w:val="21"/>
        </w:rPr>
        <w:t>（12）与本标段的其他投标人存在控股、管理关系；</w:t>
      </w:r>
    </w:p>
    <w:p w14:paraId="055650FF">
      <w:pPr>
        <w:spacing w:line="500" w:lineRule="exact"/>
        <w:ind w:firstLine="525" w:firstLineChars="250"/>
        <w:rPr>
          <w:rFonts w:ascii="宋体" w:hAnsi="宋体"/>
          <w:kern w:val="0"/>
          <w:szCs w:val="21"/>
        </w:rPr>
      </w:pPr>
      <w:r>
        <w:rPr>
          <w:rFonts w:hint="eastAsia" w:ascii="宋体" w:hAnsi="宋体"/>
          <w:kern w:val="0"/>
          <w:szCs w:val="21"/>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551BDD9">
      <w:pPr>
        <w:spacing w:line="500" w:lineRule="exact"/>
        <w:ind w:firstLine="525" w:firstLineChars="250"/>
        <w:rPr>
          <w:rFonts w:ascii="宋体" w:hAnsi="宋体"/>
          <w:kern w:val="0"/>
          <w:szCs w:val="21"/>
        </w:rPr>
      </w:pPr>
      <w:r>
        <w:rPr>
          <w:rFonts w:hint="eastAsia" w:ascii="宋体" w:hAnsi="宋体"/>
          <w:kern w:val="0"/>
          <w:szCs w:val="21"/>
        </w:rPr>
        <w:t>（14）被责令停产停业、暂扣或者吊销许可证、暂扣或者吊销执照的（本项事实应当以根据《中华人民共和国行政处罚法》依法作出并已经生效的行政处罚决定为认定依据）；</w:t>
      </w:r>
    </w:p>
    <w:p w14:paraId="074A8442">
      <w:pPr>
        <w:spacing w:line="500" w:lineRule="exact"/>
        <w:ind w:firstLine="525" w:firstLineChars="250"/>
        <w:rPr>
          <w:rFonts w:hint="eastAsia" w:ascii="宋体" w:hAnsi="宋体"/>
          <w:kern w:val="0"/>
          <w:szCs w:val="21"/>
        </w:rPr>
      </w:pPr>
      <w:r>
        <w:rPr>
          <w:rFonts w:hint="eastAsia" w:ascii="宋体" w:hAnsi="宋体"/>
          <w:kern w:val="0"/>
          <w:szCs w:val="21"/>
        </w:rPr>
        <w:t>（15）进入清算程序，或被宣布破产，或其他丧失履约能力的情形；</w:t>
      </w:r>
    </w:p>
    <w:p w14:paraId="5AFCCE40">
      <w:pPr>
        <w:spacing w:line="500" w:lineRule="exact"/>
        <w:ind w:firstLine="525" w:firstLineChars="250"/>
        <w:rPr>
          <w:rFonts w:hint="eastAsia" w:ascii="宋体" w:hAnsi="宋体"/>
          <w:kern w:val="0"/>
          <w:szCs w:val="21"/>
        </w:rPr>
      </w:pPr>
      <w:r>
        <w:rPr>
          <w:rFonts w:hint="eastAsia" w:ascii="宋体" w:hAnsi="宋体"/>
          <w:kern w:val="0"/>
          <w:szCs w:val="21"/>
        </w:rPr>
        <w:t>（16）</w:t>
      </w:r>
      <w:r>
        <w:rPr>
          <w:rFonts w:hint="eastAsia" w:ascii="宋体" w:hAnsi="宋体"/>
          <w:sz w:val="22"/>
          <w:shd w:val="clear" w:color="auto" w:fill="FFFFFF"/>
        </w:rPr>
        <w:t>存在大额诉讼或多宗诉讼或其他违法、违约等影响本次招标项目正常履行的情形；</w:t>
      </w:r>
    </w:p>
    <w:p w14:paraId="292B9538">
      <w:pPr>
        <w:spacing w:line="500" w:lineRule="exact"/>
        <w:ind w:firstLine="525" w:firstLineChars="250"/>
        <w:rPr>
          <w:rFonts w:hint="eastAsia" w:ascii="宋体" w:hAnsi="宋体"/>
          <w:kern w:val="0"/>
          <w:szCs w:val="21"/>
        </w:rPr>
      </w:pPr>
      <w:r>
        <w:rPr>
          <w:rFonts w:hint="eastAsia" w:ascii="宋体" w:hAnsi="宋体"/>
          <w:kern w:val="0"/>
          <w:szCs w:val="21"/>
        </w:rPr>
        <w:t>（17）曾与东莞市轨道一号线建设发展有限公司或东莞市轨道交通有限公司及其下属企业签订合同，且在履约过程中存在因本公司严重违约而导致合同中止、变更、解除或严重侵犯东莞市轨道一号线建设发展有限公司或东莞市轨道交通有限公司及其下属企业权益的行为；</w:t>
      </w:r>
    </w:p>
    <w:p w14:paraId="6E1378DB">
      <w:pPr>
        <w:spacing w:line="500" w:lineRule="exact"/>
        <w:ind w:firstLine="525" w:firstLineChars="250"/>
        <w:rPr>
          <w:rFonts w:ascii="宋体" w:hAnsi="宋体"/>
          <w:kern w:val="0"/>
          <w:szCs w:val="21"/>
        </w:rPr>
      </w:pPr>
      <w:r>
        <w:rPr>
          <w:rFonts w:hint="eastAsia" w:ascii="宋体" w:hAnsi="宋体"/>
          <w:kern w:val="0"/>
          <w:szCs w:val="21"/>
        </w:rPr>
        <w:t>（18）正在与东莞市轨道一号线建设发展有限公司或东莞市轨道交通有限公司及其下属企业发生诉讼；</w:t>
      </w:r>
    </w:p>
    <w:p w14:paraId="3EE96CC1">
      <w:pPr>
        <w:spacing w:line="500" w:lineRule="exact"/>
        <w:ind w:firstLine="525" w:firstLineChars="250"/>
        <w:rPr>
          <w:rFonts w:ascii="宋体" w:hAnsi="宋体"/>
          <w:kern w:val="0"/>
          <w:szCs w:val="21"/>
        </w:rPr>
      </w:pPr>
      <w:r>
        <w:rPr>
          <w:rFonts w:hint="eastAsia" w:ascii="宋体" w:hAnsi="宋体"/>
          <w:kern w:val="0"/>
          <w:szCs w:val="21"/>
        </w:rPr>
        <w:t>（19）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FDB08BA">
      <w:pPr>
        <w:spacing w:line="500" w:lineRule="exact"/>
        <w:ind w:firstLine="525" w:firstLineChars="250"/>
        <w:rPr>
          <w:rFonts w:ascii="宋体" w:hAnsi="宋体"/>
          <w:kern w:val="0"/>
          <w:szCs w:val="21"/>
        </w:rPr>
      </w:pPr>
      <w:r>
        <w:rPr>
          <w:rFonts w:hint="eastAsia" w:ascii="宋体" w:hAnsi="宋体"/>
          <w:kern w:val="0"/>
          <w:szCs w:val="21"/>
        </w:rPr>
        <w:t>（20）被工商行政管理机关在全国企业信用信息公示系统中列入严重违法失信企业名单；</w:t>
      </w:r>
    </w:p>
    <w:p w14:paraId="22E87A77">
      <w:pPr>
        <w:spacing w:line="500" w:lineRule="exact"/>
        <w:ind w:firstLine="525" w:firstLineChars="250"/>
        <w:rPr>
          <w:rFonts w:ascii="宋体" w:hAnsi="宋体"/>
          <w:kern w:val="0"/>
          <w:szCs w:val="21"/>
        </w:rPr>
      </w:pPr>
      <w:r>
        <w:rPr>
          <w:rFonts w:hint="eastAsia" w:ascii="宋体" w:hAnsi="宋体"/>
          <w:kern w:val="0"/>
          <w:szCs w:val="21"/>
        </w:rPr>
        <w:t>（21）被最高人民法院在“信用中国”网站（www.creditchina.gov.cn）、“中国执行信息公开网”（zxgk.court.gov.cn）或各级信用信息共享平台中列入失信被执行人名单；</w:t>
      </w:r>
    </w:p>
    <w:p w14:paraId="46435085">
      <w:pPr>
        <w:spacing w:line="500" w:lineRule="exact"/>
        <w:ind w:firstLine="525" w:firstLineChars="250"/>
        <w:rPr>
          <w:rFonts w:ascii="宋体" w:hAnsi="宋体"/>
          <w:kern w:val="0"/>
          <w:szCs w:val="21"/>
        </w:rPr>
      </w:pPr>
      <w:r>
        <w:rPr>
          <w:rFonts w:hint="eastAsia" w:ascii="宋体" w:hAnsi="宋体"/>
          <w:kern w:val="0"/>
          <w:szCs w:val="21"/>
        </w:rPr>
        <w:t>（22）在近三年内投标人或其法定代表人、拟委派的项目负责人有行贿犯罪行为的；</w:t>
      </w:r>
    </w:p>
    <w:p w14:paraId="4F689532">
      <w:pPr>
        <w:spacing w:line="500" w:lineRule="exact"/>
        <w:ind w:firstLine="525" w:firstLineChars="250"/>
        <w:rPr>
          <w:rFonts w:hint="eastAsia" w:ascii="宋体" w:hAnsi="宋体"/>
          <w:kern w:val="0"/>
          <w:szCs w:val="21"/>
        </w:rPr>
      </w:pPr>
      <w:r>
        <w:rPr>
          <w:rFonts w:hint="eastAsia" w:ascii="宋体" w:hAnsi="宋体"/>
          <w:kern w:val="0"/>
          <w:szCs w:val="21"/>
        </w:rPr>
        <w:t>（23）在“信用中国”网站（www.creditchina.gov.cn）、“国家企业信用信息公示系统”（www.gsxt.gov.cn）等网站查询到存在失信主体信息，包括但不限于：企业经营异常名录、重大税收违法失信主体、列入严重违法失信名单等。</w:t>
      </w:r>
    </w:p>
    <w:p w14:paraId="56B11A70">
      <w:pPr>
        <w:spacing w:line="500" w:lineRule="exact"/>
        <w:ind w:firstLine="525" w:firstLineChars="250"/>
        <w:rPr>
          <w:rFonts w:ascii="宋体" w:hAnsi="宋体"/>
          <w:kern w:val="0"/>
          <w:szCs w:val="21"/>
        </w:rPr>
      </w:pPr>
      <w:r>
        <w:rPr>
          <w:rFonts w:hint="eastAsia" w:ascii="宋体" w:hAnsi="宋体"/>
          <w:kern w:val="0"/>
          <w:szCs w:val="21"/>
        </w:rPr>
        <w:t>（24）本公司及其有隶属关系机构的相关人员，没有参加本项目评标委员会。</w:t>
      </w:r>
    </w:p>
    <w:p w14:paraId="38D34353">
      <w:pPr>
        <w:spacing w:line="500" w:lineRule="exact"/>
        <w:ind w:firstLine="525" w:firstLineChars="250"/>
        <w:rPr>
          <w:rFonts w:ascii="宋体" w:hAnsi="宋体"/>
          <w:kern w:val="0"/>
          <w:szCs w:val="21"/>
        </w:rPr>
      </w:pPr>
      <w:r>
        <w:rPr>
          <w:rFonts w:hint="eastAsia" w:ascii="宋体" w:hAnsi="宋体"/>
          <w:kern w:val="0"/>
          <w:szCs w:val="21"/>
        </w:rPr>
        <w:t>（25）招标文件第二章“投标人须知”第“1.4.3”项规定的任何一种情形。</w:t>
      </w:r>
    </w:p>
    <w:p w14:paraId="73E41861">
      <w:pPr>
        <w:spacing w:line="500" w:lineRule="exact"/>
        <w:ind w:firstLine="629"/>
        <w:rPr>
          <w:rFonts w:ascii="宋体" w:hAnsi="宋体"/>
          <w:szCs w:val="21"/>
        </w:rPr>
      </w:pPr>
      <w:r>
        <w:rPr>
          <w:rFonts w:hint="eastAsia" w:ascii="宋体" w:hAnsi="宋体"/>
          <w:kern w:val="0"/>
          <w:szCs w:val="21"/>
        </w:rPr>
        <w:t>五、与本公司单位负责人为同一人或者与本公司存在控股、管理关系的其他单位包括：</w:t>
      </w:r>
      <w:r>
        <w:rPr>
          <w:rFonts w:hint="eastAsia" w:ascii="宋体" w:hAnsi="宋体"/>
          <w:kern w:val="0"/>
          <w:szCs w:val="21"/>
          <w:u w:val="single"/>
        </w:rPr>
        <w:t xml:space="preserve">         </w:t>
      </w:r>
      <w:r>
        <w:rPr>
          <w:rFonts w:hint="eastAsia" w:ascii="宋体" w:hAnsi="宋体"/>
          <w:kern w:val="0"/>
          <w:szCs w:val="21"/>
        </w:rPr>
        <w:t>。（注：本条由投标申请人如实填写，如有，应列出全部满足招标公告资质要求的相关单位的名称；如无，则填写“无”。）</w:t>
      </w:r>
      <w:r>
        <w:rPr>
          <w:rFonts w:hint="eastAsia" w:ascii="宋体" w:hAnsi="宋体"/>
          <w:szCs w:val="21"/>
        </w:rPr>
        <w:t xml:space="preserve">本公司违反上述保证，或本声明陈述与事实不符，经查实，本公司愿意接受公开通报，取消本公司中标资格，承担由此带来的法律后果，并自愿停止参加东莞市行政辖区内的招标投标活动一年，两年内停止参加本项目招标人所有项目的招标活动。             </w:t>
      </w:r>
    </w:p>
    <w:p w14:paraId="5FE011E8">
      <w:pPr>
        <w:spacing w:line="500" w:lineRule="exact"/>
        <w:ind w:firstLine="629"/>
        <w:rPr>
          <w:rFonts w:ascii="宋体" w:hAnsi="宋体"/>
          <w:szCs w:val="21"/>
        </w:rPr>
      </w:pPr>
      <w:r>
        <w:rPr>
          <w:rFonts w:hint="eastAsia" w:ascii="宋体" w:hAnsi="宋体"/>
          <w:szCs w:val="21"/>
        </w:rPr>
        <w:t xml:space="preserve">           </w:t>
      </w:r>
    </w:p>
    <w:p w14:paraId="2AD59009">
      <w:pPr>
        <w:spacing w:line="500" w:lineRule="exact"/>
        <w:ind w:firstLine="629"/>
        <w:rPr>
          <w:rFonts w:ascii="宋体" w:hAnsi="宋体"/>
          <w:szCs w:val="21"/>
        </w:rPr>
      </w:pPr>
      <w:r>
        <w:rPr>
          <w:rFonts w:hint="eastAsia" w:ascii="宋体" w:hAnsi="宋体"/>
          <w:szCs w:val="21"/>
        </w:rPr>
        <w:t>特此声明。</w:t>
      </w:r>
    </w:p>
    <w:p w14:paraId="7F821CC3">
      <w:pPr>
        <w:spacing w:line="360" w:lineRule="auto"/>
        <w:ind w:firstLine="420" w:firstLineChars="200"/>
        <w:jc w:val="left"/>
        <w:rPr>
          <w:rFonts w:ascii="宋体" w:hAnsi="宋体" w:cs="宋体"/>
          <w:kern w:val="0"/>
          <w:szCs w:val="21"/>
        </w:rPr>
      </w:pPr>
    </w:p>
    <w:p w14:paraId="42AA136B">
      <w:pPr>
        <w:spacing w:line="360" w:lineRule="auto"/>
        <w:ind w:firstLine="5565" w:firstLineChars="2650"/>
        <w:jc w:val="left"/>
        <w:rPr>
          <w:rFonts w:ascii="宋体" w:hAnsi="宋体" w:cs="宋体"/>
          <w:kern w:val="0"/>
          <w:szCs w:val="21"/>
        </w:rPr>
      </w:pPr>
      <w:r>
        <w:rPr>
          <w:rFonts w:hint="eastAsia" w:ascii="宋体" w:hAnsi="宋体" w:cs="宋体"/>
          <w:kern w:val="0"/>
          <w:szCs w:val="21"/>
        </w:rPr>
        <w:t>声明企业(盖章)：</w:t>
      </w:r>
    </w:p>
    <w:p w14:paraId="46309D8E">
      <w:pPr>
        <w:spacing w:line="360" w:lineRule="auto"/>
        <w:ind w:firstLine="4200" w:firstLineChars="2000"/>
        <w:jc w:val="left"/>
        <w:rPr>
          <w:rFonts w:ascii="宋体" w:hAnsi="宋体" w:cs="宋体"/>
          <w:kern w:val="0"/>
          <w:szCs w:val="21"/>
        </w:rPr>
      </w:pPr>
    </w:p>
    <w:p w14:paraId="42FC2E44">
      <w:pPr>
        <w:ind w:firstLine="2835" w:firstLineChars="1350"/>
        <w:rPr>
          <w:rFonts w:ascii="宋体" w:hAnsi="宋体" w:cs="宋体"/>
          <w:kern w:val="0"/>
          <w:szCs w:val="21"/>
        </w:rPr>
      </w:pPr>
      <w:r>
        <w:rPr>
          <w:rFonts w:hint="eastAsia" w:ascii="宋体" w:hAnsi="宋体" w:cs="宋体"/>
          <w:kern w:val="0"/>
          <w:szCs w:val="21"/>
        </w:rPr>
        <w:t>法定代表人或投标人授权代表签字（或签章）：</w:t>
      </w:r>
    </w:p>
    <w:p w14:paraId="594E0BC8">
      <w:pPr>
        <w:ind w:firstLine="2835" w:firstLineChars="1350"/>
        <w:rPr>
          <w:rFonts w:ascii="宋体" w:hAnsi="宋体" w:cs="宋体"/>
          <w:kern w:val="0"/>
          <w:szCs w:val="21"/>
        </w:rPr>
      </w:pPr>
    </w:p>
    <w:p w14:paraId="7D8A74E4">
      <w:pPr>
        <w:ind w:firstLine="5145" w:firstLineChars="2450"/>
        <w:rPr>
          <w:rFonts w:ascii="宋体" w:hAnsi="宋体" w:cs="宋体"/>
          <w:kern w:val="0"/>
          <w:szCs w:val="21"/>
        </w:rPr>
      </w:pPr>
      <w:r>
        <w:rPr>
          <w:rFonts w:hint="eastAsia" w:ascii="宋体" w:hAnsi="宋体" w:cs="宋体"/>
          <w:kern w:val="0"/>
          <w:szCs w:val="21"/>
        </w:rPr>
        <w:t>年      月     日</w:t>
      </w:r>
    </w:p>
    <w:p w14:paraId="6AE8DAD3">
      <w:pPr>
        <w:rPr>
          <w:color w:val="auto"/>
          <w:highlight w:val="none"/>
        </w:rPr>
      </w:pPr>
      <w:r>
        <w:rPr>
          <w:color w:val="auto"/>
          <w:highlight w:val="none"/>
        </w:rPr>
        <w:br w:type="page"/>
      </w:r>
    </w:p>
    <w:p w14:paraId="7720FA63">
      <w:pPr>
        <w:ind w:right="-57" w:rightChars="-27"/>
        <w:rPr>
          <w:rFonts w:ascii="宋体" w:hAnsi="宋体"/>
          <w:b/>
          <w:color w:val="auto"/>
          <w:szCs w:val="21"/>
          <w:highlight w:val="none"/>
        </w:rPr>
      </w:pPr>
      <w:r>
        <w:rPr>
          <w:rFonts w:hint="eastAsia" w:ascii="宋体" w:hAnsi="宋体"/>
          <w:b/>
          <w:color w:val="auto"/>
          <w:szCs w:val="21"/>
          <w:highlight w:val="none"/>
        </w:rPr>
        <w:t>附件二：以往工程中因违约被业主书面拒绝投标的名单</w:t>
      </w:r>
    </w:p>
    <w:p w14:paraId="6A30F4F5">
      <w:pPr>
        <w:spacing w:line="360" w:lineRule="auto"/>
        <w:ind w:right="-57" w:rightChars="-27"/>
        <w:rPr>
          <w:rFonts w:ascii="宋体" w:hAnsi="宋体"/>
          <w:b/>
          <w:color w:val="auto"/>
          <w:szCs w:val="21"/>
          <w:highlight w:val="none"/>
        </w:rPr>
      </w:pPr>
    </w:p>
    <w:tbl>
      <w:tblPr>
        <w:tblStyle w:val="40"/>
        <w:tblW w:w="0" w:type="auto"/>
        <w:tblInd w:w="93" w:type="dxa"/>
        <w:tblLayout w:type="fixed"/>
        <w:tblCellMar>
          <w:top w:w="0" w:type="dxa"/>
          <w:left w:w="108" w:type="dxa"/>
          <w:bottom w:w="0" w:type="dxa"/>
          <w:right w:w="108" w:type="dxa"/>
        </w:tblCellMar>
      </w:tblPr>
      <w:tblGrid>
        <w:gridCol w:w="780"/>
        <w:gridCol w:w="8380"/>
      </w:tblGrid>
      <w:tr w14:paraId="316E8C94">
        <w:tblPrEx>
          <w:tblCellMar>
            <w:top w:w="0" w:type="dxa"/>
            <w:left w:w="108" w:type="dxa"/>
            <w:bottom w:w="0" w:type="dxa"/>
            <w:right w:w="108" w:type="dxa"/>
          </w:tblCellMar>
        </w:tblPrEx>
        <w:trPr>
          <w:trHeight w:val="945" w:hRule="atLeast"/>
        </w:trPr>
        <w:tc>
          <w:tcPr>
            <w:tcW w:w="9160" w:type="dxa"/>
            <w:gridSpan w:val="2"/>
            <w:tcBorders>
              <w:top w:val="nil"/>
              <w:left w:val="nil"/>
              <w:bottom w:val="single" w:color="auto" w:sz="4" w:space="0"/>
              <w:right w:val="nil"/>
            </w:tcBorders>
            <w:vAlign w:val="center"/>
          </w:tcPr>
          <w:p w14:paraId="2463CBAE">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以往工程中因违约被业主书面拒绝投标的名单</w:t>
            </w:r>
          </w:p>
        </w:tc>
      </w:tr>
      <w:tr w14:paraId="685EEA34">
        <w:tblPrEx>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vAlign w:val="center"/>
          </w:tcPr>
          <w:p w14:paraId="63949EE1">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8380" w:type="dxa"/>
            <w:tcBorders>
              <w:top w:val="nil"/>
              <w:left w:val="nil"/>
              <w:bottom w:val="single" w:color="auto" w:sz="4" w:space="0"/>
              <w:right w:val="single" w:color="auto" w:sz="4" w:space="0"/>
            </w:tcBorders>
            <w:vAlign w:val="center"/>
          </w:tcPr>
          <w:p w14:paraId="584029AE">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单位名称及个人姓名</w:t>
            </w:r>
          </w:p>
        </w:tc>
      </w:tr>
      <w:tr w14:paraId="0AF5DB9D">
        <w:tblPrEx>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vAlign w:val="center"/>
          </w:tcPr>
          <w:p w14:paraId="04A39DBB">
            <w:pPr>
              <w:widowControl/>
              <w:jc w:val="center"/>
              <w:rPr>
                <w:rFonts w:ascii="宋体" w:hAnsi="宋体" w:cs="宋体"/>
                <w:color w:val="auto"/>
                <w:kern w:val="0"/>
                <w:sz w:val="24"/>
                <w:szCs w:val="24"/>
                <w:highlight w:val="none"/>
              </w:rPr>
            </w:pPr>
          </w:p>
        </w:tc>
        <w:tc>
          <w:tcPr>
            <w:tcW w:w="8380" w:type="dxa"/>
            <w:tcBorders>
              <w:top w:val="nil"/>
              <w:left w:val="nil"/>
              <w:bottom w:val="single" w:color="auto" w:sz="4" w:space="0"/>
              <w:right w:val="single" w:color="auto" w:sz="4" w:space="0"/>
            </w:tcBorders>
            <w:vAlign w:val="center"/>
          </w:tcPr>
          <w:p w14:paraId="182EC22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bl>
    <w:p w14:paraId="2A938415">
      <w:pPr>
        <w:pStyle w:val="26"/>
        <w:rPr>
          <w:color w:val="auto"/>
          <w:highlight w:val="none"/>
        </w:rPr>
        <w:sectPr>
          <w:footerReference r:id="rId3" w:type="default"/>
          <w:footerReference r:id="rId4" w:type="even"/>
          <w:type w:val="continuous"/>
          <w:pgSz w:w="12240" w:h="15840"/>
          <w:pgMar w:top="1440" w:right="1800" w:bottom="1440" w:left="1800" w:header="720" w:footer="720" w:gutter="0"/>
          <w:cols w:space="720" w:num="1"/>
        </w:sectPr>
      </w:pPr>
    </w:p>
    <w:p w14:paraId="694027AC">
      <w:pPr>
        <w:keepNext/>
        <w:keepLines/>
        <w:adjustRightInd w:val="0"/>
        <w:spacing w:before="240" w:after="60"/>
        <w:jc w:val="center"/>
        <w:textAlignment w:val="baseline"/>
        <w:outlineLvl w:val="0"/>
        <w:rPr>
          <w:rFonts w:eastAsia="黑体"/>
          <w:color w:val="auto"/>
          <w:kern w:val="24"/>
          <w:sz w:val="28"/>
          <w:szCs w:val="20"/>
          <w:highlight w:val="none"/>
        </w:rPr>
      </w:pPr>
      <w:bookmarkStart w:id="14" w:name="_Toc10028"/>
      <w:bookmarkStart w:id="15" w:name="OLE_LINK1"/>
      <w:r>
        <w:rPr>
          <w:rFonts w:hint="eastAsia" w:eastAsia="黑体"/>
          <w:color w:val="auto"/>
          <w:kern w:val="24"/>
          <w:sz w:val="28"/>
          <w:szCs w:val="20"/>
          <w:highlight w:val="none"/>
        </w:rPr>
        <w:t>第二章投标人须知</w:t>
      </w:r>
      <w:bookmarkEnd w:id="14"/>
    </w:p>
    <w:bookmarkEnd w:id="15"/>
    <w:p w14:paraId="15377ECA">
      <w:pPr>
        <w:keepNext/>
        <w:keepLines/>
        <w:adjustRightInd w:val="0"/>
        <w:spacing w:before="240" w:after="120" w:line="20" w:lineRule="exact"/>
        <w:textAlignment w:val="baseline"/>
        <w:outlineLvl w:val="1"/>
        <w:rPr>
          <w:rFonts w:eastAsia="黑体"/>
          <w:color w:val="auto"/>
          <w:kern w:val="0"/>
          <w:sz w:val="24"/>
          <w:szCs w:val="20"/>
          <w:highlight w:val="none"/>
        </w:rPr>
      </w:pPr>
      <w:bookmarkStart w:id="16" w:name="_Toc19526"/>
      <w:r>
        <w:rPr>
          <w:rFonts w:hint="eastAsia" w:eastAsia="黑体"/>
          <w:color w:val="auto"/>
          <w:kern w:val="0"/>
          <w:sz w:val="24"/>
          <w:szCs w:val="20"/>
          <w:highlight w:val="none"/>
        </w:rPr>
        <w:t>投标人须知前附表</w:t>
      </w:r>
      <w:bookmarkEnd w:id="16"/>
    </w:p>
    <w:tbl>
      <w:tblPr>
        <w:tblStyle w:val="40"/>
        <w:tblW w:w="9148" w:type="dxa"/>
        <w:jc w:val="center"/>
        <w:tblLayout w:type="fixed"/>
        <w:tblCellMar>
          <w:top w:w="0" w:type="dxa"/>
          <w:left w:w="108" w:type="dxa"/>
          <w:bottom w:w="0" w:type="dxa"/>
          <w:right w:w="108" w:type="dxa"/>
        </w:tblCellMar>
      </w:tblPr>
      <w:tblGrid>
        <w:gridCol w:w="1164"/>
        <w:gridCol w:w="2063"/>
        <w:gridCol w:w="5921"/>
      </w:tblGrid>
      <w:tr w14:paraId="6D225BBA">
        <w:tblPrEx>
          <w:tblCellMar>
            <w:top w:w="0" w:type="dxa"/>
            <w:left w:w="108" w:type="dxa"/>
            <w:bottom w:w="0" w:type="dxa"/>
            <w:right w:w="108" w:type="dxa"/>
          </w:tblCellMar>
        </w:tblPrEx>
        <w:trPr>
          <w:tblHeader/>
          <w:jc w:val="center"/>
        </w:trPr>
        <w:tc>
          <w:tcPr>
            <w:tcW w:w="1164" w:type="dxa"/>
            <w:tcBorders>
              <w:top w:val="single" w:color="auto" w:sz="4" w:space="0"/>
              <w:left w:val="single" w:color="auto" w:sz="4" w:space="0"/>
              <w:bottom w:val="single" w:color="auto" w:sz="4" w:space="0"/>
              <w:right w:val="single" w:color="auto" w:sz="4" w:space="0"/>
            </w:tcBorders>
            <w:vAlign w:val="center"/>
          </w:tcPr>
          <w:p w14:paraId="38BB7876">
            <w:pPr>
              <w:spacing w:line="440" w:lineRule="exact"/>
              <w:jc w:val="center"/>
              <w:rPr>
                <w:rFonts w:hint="default" w:ascii="Times New Roman" w:hAnsi="Times New Roman" w:cs="Times New Roman"/>
                <w:b/>
                <w:color w:val="auto"/>
                <w:szCs w:val="24"/>
                <w:highlight w:val="none"/>
              </w:rPr>
            </w:pPr>
            <w:r>
              <w:rPr>
                <w:rFonts w:hint="default" w:ascii="Times New Roman" w:hAnsi="Times New Roman" w:cs="Times New Roman"/>
                <w:b/>
                <w:color w:val="auto"/>
                <w:szCs w:val="24"/>
                <w:highlight w:val="none"/>
              </w:rPr>
              <w:t>条款号</w:t>
            </w:r>
          </w:p>
        </w:tc>
        <w:tc>
          <w:tcPr>
            <w:tcW w:w="2063" w:type="dxa"/>
            <w:tcBorders>
              <w:top w:val="single" w:color="auto" w:sz="4" w:space="0"/>
              <w:left w:val="single" w:color="auto" w:sz="4" w:space="0"/>
              <w:bottom w:val="single" w:color="auto" w:sz="4" w:space="0"/>
              <w:right w:val="single" w:color="auto" w:sz="4" w:space="0"/>
            </w:tcBorders>
            <w:vAlign w:val="center"/>
          </w:tcPr>
          <w:p w14:paraId="02A7A12C">
            <w:pPr>
              <w:spacing w:line="440" w:lineRule="exact"/>
              <w:jc w:val="center"/>
              <w:rPr>
                <w:rFonts w:hint="default" w:ascii="Times New Roman" w:hAnsi="Times New Roman" w:cs="Times New Roman"/>
                <w:b/>
                <w:color w:val="auto"/>
                <w:szCs w:val="24"/>
                <w:highlight w:val="none"/>
              </w:rPr>
            </w:pPr>
            <w:r>
              <w:rPr>
                <w:rFonts w:hint="default" w:ascii="Times New Roman" w:hAnsi="Times New Roman" w:cs="Times New Roman"/>
                <w:b/>
                <w:color w:val="auto"/>
                <w:szCs w:val="24"/>
                <w:highlight w:val="none"/>
              </w:rPr>
              <w:t>条款名称</w:t>
            </w:r>
          </w:p>
        </w:tc>
        <w:tc>
          <w:tcPr>
            <w:tcW w:w="5921" w:type="dxa"/>
            <w:tcBorders>
              <w:top w:val="single" w:color="auto" w:sz="4" w:space="0"/>
              <w:left w:val="single" w:color="auto" w:sz="4" w:space="0"/>
              <w:bottom w:val="single" w:color="auto" w:sz="4" w:space="0"/>
              <w:right w:val="single" w:color="auto" w:sz="4" w:space="0"/>
            </w:tcBorders>
            <w:vAlign w:val="center"/>
          </w:tcPr>
          <w:p w14:paraId="5122203A">
            <w:pPr>
              <w:spacing w:line="440" w:lineRule="exact"/>
              <w:jc w:val="center"/>
              <w:rPr>
                <w:rFonts w:hint="default" w:ascii="Times New Roman" w:hAnsi="Times New Roman" w:cs="Times New Roman"/>
                <w:b/>
                <w:color w:val="auto"/>
                <w:szCs w:val="24"/>
                <w:highlight w:val="none"/>
              </w:rPr>
            </w:pPr>
            <w:r>
              <w:rPr>
                <w:rFonts w:hint="default" w:ascii="Times New Roman" w:hAnsi="Times New Roman" w:cs="Times New Roman"/>
                <w:b/>
                <w:color w:val="auto"/>
                <w:szCs w:val="24"/>
                <w:highlight w:val="none"/>
              </w:rPr>
              <w:t>编列内容</w:t>
            </w:r>
          </w:p>
        </w:tc>
      </w:tr>
      <w:tr w14:paraId="46E8F6EF">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3F99DA0D">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1.1.2</w:t>
            </w:r>
          </w:p>
        </w:tc>
        <w:tc>
          <w:tcPr>
            <w:tcW w:w="2063" w:type="dxa"/>
            <w:tcBorders>
              <w:top w:val="single" w:color="auto" w:sz="4" w:space="0"/>
              <w:left w:val="single" w:color="auto" w:sz="4" w:space="0"/>
              <w:bottom w:val="single" w:color="auto" w:sz="4" w:space="0"/>
              <w:right w:val="single" w:color="auto" w:sz="4" w:space="0"/>
            </w:tcBorders>
            <w:vAlign w:val="center"/>
          </w:tcPr>
          <w:p w14:paraId="44E9E663">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招标人</w:t>
            </w:r>
          </w:p>
        </w:tc>
        <w:tc>
          <w:tcPr>
            <w:tcW w:w="5921" w:type="dxa"/>
            <w:tcBorders>
              <w:top w:val="single" w:color="auto" w:sz="4" w:space="0"/>
              <w:left w:val="single" w:color="auto" w:sz="4" w:space="0"/>
              <w:bottom w:val="single" w:color="auto" w:sz="4" w:space="0"/>
              <w:right w:val="single" w:color="auto" w:sz="4" w:space="0"/>
            </w:tcBorders>
            <w:vAlign w:val="center"/>
          </w:tcPr>
          <w:p w14:paraId="710EBEE3">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w:t>
            </w:r>
            <w:r>
              <w:rPr>
                <w:rFonts w:hint="default" w:ascii="Times New Roman" w:hAnsi="Times New Roman" w:cs="Times New Roman"/>
                <w:color w:val="auto"/>
                <w:szCs w:val="21"/>
                <w:highlight w:val="none"/>
                <w:u w:val="single"/>
              </w:rPr>
              <w:t>东莞市轨道一号线建设发展有限公司</w:t>
            </w:r>
          </w:p>
          <w:p w14:paraId="55308008">
            <w:pPr>
              <w:spacing w:line="44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地址：</w:t>
            </w:r>
            <w:r>
              <w:rPr>
                <w:rFonts w:hint="eastAsia" w:cs="Times New Roman"/>
                <w:color w:val="auto"/>
                <w:highlight w:val="none"/>
                <w:u w:val="single"/>
                <w:lang w:eastAsia="zh-CN"/>
              </w:rPr>
              <w:t>东莞</w:t>
            </w:r>
            <w:r>
              <w:rPr>
                <w:rFonts w:hint="eastAsia" w:cs="Times New Roman"/>
                <w:color w:val="auto"/>
                <w:highlight w:val="none"/>
                <w:u w:val="single"/>
                <w:lang w:val="en-US" w:eastAsia="zh-CN"/>
              </w:rPr>
              <w:t>市</w:t>
            </w:r>
            <w:r>
              <w:rPr>
                <w:rFonts w:hint="eastAsia" w:cs="Times New Roman"/>
                <w:color w:val="auto"/>
                <w:highlight w:val="none"/>
                <w:u w:val="single"/>
                <w:lang w:eastAsia="zh-CN"/>
              </w:rPr>
              <w:t>南城街道轨道交通大厦44楼</w:t>
            </w:r>
          </w:p>
          <w:p w14:paraId="7AEB53AE">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u w:val="single"/>
                <w:lang w:val="en-US" w:eastAsia="zh-CN"/>
              </w:rPr>
              <w:t>张</w:t>
            </w:r>
            <w:r>
              <w:rPr>
                <w:rFonts w:hint="default" w:ascii="Times New Roman" w:hAnsi="Times New Roman" w:cs="Times New Roman"/>
                <w:color w:val="auto"/>
                <w:szCs w:val="21"/>
                <w:highlight w:val="none"/>
                <w:u w:val="single"/>
              </w:rPr>
              <w:t>工、</w:t>
            </w:r>
            <w:r>
              <w:rPr>
                <w:rFonts w:hint="default" w:ascii="Times New Roman" w:hAnsi="Times New Roman" w:cs="Times New Roman"/>
                <w:color w:val="auto"/>
                <w:szCs w:val="21"/>
                <w:highlight w:val="none"/>
                <w:u w:val="single"/>
                <w:lang w:val="en-US" w:eastAsia="zh-CN"/>
              </w:rPr>
              <w:t>许</w:t>
            </w:r>
            <w:r>
              <w:rPr>
                <w:rFonts w:hint="default" w:ascii="Times New Roman" w:hAnsi="Times New Roman" w:cs="Times New Roman"/>
                <w:color w:val="auto"/>
                <w:szCs w:val="21"/>
                <w:highlight w:val="none"/>
                <w:u w:val="single"/>
              </w:rPr>
              <w:t xml:space="preserve">工 </w:t>
            </w:r>
          </w:p>
          <w:p w14:paraId="48B1C5EA">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rPr>
              <w:t xml:space="preserve">电话：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szCs w:val="24"/>
                <w:highlight w:val="none"/>
                <w:u w:val="single"/>
              </w:rPr>
              <w:t xml:space="preserve"> </w:t>
            </w:r>
            <w:r>
              <w:rPr>
                <w:rFonts w:hint="default" w:ascii="Times New Roman" w:hAnsi="Times New Roman" w:cs="Times New Roman"/>
                <w:color w:val="auto"/>
                <w:highlight w:val="none"/>
                <w:u w:val="single"/>
              </w:rPr>
              <w:t>0769-2208</w:t>
            </w:r>
            <w:r>
              <w:rPr>
                <w:rFonts w:hint="default" w:ascii="Times New Roman" w:hAnsi="Times New Roman" w:cs="Times New Roman"/>
                <w:color w:val="auto"/>
                <w:highlight w:val="none"/>
                <w:u w:val="single"/>
                <w:lang w:val="en-US" w:eastAsia="zh-CN"/>
              </w:rPr>
              <w:t>6926</w:t>
            </w:r>
            <w:r>
              <w:rPr>
                <w:rFonts w:hint="default" w:ascii="Times New Roman" w:hAnsi="Times New Roman" w:cs="Times New Roman"/>
                <w:color w:val="auto"/>
                <w:highlight w:val="none"/>
                <w:u w:val="single"/>
              </w:rPr>
              <w:t xml:space="preserve"> </w:t>
            </w:r>
          </w:p>
        </w:tc>
      </w:tr>
      <w:tr w14:paraId="34B92B31">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74EE4B5A">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1.1.3</w:t>
            </w:r>
          </w:p>
        </w:tc>
        <w:tc>
          <w:tcPr>
            <w:tcW w:w="2063" w:type="dxa"/>
            <w:tcBorders>
              <w:top w:val="single" w:color="auto" w:sz="4" w:space="0"/>
              <w:left w:val="single" w:color="auto" w:sz="4" w:space="0"/>
              <w:bottom w:val="single" w:color="auto" w:sz="4" w:space="0"/>
              <w:right w:val="single" w:color="auto" w:sz="4" w:space="0"/>
            </w:tcBorders>
            <w:vAlign w:val="center"/>
          </w:tcPr>
          <w:p w14:paraId="4A2C3C76">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招标代理机构</w:t>
            </w:r>
          </w:p>
        </w:tc>
        <w:tc>
          <w:tcPr>
            <w:tcW w:w="5921" w:type="dxa"/>
            <w:tcBorders>
              <w:top w:val="single" w:color="auto" w:sz="4" w:space="0"/>
              <w:left w:val="single" w:color="auto" w:sz="4" w:space="0"/>
              <w:bottom w:val="single" w:color="auto" w:sz="4" w:space="0"/>
              <w:right w:val="single" w:color="auto" w:sz="4" w:space="0"/>
            </w:tcBorders>
            <w:vAlign w:val="center"/>
          </w:tcPr>
          <w:p w14:paraId="6206C093">
            <w:pPr>
              <w:spacing w:line="440" w:lineRule="exac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名称：</w:t>
            </w:r>
            <w:r>
              <w:rPr>
                <w:rFonts w:hint="default" w:ascii="Times New Roman" w:hAnsi="Times New Roman" w:cs="Times New Roman"/>
                <w:color w:val="auto"/>
                <w:szCs w:val="21"/>
                <w:highlight w:val="none"/>
                <w:u w:val="single"/>
                <w:lang w:eastAsia="zh-CN"/>
              </w:rPr>
              <w:t>广东洲际招标代理有限公司</w:t>
            </w:r>
          </w:p>
          <w:p w14:paraId="56F1902D">
            <w:pPr>
              <w:spacing w:line="440" w:lineRule="exac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地址：</w:t>
            </w:r>
            <w:r>
              <w:rPr>
                <w:rFonts w:hint="default" w:ascii="Times New Roman" w:hAnsi="Times New Roman" w:cs="Times New Roman"/>
                <w:color w:val="auto"/>
                <w:szCs w:val="21"/>
                <w:highlight w:val="none"/>
                <w:u w:val="single"/>
                <w:lang w:eastAsia="zh-CN"/>
              </w:rPr>
              <w:t>东莞市南城区元美路2号财富广场B座13A层13A08室</w:t>
            </w:r>
          </w:p>
          <w:p w14:paraId="34DFCC72">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联系人：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u w:val="single"/>
                <w:lang w:eastAsia="zh-CN"/>
              </w:rPr>
              <w:t>叶工</w:t>
            </w:r>
            <w:r>
              <w:rPr>
                <w:rFonts w:hint="default" w:ascii="Times New Roman" w:hAnsi="Times New Roman" w:cs="Times New Roman"/>
                <w:color w:val="auto"/>
                <w:szCs w:val="21"/>
                <w:highlight w:val="none"/>
                <w:u w:val="single"/>
              </w:rPr>
              <w:t xml:space="preserve"> </w:t>
            </w:r>
          </w:p>
          <w:p w14:paraId="7223A977">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u w:val="single"/>
                <w:lang w:eastAsia="zh-CN"/>
              </w:rPr>
              <w:t>0769-23328188</w:t>
            </w:r>
            <w:r>
              <w:rPr>
                <w:rFonts w:hint="default" w:ascii="Times New Roman" w:hAnsi="Times New Roman" w:cs="Times New Roman"/>
                <w:color w:val="auto"/>
                <w:szCs w:val="21"/>
                <w:highlight w:val="none"/>
                <w:u w:val="single"/>
              </w:rPr>
              <w:t xml:space="preserve">   </w:t>
            </w:r>
          </w:p>
        </w:tc>
      </w:tr>
      <w:tr w14:paraId="51AFF8EE">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4C019CF0">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1.1.4</w:t>
            </w:r>
          </w:p>
        </w:tc>
        <w:tc>
          <w:tcPr>
            <w:tcW w:w="2063" w:type="dxa"/>
            <w:tcBorders>
              <w:top w:val="single" w:color="auto" w:sz="4" w:space="0"/>
              <w:left w:val="single" w:color="auto" w:sz="4" w:space="0"/>
              <w:bottom w:val="single" w:color="auto" w:sz="4" w:space="0"/>
              <w:right w:val="single" w:color="auto" w:sz="4" w:space="0"/>
            </w:tcBorders>
            <w:vAlign w:val="center"/>
          </w:tcPr>
          <w:p w14:paraId="730EC80A">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招标项目名称</w:t>
            </w:r>
          </w:p>
        </w:tc>
        <w:tc>
          <w:tcPr>
            <w:tcW w:w="5921" w:type="dxa"/>
            <w:tcBorders>
              <w:top w:val="single" w:color="auto" w:sz="4" w:space="0"/>
              <w:left w:val="single" w:color="auto" w:sz="4" w:space="0"/>
              <w:bottom w:val="single" w:color="auto" w:sz="4" w:space="0"/>
              <w:right w:val="single" w:color="auto" w:sz="4" w:space="0"/>
            </w:tcBorders>
            <w:vAlign w:val="center"/>
          </w:tcPr>
          <w:p w14:paraId="145ED0F4">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详见招标公告第2.1条</w:t>
            </w:r>
          </w:p>
        </w:tc>
      </w:tr>
      <w:tr w14:paraId="27805F41">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5E15F74F">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1.1.5</w:t>
            </w:r>
          </w:p>
        </w:tc>
        <w:tc>
          <w:tcPr>
            <w:tcW w:w="2063" w:type="dxa"/>
            <w:tcBorders>
              <w:top w:val="single" w:color="auto" w:sz="4" w:space="0"/>
              <w:left w:val="single" w:color="auto" w:sz="4" w:space="0"/>
              <w:bottom w:val="single" w:color="auto" w:sz="4" w:space="0"/>
              <w:right w:val="single" w:color="auto" w:sz="4" w:space="0"/>
            </w:tcBorders>
            <w:vAlign w:val="center"/>
          </w:tcPr>
          <w:p w14:paraId="57C47DA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项目建设地点</w:t>
            </w:r>
          </w:p>
        </w:tc>
        <w:tc>
          <w:tcPr>
            <w:tcW w:w="5921" w:type="dxa"/>
            <w:tcBorders>
              <w:top w:val="single" w:color="auto" w:sz="4" w:space="0"/>
              <w:left w:val="single" w:color="auto" w:sz="4" w:space="0"/>
              <w:bottom w:val="single" w:color="auto" w:sz="4" w:space="0"/>
              <w:right w:val="single" w:color="auto" w:sz="4" w:space="0"/>
            </w:tcBorders>
            <w:vAlign w:val="center"/>
          </w:tcPr>
          <w:p w14:paraId="565A7575">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详见招标公告第2.1条</w:t>
            </w:r>
          </w:p>
        </w:tc>
      </w:tr>
      <w:tr w14:paraId="1A0B26C1">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42D7DCA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1.1.6</w:t>
            </w:r>
          </w:p>
        </w:tc>
        <w:tc>
          <w:tcPr>
            <w:tcW w:w="2063" w:type="dxa"/>
            <w:tcBorders>
              <w:top w:val="single" w:color="auto" w:sz="4" w:space="0"/>
              <w:left w:val="single" w:color="auto" w:sz="4" w:space="0"/>
              <w:bottom w:val="single" w:color="auto" w:sz="4" w:space="0"/>
              <w:right w:val="single" w:color="auto" w:sz="4" w:space="0"/>
            </w:tcBorders>
            <w:vAlign w:val="center"/>
          </w:tcPr>
          <w:p w14:paraId="232613E1">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项目建设规模</w:t>
            </w:r>
          </w:p>
        </w:tc>
        <w:tc>
          <w:tcPr>
            <w:tcW w:w="5921" w:type="dxa"/>
            <w:tcBorders>
              <w:top w:val="single" w:color="auto" w:sz="4" w:space="0"/>
              <w:left w:val="single" w:color="auto" w:sz="4" w:space="0"/>
              <w:bottom w:val="single" w:color="auto" w:sz="4" w:space="0"/>
              <w:right w:val="single" w:color="auto" w:sz="4" w:space="0"/>
            </w:tcBorders>
            <w:vAlign w:val="center"/>
          </w:tcPr>
          <w:p w14:paraId="28418F0F">
            <w:pPr>
              <w:spacing w:line="440" w:lineRule="exact"/>
              <w:jc w:val="lef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详见招标公告第</w:t>
            </w:r>
            <w:r>
              <w:rPr>
                <w:rFonts w:hint="default" w:ascii="Times New Roman" w:hAnsi="Times New Roman" w:cs="Times New Roman"/>
                <w:color w:val="auto"/>
                <w:szCs w:val="24"/>
                <w:highlight w:val="none"/>
                <w:u w:val="single"/>
              </w:rPr>
              <w:t>2.1</w:t>
            </w:r>
            <w:r>
              <w:rPr>
                <w:rFonts w:hint="default" w:ascii="Times New Roman" w:hAnsi="Times New Roman" w:cs="Times New Roman"/>
                <w:color w:val="auto"/>
                <w:szCs w:val="24"/>
                <w:highlight w:val="none"/>
              </w:rPr>
              <w:t>条</w:t>
            </w:r>
          </w:p>
        </w:tc>
      </w:tr>
      <w:tr w14:paraId="2BFFE4DC">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200D7F20">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1.1.7</w:t>
            </w:r>
          </w:p>
        </w:tc>
        <w:tc>
          <w:tcPr>
            <w:tcW w:w="2063" w:type="dxa"/>
            <w:tcBorders>
              <w:top w:val="single" w:color="auto" w:sz="4" w:space="0"/>
              <w:left w:val="single" w:color="auto" w:sz="4" w:space="0"/>
              <w:bottom w:val="single" w:color="auto" w:sz="4" w:space="0"/>
              <w:right w:val="single" w:color="auto" w:sz="4" w:space="0"/>
            </w:tcBorders>
            <w:vAlign w:val="center"/>
          </w:tcPr>
          <w:p w14:paraId="12CF1D08">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项目投资估算</w:t>
            </w:r>
          </w:p>
        </w:tc>
        <w:tc>
          <w:tcPr>
            <w:tcW w:w="5921" w:type="dxa"/>
            <w:tcBorders>
              <w:top w:val="single" w:color="auto" w:sz="4" w:space="0"/>
              <w:left w:val="single" w:color="auto" w:sz="4" w:space="0"/>
              <w:bottom w:val="single" w:color="auto" w:sz="4" w:space="0"/>
              <w:right w:val="single" w:color="auto" w:sz="4" w:space="0"/>
            </w:tcBorders>
            <w:vAlign w:val="center"/>
          </w:tcPr>
          <w:p w14:paraId="099FAA48">
            <w:pPr>
              <w:spacing w:line="440" w:lineRule="exact"/>
              <w:jc w:val="left"/>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rPr>
              <w:t>该项目的建设规模及指标最终以</w:t>
            </w:r>
            <w:r>
              <w:rPr>
                <w:rFonts w:hint="eastAsia" w:cs="Times New Roman"/>
                <w:color w:val="auto"/>
                <w:szCs w:val="21"/>
                <w:highlight w:val="none"/>
                <w:lang w:eastAsia="zh-CN"/>
              </w:rPr>
              <w:t>政府有关部门</w:t>
            </w:r>
            <w:r>
              <w:rPr>
                <w:rFonts w:hint="default" w:ascii="Times New Roman" w:hAnsi="Times New Roman" w:cs="Times New Roman"/>
                <w:color w:val="auto"/>
                <w:szCs w:val="21"/>
                <w:highlight w:val="none"/>
              </w:rPr>
              <w:t>的批复为准，招标人有权根据批复意见进行调整。</w:t>
            </w:r>
          </w:p>
        </w:tc>
      </w:tr>
      <w:tr w14:paraId="02097782">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7A15295C">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1.2.1</w:t>
            </w:r>
          </w:p>
        </w:tc>
        <w:tc>
          <w:tcPr>
            <w:tcW w:w="2063" w:type="dxa"/>
            <w:tcBorders>
              <w:top w:val="single" w:color="auto" w:sz="4" w:space="0"/>
              <w:left w:val="single" w:color="auto" w:sz="4" w:space="0"/>
              <w:bottom w:val="single" w:color="auto" w:sz="4" w:space="0"/>
              <w:right w:val="single" w:color="auto" w:sz="4" w:space="0"/>
            </w:tcBorders>
            <w:vAlign w:val="center"/>
          </w:tcPr>
          <w:p w14:paraId="089B8AB6">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资金来源及比例</w:t>
            </w:r>
          </w:p>
        </w:tc>
        <w:tc>
          <w:tcPr>
            <w:tcW w:w="5921" w:type="dxa"/>
            <w:tcBorders>
              <w:top w:val="single" w:color="auto" w:sz="4" w:space="0"/>
              <w:left w:val="single" w:color="auto" w:sz="4" w:space="0"/>
              <w:bottom w:val="single" w:color="auto" w:sz="4" w:space="0"/>
              <w:right w:val="single" w:color="auto" w:sz="4" w:space="0"/>
            </w:tcBorders>
            <w:vAlign w:val="center"/>
          </w:tcPr>
          <w:p w14:paraId="499188A7">
            <w:pPr>
              <w:spacing w:line="440" w:lineRule="exact"/>
              <w:jc w:val="lef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详见招标公告第</w:t>
            </w:r>
            <w:r>
              <w:rPr>
                <w:rFonts w:hint="default" w:ascii="Times New Roman" w:hAnsi="Times New Roman" w:cs="Times New Roman"/>
                <w:color w:val="auto"/>
                <w:szCs w:val="24"/>
                <w:highlight w:val="none"/>
                <w:u w:val="single"/>
              </w:rPr>
              <w:t>1</w:t>
            </w:r>
            <w:r>
              <w:rPr>
                <w:rFonts w:hint="default" w:ascii="Times New Roman" w:hAnsi="Times New Roman" w:cs="Times New Roman"/>
                <w:color w:val="auto"/>
                <w:szCs w:val="24"/>
                <w:highlight w:val="none"/>
              </w:rPr>
              <w:t>条</w:t>
            </w:r>
          </w:p>
        </w:tc>
      </w:tr>
      <w:tr w14:paraId="6D65C9D4">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3FD54382">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1.2.2</w:t>
            </w:r>
          </w:p>
        </w:tc>
        <w:tc>
          <w:tcPr>
            <w:tcW w:w="2063" w:type="dxa"/>
            <w:tcBorders>
              <w:top w:val="single" w:color="auto" w:sz="4" w:space="0"/>
              <w:left w:val="single" w:color="auto" w:sz="4" w:space="0"/>
              <w:bottom w:val="single" w:color="auto" w:sz="4" w:space="0"/>
              <w:right w:val="single" w:color="auto" w:sz="4" w:space="0"/>
            </w:tcBorders>
            <w:vAlign w:val="center"/>
          </w:tcPr>
          <w:p w14:paraId="09E4F59F">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资金落实情况</w:t>
            </w:r>
          </w:p>
        </w:tc>
        <w:tc>
          <w:tcPr>
            <w:tcW w:w="5921" w:type="dxa"/>
            <w:tcBorders>
              <w:top w:val="single" w:color="auto" w:sz="4" w:space="0"/>
              <w:left w:val="single" w:color="auto" w:sz="4" w:space="0"/>
              <w:bottom w:val="single" w:color="auto" w:sz="4" w:space="0"/>
              <w:right w:val="single" w:color="auto" w:sz="4" w:space="0"/>
            </w:tcBorders>
            <w:vAlign w:val="center"/>
          </w:tcPr>
          <w:p w14:paraId="0073EDB9">
            <w:pPr>
              <w:spacing w:line="440" w:lineRule="exact"/>
              <w:jc w:val="left"/>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 xml:space="preserve">  已落实    </w:t>
            </w:r>
          </w:p>
        </w:tc>
      </w:tr>
      <w:tr w14:paraId="632990D6">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7C3433A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1.3.1</w:t>
            </w:r>
          </w:p>
        </w:tc>
        <w:tc>
          <w:tcPr>
            <w:tcW w:w="2063" w:type="dxa"/>
            <w:tcBorders>
              <w:top w:val="single" w:color="auto" w:sz="4" w:space="0"/>
              <w:left w:val="single" w:color="auto" w:sz="4" w:space="0"/>
              <w:bottom w:val="single" w:color="auto" w:sz="4" w:space="0"/>
              <w:right w:val="single" w:color="auto" w:sz="4" w:space="0"/>
            </w:tcBorders>
            <w:vAlign w:val="center"/>
          </w:tcPr>
          <w:p w14:paraId="5E09BDF1">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招标范围</w:t>
            </w:r>
          </w:p>
        </w:tc>
        <w:tc>
          <w:tcPr>
            <w:tcW w:w="5921" w:type="dxa"/>
            <w:tcBorders>
              <w:top w:val="single" w:color="auto" w:sz="4" w:space="0"/>
              <w:left w:val="single" w:color="auto" w:sz="4" w:space="0"/>
              <w:bottom w:val="single" w:color="auto" w:sz="4" w:space="0"/>
              <w:right w:val="single" w:color="auto" w:sz="4" w:space="0"/>
            </w:tcBorders>
            <w:vAlign w:val="center"/>
          </w:tcPr>
          <w:p w14:paraId="793F6D01">
            <w:pPr>
              <w:spacing w:line="440" w:lineRule="exact"/>
              <w:jc w:val="lef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详见招标公告第</w:t>
            </w:r>
            <w:r>
              <w:rPr>
                <w:rFonts w:hint="default" w:ascii="Times New Roman" w:hAnsi="Times New Roman" w:cs="Times New Roman"/>
                <w:color w:val="auto"/>
                <w:szCs w:val="24"/>
                <w:highlight w:val="none"/>
                <w:u w:val="single"/>
              </w:rPr>
              <w:t>2.2</w:t>
            </w:r>
            <w:r>
              <w:rPr>
                <w:rFonts w:hint="default" w:ascii="Times New Roman" w:hAnsi="Times New Roman" w:cs="Times New Roman"/>
                <w:color w:val="auto"/>
                <w:szCs w:val="24"/>
                <w:highlight w:val="none"/>
              </w:rPr>
              <w:t>条</w:t>
            </w:r>
          </w:p>
        </w:tc>
      </w:tr>
      <w:tr w14:paraId="00B5EAED">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45ABB98A">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1.3.2</w:t>
            </w:r>
          </w:p>
        </w:tc>
        <w:tc>
          <w:tcPr>
            <w:tcW w:w="2063" w:type="dxa"/>
            <w:tcBorders>
              <w:top w:val="single" w:color="auto" w:sz="4" w:space="0"/>
              <w:left w:val="single" w:color="auto" w:sz="4" w:space="0"/>
              <w:bottom w:val="single" w:color="auto" w:sz="4" w:space="0"/>
              <w:right w:val="single" w:color="auto" w:sz="4" w:space="0"/>
            </w:tcBorders>
            <w:vAlign w:val="center"/>
          </w:tcPr>
          <w:p w14:paraId="57D0AD6D">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质量检测服务期限</w:t>
            </w:r>
          </w:p>
        </w:tc>
        <w:tc>
          <w:tcPr>
            <w:tcW w:w="5921" w:type="dxa"/>
            <w:tcBorders>
              <w:top w:val="single" w:color="auto" w:sz="4" w:space="0"/>
              <w:left w:val="single" w:color="auto" w:sz="4" w:space="0"/>
              <w:bottom w:val="single" w:color="auto" w:sz="4" w:space="0"/>
              <w:right w:val="single" w:color="auto" w:sz="4" w:space="0"/>
            </w:tcBorders>
            <w:vAlign w:val="center"/>
          </w:tcPr>
          <w:p w14:paraId="67117088">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详见招标公告第2.3条</w:t>
            </w:r>
          </w:p>
        </w:tc>
      </w:tr>
      <w:tr w14:paraId="52D7A2DC">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7EE24403">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1.3.3</w:t>
            </w:r>
          </w:p>
        </w:tc>
        <w:tc>
          <w:tcPr>
            <w:tcW w:w="2063" w:type="dxa"/>
            <w:tcBorders>
              <w:top w:val="single" w:color="auto" w:sz="4" w:space="0"/>
              <w:left w:val="single" w:color="auto" w:sz="4" w:space="0"/>
              <w:bottom w:val="single" w:color="auto" w:sz="4" w:space="0"/>
              <w:right w:val="single" w:color="auto" w:sz="4" w:space="0"/>
            </w:tcBorders>
            <w:vAlign w:val="center"/>
          </w:tcPr>
          <w:p w14:paraId="5AAB3E4D">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质量标准</w:t>
            </w:r>
          </w:p>
        </w:tc>
        <w:tc>
          <w:tcPr>
            <w:tcW w:w="5921" w:type="dxa"/>
            <w:tcBorders>
              <w:top w:val="single" w:color="auto" w:sz="4" w:space="0"/>
              <w:left w:val="single" w:color="auto" w:sz="4" w:space="0"/>
              <w:bottom w:val="single" w:color="auto" w:sz="4" w:space="0"/>
              <w:right w:val="single" w:color="auto" w:sz="4" w:space="0"/>
            </w:tcBorders>
            <w:vAlign w:val="center"/>
          </w:tcPr>
          <w:p w14:paraId="6B83DF4D">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符合国家及广东省、东莞市主管部门的有关要求</w:t>
            </w:r>
          </w:p>
        </w:tc>
      </w:tr>
      <w:tr w14:paraId="6F8329D5">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6F5F5222">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1.4.1</w:t>
            </w:r>
          </w:p>
        </w:tc>
        <w:tc>
          <w:tcPr>
            <w:tcW w:w="2063" w:type="dxa"/>
            <w:tcBorders>
              <w:top w:val="single" w:color="auto" w:sz="4" w:space="0"/>
              <w:left w:val="single" w:color="auto" w:sz="4" w:space="0"/>
              <w:bottom w:val="single" w:color="auto" w:sz="4" w:space="0"/>
              <w:right w:val="single" w:color="auto" w:sz="4" w:space="0"/>
            </w:tcBorders>
            <w:vAlign w:val="center"/>
          </w:tcPr>
          <w:p w14:paraId="46E3D013">
            <w:pPr>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投标人资质条件、能力、信誉</w:t>
            </w:r>
          </w:p>
        </w:tc>
        <w:tc>
          <w:tcPr>
            <w:tcW w:w="5921" w:type="dxa"/>
            <w:tcBorders>
              <w:top w:val="single" w:color="auto" w:sz="4" w:space="0"/>
              <w:left w:val="single" w:color="auto" w:sz="4" w:space="0"/>
              <w:bottom w:val="single" w:color="auto" w:sz="4" w:space="0"/>
              <w:right w:val="single" w:color="auto" w:sz="4" w:space="0"/>
            </w:tcBorders>
            <w:vAlign w:val="center"/>
          </w:tcPr>
          <w:p w14:paraId="3B2CF62D">
            <w:pPr>
              <w:spacing w:line="440" w:lineRule="exact"/>
              <w:rPr>
                <w:rFonts w:hint="eastAsia"/>
                <w:color w:val="auto"/>
                <w:szCs w:val="24"/>
                <w:highlight w:val="none"/>
                <w:u w:val="single"/>
              </w:rPr>
            </w:pPr>
            <w:r>
              <w:rPr>
                <w:rFonts w:hint="default" w:ascii="Times New Roman" w:hAnsi="Times New Roman" w:cs="Times New Roman"/>
                <w:color w:val="auto"/>
                <w:szCs w:val="24"/>
                <w:highlight w:val="none"/>
              </w:rPr>
              <w:t>（1</w:t>
            </w:r>
            <w:r>
              <w:rPr>
                <w:rFonts w:hint="default"/>
                <w:color w:val="auto"/>
                <w:szCs w:val="24"/>
                <w:highlight w:val="none"/>
              </w:rPr>
              <w:t>）资质要求：</w:t>
            </w:r>
            <w:r>
              <w:rPr>
                <w:rFonts w:hint="default" w:ascii="Times New Roman" w:hAnsi="Times New Roman" w:cs="Times New Roman"/>
                <w:color w:val="auto"/>
                <w:szCs w:val="21"/>
                <w:highlight w:val="none"/>
                <w:u w:val="single"/>
              </w:rPr>
              <w:t>详见招标公告第</w:t>
            </w:r>
            <w:r>
              <w:rPr>
                <w:rFonts w:hint="default" w:ascii="Times New Roman" w:hAnsi="Times New Roman" w:cs="Times New Roman"/>
                <w:color w:val="auto"/>
                <w:szCs w:val="24"/>
                <w:highlight w:val="none"/>
                <w:u w:val="single"/>
              </w:rPr>
              <w:t>3.1.1、3.1.</w:t>
            </w:r>
            <w:r>
              <w:rPr>
                <w:rFonts w:hint="eastAsia" w:ascii="Times New Roman" w:hAnsi="Times New Roman" w:cs="Times New Roman"/>
                <w:color w:val="auto"/>
                <w:szCs w:val="24"/>
                <w:highlight w:val="none"/>
                <w:u w:val="single"/>
                <w:lang w:val="en-US" w:eastAsia="zh-CN"/>
              </w:rPr>
              <w:t>2</w:t>
            </w:r>
            <w:r>
              <w:rPr>
                <w:rFonts w:hint="default" w:ascii="Times New Roman" w:hAnsi="Times New Roman" w:cs="Times New Roman"/>
                <w:color w:val="auto"/>
                <w:szCs w:val="24"/>
                <w:highlight w:val="none"/>
                <w:u w:val="single"/>
              </w:rPr>
              <w:t>、</w:t>
            </w:r>
            <w:r>
              <w:rPr>
                <w:rFonts w:hint="default" w:ascii="Times New Roman" w:hAnsi="Times New Roman" w:cs="Times New Roman"/>
                <w:color w:val="auto"/>
                <w:szCs w:val="21"/>
                <w:highlight w:val="none"/>
                <w:u w:val="single"/>
              </w:rPr>
              <w:t>3.1.</w:t>
            </w:r>
            <w:r>
              <w:rPr>
                <w:rFonts w:hint="eastAsia" w:ascii="Times New Roman" w:hAnsi="Times New Roman" w:cs="Times New Roman"/>
                <w:color w:val="auto"/>
                <w:szCs w:val="21"/>
                <w:highlight w:val="none"/>
                <w:u w:val="single"/>
                <w:lang w:val="en-US" w:eastAsia="zh-CN"/>
              </w:rPr>
              <w:t>3</w:t>
            </w:r>
            <w:r>
              <w:rPr>
                <w:rFonts w:hint="eastAsia" w:cs="Times New Roman"/>
                <w:color w:val="auto"/>
                <w:szCs w:val="21"/>
                <w:highlight w:val="none"/>
                <w:u w:val="single"/>
                <w:lang w:val="en-US" w:eastAsia="zh-CN"/>
              </w:rPr>
              <w:t>条</w:t>
            </w:r>
          </w:p>
          <w:p w14:paraId="32C73543">
            <w:pPr>
              <w:spacing w:line="440" w:lineRule="exact"/>
              <w:rPr>
                <w:color w:val="auto"/>
                <w:szCs w:val="24"/>
                <w:highlight w:val="none"/>
              </w:rPr>
            </w:pPr>
            <w:r>
              <w:rPr>
                <w:rFonts w:hint="default"/>
                <w:color w:val="auto"/>
                <w:szCs w:val="24"/>
                <w:highlight w:val="none"/>
              </w:rPr>
              <w:t>（</w:t>
            </w:r>
            <w:r>
              <w:rPr>
                <w:color w:val="auto"/>
                <w:szCs w:val="24"/>
                <w:highlight w:val="none"/>
              </w:rPr>
              <w:t>2</w:t>
            </w:r>
            <w:r>
              <w:rPr>
                <w:rFonts w:hint="default"/>
                <w:color w:val="auto"/>
                <w:szCs w:val="24"/>
                <w:highlight w:val="none"/>
              </w:rPr>
              <w:t>）财务要求：</w:t>
            </w:r>
            <w:r>
              <w:rPr>
                <w:color w:val="auto"/>
                <w:szCs w:val="24"/>
                <w:highlight w:val="none"/>
              </w:rPr>
              <w:t>/</w:t>
            </w:r>
          </w:p>
          <w:p w14:paraId="1A1ECF57">
            <w:pPr>
              <w:spacing w:line="440" w:lineRule="exact"/>
              <w:rPr>
                <w:color w:val="auto"/>
                <w:szCs w:val="24"/>
                <w:highlight w:val="none"/>
              </w:rPr>
            </w:pPr>
            <w:r>
              <w:rPr>
                <w:rFonts w:hint="default"/>
                <w:color w:val="auto"/>
                <w:szCs w:val="24"/>
                <w:highlight w:val="none"/>
              </w:rPr>
              <w:t>（</w:t>
            </w:r>
            <w:r>
              <w:rPr>
                <w:color w:val="auto"/>
                <w:szCs w:val="24"/>
                <w:highlight w:val="none"/>
              </w:rPr>
              <w:t>3</w:t>
            </w:r>
            <w:r>
              <w:rPr>
                <w:rFonts w:hint="default"/>
                <w:color w:val="auto"/>
                <w:szCs w:val="24"/>
                <w:highlight w:val="none"/>
              </w:rPr>
              <w:t>）业绩要求：详见招标公告第</w:t>
            </w:r>
            <w:r>
              <w:rPr>
                <w:color w:val="auto"/>
                <w:szCs w:val="24"/>
                <w:highlight w:val="none"/>
                <w:u w:val="single"/>
              </w:rPr>
              <w:t>3.1.4</w:t>
            </w:r>
            <w:r>
              <w:rPr>
                <w:rFonts w:hint="default"/>
                <w:color w:val="auto"/>
                <w:szCs w:val="24"/>
                <w:highlight w:val="none"/>
              </w:rPr>
              <w:t>条</w:t>
            </w:r>
          </w:p>
          <w:p w14:paraId="480031A2">
            <w:pPr>
              <w:spacing w:line="440" w:lineRule="exact"/>
              <w:rPr>
                <w:color w:val="auto"/>
                <w:szCs w:val="24"/>
                <w:highlight w:val="none"/>
              </w:rPr>
            </w:pPr>
            <w:r>
              <w:rPr>
                <w:rFonts w:hint="default"/>
                <w:color w:val="auto"/>
                <w:szCs w:val="24"/>
                <w:highlight w:val="none"/>
              </w:rPr>
              <w:t>（</w:t>
            </w:r>
            <w:r>
              <w:rPr>
                <w:color w:val="auto"/>
                <w:szCs w:val="24"/>
                <w:highlight w:val="none"/>
              </w:rPr>
              <w:t>4</w:t>
            </w:r>
            <w:r>
              <w:rPr>
                <w:rFonts w:hint="default"/>
                <w:color w:val="auto"/>
                <w:szCs w:val="24"/>
                <w:highlight w:val="none"/>
              </w:rPr>
              <w:t>）信誉要求：</w:t>
            </w:r>
            <w:r>
              <w:rPr>
                <w:color w:val="auto"/>
                <w:szCs w:val="24"/>
                <w:highlight w:val="none"/>
              </w:rPr>
              <w:t>/</w:t>
            </w:r>
          </w:p>
          <w:p w14:paraId="5A9CAF7F">
            <w:pPr>
              <w:spacing w:line="440" w:lineRule="exact"/>
              <w:rPr>
                <w:color w:val="auto"/>
                <w:szCs w:val="24"/>
                <w:highlight w:val="none"/>
              </w:rPr>
            </w:pPr>
            <w:r>
              <w:rPr>
                <w:rFonts w:hint="default"/>
                <w:color w:val="auto"/>
                <w:szCs w:val="24"/>
                <w:highlight w:val="none"/>
              </w:rPr>
              <w:t>（</w:t>
            </w:r>
            <w:r>
              <w:rPr>
                <w:color w:val="auto"/>
                <w:szCs w:val="24"/>
                <w:highlight w:val="none"/>
              </w:rPr>
              <w:t>5</w:t>
            </w:r>
            <w:r>
              <w:rPr>
                <w:rFonts w:hint="default"/>
                <w:color w:val="auto"/>
                <w:szCs w:val="24"/>
                <w:highlight w:val="none"/>
              </w:rPr>
              <w:t>）项目负责人的资格要求：详见招标公告第</w:t>
            </w:r>
            <w:r>
              <w:rPr>
                <w:color w:val="auto"/>
                <w:szCs w:val="24"/>
                <w:highlight w:val="none"/>
                <w:u w:val="single"/>
              </w:rPr>
              <w:t>3.1.</w:t>
            </w:r>
            <w:r>
              <w:rPr>
                <w:rFonts w:hint="eastAsia" w:ascii="Times New Roman" w:hAnsi="Times New Roman" w:cs="Times New Roman"/>
                <w:color w:val="auto"/>
                <w:szCs w:val="24"/>
                <w:highlight w:val="none"/>
                <w:u w:val="single"/>
                <w:lang w:val="en-US" w:eastAsia="zh-CN"/>
              </w:rPr>
              <w:t>5</w:t>
            </w:r>
            <w:r>
              <w:rPr>
                <w:rFonts w:hint="default"/>
                <w:color w:val="auto"/>
                <w:szCs w:val="24"/>
                <w:highlight w:val="none"/>
              </w:rPr>
              <w:t>条</w:t>
            </w:r>
          </w:p>
          <w:p w14:paraId="342694AF">
            <w:pPr>
              <w:spacing w:line="440" w:lineRule="exact"/>
              <w:rPr>
                <w:color w:val="auto"/>
                <w:szCs w:val="24"/>
                <w:highlight w:val="none"/>
              </w:rPr>
            </w:pPr>
            <w:r>
              <w:rPr>
                <w:rFonts w:hint="default"/>
                <w:color w:val="auto"/>
                <w:szCs w:val="24"/>
                <w:highlight w:val="none"/>
              </w:rPr>
              <w:t>（</w:t>
            </w:r>
            <w:r>
              <w:rPr>
                <w:color w:val="auto"/>
                <w:szCs w:val="24"/>
                <w:highlight w:val="none"/>
              </w:rPr>
              <w:t>6</w:t>
            </w:r>
            <w:r>
              <w:rPr>
                <w:rFonts w:hint="default"/>
                <w:color w:val="auto"/>
                <w:szCs w:val="24"/>
                <w:highlight w:val="none"/>
              </w:rPr>
              <w:t>）其他主要人员要求：</w:t>
            </w:r>
            <w:r>
              <w:rPr>
                <w:color w:val="auto"/>
                <w:szCs w:val="24"/>
                <w:highlight w:val="none"/>
              </w:rPr>
              <w:t>/</w:t>
            </w:r>
          </w:p>
          <w:p w14:paraId="6813EBAB">
            <w:pPr>
              <w:spacing w:line="440" w:lineRule="exact"/>
              <w:rPr>
                <w:color w:val="auto"/>
                <w:szCs w:val="24"/>
                <w:highlight w:val="none"/>
              </w:rPr>
            </w:pPr>
            <w:r>
              <w:rPr>
                <w:rFonts w:hint="default"/>
                <w:color w:val="auto"/>
                <w:szCs w:val="24"/>
                <w:highlight w:val="none"/>
              </w:rPr>
              <w:t>（</w:t>
            </w:r>
            <w:r>
              <w:rPr>
                <w:color w:val="auto"/>
                <w:szCs w:val="24"/>
                <w:highlight w:val="none"/>
              </w:rPr>
              <w:t>7</w:t>
            </w:r>
            <w:r>
              <w:rPr>
                <w:rFonts w:hint="default"/>
                <w:color w:val="auto"/>
                <w:szCs w:val="24"/>
                <w:highlight w:val="none"/>
              </w:rPr>
              <w:t>）试验检测仪器设备要求：</w:t>
            </w:r>
            <w:r>
              <w:rPr>
                <w:color w:val="auto"/>
                <w:szCs w:val="24"/>
                <w:highlight w:val="none"/>
              </w:rPr>
              <w:t>/</w:t>
            </w:r>
          </w:p>
          <w:p w14:paraId="6AEAB116">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u w:val="single"/>
              </w:rPr>
              <w:t>（8） 其他要求：详见招标公告第3.2、3.3、3.4条</w:t>
            </w:r>
          </w:p>
        </w:tc>
      </w:tr>
      <w:tr w14:paraId="63FEEF58">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3FA127D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1.4.2</w:t>
            </w:r>
          </w:p>
        </w:tc>
        <w:tc>
          <w:tcPr>
            <w:tcW w:w="2063" w:type="dxa"/>
            <w:tcBorders>
              <w:top w:val="single" w:color="auto" w:sz="4" w:space="0"/>
              <w:left w:val="single" w:color="auto" w:sz="4" w:space="0"/>
              <w:bottom w:val="single" w:color="auto" w:sz="4" w:space="0"/>
              <w:right w:val="single" w:color="auto" w:sz="4" w:space="0"/>
            </w:tcBorders>
            <w:vAlign w:val="center"/>
          </w:tcPr>
          <w:p w14:paraId="5A28B1D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是否接受联合体投标</w:t>
            </w:r>
          </w:p>
        </w:tc>
        <w:tc>
          <w:tcPr>
            <w:tcW w:w="5921" w:type="dxa"/>
            <w:tcBorders>
              <w:top w:val="single" w:color="auto" w:sz="4" w:space="0"/>
              <w:left w:val="single" w:color="auto" w:sz="4" w:space="0"/>
              <w:bottom w:val="single" w:color="auto" w:sz="4" w:space="0"/>
              <w:right w:val="single" w:color="auto" w:sz="4" w:space="0"/>
            </w:tcBorders>
            <w:vAlign w:val="center"/>
          </w:tcPr>
          <w:p w14:paraId="7C07F076">
            <w:pPr>
              <w:topLinePunct/>
              <w:spacing w:line="440" w:lineRule="exact"/>
              <w:rPr>
                <w:rFonts w:hint="default" w:ascii="Times New Roman" w:hAnsi="Times New Roman" w:cs="Times New Roman"/>
                <w:color w:val="auto"/>
                <w:sz w:val="32"/>
                <w:szCs w:val="24"/>
                <w:highlight w:val="none"/>
                <w:u w:val="single"/>
              </w:rPr>
            </w:pPr>
            <w:r>
              <w:rPr>
                <w:rFonts w:hint="default" w:ascii="Times New Roman" w:hAnsi="Times New Roman" w:cs="Times New Roman"/>
                <w:color w:val="auto"/>
                <w:spacing w:val="-2"/>
                <w:position w:val="1"/>
                <w:sz w:val="24"/>
                <w:szCs w:val="20"/>
                <w:highlight w:val="none"/>
                <w:bdr w:val="single" w:color="auto" w:sz="4" w:space="0"/>
              </w:rPr>
              <w:t>√</w:t>
            </w:r>
            <w:r>
              <w:rPr>
                <w:rFonts w:hint="default" w:ascii="Times New Roman" w:hAnsi="Times New Roman" w:cs="Times New Roman"/>
                <w:color w:val="auto"/>
                <w:szCs w:val="24"/>
                <w:highlight w:val="none"/>
              </w:rPr>
              <w:t>不接受</w:t>
            </w:r>
          </w:p>
        </w:tc>
      </w:tr>
      <w:tr w14:paraId="3EFBA094">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4C9E6884">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1.4.3</w:t>
            </w:r>
          </w:p>
        </w:tc>
        <w:tc>
          <w:tcPr>
            <w:tcW w:w="2063" w:type="dxa"/>
            <w:tcBorders>
              <w:top w:val="single" w:color="auto" w:sz="4" w:space="0"/>
              <w:left w:val="single" w:color="auto" w:sz="4" w:space="0"/>
              <w:bottom w:val="single" w:color="auto" w:sz="4" w:space="0"/>
              <w:right w:val="single" w:color="auto" w:sz="4" w:space="0"/>
            </w:tcBorders>
            <w:vAlign w:val="center"/>
          </w:tcPr>
          <w:p w14:paraId="29368ECC">
            <w:pPr>
              <w:spacing w:line="40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投标人不得存在的其他情形</w:t>
            </w:r>
          </w:p>
        </w:tc>
        <w:tc>
          <w:tcPr>
            <w:tcW w:w="5921" w:type="dxa"/>
            <w:tcBorders>
              <w:top w:val="single" w:color="auto" w:sz="4" w:space="0"/>
              <w:left w:val="single" w:color="auto" w:sz="4" w:space="0"/>
              <w:bottom w:val="single" w:color="auto" w:sz="4" w:space="0"/>
              <w:right w:val="single" w:color="auto" w:sz="4" w:space="0"/>
            </w:tcBorders>
            <w:vAlign w:val="center"/>
          </w:tcPr>
          <w:p w14:paraId="0682A71E">
            <w:pPr>
              <w:topLinePunct/>
              <w:spacing w:line="440" w:lineRule="exact"/>
              <w:rPr>
                <w:rFonts w:hint="default" w:ascii="Times New Roman" w:hAnsi="Times New Roman" w:cs="Times New Roman"/>
                <w:color w:val="auto"/>
                <w:szCs w:val="24"/>
                <w:highlight w:val="none"/>
              </w:rPr>
            </w:pPr>
            <w:r>
              <w:rPr>
                <w:rFonts w:hint="eastAsia" w:cs="Times New Roman"/>
                <w:color w:val="auto"/>
                <w:szCs w:val="24"/>
                <w:highlight w:val="none"/>
                <w:lang w:val="en-US" w:eastAsia="zh-CN"/>
              </w:rPr>
              <w:t>/</w:t>
            </w:r>
          </w:p>
        </w:tc>
      </w:tr>
      <w:tr w14:paraId="0F6A690C">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7C009E0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1.9.1</w:t>
            </w:r>
          </w:p>
        </w:tc>
        <w:tc>
          <w:tcPr>
            <w:tcW w:w="2063" w:type="dxa"/>
            <w:tcBorders>
              <w:top w:val="single" w:color="auto" w:sz="4" w:space="0"/>
              <w:left w:val="single" w:color="auto" w:sz="4" w:space="0"/>
              <w:bottom w:val="single" w:color="auto" w:sz="4" w:space="0"/>
              <w:right w:val="single" w:color="auto" w:sz="4" w:space="0"/>
            </w:tcBorders>
            <w:vAlign w:val="center"/>
          </w:tcPr>
          <w:p w14:paraId="0F73BA70">
            <w:pPr>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踏勘现场</w:t>
            </w:r>
          </w:p>
        </w:tc>
        <w:tc>
          <w:tcPr>
            <w:tcW w:w="5921" w:type="dxa"/>
            <w:tcBorders>
              <w:top w:val="single" w:color="auto" w:sz="4" w:space="0"/>
              <w:left w:val="single" w:color="auto" w:sz="4" w:space="0"/>
              <w:bottom w:val="single" w:color="auto" w:sz="4" w:space="0"/>
              <w:right w:val="single" w:color="auto" w:sz="4" w:space="0"/>
            </w:tcBorders>
            <w:vAlign w:val="center"/>
          </w:tcPr>
          <w:p w14:paraId="2CE86756">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pacing w:val="-2"/>
                <w:position w:val="1"/>
                <w:sz w:val="24"/>
                <w:szCs w:val="20"/>
                <w:highlight w:val="none"/>
                <w:bdr w:val="single" w:color="auto" w:sz="4" w:space="0"/>
              </w:rPr>
              <w:t>√</w:t>
            </w:r>
            <w:r>
              <w:rPr>
                <w:rFonts w:hint="default" w:ascii="Times New Roman" w:hAnsi="Times New Roman" w:cs="Times New Roman"/>
                <w:color w:val="auto"/>
                <w:szCs w:val="21"/>
                <w:highlight w:val="none"/>
              </w:rPr>
              <w:t>不组织</w:t>
            </w:r>
          </w:p>
          <w:p w14:paraId="09BF2D4C">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补充说明如下：</w:t>
            </w:r>
          </w:p>
          <w:p w14:paraId="1E5B195F">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自行对工程现场和周围环境进行现场考察，以获取那些须投标人自己负责的有关编制投标和签署合同所需的所有资料。一旦中标，这种考察即被认为其结果已在中标文件中得到充分反映。考察现场的费用由投标人自己承担。</w:t>
            </w:r>
          </w:p>
          <w:p w14:paraId="6982423F">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及其代表必须承担那些进入现场后，由于他们的行为所造成的人身伤害（不管是否致命）、财产损失或损坏，以及其它任何原因造成的损失、损坏或费用。招标人在投标人及其代表考察过程中不负任何责任。</w:t>
            </w:r>
          </w:p>
          <w:p w14:paraId="202F7782">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（3）在现场考察中由招标人提供的资料和数据，只是为了使投标人能够利用招标人现有的资料。以上资料仅供投标人参考，招标人对投标人由此</w:t>
            </w:r>
            <w:r>
              <w:rPr>
                <w:rFonts w:hint="eastAsia" w:cs="Times New Roman"/>
                <w:color w:val="auto"/>
                <w:szCs w:val="21"/>
                <w:highlight w:val="none"/>
                <w:lang w:eastAsia="zh-CN"/>
              </w:rPr>
              <w:t>而作出的</w:t>
            </w:r>
            <w:r>
              <w:rPr>
                <w:rFonts w:hint="default" w:ascii="Times New Roman" w:hAnsi="Times New Roman" w:cs="Times New Roman"/>
                <w:color w:val="auto"/>
                <w:szCs w:val="21"/>
                <w:highlight w:val="none"/>
              </w:rPr>
              <w:t>推论、解释和结论概不负责。</w:t>
            </w:r>
          </w:p>
          <w:p w14:paraId="3955AA21">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 w:val="32"/>
                <w:szCs w:val="20"/>
                <w:highlight w:val="none"/>
              </w:rPr>
              <w:t>□</w:t>
            </w:r>
            <w:r>
              <w:rPr>
                <w:rFonts w:hint="default" w:ascii="Times New Roman" w:hAnsi="Times New Roman" w:cs="Times New Roman"/>
                <w:color w:val="auto"/>
                <w:szCs w:val="21"/>
                <w:highlight w:val="none"/>
              </w:rPr>
              <w:t>组织，踏勘时间：</w:t>
            </w:r>
          </w:p>
          <w:p w14:paraId="25B8964E">
            <w:pPr>
              <w:topLinePunct/>
              <w:spacing w:line="400" w:lineRule="exact"/>
              <w:ind w:firstLine="840" w:firstLineChars="4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踏勘集中地点：</w:t>
            </w:r>
          </w:p>
        </w:tc>
      </w:tr>
      <w:tr w14:paraId="3649922B">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2DF68928">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1.10.1</w:t>
            </w:r>
          </w:p>
        </w:tc>
        <w:tc>
          <w:tcPr>
            <w:tcW w:w="2063" w:type="dxa"/>
            <w:tcBorders>
              <w:top w:val="single" w:color="auto" w:sz="4" w:space="0"/>
              <w:left w:val="single" w:color="auto" w:sz="4" w:space="0"/>
              <w:bottom w:val="single" w:color="auto" w:sz="4" w:space="0"/>
              <w:right w:val="single" w:color="auto" w:sz="4" w:space="0"/>
            </w:tcBorders>
            <w:vAlign w:val="center"/>
          </w:tcPr>
          <w:p w14:paraId="335561F9">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投标预备会</w:t>
            </w:r>
          </w:p>
        </w:tc>
        <w:tc>
          <w:tcPr>
            <w:tcW w:w="5921" w:type="dxa"/>
            <w:tcBorders>
              <w:top w:val="single" w:color="auto" w:sz="4" w:space="0"/>
              <w:left w:val="single" w:color="auto" w:sz="4" w:space="0"/>
              <w:bottom w:val="single" w:color="auto" w:sz="4" w:space="0"/>
              <w:right w:val="single" w:color="auto" w:sz="4" w:space="0"/>
            </w:tcBorders>
            <w:vAlign w:val="center"/>
          </w:tcPr>
          <w:p w14:paraId="0721533F">
            <w:pPr>
              <w:topLinePunct/>
              <w:spacing w:line="400" w:lineRule="exact"/>
              <w:rPr>
                <w:rFonts w:hint="default" w:ascii="Times New Roman" w:hAnsi="Times New Roman" w:cs="Times New Roman"/>
                <w:color w:val="auto"/>
                <w:highlight w:val="none"/>
              </w:rPr>
            </w:pPr>
            <w:r>
              <w:rPr>
                <w:rFonts w:hint="default" w:ascii="Times New Roman" w:hAnsi="Times New Roman" w:cs="Times New Roman"/>
                <w:color w:val="auto"/>
                <w:spacing w:val="-2"/>
                <w:position w:val="1"/>
                <w:sz w:val="24"/>
                <w:szCs w:val="20"/>
                <w:highlight w:val="none"/>
                <w:bdr w:val="single" w:color="auto" w:sz="4" w:space="0"/>
              </w:rPr>
              <w:t>√</w:t>
            </w:r>
            <w:r>
              <w:rPr>
                <w:rFonts w:hint="default" w:ascii="Times New Roman" w:hAnsi="Times New Roman" w:cs="Times New Roman"/>
                <w:color w:val="auto"/>
                <w:highlight w:val="none"/>
              </w:rPr>
              <w:t>不召开</w:t>
            </w:r>
          </w:p>
          <w:p w14:paraId="74D48F35">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 w:val="32"/>
                <w:szCs w:val="24"/>
                <w:highlight w:val="none"/>
              </w:rPr>
              <w:t>□</w:t>
            </w:r>
            <w:r>
              <w:rPr>
                <w:rFonts w:hint="default" w:ascii="Times New Roman" w:hAnsi="Times New Roman" w:cs="Times New Roman"/>
                <w:color w:val="auto"/>
                <w:szCs w:val="24"/>
                <w:highlight w:val="none"/>
              </w:rPr>
              <w:t>召开，召开时间：</w:t>
            </w:r>
          </w:p>
          <w:p w14:paraId="71216C6E">
            <w:pPr>
              <w:spacing w:line="440" w:lineRule="exact"/>
              <w:ind w:firstLine="840" w:firstLineChars="4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召开地点：</w:t>
            </w:r>
          </w:p>
        </w:tc>
      </w:tr>
      <w:tr w14:paraId="49333AD8">
        <w:tblPrEx>
          <w:tblCellMar>
            <w:top w:w="0" w:type="dxa"/>
            <w:left w:w="108" w:type="dxa"/>
            <w:bottom w:w="0" w:type="dxa"/>
            <w:right w:w="108" w:type="dxa"/>
          </w:tblCellMar>
        </w:tblPrEx>
        <w:trPr>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01D2AD09">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1.10.2</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14:paraId="19B76576">
            <w:pPr>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投标人在投标预备会前提出问题</w:t>
            </w:r>
          </w:p>
        </w:tc>
        <w:tc>
          <w:tcPr>
            <w:tcW w:w="5921" w:type="dxa"/>
            <w:tcBorders>
              <w:top w:val="single" w:color="auto" w:sz="4" w:space="0"/>
              <w:left w:val="single" w:color="auto" w:sz="4" w:space="0"/>
              <w:bottom w:val="single" w:color="auto" w:sz="4" w:space="0"/>
              <w:right w:val="single" w:color="auto" w:sz="4" w:space="0"/>
            </w:tcBorders>
            <w:vAlign w:val="center"/>
          </w:tcPr>
          <w:p w14:paraId="304520E3">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时间：/</w:t>
            </w:r>
          </w:p>
        </w:tc>
      </w:tr>
      <w:tr w14:paraId="726206F4">
        <w:tblPrEx>
          <w:tblCellMar>
            <w:top w:w="0" w:type="dxa"/>
            <w:left w:w="108" w:type="dxa"/>
            <w:bottom w:w="0" w:type="dxa"/>
            <w:right w:w="108" w:type="dxa"/>
          </w:tblCellMar>
        </w:tblPrEx>
        <w:trPr>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450F972F">
            <w:pPr>
              <w:widowControl/>
              <w:jc w:val="left"/>
              <w:rPr>
                <w:rFonts w:hint="default" w:ascii="Times New Roman" w:hAnsi="Times New Roman" w:cs="Times New Roman"/>
                <w:color w:val="auto"/>
                <w:szCs w:val="24"/>
                <w:highlight w:val="none"/>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307856E8">
            <w:pPr>
              <w:widowControl/>
              <w:jc w:val="left"/>
              <w:rPr>
                <w:rFonts w:hint="default" w:ascii="Times New Roman" w:hAnsi="Times New Roman" w:cs="Times New Roman"/>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14:paraId="253AC4C3">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形式：/</w:t>
            </w:r>
          </w:p>
        </w:tc>
      </w:tr>
      <w:tr w14:paraId="3AAB02E7">
        <w:tblPrEx>
          <w:tblCellMar>
            <w:top w:w="0" w:type="dxa"/>
            <w:left w:w="108" w:type="dxa"/>
            <w:bottom w:w="0" w:type="dxa"/>
            <w:right w:w="108" w:type="dxa"/>
          </w:tblCellMar>
        </w:tblPrEx>
        <w:trPr>
          <w:jc w:val="center"/>
        </w:trPr>
        <w:tc>
          <w:tcPr>
            <w:tcW w:w="1164" w:type="dxa"/>
            <w:tcBorders>
              <w:top w:val="nil"/>
              <w:left w:val="single" w:color="auto" w:sz="4" w:space="0"/>
              <w:bottom w:val="single" w:color="auto" w:sz="4" w:space="0"/>
              <w:right w:val="single" w:color="auto" w:sz="4" w:space="0"/>
            </w:tcBorders>
            <w:vAlign w:val="center"/>
          </w:tcPr>
          <w:p w14:paraId="130BA748">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1.10.3</w:t>
            </w:r>
          </w:p>
        </w:tc>
        <w:tc>
          <w:tcPr>
            <w:tcW w:w="2063" w:type="dxa"/>
            <w:tcBorders>
              <w:top w:val="nil"/>
              <w:left w:val="single" w:color="auto" w:sz="4" w:space="0"/>
              <w:bottom w:val="single" w:color="auto" w:sz="4" w:space="0"/>
              <w:right w:val="single" w:color="auto" w:sz="4" w:space="0"/>
            </w:tcBorders>
            <w:vAlign w:val="center"/>
          </w:tcPr>
          <w:p w14:paraId="49F7AC7A">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招标文件澄清发出的形式</w:t>
            </w:r>
          </w:p>
        </w:tc>
        <w:tc>
          <w:tcPr>
            <w:tcW w:w="5921" w:type="dxa"/>
            <w:tcBorders>
              <w:top w:val="single" w:color="auto" w:sz="4" w:space="0"/>
              <w:left w:val="single" w:color="auto" w:sz="4" w:space="0"/>
              <w:bottom w:val="single" w:color="auto" w:sz="4" w:space="0"/>
              <w:right w:val="single" w:color="auto" w:sz="4" w:space="0"/>
            </w:tcBorders>
            <w:vAlign w:val="center"/>
          </w:tcPr>
          <w:p w14:paraId="576F3A1F">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w:t>
            </w:r>
          </w:p>
        </w:tc>
      </w:tr>
      <w:tr w14:paraId="140DD6E9">
        <w:tblPrEx>
          <w:tblCellMar>
            <w:top w:w="0" w:type="dxa"/>
            <w:left w:w="108" w:type="dxa"/>
            <w:bottom w:w="0" w:type="dxa"/>
            <w:right w:w="108" w:type="dxa"/>
          </w:tblCellMar>
        </w:tblPrEx>
        <w:trPr>
          <w:jc w:val="center"/>
        </w:trPr>
        <w:tc>
          <w:tcPr>
            <w:tcW w:w="1164" w:type="dxa"/>
            <w:tcBorders>
              <w:top w:val="nil"/>
              <w:left w:val="single" w:color="auto" w:sz="4" w:space="0"/>
              <w:bottom w:val="single" w:color="auto" w:sz="4" w:space="0"/>
              <w:right w:val="single" w:color="auto" w:sz="4" w:space="0"/>
            </w:tcBorders>
            <w:vAlign w:val="center"/>
          </w:tcPr>
          <w:p w14:paraId="7C942E9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1.11.1</w:t>
            </w:r>
          </w:p>
        </w:tc>
        <w:tc>
          <w:tcPr>
            <w:tcW w:w="2063" w:type="dxa"/>
            <w:tcBorders>
              <w:top w:val="nil"/>
              <w:left w:val="single" w:color="auto" w:sz="4" w:space="0"/>
              <w:bottom w:val="single" w:color="auto" w:sz="4" w:space="0"/>
              <w:right w:val="single" w:color="auto" w:sz="4" w:space="0"/>
            </w:tcBorders>
            <w:vAlign w:val="center"/>
          </w:tcPr>
          <w:p w14:paraId="1EC0F3FB">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rPr>
              <w:t>分包</w:t>
            </w:r>
          </w:p>
        </w:tc>
        <w:tc>
          <w:tcPr>
            <w:tcW w:w="5921" w:type="dxa"/>
            <w:tcBorders>
              <w:top w:val="single" w:color="auto" w:sz="4" w:space="0"/>
              <w:left w:val="single" w:color="auto" w:sz="4" w:space="0"/>
              <w:bottom w:val="single" w:color="auto" w:sz="4" w:space="0"/>
              <w:right w:val="single" w:color="auto" w:sz="4" w:space="0"/>
            </w:tcBorders>
            <w:vAlign w:val="center"/>
          </w:tcPr>
          <w:p w14:paraId="1E474208">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pacing w:val="-2"/>
                <w:position w:val="1"/>
                <w:szCs w:val="24"/>
                <w:highlight w:val="none"/>
                <w:bdr w:val="single" w:color="auto" w:sz="4" w:space="0"/>
              </w:rPr>
              <w:t>√</w:t>
            </w:r>
            <w:r>
              <w:rPr>
                <w:rFonts w:hint="default" w:ascii="Times New Roman" w:hAnsi="Times New Roman" w:cs="Times New Roman"/>
                <w:color w:val="auto"/>
                <w:szCs w:val="21"/>
                <w:highlight w:val="none"/>
              </w:rPr>
              <w:t>不允许</w:t>
            </w:r>
          </w:p>
          <w:p w14:paraId="0B82B016">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 w:val="32"/>
                <w:szCs w:val="24"/>
                <w:highlight w:val="none"/>
              </w:rPr>
              <w:t>□</w:t>
            </w:r>
            <w:r>
              <w:rPr>
                <w:rFonts w:hint="default" w:ascii="Times New Roman" w:hAnsi="Times New Roman" w:cs="Times New Roman"/>
                <w:color w:val="auto"/>
                <w:szCs w:val="21"/>
                <w:highlight w:val="none"/>
              </w:rPr>
              <w:t>允许，分包内容要求：</w:t>
            </w:r>
          </w:p>
          <w:p w14:paraId="5ACEA61C">
            <w:pPr>
              <w:spacing w:line="440" w:lineRule="exact"/>
              <w:jc w:val="left"/>
              <w:rPr>
                <w:rFonts w:hint="default" w:ascii="Times New Roman" w:hAnsi="Times New Roman" w:cs="Times New Roman"/>
                <w:color w:val="auto"/>
                <w:szCs w:val="21"/>
                <w:highlight w:val="none"/>
              </w:rPr>
            </w:pPr>
          </w:p>
        </w:tc>
      </w:tr>
      <w:tr w14:paraId="4C5F66DB">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4AD41759">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1.12.1</w:t>
            </w:r>
          </w:p>
        </w:tc>
        <w:tc>
          <w:tcPr>
            <w:tcW w:w="2063" w:type="dxa"/>
            <w:tcBorders>
              <w:top w:val="single" w:color="auto" w:sz="4" w:space="0"/>
              <w:left w:val="single" w:color="auto" w:sz="4" w:space="0"/>
              <w:bottom w:val="single" w:color="auto" w:sz="4" w:space="0"/>
              <w:right w:val="single" w:color="auto" w:sz="4" w:space="0"/>
            </w:tcBorders>
            <w:vAlign w:val="center"/>
          </w:tcPr>
          <w:p w14:paraId="2BE284B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实质性要求和条件</w:t>
            </w:r>
          </w:p>
        </w:tc>
        <w:tc>
          <w:tcPr>
            <w:tcW w:w="5921" w:type="dxa"/>
            <w:tcBorders>
              <w:top w:val="single" w:color="auto" w:sz="4" w:space="0"/>
              <w:left w:val="single" w:color="auto" w:sz="4" w:space="0"/>
              <w:bottom w:val="single" w:color="auto" w:sz="4" w:space="0"/>
              <w:right w:val="single" w:color="auto" w:sz="4" w:space="0"/>
            </w:tcBorders>
            <w:vAlign w:val="center"/>
          </w:tcPr>
          <w:p w14:paraId="1FB61CE3">
            <w:pPr>
              <w:topLinePunct/>
              <w:spacing w:line="400" w:lineRule="exact"/>
              <w:rPr>
                <w:rFonts w:hint="default" w:ascii="Times New Roman" w:hAnsi="Times New Roman" w:cs="Times New Roman"/>
                <w:color w:val="auto"/>
                <w:highlight w:val="none"/>
              </w:rPr>
            </w:pPr>
            <w:r>
              <w:rPr>
                <w:rFonts w:hint="default" w:ascii="Times New Roman" w:hAnsi="Times New Roman" w:cs="Times New Roman"/>
                <w:color w:val="auto"/>
                <w:sz w:val="24"/>
                <w:szCs w:val="20"/>
                <w:highlight w:val="none"/>
              </w:rPr>
              <w:t>/</w:t>
            </w:r>
          </w:p>
        </w:tc>
      </w:tr>
      <w:tr w14:paraId="1E2282B2">
        <w:tblPrEx>
          <w:tblCellMar>
            <w:top w:w="0" w:type="dxa"/>
            <w:left w:w="108" w:type="dxa"/>
            <w:bottom w:w="0" w:type="dxa"/>
            <w:right w:w="108" w:type="dxa"/>
          </w:tblCellMar>
        </w:tblPrEx>
        <w:trPr>
          <w:trHeight w:val="1495"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6EABFDD1">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1.12.3</w:t>
            </w:r>
          </w:p>
        </w:tc>
        <w:tc>
          <w:tcPr>
            <w:tcW w:w="2063" w:type="dxa"/>
            <w:tcBorders>
              <w:top w:val="single" w:color="auto" w:sz="4" w:space="0"/>
              <w:left w:val="single" w:color="auto" w:sz="4" w:space="0"/>
              <w:bottom w:val="single" w:color="auto" w:sz="4" w:space="0"/>
              <w:right w:val="single" w:color="auto" w:sz="4" w:space="0"/>
            </w:tcBorders>
            <w:vAlign w:val="center"/>
          </w:tcPr>
          <w:p w14:paraId="1B21A3ED">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偏差</w:t>
            </w:r>
          </w:p>
        </w:tc>
        <w:tc>
          <w:tcPr>
            <w:tcW w:w="5921" w:type="dxa"/>
            <w:tcBorders>
              <w:top w:val="single" w:color="auto" w:sz="4" w:space="0"/>
              <w:left w:val="single" w:color="auto" w:sz="4" w:space="0"/>
              <w:bottom w:val="single" w:color="auto" w:sz="4" w:space="0"/>
              <w:right w:val="single" w:color="auto" w:sz="4" w:space="0"/>
            </w:tcBorders>
          </w:tcPr>
          <w:p w14:paraId="1460359D">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pacing w:val="-2"/>
                <w:position w:val="1"/>
                <w:szCs w:val="24"/>
                <w:highlight w:val="none"/>
                <w:bdr w:val="single" w:color="auto" w:sz="4" w:space="0"/>
              </w:rPr>
              <w:t>√</w:t>
            </w:r>
            <w:r>
              <w:rPr>
                <w:rFonts w:hint="default" w:ascii="Times New Roman" w:hAnsi="Times New Roman" w:cs="Times New Roman"/>
                <w:color w:val="auto"/>
                <w:szCs w:val="21"/>
                <w:highlight w:val="none"/>
              </w:rPr>
              <w:t>不允许</w:t>
            </w:r>
          </w:p>
          <w:p w14:paraId="53BBAF6F">
            <w:pPr>
              <w:topLinePunct/>
              <w:spacing w:line="400" w:lineRule="exact"/>
              <w:rPr>
                <w:rFonts w:hint="default" w:ascii="Times New Roman" w:hAnsi="Times New Roman" w:cs="Times New Roman"/>
                <w:color w:val="auto"/>
                <w:highlight w:val="none"/>
                <w:u w:val="single"/>
              </w:rPr>
            </w:pPr>
            <w:r>
              <w:rPr>
                <w:rFonts w:hint="default" w:ascii="Times New Roman" w:hAnsi="Times New Roman" w:cs="Times New Roman"/>
                <w:color w:val="auto"/>
                <w:sz w:val="32"/>
                <w:szCs w:val="20"/>
                <w:highlight w:val="none"/>
              </w:rPr>
              <w:t>□</w:t>
            </w:r>
            <w:r>
              <w:rPr>
                <w:rFonts w:hint="default" w:ascii="Times New Roman" w:hAnsi="Times New Roman" w:cs="Times New Roman"/>
                <w:color w:val="auto"/>
                <w:sz w:val="24"/>
                <w:szCs w:val="21"/>
                <w:highlight w:val="none"/>
              </w:rPr>
              <w:t>允许，</w:t>
            </w:r>
            <w:r>
              <w:rPr>
                <w:rFonts w:hint="default" w:ascii="Times New Roman" w:hAnsi="Times New Roman" w:cs="Times New Roman"/>
                <w:color w:val="auto"/>
                <w:highlight w:val="none"/>
              </w:rPr>
              <w:t>偏差范围：</w:t>
            </w:r>
            <w:r>
              <w:rPr>
                <w:rFonts w:hint="default" w:ascii="Times New Roman" w:hAnsi="Times New Roman" w:cs="Times New Roman"/>
                <w:color w:val="auto"/>
                <w:highlight w:val="none"/>
                <w:u w:val="single"/>
              </w:rPr>
              <w:t xml:space="preserve">     </w:t>
            </w:r>
          </w:p>
          <w:p w14:paraId="751D5812">
            <w:pPr>
              <w:topLinePunct/>
              <w:spacing w:line="400" w:lineRule="exact"/>
              <w:ind w:firstLine="945" w:firstLineChars="450"/>
              <w:rPr>
                <w:rFonts w:hint="default" w:ascii="Times New Roman" w:hAnsi="Times New Roman" w:cs="Times New Roman"/>
                <w:color w:val="auto"/>
                <w:highlight w:val="none"/>
              </w:rPr>
            </w:pPr>
            <w:r>
              <w:rPr>
                <w:rFonts w:hint="default" w:ascii="Times New Roman" w:hAnsi="Times New Roman" w:cs="Times New Roman"/>
                <w:color w:val="auto"/>
                <w:highlight w:val="none"/>
              </w:rPr>
              <w:t>偏差幅度：</w:t>
            </w:r>
            <w:r>
              <w:rPr>
                <w:rFonts w:hint="default" w:ascii="Times New Roman" w:hAnsi="Times New Roman" w:cs="Times New Roman"/>
                <w:color w:val="auto"/>
                <w:highlight w:val="none"/>
                <w:u w:val="single"/>
              </w:rPr>
              <w:t xml:space="preserve">     </w:t>
            </w:r>
          </w:p>
        </w:tc>
      </w:tr>
      <w:tr w14:paraId="10999AE6">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400DAC51">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2.1</w:t>
            </w:r>
          </w:p>
        </w:tc>
        <w:tc>
          <w:tcPr>
            <w:tcW w:w="2063" w:type="dxa"/>
            <w:tcBorders>
              <w:top w:val="single" w:color="auto" w:sz="4" w:space="0"/>
              <w:left w:val="single" w:color="auto" w:sz="4" w:space="0"/>
              <w:bottom w:val="single" w:color="auto" w:sz="4" w:space="0"/>
              <w:right w:val="single" w:color="auto" w:sz="4" w:space="0"/>
            </w:tcBorders>
            <w:vAlign w:val="center"/>
          </w:tcPr>
          <w:p w14:paraId="1C1D41F4">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构成招标文件的其他资料</w:t>
            </w:r>
          </w:p>
        </w:tc>
        <w:tc>
          <w:tcPr>
            <w:tcW w:w="5921" w:type="dxa"/>
            <w:tcBorders>
              <w:top w:val="single" w:color="auto" w:sz="4" w:space="0"/>
              <w:left w:val="single" w:color="auto" w:sz="4" w:space="0"/>
              <w:bottom w:val="single" w:color="auto" w:sz="4" w:space="0"/>
              <w:right w:val="single" w:color="auto" w:sz="4" w:space="0"/>
            </w:tcBorders>
            <w:vAlign w:val="center"/>
          </w:tcPr>
          <w:p w14:paraId="56BA3760">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u w:val="single"/>
              </w:rPr>
              <w:t xml:space="preserve">  前期基础资料（电子版）、澄清（答疑）、修改、补充通知。     </w:t>
            </w:r>
          </w:p>
        </w:tc>
      </w:tr>
      <w:tr w14:paraId="1BC02F47">
        <w:tblPrEx>
          <w:tblCellMar>
            <w:top w:w="0" w:type="dxa"/>
            <w:left w:w="108" w:type="dxa"/>
            <w:bottom w:w="0" w:type="dxa"/>
            <w:right w:w="108" w:type="dxa"/>
          </w:tblCellMar>
        </w:tblPrEx>
        <w:trPr>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4C90673B">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2.2.1</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14:paraId="364523E4">
            <w:pPr>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投标人要求澄清招标文件</w:t>
            </w:r>
          </w:p>
        </w:tc>
        <w:tc>
          <w:tcPr>
            <w:tcW w:w="5921" w:type="dxa"/>
            <w:tcBorders>
              <w:top w:val="single" w:color="auto" w:sz="4" w:space="0"/>
              <w:left w:val="single" w:color="auto" w:sz="4" w:space="0"/>
              <w:bottom w:val="single" w:color="auto" w:sz="4" w:space="0"/>
              <w:right w:val="single" w:color="auto" w:sz="4" w:space="0"/>
            </w:tcBorders>
            <w:vAlign w:val="center"/>
          </w:tcPr>
          <w:p w14:paraId="364EA4C2">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时间：</w:t>
            </w:r>
            <w:r>
              <w:rPr>
                <w:rFonts w:hint="default" w:ascii="Times New Roman" w:hAnsi="Times New Roman" w:cs="Times New Roman"/>
                <w:color w:val="auto"/>
                <w:kern w:val="0"/>
                <w:szCs w:val="24"/>
                <w:highlight w:val="none"/>
                <w:u w:val="single"/>
              </w:rPr>
              <w:t>202</w:t>
            </w:r>
            <w:r>
              <w:rPr>
                <w:rFonts w:hint="default" w:ascii="Times New Roman" w:hAnsi="Times New Roman" w:cs="Times New Roman"/>
                <w:color w:val="auto"/>
                <w:kern w:val="0"/>
                <w:szCs w:val="24"/>
                <w:highlight w:val="none"/>
                <w:u w:val="single"/>
                <w:lang w:val="en-US" w:eastAsia="zh-CN"/>
              </w:rPr>
              <w:t>4</w:t>
            </w:r>
            <w:r>
              <w:rPr>
                <w:rFonts w:hint="default" w:ascii="Times New Roman" w:hAnsi="Times New Roman" w:cs="Times New Roman"/>
                <w:color w:val="auto"/>
                <w:kern w:val="0"/>
                <w:szCs w:val="24"/>
                <w:highlight w:val="none"/>
                <w:u w:val="single"/>
              </w:rPr>
              <w:t xml:space="preserve"> 年  月  日  时  分</w:t>
            </w:r>
            <w:r>
              <w:rPr>
                <w:rFonts w:hint="default" w:ascii="Times New Roman" w:hAnsi="Times New Roman" w:cs="Times New Roman"/>
                <w:color w:val="auto"/>
                <w:szCs w:val="24"/>
                <w:highlight w:val="none"/>
              </w:rPr>
              <w:t>（在提交投标文件截止时间18天前提出）</w:t>
            </w:r>
          </w:p>
        </w:tc>
      </w:tr>
      <w:tr w14:paraId="05EF7BD5">
        <w:tblPrEx>
          <w:tblCellMar>
            <w:top w:w="0" w:type="dxa"/>
            <w:left w:w="108" w:type="dxa"/>
            <w:bottom w:w="0" w:type="dxa"/>
            <w:right w:w="108" w:type="dxa"/>
          </w:tblCellMar>
        </w:tblPrEx>
        <w:trPr>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0A1395C3">
            <w:pPr>
              <w:widowControl/>
              <w:jc w:val="left"/>
              <w:rPr>
                <w:rFonts w:hint="default" w:ascii="Times New Roman" w:hAnsi="Times New Roman" w:cs="Times New Roman"/>
                <w:color w:val="auto"/>
                <w:szCs w:val="24"/>
                <w:highlight w:val="none"/>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0D15131C">
            <w:pPr>
              <w:widowControl/>
              <w:jc w:val="left"/>
              <w:rPr>
                <w:rFonts w:hint="default" w:ascii="Times New Roman" w:hAnsi="Times New Roman" w:cs="Times New Roman"/>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14:paraId="55DCEA19">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形式：在广州公共资源交易中心网站通过项目答疑专区网上公开发布</w:t>
            </w:r>
          </w:p>
          <w:p w14:paraId="3A7DC6B4">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招标答疑采用网上答疑方式进行。投标人若对招标文件（包括招标图纸、清单、招标控制价）有疑问的，可在规定的时间内通过广州公共资源交易中心网站进入“招标答疑提问”页面将问题提交给招标人或招标代理人，提交问题时一律不得署名。</w:t>
            </w:r>
          </w:p>
          <w:p w14:paraId="0453450E">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网上答疑的操作指南为：登录广州公共资源交易中心数字交易平台→进入“我的投标”页面→进入“招标答疑提问”页面→通过项目编号或名称找到所需的项目→在上述的答疑时间内点击“答疑提问”→无记名或匿名提出问题。</w:t>
            </w:r>
          </w:p>
          <w:p w14:paraId="0D8B3D06">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（2）投标人应在投标截止时间 1</w:t>
            </w:r>
            <w:r>
              <w:rPr>
                <w:rFonts w:hint="eastAsia" w:cs="Times New Roman"/>
                <w:color w:val="auto"/>
                <w:szCs w:val="24"/>
                <w:highlight w:val="none"/>
                <w:lang w:val="en-US" w:eastAsia="zh-CN"/>
              </w:rPr>
              <w:t>0</w:t>
            </w:r>
            <w:r>
              <w:rPr>
                <w:rFonts w:hint="default" w:ascii="Times New Roman" w:hAnsi="Times New Roman" w:cs="Times New Roman"/>
                <w:color w:val="auto"/>
                <w:szCs w:val="24"/>
                <w:highlight w:val="none"/>
              </w:rPr>
              <w:t>日前停止质疑。</w:t>
            </w:r>
          </w:p>
        </w:tc>
      </w:tr>
      <w:tr w14:paraId="516622F7">
        <w:tblPrEx>
          <w:tblCellMar>
            <w:top w:w="0" w:type="dxa"/>
            <w:left w:w="108" w:type="dxa"/>
            <w:bottom w:w="0" w:type="dxa"/>
            <w:right w:w="108" w:type="dxa"/>
          </w:tblCellMar>
        </w:tblPrEx>
        <w:trPr>
          <w:jc w:val="center"/>
        </w:trPr>
        <w:tc>
          <w:tcPr>
            <w:tcW w:w="1164" w:type="dxa"/>
            <w:tcBorders>
              <w:top w:val="nil"/>
              <w:left w:val="single" w:color="auto" w:sz="4" w:space="0"/>
              <w:bottom w:val="single" w:color="auto" w:sz="4" w:space="0"/>
              <w:right w:val="single" w:color="auto" w:sz="4" w:space="0"/>
            </w:tcBorders>
            <w:vAlign w:val="center"/>
          </w:tcPr>
          <w:p w14:paraId="53E85474">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2.2.2</w:t>
            </w:r>
          </w:p>
        </w:tc>
        <w:tc>
          <w:tcPr>
            <w:tcW w:w="2063" w:type="dxa"/>
            <w:tcBorders>
              <w:top w:val="nil"/>
              <w:left w:val="single" w:color="auto" w:sz="4" w:space="0"/>
              <w:bottom w:val="single" w:color="auto" w:sz="4" w:space="0"/>
              <w:right w:val="single" w:color="auto" w:sz="4" w:space="0"/>
            </w:tcBorders>
            <w:vAlign w:val="center"/>
          </w:tcPr>
          <w:p w14:paraId="2EAAEDC9">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招标文件澄清发出的形式</w:t>
            </w:r>
          </w:p>
        </w:tc>
        <w:tc>
          <w:tcPr>
            <w:tcW w:w="5921" w:type="dxa"/>
            <w:tcBorders>
              <w:top w:val="single" w:color="auto" w:sz="4" w:space="0"/>
              <w:left w:val="single" w:color="auto" w:sz="4" w:space="0"/>
              <w:bottom w:val="single" w:color="auto" w:sz="4" w:space="0"/>
              <w:right w:val="single" w:color="auto" w:sz="4" w:space="0"/>
            </w:tcBorders>
            <w:vAlign w:val="center"/>
          </w:tcPr>
          <w:p w14:paraId="6DB0ED71">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本项目的招标文件澄清及答疑文件将在广州公共资源交易中心网上发布，投标人自行下载。从招标文件澄清及答疑文件发布之日起即视为投标人已确认收到。</w:t>
            </w:r>
          </w:p>
        </w:tc>
      </w:tr>
      <w:tr w14:paraId="248EF67A">
        <w:tblPrEx>
          <w:tblCellMar>
            <w:top w:w="0" w:type="dxa"/>
            <w:left w:w="108" w:type="dxa"/>
            <w:bottom w:w="0" w:type="dxa"/>
            <w:right w:w="108" w:type="dxa"/>
          </w:tblCellMar>
        </w:tblPrEx>
        <w:trPr>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3C52955B">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2.2.3</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14:paraId="307F79B8">
            <w:pPr>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投标人确认收到招标文件澄清</w:t>
            </w:r>
          </w:p>
        </w:tc>
        <w:tc>
          <w:tcPr>
            <w:tcW w:w="5921" w:type="dxa"/>
            <w:tcBorders>
              <w:top w:val="single" w:color="auto" w:sz="4" w:space="0"/>
              <w:left w:val="single" w:color="auto" w:sz="4" w:space="0"/>
              <w:bottom w:val="single" w:color="auto" w:sz="4" w:space="0"/>
              <w:right w:val="single" w:color="auto" w:sz="4" w:space="0"/>
            </w:tcBorders>
            <w:vAlign w:val="center"/>
          </w:tcPr>
          <w:p w14:paraId="6978920C">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时间：</w:t>
            </w:r>
            <w:r>
              <w:rPr>
                <w:rFonts w:hint="default" w:ascii="Times New Roman" w:hAnsi="Times New Roman" w:cs="Times New Roman"/>
                <w:color w:val="auto"/>
                <w:szCs w:val="21"/>
                <w:highlight w:val="none"/>
                <w:u w:val="single"/>
              </w:rPr>
              <w:t>从招标文件澄清及答疑文件发布之日起即视为投标人已确认收到。</w:t>
            </w:r>
          </w:p>
        </w:tc>
      </w:tr>
      <w:tr w14:paraId="7633E468">
        <w:tblPrEx>
          <w:tblCellMar>
            <w:top w:w="0" w:type="dxa"/>
            <w:left w:w="108" w:type="dxa"/>
            <w:bottom w:w="0" w:type="dxa"/>
            <w:right w:w="108" w:type="dxa"/>
          </w:tblCellMar>
        </w:tblPrEx>
        <w:trPr>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282D0284">
            <w:pPr>
              <w:widowControl/>
              <w:jc w:val="left"/>
              <w:rPr>
                <w:rFonts w:hint="default" w:ascii="Times New Roman" w:hAnsi="Times New Roman" w:cs="Times New Roman"/>
                <w:color w:val="auto"/>
                <w:szCs w:val="24"/>
                <w:highlight w:val="none"/>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2D5134B5">
            <w:pPr>
              <w:widowControl/>
              <w:jc w:val="left"/>
              <w:rPr>
                <w:rFonts w:hint="default" w:ascii="Times New Roman" w:hAnsi="Times New Roman" w:cs="Times New Roman"/>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14:paraId="49A24B0D">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形式：</w:t>
            </w:r>
            <w:r>
              <w:rPr>
                <w:rFonts w:hint="default" w:ascii="Times New Roman" w:hAnsi="Times New Roman" w:cs="Times New Roman"/>
                <w:color w:val="auto"/>
                <w:szCs w:val="21"/>
                <w:highlight w:val="none"/>
                <w:u w:val="single"/>
              </w:rPr>
              <w:t>本项目的招标文件澄清及答疑文件将在广州公共资源交易中心网发布，投标人自行下载。</w:t>
            </w:r>
          </w:p>
        </w:tc>
      </w:tr>
      <w:tr w14:paraId="6474EE65">
        <w:tblPrEx>
          <w:tblCellMar>
            <w:top w:w="0" w:type="dxa"/>
            <w:left w:w="108" w:type="dxa"/>
            <w:bottom w:w="0" w:type="dxa"/>
            <w:right w:w="108" w:type="dxa"/>
          </w:tblCellMar>
        </w:tblPrEx>
        <w:trPr>
          <w:jc w:val="center"/>
        </w:trPr>
        <w:tc>
          <w:tcPr>
            <w:tcW w:w="1164" w:type="dxa"/>
            <w:tcBorders>
              <w:top w:val="nil"/>
              <w:left w:val="single" w:color="auto" w:sz="4" w:space="0"/>
              <w:bottom w:val="single" w:color="auto" w:sz="4" w:space="0"/>
              <w:right w:val="single" w:color="auto" w:sz="4" w:space="0"/>
            </w:tcBorders>
            <w:vAlign w:val="center"/>
          </w:tcPr>
          <w:p w14:paraId="607BB882">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2.3.1</w:t>
            </w:r>
          </w:p>
        </w:tc>
        <w:tc>
          <w:tcPr>
            <w:tcW w:w="2063" w:type="dxa"/>
            <w:tcBorders>
              <w:top w:val="nil"/>
              <w:left w:val="single" w:color="auto" w:sz="4" w:space="0"/>
              <w:bottom w:val="single" w:color="auto" w:sz="4" w:space="0"/>
              <w:right w:val="single" w:color="auto" w:sz="4" w:space="0"/>
            </w:tcBorders>
            <w:vAlign w:val="center"/>
          </w:tcPr>
          <w:p w14:paraId="20E04BED">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招标文件修改发出的形式</w:t>
            </w:r>
          </w:p>
        </w:tc>
        <w:tc>
          <w:tcPr>
            <w:tcW w:w="5921" w:type="dxa"/>
            <w:tcBorders>
              <w:top w:val="single" w:color="auto" w:sz="4" w:space="0"/>
              <w:left w:val="single" w:color="auto" w:sz="4" w:space="0"/>
              <w:bottom w:val="single" w:color="auto" w:sz="4" w:space="0"/>
              <w:right w:val="single" w:color="auto" w:sz="4" w:space="0"/>
            </w:tcBorders>
            <w:vAlign w:val="center"/>
          </w:tcPr>
          <w:p w14:paraId="785ACEDC">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在广州公共资源交易中心网站项目答疑专区或以补充公告形式发布。</w:t>
            </w:r>
          </w:p>
        </w:tc>
      </w:tr>
      <w:tr w14:paraId="6BE48F9B">
        <w:tblPrEx>
          <w:tblCellMar>
            <w:top w:w="0" w:type="dxa"/>
            <w:left w:w="108" w:type="dxa"/>
            <w:bottom w:w="0" w:type="dxa"/>
            <w:right w:w="108" w:type="dxa"/>
          </w:tblCellMar>
        </w:tblPrEx>
        <w:trPr>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3F89E592">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2.3.2</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14:paraId="59E5A660">
            <w:pPr>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投标人确认收到招标文件修改</w:t>
            </w:r>
          </w:p>
        </w:tc>
        <w:tc>
          <w:tcPr>
            <w:tcW w:w="5921" w:type="dxa"/>
            <w:tcBorders>
              <w:top w:val="single" w:color="auto" w:sz="4" w:space="0"/>
              <w:left w:val="single" w:color="auto" w:sz="4" w:space="0"/>
              <w:bottom w:val="single" w:color="auto" w:sz="4" w:space="0"/>
              <w:right w:val="single" w:color="auto" w:sz="4" w:space="0"/>
            </w:tcBorders>
            <w:vAlign w:val="center"/>
          </w:tcPr>
          <w:p w14:paraId="377F7F62">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时间：</w:t>
            </w:r>
            <w:r>
              <w:rPr>
                <w:rFonts w:hint="default" w:ascii="Times New Roman" w:hAnsi="Times New Roman" w:cs="Times New Roman"/>
                <w:color w:val="auto"/>
                <w:szCs w:val="21"/>
                <w:highlight w:val="none"/>
                <w:u w:val="single"/>
              </w:rPr>
              <w:t>从招标文件修改文件发布之日起即视为投标人已确认收到。</w:t>
            </w:r>
          </w:p>
        </w:tc>
      </w:tr>
      <w:tr w14:paraId="3D140035">
        <w:tblPrEx>
          <w:tblCellMar>
            <w:top w:w="0" w:type="dxa"/>
            <w:left w:w="108" w:type="dxa"/>
            <w:bottom w:w="0" w:type="dxa"/>
            <w:right w:w="108" w:type="dxa"/>
          </w:tblCellMar>
        </w:tblPrEx>
        <w:trPr>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364A0452">
            <w:pPr>
              <w:widowControl/>
              <w:jc w:val="left"/>
              <w:rPr>
                <w:rFonts w:hint="default" w:ascii="Times New Roman" w:hAnsi="Times New Roman" w:cs="Times New Roman"/>
                <w:color w:val="auto"/>
                <w:szCs w:val="24"/>
                <w:highlight w:val="none"/>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666AB8FF">
            <w:pPr>
              <w:widowControl/>
              <w:jc w:val="left"/>
              <w:rPr>
                <w:rFonts w:hint="default" w:ascii="Times New Roman" w:hAnsi="Times New Roman" w:cs="Times New Roman"/>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14:paraId="30C52F20">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形式：</w:t>
            </w:r>
            <w:r>
              <w:rPr>
                <w:rFonts w:hint="default" w:ascii="Times New Roman" w:hAnsi="Times New Roman" w:cs="Times New Roman"/>
                <w:color w:val="auto"/>
                <w:szCs w:val="21"/>
                <w:highlight w:val="none"/>
                <w:u w:val="single"/>
              </w:rPr>
              <w:t>本项目的招标文件修改文件将在广州公共资源交易中心网发布，投标人自行下载</w:t>
            </w:r>
            <w:r>
              <w:rPr>
                <w:rFonts w:hint="default" w:ascii="Times New Roman" w:hAnsi="Times New Roman" w:cs="Times New Roman"/>
                <w:color w:val="auto"/>
                <w:szCs w:val="21"/>
                <w:highlight w:val="none"/>
              </w:rPr>
              <w:t>。</w:t>
            </w:r>
          </w:p>
        </w:tc>
      </w:tr>
      <w:tr w14:paraId="5E7F6009">
        <w:tblPrEx>
          <w:tblCellMar>
            <w:top w:w="0" w:type="dxa"/>
            <w:left w:w="108" w:type="dxa"/>
            <w:bottom w:w="0" w:type="dxa"/>
            <w:right w:w="108" w:type="dxa"/>
          </w:tblCellMar>
        </w:tblPrEx>
        <w:trPr>
          <w:trHeight w:val="9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773BD660">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3.1.1</w:t>
            </w:r>
          </w:p>
        </w:tc>
        <w:tc>
          <w:tcPr>
            <w:tcW w:w="2063" w:type="dxa"/>
            <w:tcBorders>
              <w:top w:val="single" w:color="auto" w:sz="4" w:space="0"/>
              <w:left w:val="single" w:color="auto" w:sz="4" w:space="0"/>
              <w:bottom w:val="single" w:color="auto" w:sz="4" w:space="0"/>
              <w:right w:val="single" w:color="auto" w:sz="4" w:space="0"/>
            </w:tcBorders>
            <w:vAlign w:val="center"/>
          </w:tcPr>
          <w:p w14:paraId="147293E9">
            <w:pPr>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构成投标文件的其他资料</w:t>
            </w:r>
          </w:p>
          <w:p w14:paraId="5978D44B">
            <w:pPr>
              <w:pStyle w:val="26"/>
              <w:rPr>
                <w:rFonts w:hint="default" w:ascii="Times New Roman" w:hAnsi="Times New Roman" w:cs="Times New Roman"/>
                <w:color w:val="auto"/>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14:paraId="3C3B0130">
            <w:pPr>
              <w:spacing w:line="440" w:lineRule="exact"/>
              <w:rPr>
                <w:rFonts w:hint="eastAsia" w:cs="Times New Roman"/>
                <w:color w:val="auto"/>
                <w:szCs w:val="24"/>
                <w:highlight w:val="none"/>
                <w:lang w:val="en-US" w:eastAsia="zh-CN"/>
              </w:rPr>
            </w:pPr>
            <w:r>
              <w:rPr>
                <w:rFonts w:hint="eastAsia" w:cs="Times New Roman"/>
                <w:color w:val="auto"/>
                <w:szCs w:val="24"/>
                <w:highlight w:val="none"/>
                <w:lang w:val="en-US" w:eastAsia="zh-CN"/>
              </w:rPr>
              <w:t>具体内容要求投标文件格式填写，均须用单位数字证书加盖电子印章。</w:t>
            </w:r>
          </w:p>
          <w:p w14:paraId="24D75DFF">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投标人必须按照招标文件提供的投标书格式的要求如实填写（表格可以按同样格式扩展、缩小，内容项目不能变化）。</w:t>
            </w:r>
          </w:p>
        </w:tc>
      </w:tr>
      <w:tr w14:paraId="3B7CADFA">
        <w:tblPrEx>
          <w:tblCellMar>
            <w:top w:w="0" w:type="dxa"/>
            <w:left w:w="108" w:type="dxa"/>
            <w:bottom w:w="0" w:type="dxa"/>
            <w:right w:w="108" w:type="dxa"/>
          </w:tblCellMar>
        </w:tblPrEx>
        <w:trPr>
          <w:trHeight w:val="50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1117CE8C">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3.2.1</w:t>
            </w:r>
          </w:p>
        </w:tc>
        <w:tc>
          <w:tcPr>
            <w:tcW w:w="2063" w:type="dxa"/>
            <w:tcBorders>
              <w:top w:val="single" w:color="auto" w:sz="4" w:space="0"/>
              <w:left w:val="single" w:color="auto" w:sz="4" w:space="0"/>
              <w:bottom w:val="single" w:color="auto" w:sz="4" w:space="0"/>
              <w:right w:val="single" w:color="auto" w:sz="4" w:space="0"/>
            </w:tcBorders>
            <w:vAlign w:val="center"/>
          </w:tcPr>
          <w:p w14:paraId="7F48A81C">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增值税税金的计算方法</w:t>
            </w:r>
          </w:p>
        </w:tc>
        <w:tc>
          <w:tcPr>
            <w:tcW w:w="5921" w:type="dxa"/>
            <w:tcBorders>
              <w:top w:val="single" w:color="auto" w:sz="4" w:space="0"/>
              <w:left w:val="single" w:color="auto" w:sz="4" w:space="0"/>
              <w:bottom w:val="single" w:color="auto" w:sz="4" w:space="0"/>
              <w:right w:val="single" w:color="auto" w:sz="4" w:space="0"/>
            </w:tcBorders>
            <w:vAlign w:val="center"/>
          </w:tcPr>
          <w:p w14:paraId="5797A1D9">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rPr>
              <w:t>不含税总价*增值税税率（税率暂按</w:t>
            </w:r>
            <w:r>
              <w:rPr>
                <w:rFonts w:hint="default" w:ascii="Times New Roman" w:hAnsi="Times New Roman" w:cs="Times New Roman"/>
                <w:color w:val="auto"/>
                <w:szCs w:val="21"/>
                <w:highlight w:val="none"/>
                <w:u w:val="single"/>
              </w:rPr>
              <w:t>6%</w:t>
            </w:r>
            <w:r>
              <w:rPr>
                <w:rFonts w:hint="default" w:ascii="Times New Roman" w:hAnsi="Times New Roman" w:cs="Times New Roman"/>
                <w:color w:val="auto"/>
                <w:szCs w:val="21"/>
                <w:highlight w:val="none"/>
              </w:rPr>
              <w:t>计，在合同履行期间，因国家税收政策调整，则合同价的增值税金额和合同总价相应调整）</w:t>
            </w:r>
          </w:p>
        </w:tc>
      </w:tr>
      <w:tr w14:paraId="0CB05752">
        <w:tblPrEx>
          <w:tblCellMar>
            <w:top w:w="0" w:type="dxa"/>
            <w:left w:w="108" w:type="dxa"/>
            <w:bottom w:w="0" w:type="dxa"/>
            <w:right w:w="108" w:type="dxa"/>
          </w:tblCellMar>
        </w:tblPrEx>
        <w:trPr>
          <w:trHeight w:val="53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0B795FC8">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3.2.3</w:t>
            </w:r>
          </w:p>
        </w:tc>
        <w:tc>
          <w:tcPr>
            <w:tcW w:w="2063" w:type="dxa"/>
            <w:tcBorders>
              <w:top w:val="single" w:color="auto" w:sz="4" w:space="0"/>
              <w:left w:val="single" w:color="auto" w:sz="4" w:space="0"/>
              <w:bottom w:val="single" w:color="auto" w:sz="4" w:space="0"/>
              <w:right w:val="single" w:color="auto" w:sz="4" w:space="0"/>
            </w:tcBorders>
            <w:vAlign w:val="center"/>
          </w:tcPr>
          <w:p w14:paraId="6BB74B83">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报价方式</w:t>
            </w:r>
          </w:p>
        </w:tc>
        <w:tc>
          <w:tcPr>
            <w:tcW w:w="5921" w:type="dxa"/>
            <w:tcBorders>
              <w:top w:val="single" w:color="auto" w:sz="4" w:space="0"/>
              <w:left w:val="single" w:color="auto" w:sz="4" w:space="0"/>
              <w:bottom w:val="single" w:color="auto" w:sz="4" w:space="0"/>
              <w:right w:val="single" w:color="auto" w:sz="4" w:space="0"/>
            </w:tcBorders>
            <w:vAlign w:val="center"/>
          </w:tcPr>
          <w:p w14:paraId="544B5AE3">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工程量清单报价</w:t>
            </w:r>
          </w:p>
        </w:tc>
      </w:tr>
      <w:tr w14:paraId="4A560DE9">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2DF6D5B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3.2.4</w:t>
            </w:r>
          </w:p>
        </w:tc>
        <w:tc>
          <w:tcPr>
            <w:tcW w:w="2063" w:type="dxa"/>
            <w:tcBorders>
              <w:top w:val="single" w:color="auto" w:sz="4" w:space="0"/>
              <w:left w:val="single" w:color="auto" w:sz="4" w:space="0"/>
              <w:bottom w:val="single" w:color="auto" w:sz="4" w:space="0"/>
              <w:right w:val="single" w:color="auto" w:sz="4" w:space="0"/>
            </w:tcBorders>
            <w:vAlign w:val="center"/>
          </w:tcPr>
          <w:p w14:paraId="51FD1550">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最高投标限价</w:t>
            </w:r>
          </w:p>
        </w:tc>
        <w:tc>
          <w:tcPr>
            <w:tcW w:w="5921" w:type="dxa"/>
            <w:tcBorders>
              <w:top w:val="single" w:color="auto" w:sz="4" w:space="0"/>
              <w:left w:val="single" w:color="auto" w:sz="4" w:space="0"/>
              <w:bottom w:val="single" w:color="auto" w:sz="4" w:space="0"/>
              <w:right w:val="single" w:color="auto" w:sz="4" w:space="0"/>
            </w:tcBorders>
            <w:vAlign w:val="center"/>
          </w:tcPr>
          <w:p w14:paraId="2F44C376">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 w:val="32"/>
                <w:szCs w:val="24"/>
                <w:highlight w:val="none"/>
              </w:rPr>
              <w:t>□</w:t>
            </w:r>
            <w:r>
              <w:rPr>
                <w:rFonts w:hint="default" w:ascii="Times New Roman" w:hAnsi="Times New Roman" w:cs="Times New Roman"/>
                <w:color w:val="auto"/>
                <w:szCs w:val="24"/>
                <w:highlight w:val="none"/>
              </w:rPr>
              <w:t>无</w:t>
            </w:r>
          </w:p>
          <w:p w14:paraId="442C521C">
            <w:pPr>
              <w:spacing w:line="400" w:lineRule="exact"/>
              <w:ind w:firstLine="309" w:firstLineChars="150"/>
              <w:rPr>
                <w:rFonts w:hint="default" w:ascii="Times New Roman" w:hAnsi="Times New Roman" w:cs="Times New Roman"/>
                <w:color w:val="auto"/>
                <w:szCs w:val="21"/>
                <w:highlight w:val="none"/>
              </w:rPr>
            </w:pPr>
            <w:r>
              <w:rPr>
                <w:rFonts w:hint="default" w:ascii="Times New Roman" w:hAnsi="Times New Roman" w:cs="Times New Roman"/>
                <w:color w:val="auto"/>
                <w:spacing w:val="-2"/>
                <w:position w:val="1"/>
                <w:szCs w:val="24"/>
                <w:highlight w:val="none"/>
                <w:bdr w:val="single" w:color="auto" w:sz="4" w:space="0"/>
              </w:rPr>
              <w:t>√</w:t>
            </w:r>
            <w:r>
              <w:rPr>
                <w:rFonts w:hint="default" w:ascii="Times New Roman" w:hAnsi="Times New Roman" w:cs="Times New Roman"/>
                <w:color w:val="auto"/>
                <w:szCs w:val="24"/>
                <w:highlight w:val="none"/>
              </w:rPr>
              <w:t>有，最高投标限价：</w:t>
            </w:r>
          </w:p>
          <w:p w14:paraId="5DCAA332">
            <w:pPr>
              <w:spacing w:line="400" w:lineRule="exact"/>
              <w:ind w:firstLine="315" w:firstLineChars="150"/>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东莞市城市轨道交通1号线一期工程(望洪站～黄江中心站段)</w:t>
            </w:r>
            <w:r>
              <w:rPr>
                <w:rFonts w:hint="eastAsia" w:cs="Times New Roman"/>
                <w:color w:val="auto"/>
                <w:szCs w:val="21"/>
                <w:highlight w:val="none"/>
                <w:u w:val="single"/>
                <w:lang w:eastAsia="zh-CN"/>
              </w:rPr>
              <w:t>消防设施</w:t>
            </w:r>
            <w:r>
              <w:rPr>
                <w:rFonts w:hint="default" w:ascii="Times New Roman" w:hAnsi="Times New Roman" w:cs="Times New Roman"/>
                <w:color w:val="auto"/>
                <w:szCs w:val="21"/>
                <w:highlight w:val="none"/>
                <w:u w:val="single"/>
              </w:rPr>
              <w:t>检测服务项目</w:t>
            </w:r>
            <w:r>
              <w:rPr>
                <w:rFonts w:hint="default" w:ascii="Times New Roman" w:hAnsi="Times New Roman" w:cs="Times New Roman"/>
                <w:color w:val="auto"/>
                <w:szCs w:val="21"/>
                <w:highlight w:val="none"/>
                <w:u w:val="single"/>
                <w:lang w:eastAsia="zh-CN"/>
              </w:rPr>
              <w:t>，</w:t>
            </w:r>
            <w:r>
              <w:rPr>
                <w:rFonts w:hint="eastAsia" w:cs="Times New Roman"/>
                <w:color w:val="auto"/>
                <w:szCs w:val="21"/>
                <w:highlight w:val="none"/>
                <w:u w:val="single"/>
                <w:lang w:val="en-US" w:eastAsia="zh-CN"/>
              </w:rPr>
              <w:t>1503131元</w:t>
            </w:r>
            <w:r>
              <w:rPr>
                <w:rFonts w:hint="default" w:ascii="Times New Roman" w:hAnsi="Times New Roman" w:cs="Times New Roman"/>
                <w:color w:val="auto"/>
                <w:szCs w:val="21"/>
                <w:highlight w:val="none"/>
                <w:u w:val="single"/>
              </w:rPr>
              <w:t>。</w:t>
            </w:r>
          </w:p>
          <w:p w14:paraId="536D2340">
            <w:pPr>
              <w:spacing w:line="400" w:lineRule="exact"/>
              <w:ind w:firstLine="315" w:firstLineChars="15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1"/>
                <w:highlight w:val="none"/>
                <w:u w:val="single"/>
              </w:rPr>
              <w:t>（详见招标控制价公布表）</w:t>
            </w:r>
          </w:p>
        </w:tc>
      </w:tr>
      <w:tr w14:paraId="3CA3D1DC">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7945EE9D">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3.2.5</w:t>
            </w:r>
          </w:p>
        </w:tc>
        <w:tc>
          <w:tcPr>
            <w:tcW w:w="2063" w:type="dxa"/>
            <w:tcBorders>
              <w:top w:val="single" w:color="auto" w:sz="4" w:space="0"/>
              <w:left w:val="single" w:color="auto" w:sz="4" w:space="0"/>
              <w:bottom w:val="single" w:color="auto" w:sz="4" w:space="0"/>
              <w:right w:val="single" w:color="auto" w:sz="4" w:space="0"/>
            </w:tcBorders>
            <w:vAlign w:val="center"/>
          </w:tcPr>
          <w:p w14:paraId="28A9C6A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投标报价的其他要求</w:t>
            </w:r>
          </w:p>
        </w:tc>
        <w:tc>
          <w:tcPr>
            <w:tcW w:w="5921" w:type="dxa"/>
            <w:tcBorders>
              <w:top w:val="single" w:color="auto" w:sz="4" w:space="0"/>
              <w:left w:val="single" w:color="auto" w:sz="4" w:space="0"/>
              <w:bottom w:val="single" w:color="auto" w:sz="4" w:space="0"/>
              <w:right w:val="single" w:color="auto" w:sz="4" w:space="0"/>
            </w:tcBorders>
            <w:vAlign w:val="center"/>
          </w:tcPr>
          <w:p w14:paraId="1BAD8805">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对同一招标项目未出现两个或以上投标报价，</w:t>
            </w:r>
            <w:r>
              <w:rPr>
                <w:rFonts w:hint="default" w:ascii="Times New Roman" w:hAnsi="Times New Roman" w:cs="Times New Roman"/>
                <w:color w:val="auto"/>
                <w:kern w:val="0"/>
                <w:szCs w:val="21"/>
                <w:highlight w:val="none"/>
              </w:rPr>
              <w:t>本项目投标价格采用的币种为人民币。</w:t>
            </w:r>
          </w:p>
        </w:tc>
      </w:tr>
      <w:tr w14:paraId="55944AF9">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04A1A2EF">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3.3.1</w:t>
            </w:r>
          </w:p>
        </w:tc>
        <w:tc>
          <w:tcPr>
            <w:tcW w:w="2063" w:type="dxa"/>
            <w:tcBorders>
              <w:top w:val="single" w:color="auto" w:sz="4" w:space="0"/>
              <w:left w:val="single" w:color="auto" w:sz="4" w:space="0"/>
              <w:bottom w:val="single" w:color="auto" w:sz="4" w:space="0"/>
              <w:right w:val="single" w:color="auto" w:sz="4" w:space="0"/>
            </w:tcBorders>
            <w:vAlign w:val="center"/>
          </w:tcPr>
          <w:p w14:paraId="5439085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投标有效期</w:t>
            </w:r>
          </w:p>
        </w:tc>
        <w:tc>
          <w:tcPr>
            <w:tcW w:w="5921" w:type="dxa"/>
            <w:tcBorders>
              <w:top w:val="single" w:color="auto" w:sz="4" w:space="0"/>
              <w:left w:val="single" w:color="auto" w:sz="4" w:space="0"/>
              <w:bottom w:val="single" w:color="auto" w:sz="4" w:space="0"/>
              <w:right w:val="single" w:color="auto" w:sz="4" w:space="0"/>
            </w:tcBorders>
            <w:vAlign w:val="center"/>
          </w:tcPr>
          <w:p w14:paraId="7F0CC29C">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180日历天（从投标截止之日算起）</w:t>
            </w:r>
          </w:p>
        </w:tc>
      </w:tr>
      <w:tr w14:paraId="5B85EF14">
        <w:tblPrEx>
          <w:tblCellMar>
            <w:top w:w="0" w:type="dxa"/>
            <w:left w:w="108" w:type="dxa"/>
            <w:bottom w:w="0" w:type="dxa"/>
            <w:right w:w="108" w:type="dxa"/>
          </w:tblCellMar>
        </w:tblPrEx>
        <w:trPr>
          <w:trHeight w:val="90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09EA7BEF">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3.4.1</w:t>
            </w:r>
          </w:p>
        </w:tc>
        <w:tc>
          <w:tcPr>
            <w:tcW w:w="2063" w:type="dxa"/>
            <w:tcBorders>
              <w:top w:val="single" w:color="auto" w:sz="4" w:space="0"/>
              <w:left w:val="single" w:color="auto" w:sz="4" w:space="0"/>
              <w:bottom w:val="single" w:color="auto" w:sz="4" w:space="0"/>
              <w:right w:val="single" w:color="auto" w:sz="4" w:space="0"/>
            </w:tcBorders>
            <w:vAlign w:val="center"/>
          </w:tcPr>
          <w:p w14:paraId="393257E1">
            <w:pPr>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投标保证金</w:t>
            </w:r>
          </w:p>
          <w:p w14:paraId="7EE5BC1B">
            <w:pPr>
              <w:pStyle w:val="26"/>
              <w:rPr>
                <w:rFonts w:hint="default" w:ascii="Times New Roman" w:hAnsi="Times New Roman" w:cs="Times New Roman"/>
                <w:color w:val="auto"/>
                <w:szCs w:val="24"/>
                <w:highlight w:val="none"/>
              </w:rPr>
            </w:pPr>
          </w:p>
          <w:p w14:paraId="3E890183">
            <w:pPr>
              <w:pStyle w:val="26"/>
              <w:rPr>
                <w:rFonts w:hint="default" w:ascii="Times New Roman" w:hAnsi="Times New Roman" w:cs="Times New Roman"/>
                <w:color w:val="auto"/>
                <w:szCs w:val="24"/>
                <w:highlight w:val="none"/>
              </w:rPr>
            </w:pPr>
          </w:p>
          <w:p w14:paraId="6081FF61">
            <w:pPr>
              <w:pStyle w:val="26"/>
              <w:rPr>
                <w:rFonts w:hint="default" w:ascii="Times New Roman" w:hAnsi="Times New Roman" w:cs="Times New Roman"/>
                <w:color w:val="auto"/>
                <w:szCs w:val="24"/>
                <w:highlight w:val="none"/>
              </w:rPr>
            </w:pPr>
          </w:p>
          <w:p w14:paraId="3A1DBC92">
            <w:pPr>
              <w:pStyle w:val="26"/>
              <w:rPr>
                <w:rFonts w:hint="default" w:ascii="Times New Roman" w:hAnsi="Times New Roman" w:cs="Times New Roman"/>
                <w:color w:val="auto"/>
                <w:szCs w:val="24"/>
                <w:highlight w:val="none"/>
              </w:rPr>
            </w:pPr>
          </w:p>
          <w:p w14:paraId="0BCC6AE9">
            <w:pPr>
              <w:pStyle w:val="26"/>
              <w:rPr>
                <w:rFonts w:hint="default" w:ascii="Times New Roman" w:hAnsi="Times New Roman" w:cs="Times New Roman"/>
                <w:color w:val="auto"/>
                <w:szCs w:val="24"/>
                <w:highlight w:val="none"/>
              </w:rPr>
            </w:pPr>
          </w:p>
          <w:p w14:paraId="7A683817">
            <w:pPr>
              <w:pStyle w:val="26"/>
              <w:rPr>
                <w:rFonts w:hint="default" w:ascii="Times New Roman" w:hAnsi="Times New Roman" w:cs="Times New Roman"/>
                <w:color w:val="auto"/>
                <w:szCs w:val="24"/>
                <w:highlight w:val="none"/>
              </w:rPr>
            </w:pPr>
          </w:p>
          <w:p w14:paraId="3D9D11A8">
            <w:pPr>
              <w:pStyle w:val="26"/>
              <w:rPr>
                <w:rFonts w:hint="default" w:ascii="Times New Roman" w:hAnsi="Times New Roman" w:cs="Times New Roman"/>
                <w:color w:val="auto"/>
                <w:szCs w:val="24"/>
                <w:highlight w:val="none"/>
              </w:rPr>
            </w:pPr>
          </w:p>
          <w:p w14:paraId="08D165F4">
            <w:pPr>
              <w:pStyle w:val="26"/>
              <w:rPr>
                <w:rFonts w:hint="default" w:ascii="Times New Roman" w:hAnsi="Times New Roman" w:cs="Times New Roman"/>
                <w:color w:val="auto"/>
                <w:szCs w:val="24"/>
                <w:highlight w:val="none"/>
              </w:rPr>
            </w:pPr>
          </w:p>
          <w:p w14:paraId="63CC7181">
            <w:pPr>
              <w:pStyle w:val="26"/>
              <w:rPr>
                <w:rFonts w:hint="default" w:ascii="Times New Roman" w:hAnsi="Times New Roman" w:cs="Times New Roman"/>
                <w:color w:val="auto"/>
                <w:szCs w:val="24"/>
                <w:highlight w:val="none"/>
              </w:rPr>
            </w:pPr>
          </w:p>
          <w:p w14:paraId="3D883B58">
            <w:pPr>
              <w:pStyle w:val="26"/>
              <w:rPr>
                <w:rFonts w:hint="default" w:ascii="Times New Roman" w:hAnsi="Times New Roman" w:cs="Times New Roman"/>
                <w:color w:val="auto"/>
                <w:szCs w:val="24"/>
                <w:highlight w:val="none"/>
              </w:rPr>
            </w:pPr>
          </w:p>
          <w:p w14:paraId="7CAFDBA9">
            <w:pPr>
              <w:pStyle w:val="26"/>
              <w:rPr>
                <w:rFonts w:hint="default" w:ascii="Times New Roman" w:hAnsi="Times New Roman" w:cs="Times New Roman"/>
                <w:color w:val="auto"/>
                <w:szCs w:val="24"/>
                <w:highlight w:val="none"/>
              </w:rPr>
            </w:pPr>
          </w:p>
          <w:p w14:paraId="75B40D71">
            <w:pPr>
              <w:pStyle w:val="26"/>
              <w:rPr>
                <w:rFonts w:hint="default" w:ascii="Times New Roman" w:hAnsi="Times New Roman" w:cs="Times New Roman"/>
                <w:color w:val="auto"/>
                <w:szCs w:val="24"/>
                <w:highlight w:val="none"/>
              </w:rPr>
            </w:pPr>
          </w:p>
          <w:p w14:paraId="14018309">
            <w:pPr>
              <w:pStyle w:val="26"/>
              <w:rPr>
                <w:rFonts w:hint="default" w:ascii="Times New Roman" w:hAnsi="Times New Roman" w:cs="Times New Roman"/>
                <w:color w:val="auto"/>
                <w:szCs w:val="24"/>
                <w:highlight w:val="none"/>
              </w:rPr>
            </w:pPr>
          </w:p>
          <w:p w14:paraId="16393960">
            <w:pPr>
              <w:pStyle w:val="26"/>
              <w:rPr>
                <w:rFonts w:hint="default" w:ascii="Times New Roman" w:hAnsi="Times New Roman" w:cs="Times New Roman"/>
                <w:color w:val="auto"/>
                <w:szCs w:val="24"/>
                <w:highlight w:val="none"/>
              </w:rPr>
            </w:pPr>
          </w:p>
          <w:p w14:paraId="3711FD27">
            <w:pPr>
              <w:pStyle w:val="26"/>
              <w:rPr>
                <w:rFonts w:hint="default" w:ascii="Times New Roman" w:hAnsi="Times New Roman" w:cs="Times New Roman"/>
                <w:color w:val="auto"/>
                <w:szCs w:val="24"/>
                <w:highlight w:val="none"/>
              </w:rPr>
            </w:pPr>
          </w:p>
          <w:p w14:paraId="228F7FE1">
            <w:pPr>
              <w:pStyle w:val="26"/>
              <w:rPr>
                <w:rFonts w:hint="default" w:ascii="Times New Roman" w:hAnsi="Times New Roman" w:cs="Times New Roman"/>
                <w:color w:val="auto"/>
                <w:szCs w:val="24"/>
                <w:highlight w:val="none"/>
              </w:rPr>
            </w:pPr>
          </w:p>
        </w:tc>
        <w:tc>
          <w:tcPr>
            <w:tcW w:w="5921" w:type="dxa"/>
            <w:tcBorders>
              <w:top w:val="single" w:color="auto" w:sz="4" w:space="0"/>
              <w:left w:val="single" w:color="auto" w:sz="4" w:space="0"/>
              <w:bottom w:val="single" w:color="auto" w:sz="4" w:space="0"/>
              <w:right w:val="single" w:color="auto" w:sz="4" w:space="0"/>
            </w:tcBorders>
            <w:vAlign w:val="center"/>
          </w:tcPr>
          <w:p w14:paraId="6DB257A5">
            <w:pPr>
              <w:topLinePunct/>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是否要求投标人递交投标保证金：</w:t>
            </w:r>
          </w:p>
          <w:p w14:paraId="1447DBAB">
            <w:pPr>
              <w:pStyle w:val="16"/>
              <w:widowControl/>
              <w:numPr>
                <w:ilvl w:val="0"/>
                <w:numId w:val="2"/>
              </w:numPr>
              <w:topLinePunct/>
              <w:spacing w:line="360" w:lineRule="auto"/>
              <w:ind w:left="-3" w:leftChars="-47" w:hanging="96" w:hangingChars="41"/>
              <w:jc w:val="left"/>
              <w:rPr>
                <w:rFonts w:hint="default" w:ascii="Times New Roman" w:hAnsi="Times New Roman" w:cs="Times New Roman"/>
                <w:color w:val="auto"/>
                <w:sz w:val="21"/>
                <w:szCs w:val="24"/>
                <w:highlight w:val="none"/>
              </w:rPr>
            </w:pPr>
            <w:r>
              <w:rPr>
                <w:rFonts w:hint="default" w:ascii="Times New Roman" w:hAnsi="Times New Roman" w:cs="Times New Roman"/>
                <w:color w:val="auto"/>
                <w:spacing w:val="-2"/>
                <w:position w:val="1"/>
                <w:szCs w:val="24"/>
                <w:highlight w:val="none"/>
                <w:bdr w:val="single" w:color="auto" w:sz="4" w:space="0"/>
              </w:rPr>
              <w:t>√</w:t>
            </w:r>
            <w:r>
              <w:rPr>
                <w:rFonts w:hint="default" w:ascii="Times New Roman" w:hAnsi="Times New Roman" w:cs="Times New Roman"/>
                <w:color w:val="auto"/>
                <w:sz w:val="21"/>
                <w:szCs w:val="24"/>
                <w:highlight w:val="none"/>
              </w:rPr>
              <w:t>要求，投标保证金的形式：投标保证金可以采用转账、现金、支票及银行保函、保证保险、专业工程担保公司担保等实现保证目的的方式递交。</w:t>
            </w:r>
          </w:p>
          <w:p w14:paraId="649F9529">
            <w:pPr>
              <w:pStyle w:val="16"/>
              <w:widowControl/>
              <w:topLinePunct/>
              <w:spacing w:line="360" w:lineRule="auto"/>
              <w:ind w:left="-13" w:leftChars="-47" w:hanging="86" w:hangingChars="41"/>
              <w:jc w:val="left"/>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投标保证金的金额</w:t>
            </w:r>
            <w:r>
              <w:rPr>
                <w:rFonts w:hint="default" w:ascii="Times New Roman" w:hAnsi="Times New Roman" w:cs="Times New Roman"/>
                <w:color w:val="auto"/>
                <w:sz w:val="21"/>
                <w:szCs w:val="24"/>
                <w:highlight w:val="none"/>
              </w:rPr>
              <w:t>：</w:t>
            </w:r>
            <w:r>
              <w:rPr>
                <w:rFonts w:hint="eastAsia" w:ascii="Times New Roman" w:cs="Times New Roman"/>
                <w:color w:val="auto"/>
                <w:sz w:val="21"/>
                <w:szCs w:val="24"/>
                <w:highlight w:val="none"/>
                <w:u w:val="single"/>
                <w:lang w:val="en-US" w:eastAsia="zh-CN"/>
              </w:rPr>
              <w:t>3</w:t>
            </w:r>
            <w:r>
              <w:rPr>
                <w:rFonts w:hint="default" w:ascii="Times New Roman" w:hAnsi="Times New Roman" w:cs="Times New Roman"/>
                <w:color w:val="auto"/>
                <w:sz w:val="21"/>
                <w:szCs w:val="24"/>
                <w:highlight w:val="none"/>
                <w:u w:val="single"/>
              </w:rPr>
              <w:t>万元</w:t>
            </w:r>
            <w:r>
              <w:rPr>
                <w:rFonts w:hint="default" w:ascii="Times New Roman" w:hAnsi="Times New Roman" w:cs="Times New Roman"/>
                <w:color w:val="auto"/>
                <w:sz w:val="21"/>
                <w:szCs w:val="21"/>
                <w:highlight w:val="none"/>
              </w:rPr>
              <w:t>；</w:t>
            </w:r>
          </w:p>
          <w:p w14:paraId="4FF2AC3E">
            <w:pPr>
              <w:pStyle w:val="16"/>
              <w:widowControl/>
              <w:topLinePunct/>
              <w:spacing w:line="360" w:lineRule="auto"/>
              <w:ind w:left="-13" w:leftChars="-47" w:hanging="86" w:hangingChars="41"/>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须在递交投标文件截止时间前完成提供，否则视为放弃本次投标机会。各种形式投标保证金要求：</w:t>
            </w:r>
          </w:p>
          <w:p w14:paraId="07360F0E">
            <w:pPr>
              <w:pStyle w:val="55"/>
              <w:numPr>
                <w:ilvl w:val="-1"/>
                <w:numId w:val="0"/>
              </w:numPr>
              <w:tabs>
                <w:tab w:val="left" w:pos="1060"/>
              </w:tabs>
              <w:spacing w:line="360" w:lineRule="auto"/>
              <w:ind w:left="0" w:firstLine="0" w:firstLineChars="0"/>
              <w:jc w:val="left"/>
              <w:rPr>
                <w:rFonts w:hint="default" w:ascii="Times New Roman" w:hAnsi="Times New Roman" w:cs="Times New Roman"/>
                <w:color w:val="auto"/>
                <w:szCs w:val="21"/>
                <w:highlight w:val="none"/>
              </w:rPr>
            </w:pPr>
            <w:r>
              <w:rPr>
                <w:rFonts w:hint="eastAsia" w:cs="Times New Roman"/>
                <w:color w:val="auto"/>
                <w:szCs w:val="21"/>
                <w:highlight w:val="none"/>
                <w:lang w:eastAsia="zh-CN"/>
              </w:rPr>
              <w:t>（</w:t>
            </w:r>
            <w:r>
              <w:rPr>
                <w:rFonts w:hint="eastAsia" w:cs="Times New Roman"/>
                <w:color w:val="auto"/>
                <w:szCs w:val="21"/>
                <w:highlight w:val="none"/>
                <w:lang w:val="en-US" w:eastAsia="zh-CN"/>
              </w:rPr>
              <w:t>1</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采用转账、现金或支票形式的，投标保证金须从投标人基本账户递交，由</w:t>
            </w:r>
            <w:r>
              <w:rPr>
                <w:rFonts w:hint="default" w:ascii="Times New Roman" w:hAnsi="Times New Roman" w:cs="Times New Roman"/>
                <w:color w:val="auto"/>
                <w:szCs w:val="21"/>
                <w:highlight w:val="none"/>
                <w:u w:val="single"/>
              </w:rPr>
              <w:t>广州公共资源交易中心</w:t>
            </w:r>
            <w:r>
              <w:rPr>
                <w:rFonts w:hint="default" w:ascii="Times New Roman" w:hAnsi="Times New Roman" w:cs="Times New Roman"/>
                <w:color w:val="auto"/>
                <w:szCs w:val="21"/>
                <w:highlight w:val="none"/>
              </w:rPr>
              <w:t>收取，具体操作要求详见其有关指引，相关事宜请自行向其咨询；缴纳时间：在投标截止时间前；转账到账情况以开标时收取方数据库查询的信息为准。</w:t>
            </w:r>
          </w:p>
          <w:p w14:paraId="5AF51B12">
            <w:pPr>
              <w:pStyle w:val="55"/>
              <w:numPr>
                <w:ilvl w:val="-1"/>
                <w:numId w:val="0"/>
              </w:numPr>
              <w:tabs>
                <w:tab w:val="left" w:pos="1060"/>
              </w:tabs>
              <w:spacing w:line="360" w:lineRule="auto"/>
              <w:ind w:left="0" w:firstLine="0" w:firstLineChars="0"/>
              <w:jc w:val="left"/>
              <w:rPr>
                <w:rFonts w:hint="default" w:ascii="Times New Roman" w:hAnsi="Times New Roman" w:cs="Times New Roman"/>
                <w:color w:val="auto"/>
                <w:szCs w:val="21"/>
                <w:highlight w:val="none"/>
              </w:rPr>
            </w:pPr>
            <w:r>
              <w:rPr>
                <w:rFonts w:hint="eastAsia" w:cs="Times New Roman"/>
                <w:color w:val="auto"/>
                <w:szCs w:val="21"/>
                <w:highlight w:val="none"/>
                <w:lang w:eastAsia="zh-CN"/>
              </w:rPr>
              <w:t>（</w:t>
            </w:r>
            <w:r>
              <w:rPr>
                <w:rFonts w:hint="eastAsia" w:cs="Times New Roman"/>
                <w:color w:val="auto"/>
                <w:szCs w:val="21"/>
                <w:highlight w:val="none"/>
                <w:lang w:val="en-US" w:eastAsia="zh-CN"/>
              </w:rPr>
              <w:t>2</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如采用非电子形式的银行保函、保证保险、专业工程担保公司担保形式递交投标保证金的，由招标人收取，其原件在投标截止前单独密封递交至开标室（时间及地点同递交投标电子文件的时间及地点）。投标人应在投标文件中递交银行保函、专业工程担保公司担保或保证保险的复印（扫描）件并加盖投标人印章（电子印章）。</w:t>
            </w:r>
          </w:p>
          <w:p w14:paraId="7006572B">
            <w:pPr>
              <w:pStyle w:val="55"/>
              <w:widowControl/>
              <w:numPr>
                <w:ilvl w:val="-1"/>
                <w:numId w:val="0"/>
              </w:numPr>
              <w:topLinePunct/>
              <w:spacing w:line="360" w:lineRule="auto"/>
              <w:ind w:left="0" w:leftChars="0" w:firstLine="0" w:firstLineChars="0"/>
              <w:jc w:val="left"/>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采用电子形式的保函、保证保险、担保递交投标保证金的，由</w:t>
            </w:r>
            <w:r>
              <w:rPr>
                <w:rFonts w:hint="default" w:ascii="Times New Roman" w:hAnsi="Times New Roman" w:cs="Times New Roman"/>
                <w:color w:val="auto"/>
                <w:sz w:val="21"/>
                <w:szCs w:val="21"/>
                <w:highlight w:val="none"/>
                <w:u w:val="single"/>
              </w:rPr>
              <w:t>广州公共资源交易中心</w:t>
            </w:r>
            <w:r>
              <w:rPr>
                <w:rFonts w:hint="default" w:ascii="Times New Roman" w:hAnsi="Times New Roman" w:cs="Times New Roman"/>
                <w:color w:val="auto"/>
                <w:sz w:val="21"/>
                <w:szCs w:val="21"/>
                <w:highlight w:val="none"/>
              </w:rPr>
              <w:t>收取，具体操作要求详见其有关指引，递交事宜请自行向其咨询；缴纳时间：在投标截止时间前；转账到账情况以开标时收取方数据库查询的信息为准。</w:t>
            </w:r>
          </w:p>
          <w:p w14:paraId="6B5D17FD">
            <w:pPr>
              <w:pStyle w:val="16"/>
              <w:widowControl/>
              <w:topLinePunct/>
              <w:spacing w:line="360" w:lineRule="auto"/>
              <w:ind w:left="-13" w:leftChars="-47" w:hanging="86" w:hangingChars="41"/>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（4）开标时投标人没有按要求提供投标保证金的，其投标文件将被否决。</w:t>
            </w:r>
          </w:p>
          <w:p w14:paraId="0434C828">
            <w:pPr>
              <w:pStyle w:val="16"/>
              <w:widowControl/>
              <w:topLinePunct/>
              <w:spacing w:line="360" w:lineRule="auto"/>
              <w:ind w:left="-13" w:leftChars="-47" w:hanging="86" w:hangingChars="41"/>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（5）投标人须确保银行保函、保证保险、专业工程担保公司担保真实、有效，如发现虚假、无效，将根据本招标文件约定及法律法规处理。</w:t>
            </w:r>
          </w:p>
          <w:p w14:paraId="2201C6A0">
            <w:pPr>
              <w:pStyle w:val="16"/>
              <w:widowControl/>
              <w:topLinePunct/>
              <w:spacing w:line="360" w:lineRule="auto"/>
              <w:ind w:left="-13" w:leftChars="-47" w:hanging="86" w:hangingChars="41"/>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银行保函、保证保险、专业工程担保公司担保有效期应长于或等于投标有效期，若投标有效期延长的，前述投标保证金有效期应相应延长且满足相应投标有效期前。投标人提供的银行保函、保证保险、专业工程担保公司担保应为无条件、见索即付、不可撤销的投标保证，投标人不得更改招标人提供的投标保证金格式，金额不得低于前述投标保证金金额，否则投标人的投标文件将被否决。</w:t>
            </w:r>
          </w:p>
          <w:p w14:paraId="140B1611">
            <w:pPr>
              <w:pStyle w:val="16"/>
              <w:widowControl/>
              <w:numPr>
                <w:ilvl w:val="0"/>
                <w:numId w:val="2"/>
              </w:numPr>
              <w:topLinePunct/>
              <w:spacing w:line="360" w:lineRule="auto"/>
              <w:ind w:left="-1" w:leftChars="-47" w:hanging="98" w:hangingChars="41"/>
              <w:jc w:val="left"/>
              <w:rPr>
                <w:rFonts w:hint="default" w:ascii="Times New Roman" w:hAnsi="Times New Roman" w:cs="Times New Roman"/>
                <w:color w:val="auto"/>
                <w:sz w:val="24"/>
                <w:highlight w:val="none"/>
              </w:rPr>
            </w:pPr>
            <w:r>
              <w:rPr>
                <w:rFonts w:hint="eastAsia" w:ascii="宋体" w:hAnsi="宋体" w:eastAsia="宋体" w:cs="宋体"/>
                <w:color w:val="auto"/>
                <w:szCs w:val="21"/>
                <w:highlight w:val="none"/>
                <w:lang w:eastAsia="zh-CN"/>
              </w:rPr>
              <w:t>□</w:t>
            </w:r>
            <w:r>
              <w:rPr>
                <w:rFonts w:hint="default" w:ascii="Times New Roman" w:hAnsi="Times New Roman" w:cs="Times New Roman"/>
                <w:color w:val="auto"/>
                <w:szCs w:val="21"/>
                <w:highlight w:val="none"/>
              </w:rPr>
              <w:t>不要求</w:t>
            </w:r>
          </w:p>
        </w:tc>
      </w:tr>
      <w:tr w14:paraId="0C2BA8A4">
        <w:tblPrEx>
          <w:tblCellMar>
            <w:top w:w="0" w:type="dxa"/>
            <w:left w:w="108" w:type="dxa"/>
            <w:bottom w:w="0" w:type="dxa"/>
            <w:right w:w="108" w:type="dxa"/>
          </w:tblCellMar>
        </w:tblPrEx>
        <w:trPr>
          <w:trHeight w:val="819"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3C3998B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rPr>
              <w:t>3.4.3</w:t>
            </w:r>
          </w:p>
        </w:tc>
        <w:tc>
          <w:tcPr>
            <w:tcW w:w="2063" w:type="dxa"/>
            <w:tcBorders>
              <w:top w:val="single" w:color="auto" w:sz="4" w:space="0"/>
              <w:left w:val="single" w:color="auto" w:sz="4" w:space="0"/>
              <w:bottom w:val="single" w:color="auto" w:sz="4" w:space="0"/>
              <w:right w:val="single" w:color="auto" w:sz="4" w:space="0"/>
            </w:tcBorders>
            <w:vAlign w:val="center"/>
          </w:tcPr>
          <w:p w14:paraId="5E1DA43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投标保证金</w:t>
            </w:r>
          </w:p>
        </w:tc>
        <w:tc>
          <w:tcPr>
            <w:tcW w:w="5921" w:type="dxa"/>
            <w:tcBorders>
              <w:top w:val="single" w:color="auto" w:sz="4" w:space="0"/>
              <w:left w:val="single" w:color="auto" w:sz="4" w:space="0"/>
              <w:bottom w:val="single" w:color="auto" w:sz="4" w:space="0"/>
              <w:right w:val="single" w:color="auto" w:sz="4" w:space="0"/>
            </w:tcBorders>
            <w:vAlign w:val="center"/>
          </w:tcPr>
          <w:p w14:paraId="6FD25B31">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招标人应当在中标通知书发出之日起五日内将投标保证金及银行同期存款利息（如有）退回中标候选人以外的投标人，在书面合同订立之日起五日内将投标保证金及银行同期存款利息（如有）退回中标人和其他中标候选人。</w:t>
            </w:r>
          </w:p>
        </w:tc>
      </w:tr>
      <w:tr w14:paraId="1181E0B1">
        <w:tblPrEx>
          <w:tblCellMar>
            <w:top w:w="0" w:type="dxa"/>
            <w:left w:w="108" w:type="dxa"/>
            <w:bottom w:w="0" w:type="dxa"/>
            <w:right w:w="108" w:type="dxa"/>
          </w:tblCellMar>
        </w:tblPrEx>
        <w:trPr>
          <w:trHeight w:val="552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35FA4C63">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3.4.4</w:t>
            </w:r>
          </w:p>
        </w:tc>
        <w:tc>
          <w:tcPr>
            <w:tcW w:w="2063" w:type="dxa"/>
            <w:tcBorders>
              <w:top w:val="single" w:color="auto" w:sz="4" w:space="0"/>
              <w:left w:val="single" w:color="auto" w:sz="4" w:space="0"/>
              <w:bottom w:val="single" w:color="auto" w:sz="4" w:space="0"/>
              <w:right w:val="single" w:color="auto" w:sz="4" w:space="0"/>
            </w:tcBorders>
            <w:vAlign w:val="center"/>
          </w:tcPr>
          <w:p w14:paraId="248FF6C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rPr>
              <w:t>其他可以不予退还投标保证金的情形</w:t>
            </w:r>
          </w:p>
        </w:tc>
        <w:tc>
          <w:tcPr>
            <w:tcW w:w="5921" w:type="dxa"/>
            <w:tcBorders>
              <w:top w:val="single" w:color="auto" w:sz="4" w:space="0"/>
              <w:left w:val="single" w:color="auto" w:sz="4" w:space="0"/>
              <w:bottom w:val="single" w:color="auto" w:sz="4" w:space="0"/>
              <w:right w:val="single" w:color="auto" w:sz="4" w:space="0"/>
            </w:tcBorders>
            <w:vAlign w:val="center"/>
          </w:tcPr>
          <w:p w14:paraId="7A89C854">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（1）投标人在投标有效期内撤销其投标</w:t>
            </w:r>
            <w:r>
              <w:rPr>
                <w:rFonts w:hint="eastAsia" w:cs="Times New Roman"/>
                <w:color w:val="auto"/>
                <w:szCs w:val="21"/>
                <w:highlight w:val="none"/>
                <w:lang w:eastAsia="zh-CN"/>
              </w:rPr>
              <w:t>（逾期未解密投标文件的除外）投标保证金不予退还</w:t>
            </w:r>
            <w:r>
              <w:rPr>
                <w:rFonts w:hint="default" w:ascii="Times New Roman" w:hAnsi="Times New Roman" w:cs="Times New Roman"/>
                <w:color w:val="auto"/>
                <w:szCs w:val="21"/>
                <w:highlight w:val="none"/>
              </w:rPr>
              <w:t>，招标人将在6个月至2年内将其列入参与本司管辖工程项目投标企业的拒绝名单，并上报政府建设管理相关部门；</w:t>
            </w:r>
          </w:p>
          <w:p w14:paraId="7473315B">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（2）投标人不接受按招标文件规定修正投标价；</w:t>
            </w:r>
          </w:p>
          <w:p w14:paraId="2DDD9999">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（3）经查实投标人有串通投标、弄虚作假等违法行为；</w:t>
            </w:r>
          </w:p>
          <w:p w14:paraId="5944ACF8">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）中标人在收到中标通知书后，无正当理由不与招标人订立合同，在签订合同时向招标人提出附加条件，或者不按照招标文件要求递交履约保证金；</w:t>
            </w:r>
          </w:p>
          <w:p w14:paraId="1819F525">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）放弃中标（含对投标文件提出实质性修改）；</w:t>
            </w:r>
          </w:p>
          <w:p w14:paraId="3EEB08A6">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）投标人中标后未按招标文件要求办理相关手续，影响合同签订工作的。</w:t>
            </w:r>
          </w:p>
          <w:p w14:paraId="2708D971">
            <w:pPr>
              <w:topLinePunct/>
              <w:spacing w:line="40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7</w:t>
            </w:r>
            <w:r>
              <w:rPr>
                <w:rFonts w:hint="default" w:ascii="Times New Roman" w:hAnsi="Times New Roman" w:cs="Times New Roman"/>
                <w:color w:val="auto"/>
                <w:szCs w:val="21"/>
                <w:highlight w:val="none"/>
              </w:rPr>
              <w:t>）投标人中标后未能按照招标文件规定向招标代理机构支付“招标代理服务费”（适用于有招标代理的项目）。</w:t>
            </w:r>
          </w:p>
        </w:tc>
      </w:tr>
      <w:tr w14:paraId="28ECCCEE">
        <w:tblPrEx>
          <w:tblCellMar>
            <w:top w:w="0" w:type="dxa"/>
            <w:left w:w="108" w:type="dxa"/>
            <w:bottom w:w="0" w:type="dxa"/>
            <w:right w:w="108" w:type="dxa"/>
          </w:tblCellMar>
        </w:tblPrEx>
        <w:trPr>
          <w:trHeight w:val="342"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7B9053CA">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3.5</w:t>
            </w:r>
          </w:p>
        </w:tc>
        <w:tc>
          <w:tcPr>
            <w:tcW w:w="2063" w:type="dxa"/>
            <w:tcBorders>
              <w:top w:val="single" w:color="auto" w:sz="4" w:space="0"/>
              <w:left w:val="single" w:color="auto" w:sz="4" w:space="0"/>
              <w:bottom w:val="single" w:color="auto" w:sz="4" w:space="0"/>
              <w:right w:val="single" w:color="auto" w:sz="4" w:space="0"/>
            </w:tcBorders>
            <w:vAlign w:val="center"/>
          </w:tcPr>
          <w:p w14:paraId="3DA78732">
            <w:pPr>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4"/>
                <w:highlight w:val="none"/>
              </w:rPr>
              <w:t>资格审查资料</w:t>
            </w:r>
            <w:r>
              <w:rPr>
                <w:rFonts w:hint="default" w:ascii="Times New Roman" w:hAnsi="Times New Roman" w:cs="Times New Roman"/>
                <w:color w:val="auto"/>
                <w:szCs w:val="21"/>
                <w:highlight w:val="none"/>
              </w:rPr>
              <w:t>的特殊要求</w:t>
            </w:r>
          </w:p>
        </w:tc>
        <w:tc>
          <w:tcPr>
            <w:tcW w:w="5921" w:type="dxa"/>
            <w:tcBorders>
              <w:top w:val="single" w:color="auto" w:sz="4" w:space="0"/>
              <w:left w:val="single" w:color="auto" w:sz="4" w:space="0"/>
              <w:bottom w:val="single" w:color="auto" w:sz="4" w:space="0"/>
              <w:right w:val="single" w:color="auto" w:sz="4" w:space="0"/>
            </w:tcBorders>
            <w:vAlign w:val="center"/>
          </w:tcPr>
          <w:p w14:paraId="06289B3A">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 w:val="32"/>
                <w:szCs w:val="20"/>
                <w:highlight w:val="none"/>
              </w:rPr>
              <w:t>□</w:t>
            </w:r>
            <w:r>
              <w:rPr>
                <w:rFonts w:hint="default" w:ascii="Times New Roman" w:hAnsi="Times New Roman" w:cs="Times New Roman"/>
                <w:color w:val="auto"/>
                <w:highlight w:val="none"/>
              </w:rPr>
              <w:t>无</w:t>
            </w:r>
          </w:p>
          <w:p w14:paraId="0E108C48">
            <w:pPr>
              <w:topLinePunct/>
              <w:spacing w:line="400" w:lineRule="exact"/>
              <w:rPr>
                <w:rFonts w:hint="default" w:ascii="Times New Roman" w:hAnsi="Times New Roman" w:cs="Times New Roman"/>
                <w:color w:val="auto"/>
                <w:sz w:val="24"/>
                <w:highlight w:val="none"/>
              </w:rPr>
            </w:pPr>
            <w:r>
              <w:rPr>
                <w:rFonts w:hint="default" w:ascii="Times New Roman" w:hAnsi="Times New Roman" w:cs="Times New Roman"/>
                <w:color w:val="auto"/>
                <w:spacing w:val="-2"/>
                <w:position w:val="1"/>
                <w:szCs w:val="24"/>
                <w:highlight w:val="none"/>
                <w:bdr w:val="single" w:color="auto" w:sz="4" w:space="0"/>
              </w:rPr>
              <w:t>√</w:t>
            </w:r>
            <w:r>
              <w:rPr>
                <w:rFonts w:hint="default" w:ascii="Times New Roman" w:hAnsi="Times New Roman" w:cs="Times New Roman"/>
                <w:color w:val="auto"/>
                <w:highlight w:val="none"/>
              </w:rPr>
              <w:t>有，具体要求：</w:t>
            </w:r>
          </w:p>
          <w:p w14:paraId="668B8BFC">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（1）本招标项目不要求提供“近年财务状况表”、 “正在检测和新承接的项目情况表”、“近年发生的诉讼及仲裁情况”作为资格审查内容；</w:t>
            </w:r>
          </w:p>
          <w:p w14:paraId="4B2D6EDD">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（2）本招标项目要求提供的“拟委任的主要人员汇总表”、 “主要人员简历表”、“拟投入本项目的主要试验检测仪器设备表”（详见投标文件格式），具体资格评审内容及标准详见评标办法。</w:t>
            </w:r>
          </w:p>
        </w:tc>
      </w:tr>
      <w:tr w14:paraId="2B5BE85A">
        <w:tblPrEx>
          <w:tblCellMar>
            <w:top w:w="0" w:type="dxa"/>
            <w:left w:w="108" w:type="dxa"/>
            <w:bottom w:w="0" w:type="dxa"/>
            <w:right w:w="108" w:type="dxa"/>
          </w:tblCellMar>
        </w:tblPrEx>
        <w:trPr>
          <w:trHeight w:val="90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36BBD7C4">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3.6.1</w:t>
            </w:r>
          </w:p>
        </w:tc>
        <w:tc>
          <w:tcPr>
            <w:tcW w:w="2063" w:type="dxa"/>
            <w:tcBorders>
              <w:top w:val="single" w:color="auto" w:sz="4" w:space="0"/>
              <w:left w:val="single" w:color="auto" w:sz="4" w:space="0"/>
              <w:bottom w:val="single" w:color="auto" w:sz="4" w:space="0"/>
              <w:right w:val="single" w:color="auto" w:sz="4" w:space="0"/>
            </w:tcBorders>
            <w:vAlign w:val="center"/>
          </w:tcPr>
          <w:p w14:paraId="281AC711">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是否允许递交备选投标方案</w:t>
            </w:r>
          </w:p>
        </w:tc>
        <w:tc>
          <w:tcPr>
            <w:tcW w:w="5921" w:type="dxa"/>
            <w:tcBorders>
              <w:top w:val="single" w:color="auto" w:sz="4" w:space="0"/>
              <w:left w:val="single" w:color="auto" w:sz="4" w:space="0"/>
              <w:bottom w:val="single" w:color="auto" w:sz="4" w:space="0"/>
              <w:right w:val="single" w:color="auto" w:sz="4" w:space="0"/>
            </w:tcBorders>
            <w:vAlign w:val="center"/>
          </w:tcPr>
          <w:p w14:paraId="5A2EAF42">
            <w:pPr>
              <w:topLinePunct/>
              <w:spacing w:line="400" w:lineRule="exact"/>
              <w:rPr>
                <w:rFonts w:hint="default" w:ascii="Times New Roman" w:hAnsi="Times New Roman" w:cs="Times New Roman"/>
                <w:color w:val="auto"/>
                <w:highlight w:val="none"/>
              </w:rPr>
            </w:pPr>
            <w:r>
              <w:rPr>
                <w:rFonts w:hint="default" w:ascii="Times New Roman" w:hAnsi="Times New Roman" w:cs="Times New Roman"/>
                <w:color w:val="auto"/>
                <w:spacing w:val="-2"/>
                <w:position w:val="1"/>
                <w:sz w:val="24"/>
                <w:szCs w:val="20"/>
                <w:highlight w:val="none"/>
                <w:bdr w:val="single" w:color="auto" w:sz="4" w:space="0"/>
              </w:rPr>
              <w:t>√</w:t>
            </w:r>
            <w:r>
              <w:rPr>
                <w:rFonts w:hint="default" w:ascii="Times New Roman" w:hAnsi="Times New Roman" w:cs="Times New Roman"/>
                <w:color w:val="auto"/>
                <w:highlight w:val="none"/>
              </w:rPr>
              <w:t>不允许</w:t>
            </w:r>
          </w:p>
          <w:p w14:paraId="7466B8C3">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 w:val="32"/>
                <w:szCs w:val="24"/>
                <w:highlight w:val="none"/>
              </w:rPr>
              <w:t>□</w:t>
            </w:r>
            <w:r>
              <w:rPr>
                <w:rFonts w:hint="default" w:ascii="Times New Roman" w:hAnsi="Times New Roman" w:cs="Times New Roman"/>
                <w:color w:val="auto"/>
                <w:szCs w:val="24"/>
                <w:highlight w:val="none"/>
              </w:rPr>
              <w:t>允许</w:t>
            </w:r>
          </w:p>
        </w:tc>
      </w:tr>
      <w:tr w14:paraId="28A36030">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142D69F9">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3.7.3（B）</w:t>
            </w:r>
          </w:p>
        </w:tc>
        <w:tc>
          <w:tcPr>
            <w:tcW w:w="2063" w:type="dxa"/>
            <w:tcBorders>
              <w:top w:val="single" w:color="auto" w:sz="4" w:space="0"/>
              <w:left w:val="single" w:color="auto" w:sz="4" w:space="0"/>
              <w:bottom w:val="single" w:color="auto" w:sz="4" w:space="0"/>
              <w:right w:val="single" w:color="auto" w:sz="4" w:space="0"/>
            </w:tcBorders>
            <w:vAlign w:val="center"/>
          </w:tcPr>
          <w:p w14:paraId="7EFD098D">
            <w:pPr>
              <w:spacing w:line="40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投标文件所附证书证件要求</w:t>
            </w:r>
          </w:p>
        </w:tc>
        <w:tc>
          <w:tcPr>
            <w:tcW w:w="5921" w:type="dxa"/>
            <w:tcBorders>
              <w:top w:val="single" w:color="auto" w:sz="4" w:space="0"/>
              <w:left w:val="single" w:color="auto" w:sz="4" w:space="0"/>
              <w:bottom w:val="single" w:color="auto" w:sz="4" w:space="0"/>
              <w:right w:val="single" w:color="auto" w:sz="4" w:space="0"/>
            </w:tcBorders>
            <w:vAlign w:val="center"/>
          </w:tcPr>
          <w:p w14:paraId="32919B54">
            <w:pPr>
              <w:spacing w:line="440" w:lineRule="exact"/>
              <w:jc w:val="left"/>
              <w:rPr>
                <w:rFonts w:hint="default" w:ascii="Times New Roman" w:hAnsi="Times New Roman" w:cs="Times New Roman"/>
                <w:color w:val="auto"/>
                <w:sz w:val="32"/>
                <w:szCs w:val="24"/>
                <w:highlight w:val="none"/>
              </w:rPr>
            </w:pPr>
            <w:r>
              <w:rPr>
                <w:rFonts w:hint="default" w:ascii="Times New Roman" w:hAnsi="Times New Roman" w:cs="Times New Roman"/>
                <w:color w:val="auto"/>
                <w:szCs w:val="21"/>
                <w:highlight w:val="none"/>
              </w:rPr>
              <w:t>投标文件所附证书证件要求：证书证件需为原件清晰扫描件，并采用单位数字证书，按照招标文件要求在相应位置用单位数字证书加盖电子印章。</w:t>
            </w:r>
          </w:p>
        </w:tc>
      </w:tr>
      <w:tr w14:paraId="7E1A32AB">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5D6CE123">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3.7.3（B）</w:t>
            </w:r>
          </w:p>
        </w:tc>
        <w:tc>
          <w:tcPr>
            <w:tcW w:w="2063" w:type="dxa"/>
            <w:tcBorders>
              <w:top w:val="single" w:color="auto" w:sz="4" w:space="0"/>
              <w:left w:val="single" w:color="auto" w:sz="4" w:space="0"/>
              <w:bottom w:val="single" w:color="auto" w:sz="4" w:space="0"/>
              <w:right w:val="single" w:color="auto" w:sz="4" w:space="0"/>
            </w:tcBorders>
            <w:vAlign w:val="center"/>
          </w:tcPr>
          <w:p w14:paraId="672BEA47">
            <w:pPr>
              <w:spacing w:line="40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投标文件签字或盖章要求</w:t>
            </w:r>
          </w:p>
        </w:tc>
        <w:tc>
          <w:tcPr>
            <w:tcW w:w="5921" w:type="dxa"/>
            <w:tcBorders>
              <w:top w:val="single" w:color="auto" w:sz="4" w:space="0"/>
              <w:left w:val="single" w:color="auto" w:sz="4" w:space="0"/>
              <w:bottom w:val="single" w:color="auto" w:sz="4" w:space="0"/>
              <w:right w:val="single" w:color="auto" w:sz="4" w:space="0"/>
            </w:tcBorders>
            <w:vAlign w:val="center"/>
          </w:tcPr>
          <w:p w14:paraId="4F5EDC3E">
            <w:pPr>
              <w:spacing w:line="440" w:lineRule="exact"/>
              <w:jc w:val="left"/>
              <w:rPr>
                <w:rFonts w:hint="default" w:ascii="Times New Roman" w:hAnsi="Times New Roman" w:cs="Times New Roman"/>
                <w:color w:val="auto"/>
                <w:sz w:val="32"/>
                <w:szCs w:val="24"/>
                <w:highlight w:val="none"/>
              </w:rPr>
            </w:pPr>
            <w:r>
              <w:rPr>
                <w:rFonts w:hint="default" w:ascii="Times New Roman" w:hAnsi="Times New Roman" w:cs="Times New Roman"/>
                <w:color w:val="auto"/>
                <w:szCs w:val="21"/>
                <w:highlight w:val="none"/>
              </w:rPr>
              <w:t>取消采用个人数字证书和加盖个人电子印章要求，投标文件中需法定代表人、代理人签字或加盖电子印章的，应手签后扫描上传，对加盖个人电子印章不做要求。投标文件按招标文件要求用单位数字证书加盖电子印章。相关操作详见《房屋建筑和市政基础设施工程全流程电子化项目操作专章》。</w:t>
            </w:r>
          </w:p>
        </w:tc>
      </w:tr>
      <w:tr w14:paraId="4FD1B055">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655C9AD5">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4.1.1（B）</w:t>
            </w:r>
          </w:p>
        </w:tc>
        <w:tc>
          <w:tcPr>
            <w:tcW w:w="2063" w:type="dxa"/>
            <w:tcBorders>
              <w:top w:val="single" w:color="auto" w:sz="4" w:space="0"/>
              <w:left w:val="single" w:color="auto" w:sz="4" w:space="0"/>
              <w:bottom w:val="single" w:color="auto" w:sz="4" w:space="0"/>
              <w:right w:val="single" w:color="auto" w:sz="4" w:space="0"/>
            </w:tcBorders>
            <w:vAlign w:val="center"/>
          </w:tcPr>
          <w:p w14:paraId="6524A770">
            <w:pPr>
              <w:spacing w:line="40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投标文件加密要求</w:t>
            </w:r>
          </w:p>
        </w:tc>
        <w:tc>
          <w:tcPr>
            <w:tcW w:w="5921" w:type="dxa"/>
            <w:tcBorders>
              <w:top w:val="single" w:color="auto" w:sz="4" w:space="0"/>
              <w:left w:val="single" w:color="auto" w:sz="4" w:space="0"/>
              <w:bottom w:val="single" w:color="auto" w:sz="4" w:space="0"/>
              <w:right w:val="single" w:color="auto" w:sz="4" w:space="0"/>
            </w:tcBorders>
            <w:vAlign w:val="center"/>
          </w:tcPr>
          <w:p w14:paraId="6D5A0615">
            <w:pPr>
              <w:spacing w:line="440" w:lineRule="exact"/>
              <w:jc w:val="left"/>
              <w:rPr>
                <w:rFonts w:hint="default" w:ascii="Times New Roman" w:hAnsi="Times New Roman" w:cs="Times New Roman"/>
                <w:color w:val="auto"/>
                <w:sz w:val="32"/>
                <w:szCs w:val="24"/>
                <w:highlight w:val="none"/>
              </w:rPr>
            </w:pPr>
            <w:r>
              <w:rPr>
                <w:rFonts w:hint="default" w:ascii="Times New Roman" w:hAnsi="Times New Roman" w:cs="Times New Roman"/>
                <w:color w:val="auto"/>
                <w:szCs w:val="21"/>
                <w:highlight w:val="none"/>
              </w:rPr>
              <w:t>网上递交的电子投标文件须进行加密，具体操作详见《房屋建筑和市政基础设施工程全流程电子化项目操作专章》</w:t>
            </w:r>
          </w:p>
        </w:tc>
      </w:tr>
      <w:tr w14:paraId="585A79A3">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622E5FD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4.1.2</w:t>
            </w:r>
          </w:p>
        </w:tc>
        <w:tc>
          <w:tcPr>
            <w:tcW w:w="2063" w:type="dxa"/>
            <w:tcBorders>
              <w:top w:val="single" w:color="auto" w:sz="4" w:space="0"/>
              <w:left w:val="single" w:color="auto" w:sz="4" w:space="0"/>
              <w:bottom w:val="single" w:color="auto" w:sz="4" w:space="0"/>
              <w:right w:val="single" w:color="auto" w:sz="4" w:space="0"/>
            </w:tcBorders>
            <w:vAlign w:val="center"/>
          </w:tcPr>
          <w:p w14:paraId="3F7DD45A">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封套上应载明的信息</w:t>
            </w:r>
          </w:p>
          <w:p w14:paraId="580FE8C3">
            <w:pPr>
              <w:spacing w:line="440" w:lineRule="exact"/>
              <w:jc w:val="center"/>
              <w:rPr>
                <w:rFonts w:hint="default" w:ascii="Times New Roman" w:hAnsi="Times New Roman" w:cs="Times New Roman"/>
                <w:color w:val="auto"/>
                <w:szCs w:val="24"/>
                <w:highlight w:val="none"/>
                <w:shd w:val="clear" w:color="auto" w:fill="D9D9D9"/>
              </w:rPr>
            </w:pPr>
            <w:r>
              <w:rPr>
                <w:rFonts w:hint="default" w:ascii="Times New Roman" w:hAnsi="Times New Roman" w:cs="Times New Roman"/>
                <w:color w:val="auto"/>
                <w:szCs w:val="24"/>
                <w:highlight w:val="none"/>
              </w:rPr>
              <w:t>（适用于提交备用光盘的情况）</w:t>
            </w:r>
          </w:p>
        </w:tc>
        <w:tc>
          <w:tcPr>
            <w:tcW w:w="5921" w:type="dxa"/>
            <w:tcBorders>
              <w:top w:val="single" w:color="auto" w:sz="4" w:space="0"/>
              <w:left w:val="single" w:color="auto" w:sz="4" w:space="0"/>
              <w:bottom w:val="single" w:color="auto" w:sz="4" w:space="0"/>
              <w:right w:val="single" w:color="auto" w:sz="4" w:space="0"/>
            </w:tcBorders>
            <w:vAlign w:val="center"/>
          </w:tcPr>
          <w:p w14:paraId="06E56DDB">
            <w:pPr>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招标人名称：</w:t>
            </w:r>
            <w:r>
              <w:rPr>
                <w:rFonts w:hint="default" w:ascii="Times New Roman" w:hAnsi="Times New Roman" w:cs="Times New Roman"/>
                <w:color w:val="auto"/>
                <w:szCs w:val="24"/>
                <w:highlight w:val="none"/>
                <w:u w:val="single"/>
              </w:rPr>
              <w:t>东莞市轨道一号线建设发展有限公司</w:t>
            </w:r>
          </w:p>
          <w:p w14:paraId="0CB573AB">
            <w:pPr>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招标人地址：</w:t>
            </w:r>
            <w:r>
              <w:rPr>
                <w:rFonts w:hint="eastAsia" w:cs="Times New Roman"/>
                <w:color w:val="auto"/>
                <w:szCs w:val="21"/>
                <w:highlight w:val="none"/>
                <w:u w:val="single"/>
                <w:lang w:eastAsia="zh-CN"/>
              </w:rPr>
              <w:t>东莞</w:t>
            </w:r>
            <w:r>
              <w:rPr>
                <w:rFonts w:hint="eastAsia" w:cs="Times New Roman"/>
                <w:color w:val="auto"/>
                <w:szCs w:val="21"/>
                <w:highlight w:val="none"/>
                <w:u w:val="single"/>
                <w:lang w:val="en-US" w:eastAsia="zh-CN"/>
              </w:rPr>
              <w:t>市</w:t>
            </w:r>
            <w:r>
              <w:rPr>
                <w:rFonts w:hint="eastAsia" w:cs="Times New Roman"/>
                <w:color w:val="auto"/>
                <w:szCs w:val="21"/>
                <w:highlight w:val="none"/>
                <w:u w:val="single"/>
                <w:lang w:eastAsia="zh-CN"/>
              </w:rPr>
              <w:t>南城街道轨道交通大厦44楼</w:t>
            </w:r>
            <w:r>
              <w:rPr>
                <w:rFonts w:hint="default" w:ascii="Times New Roman" w:hAnsi="Times New Roman" w:cs="Times New Roman"/>
                <w:color w:val="auto"/>
                <w:szCs w:val="21"/>
                <w:highlight w:val="none"/>
                <w:u w:val="single"/>
              </w:rPr>
              <w:t xml:space="preserve"> </w:t>
            </w:r>
          </w:p>
          <w:p w14:paraId="474D4A10">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东莞市城市轨道交通1号线一期工程(望洪站～黄江中心站段)</w:t>
            </w:r>
            <w:r>
              <w:rPr>
                <w:rFonts w:hint="eastAsia" w:cs="Times New Roman"/>
                <w:color w:val="auto"/>
                <w:szCs w:val="21"/>
                <w:highlight w:val="none"/>
                <w:u w:val="single"/>
                <w:lang w:eastAsia="zh-CN"/>
              </w:rPr>
              <w:t>消防设施</w:t>
            </w:r>
            <w:r>
              <w:rPr>
                <w:rFonts w:hint="default" w:ascii="Times New Roman" w:hAnsi="Times New Roman" w:cs="Times New Roman"/>
                <w:color w:val="auto"/>
                <w:szCs w:val="21"/>
                <w:highlight w:val="none"/>
                <w:u w:val="single"/>
              </w:rPr>
              <w:t>检测服务项目</w:t>
            </w:r>
            <w:r>
              <w:rPr>
                <w:rFonts w:hint="eastAsia"/>
                <w:color w:val="auto"/>
                <w:szCs w:val="24"/>
                <w:highlight w:val="none"/>
                <w:u w:val="single"/>
              </w:rPr>
              <w:t>（1419标）</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投标文件</w:t>
            </w:r>
          </w:p>
          <w:p w14:paraId="2853CD61">
            <w:pPr>
              <w:spacing w:line="360" w:lineRule="auto"/>
              <w:rPr>
                <w:rFonts w:hint="default" w:ascii="Times New Roman" w:hAnsi="Times New Roman" w:cs="Times New Roman"/>
                <w:color w:val="auto"/>
                <w:szCs w:val="21"/>
                <w:highlight w:val="none"/>
              </w:rPr>
            </w:pPr>
          </w:p>
          <w:p w14:paraId="23C25316">
            <w:pPr>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招标项目编号：</w:t>
            </w:r>
            <w:r>
              <w:rPr>
                <w:rFonts w:hint="default" w:ascii="Times New Roman" w:hAnsi="Times New Roman" w:cs="Times New Roman"/>
                <w:color w:val="auto"/>
                <w:szCs w:val="21"/>
                <w:highlight w:val="none"/>
                <w:u w:val="single"/>
              </w:rPr>
              <w:t xml:space="preserve">             </w:t>
            </w:r>
          </w:p>
          <w:p w14:paraId="1B60877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时前不得开启（填入前附表第4.2.1条的时间）。</w:t>
            </w:r>
          </w:p>
          <w:p w14:paraId="1E165CCF">
            <w:pPr>
              <w:spacing w:line="354"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（注：备用光盘所载资料与系统上传资料须一致。）</w:t>
            </w:r>
          </w:p>
        </w:tc>
      </w:tr>
      <w:tr w14:paraId="7173A083">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53CEA3B0">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4.2.1</w:t>
            </w:r>
          </w:p>
        </w:tc>
        <w:tc>
          <w:tcPr>
            <w:tcW w:w="2063" w:type="dxa"/>
            <w:tcBorders>
              <w:top w:val="single" w:color="auto" w:sz="4" w:space="0"/>
              <w:left w:val="single" w:color="auto" w:sz="4" w:space="0"/>
              <w:bottom w:val="single" w:color="auto" w:sz="4" w:space="0"/>
              <w:right w:val="single" w:color="auto" w:sz="4" w:space="0"/>
            </w:tcBorders>
            <w:vAlign w:val="center"/>
          </w:tcPr>
          <w:p w14:paraId="526C6082">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投标截止时间</w:t>
            </w:r>
          </w:p>
        </w:tc>
        <w:tc>
          <w:tcPr>
            <w:tcW w:w="5921" w:type="dxa"/>
            <w:tcBorders>
              <w:top w:val="single" w:color="auto" w:sz="4" w:space="0"/>
              <w:left w:val="single" w:color="auto" w:sz="4" w:space="0"/>
              <w:bottom w:val="single" w:color="auto" w:sz="4" w:space="0"/>
              <w:right w:val="single" w:color="auto" w:sz="4" w:space="0"/>
            </w:tcBorders>
            <w:vAlign w:val="center"/>
          </w:tcPr>
          <w:p w14:paraId="54ECA532">
            <w:pPr>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4"/>
                <w:highlight w:val="none"/>
                <w:u w:val="single"/>
              </w:rPr>
              <w:t>202</w:t>
            </w:r>
            <w:r>
              <w:rPr>
                <w:rFonts w:hint="eastAsia" w:ascii="Times New Roman" w:hAnsi="Times New Roman" w:cs="Times New Roman"/>
                <w:color w:val="auto"/>
                <w:kern w:val="0"/>
                <w:szCs w:val="24"/>
                <w:highlight w:val="none"/>
                <w:u w:val="single"/>
                <w:lang w:val="en-US" w:eastAsia="zh-CN"/>
              </w:rPr>
              <w:t>4</w:t>
            </w:r>
            <w:r>
              <w:rPr>
                <w:rFonts w:hint="default" w:ascii="Times New Roman" w:hAnsi="Times New Roman" w:cs="Times New Roman"/>
                <w:color w:val="auto"/>
                <w:kern w:val="0"/>
                <w:szCs w:val="24"/>
                <w:highlight w:val="none"/>
                <w:u w:val="single"/>
              </w:rPr>
              <w:t>年  月  日  时  分</w:t>
            </w:r>
          </w:p>
        </w:tc>
      </w:tr>
      <w:tr w14:paraId="120232A9">
        <w:tblPrEx>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14:paraId="29BD5075">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4.2.3</w:t>
            </w:r>
          </w:p>
        </w:tc>
        <w:tc>
          <w:tcPr>
            <w:tcW w:w="2063" w:type="dxa"/>
            <w:tcBorders>
              <w:top w:val="single" w:color="auto" w:sz="4" w:space="0"/>
              <w:left w:val="single" w:color="auto" w:sz="4" w:space="0"/>
              <w:bottom w:val="single" w:color="auto" w:sz="4" w:space="0"/>
              <w:right w:val="single" w:color="auto" w:sz="4" w:space="0"/>
            </w:tcBorders>
            <w:vAlign w:val="center"/>
          </w:tcPr>
          <w:p w14:paraId="26A058F0">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投标文件是否退还</w:t>
            </w:r>
          </w:p>
        </w:tc>
        <w:tc>
          <w:tcPr>
            <w:tcW w:w="5921" w:type="dxa"/>
            <w:tcBorders>
              <w:top w:val="single" w:color="auto" w:sz="4" w:space="0"/>
              <w:left w:val="single" w:color="auto" w:sz="4" w:space="0"/>
              <w:bottom w:val="single" w:color="auto" w:sz="4" w:space="0"/>
              <w:right w:val="single" w:color="auto" w:sz="4" w:space="0"/>
            </w:tcBorders>
            <w:vAlign w:val="center"/>
          </w:tcPr>
          <w:p w14:paraId="332A31C1">
            <w:pPr>
              <w:topLinePunct/>
              <w:spacing w:line="400" w:lineRule="exact"/>
              <w:rPr>
                <w:rFonts w:hint="default" w:ascii="Times New Roman" w:hAnsi="Times New Roman" w:cs="Times New Roman"/>
                <w:color w:val="auto"/>
                <w:sz w:val="24"/>
                <w:highlight w:val="none"/>
              </w:rPr>
            </w:pPr>
            <w:r>
              <w:rPr>
                <w:rFonts w:hint="default" w:ascii="Times New Roman" w:hAnsi="Times New Roman" w:cs="Times New Roman"/>
                <w:color w:val="auto"/>
                <w:spacing w:val="-2"/>
                <w:position w:val="1"/>
                <w:sz w:val="24"/>
                <w:szCs w:val="20"/>
                <w:highlight w:val="none"/>
                <w:bdr w:val="single" w:color="auto" w:sz="4" w:space="0"/>
              </w:rPr>
              <w:t>√</w:t>
            </w:r>
            <w:r>
              <w:rPr>
                <w:rFonts w:hint="default" w:ascii="Times New Roman" w:hAnsi="Times New Roman" w:cs="Times New Roman"/>
                <w:color w:val="auto"/>
                <w:sz w:val="24"/>
                <w:highlight w:val="none"/>
              </w:rPr>
              <w:t>否</w:t>
            </w:r>
          </w:p>
          <w:p w14:paraId="643B252F">
            <w:pPr>
              <w:topLinePunct/>
              <w:spacing w:line="400" w:lineRule="exact"/>
              <w:rPr>
                <w:rFonts w:hint="default" w:ascii="Times New Roman" w:hAnsi="Times New Roman" w:cs="Times New Roman"/>
                <w:color w:val="auto"/>
                <w:highlight w:val="none"/>
              </w:rPr>
            </w:pPr>
            <w:r>
              <w:rPr>
                <w:rFonts w:hint="default" w:ascii="Times New Roman" w:hAnsi="Times New Roman" w:cs="Times New Roman"/>
                <w:color w:val="auto"/>
                <w:sz w:val="32"/>
                <w:szCs w:val="20"/>
                <w:highlight w:val="none"/>
              </w:rPr>
              <w:t>□</w:t>
            </w:r>
            <w:r>
              <w:rPr>
                <w:rFonts w:hint="default" w:ascii="Times New Roman" w:hAnsi="Times New Roman" w:cs="Times New Roman"/>
                <w:color w:val="auto"/>
                <w:highlight w:val="none"/>
              </w:rPr>
              <w:t>是，退还时间：</w:t>
            </w:r>
          </w:p>
        </w:tc>
      </w:tr>
      <w:tr w14:paraId="439BB062">
        <w:tblPrEx>
          <w:tblCellMar>
            <w:top w:w="0" w:type="dxa"/>
            <w:left w:w="108" w:type="dxa"/>
            <w:bottom w:w="0" w:type="dxa"/>
            <w:right w:w="108" w:type="dxa"/>
          </w:tblCellMar>
        </w:tblPrEx>
        <w:trPr>
          <w:trHeight w:val="545"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2AC0E0BD">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5.1（B）</w:t>
            </w:r>
          </w:p>
          <w:p w14:paraId="1ED7D92A">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（新增）</w:t>
            </w:r>
          </w:p>
        </w:tc>
        <w:tc>
          <w:tcPr>
            <w:tcW w:w="2063" w:type="dxa"/>
            <w:tcBorders>
              <w:top w:val="single" w:color="auto" w:sz="4" w:space="0"/>
              <w:left w:val="single" w:color="auto" w:sz="4" w:space="0"/>
              <w:bottom w:val="single" w:color="auto" w:sz="4" w:space="0"/>
              <w:right w:val="single" w:color="auto" w:sz="4" w:space="0"/>
            </w:tcBorders>
            <w:vAlign w:val="center"/>
          </w:tcPr>
          <w:p w14:paraId="0A735C9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开标时间和地点</w:t>
            </w:r>
          </w:p>
        </w:tc>
        <w:tc>
          <w:tcPr>
            <w:tcW w:w="5921" w:type="dxa"/>
            <w:tcBorders>
              <w:top w:val="single" w:color="auto" w:sz="4" w:space="0"/>
              <w:left w:val="single" w:color="auto" w:sz="4" w:space="0"/>
              <w:bottom w:val="single" w:color="auto" w:sz="4" w:space="0"/>
              <w:right w:val="single" w:color="auto" w:sz="4" w:space="0"/>
            </w:tcBorders>
            <w:vAlign w:val="center"/>
          </w:tcPr>
          <w:p w14:paraId="027D13D8">
            <w:pPr>
              <w:spacing w:line="44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本电子招投标项目在本章4.2.1项规定的投标截止时间（开标时间），在广州公共资源交易中心公开开标，并邀请所有投标人的法定代表人或其委托代理人准时参加。</w:t>
            </w:r>
          </w:p>
          <w:p w14:paraId="11B39F14">
            <w:pPr>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开标时，投标人代表有权出席开标会，也可以自主决定不参加开标会，若投标人代表对开标过程提出异议，该投标人代表须同时出示本人身份证原件。</w:t>
            </w:r>
          </w:p>
        </w:tc>
      </w:tr>
      <w:tr w14:paraId="3BBCBDAA">
        <w:tblPrEx>
          <w:tblCellMar>
            <w:top w:w="0" w:type="dxa"/>
            <w:left w:w="108" w:type="dxa"/>
            <w:bottom w:w="0" w:type="dxa"/>
            <w:right w:w="108" w:type="dxa"/>
          </w:tblCellMar>
        </w:tblPrEx>
        <w:trPr>
          <w:trHeight w:val="381" w:hRule="atLeast"/>
          <w:jc w:val="center"/>
        </w:trPr>
        <w:tc>
          <w:tcPr>
            <w:tcW w:w="1164" w:type="dxa"/>
            <w:tcBorders>
              <w:top w:val="single" w:color="auto" w:sz="4" w:space="0"/>
              <w:left w:val="single" w:color="auto" w:sz="4" w:space="0"/>
              <w:bottom w:val="nil"/>
              <w:right w:val="single" w:color="auto" w:sz="4" w:space="0"/>
            </w:tcBorders>
            <w:vAlign w:val="center"/>
          </w:tcPr>
          <w:p w14:paraId="1998134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5.2</w:t>
            </w:r>
          </w:p>
          <w:p w14:paraId="5EDEBD0C">
            <w:pPr>
              <w:spacing w:line="440" w:lineRule="exact"/>
              <w:jc w:val="center"/>
              <w:rPr>
                <w:rFonts w:hint="default" w:ascii="Times New Roman" w:hAnsi="Times New Roman" w:cs="Times New Roman"/>
                <w:color w:val="auto"/>
                <w:szCs w:val="24"/>
                <w:highlight w:val="none"/>
              </w:rPr>
            </w:pPr>
          </w:p>
        </w:tc>
        <w:tc>
          <w:tcPr>
            <w:tcW w:w="2063" w:type="dxa"/>
            <w:tcBorders>
              <w:top w:val="single" w:color="auto" w:sz="4" w:space="0"/>
              <w:left w:val="single" w:color="auto" w:sz="4" w:space="0"/>
              <w:bottom w:val="nil"/>
              <w:right w:val="single" w:color="auto" w:sz="4" w:space="0"/>
            </w:tcBorders>
            <w:vAlign w:val="center"/>
          </w:tcPr>
          <w:p w14:paraId="08E28DE1">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电子招投标开标程序</w:t>
            </w:r>
          </w:p>
        </w:tc>
        <w:tc>
          <w:tcPr>
            <w:tcW w:w="5921" w:type="dxa"/>
            <w:tcBorders>
              <w:top w:val="single" w:color="auto" w:sz="4" w:space="0"/>
              <w:left w:val="single" w:color="auto" w:sz="4" w:space="0"/>
              <w:bottom w:val="nil"/>
              <w:right w:val="single" w:color="auto" w:sz="4" w:space="0"/>
            </w:tcBorders>
            <w:vAlign w:val="center"/>
          </w:tcPr>
          <w:p w14:paraId="1189B56D">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电子招投标项目开标按下列程序进行：</w:t>
            </w:r>
          </w:p>
          <w:p w14:paraId="6BE1E0A2">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5.2.1主持人按下列程序进行开标：</w:t>
            </w:r>
          </w:p>
          <w:p w14:paraId="77350AA3">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（1）宣布开标纪律；</w:t>
            </w:r>
          </w:p>
          <w:p w14:paraId="16BC35DC">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（2）公布在投标截止时间前递交投标文件的投标人名称；</w:t>
            </w:r>
          </w:p>
          <w:p w14:paraId="137C2720">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（3）宣布开标人、唱标人、记录人、监标人等有关人员姓名；</w:t>
            </w:r>
          </w:p>
          <w:p w14:paraId="504424BC">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（4）</w:t>
            </w:r>
            <w:r>
              <w:rPr>
                <w:rFonts w:hint="eastAsia"/>
                <w:szCs w:val="21"/>
                <w:highlight w:val="none"/>
              </w:rPr>
              <w:t>开标前，首先由招标人从</w:t>
            </w:r>
            <w:r>
              <w:rPr>
                <w:szCs w:val="21"/>
                <w:highlight w:val="none"/>
              </w:rPr>
              <w:t>1</w:t>
            </w:r>
            <w:r>
              <w:rPr>
                <w:rFonts w:hint="eastAsia"/>
                <w:szCs w:val="21"/>
                <w:highlight w:val="none"/>
              </w:rPr>
              <w:t>％、</w:t>
            </w:r>
            <w:r>
              <w:rPr>
                <w:szCs w:val="21"/>
                <w:highlight w:val="none"/>
              </w:rPr>
              <w:t>3</w:t>
            </w:r>
            <w:r>
              <w:rPr>
                <w:rFonts w:hint="eastAsia"/>
                <w:szCs w:val="21"/>
                <w:highlight w:val="none"/>
              </w:rPr>
              <w:t>％、</w:t>
            </w:r>
            <w:r>
              <w:rPr>
                <w:szCs w:val="21"/>
                <w:highlight w:val="none"/>
              </w:rPr>
              <w:t>5</w:t>
            </w:r>
            <w:r>
              <w:rPr>
                <w:rFonts w:hint="eastAsia"/>
                <w:szCs w:val="21"/>
                <w:highlight w:val="none"/>
              </w:rPr>
              <w:t>％的评标参考价候选下浮点数中，现场随机抽取确定本项目计算评标参考价的下浮点数</w:t>
            </w:r>
            <w:r>
              <w:rPr>
                <w:szCs w:val="21"/>
                <w:highlight w:val="none"/>
              </w:rPr>
              <w:t>X</w:t>
            </w:r>
            <w:r>
              <w:rPr>
                <w:rFonts w:hint="eastAsia"/>
                <w:szCs w:val="21"/>
                <w:highlight w:val="none"/>
              </w:rPr>
              <w:t>。</w:t>
            </w:r>
            <w:r>
              <w:rPr>
                <w:rFonts w:hint="default" w:ascii="Times New Roman" w:hAnsi="Times New Roman" w:cs="Times New Roman"/>
                <w:color w:val="auto"/>
                <w:szCs w:val="24"/>
                <w:highlight w:val="none"/>
              </w:rPr>
              <w:t>投标人通过电子招标投标交易平台对已递交的电子投标文件进行解密，公布招标项目名称、投标人名称、投标保证金的递交情况、投标报价及其他内容，并记录在案；</w:t>
            </w:r>
          </w:p>
          <w:p w14:paraId="776122A1">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（5）投标人代表、招标人代表、监标人、记录人等有关人员在开标记录上签字确认；若有关人员不签字的，不影响开标程序；</w:t>
            </w:r>
          </w:p>
          <w:p w14:paraId="3FE5A806">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（6）开标结束。</w:t>
            </w:r>
          </w:p>
          <w:p w14:paraId="55DB6021">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5.2.2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w:t>
            </w:r>
            <w:r>
              <w:rPr>
                <w:rFonts w:hint="default" w:ascii="Times New Roman" w:hAnsi="Times New Roman" w:cs="Times New Roman"/>
                <w:color w:val="auto"/>
                <w:szCs w:val="24"/>
                <w:highlight w:val="none"/>
                <w:u w:val="single"/>
              </w:rPr>
              <w:t>半小时内</w:t>
            </w:r>
            <w:r>
              <w:rPr>
                <w:rFonts w:hint="default" w:ascii="Times New Roman" w:hAnsi="Times New Roman" w:cs="Times New Roman"/>
                <w:color w:val="auto"/>
                <w:szCs w:val="24"/>
                <w:highlight w:val="none"/>
              </w:rPr>
              <w:t>解密的且未提交备用光盘的，视为撤销其投标文件。</w:t>
            </w:r>
          </w:p>
          <w:p w14:paraId="4A356CC3">
            <w:pPr>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5.2.3开标时，两个（含两个）以上的投标人加密打包投标文件电脑机器特征码一致的，不参与下一程序，并由评标委员会否决其投标。</w:t>
            </w:r>
          </w:p>
        </w:tc>
      </w:tr>
      <w:tr w14:paraId="787A351E">
        <w:tblPrEx>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64193166">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6.1.1</w:t>
            </w:r>
          </w:p>
        </w:tc>
        <w:tc>
          <w:tcPr>
            <w:tcW w:w="2063" w:type="dxa"/>
            <w:tcBorders>
              <w:top w:val="single" w:color="auto" w:sz="4" w:space="0"/>
              <w:left w:val="single" w:color="auto" w:sz="4" w:space="0"/>
              <w:bottom w:val="single" w:color="auto" w:sz="4" w:space="0"/>
              <w:right w:val="single" w:color="auto" w:sz="4" w:space="0"/>
            </w:tcBorders>
            <w:vAlign w:val="center"/>
          </w:tcPr>
          <w:p w14:paraId="37D29CA6">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评标委员会的组建</w:t>
            </w:r>
          </w:p>
        </w:tc>
        <w:tc>
          <w:tcPr>
            <w:tcW w:w="5921" w:type="dxa"/>
            <w:tcBorders>
              <w:top w:val="single" w:color="auto" w:sz="4" w:space="0"/>
              <w:left w:val="single" w:color="auto" w:sz="4" w:space="0"/>
              <w:bottom w:val="single" w:color="auto" w:sz="4" w:space="0"/>
              <w:right w:val="single" w:color="auto" w:sz="4" w:space="0"/>
            </w:tcBorders>
            <w:vAlign w:val="center"/>
          </w:tcPr>
          <w:p w14:paraId="2D8CF62C">
            <w:pPr>
              <w:spacing w:line="440" w:lineRule="exact"/>
              <w:rPr>
                <w:rFonts w:hint="default" w:ascii="Times New Roman" w:hAnsi="Times New Roman" w:eastAsia="宋体" w:cs="Times New Roman"/>
                <w:color w:val="auto"/>
                <w:spacing w:val="-7"/>
                <w:szCs w:val="24"/>
                <w:highlight w:val="none"/>
                <w:u w:val="single"/>
                <w:lang w:eastAsia="zh-CN"/>
              </w:rPr>
            </w:pPr>
            <w:r>
              <w:rPr>
                <w:rFonts w:hint="default" w:ascii="Times New Roman" w:hAnsi="Times New Roman" w:cs="Times New Roman"/>
                <w:color w:val="auto"/>
                <w:highlight w:val="none"/>
              </w:rPr>
              <w:t>评标专家确定方式：评标委员会依法组建</w:t>
            </w:r>
            <w:r>
              <w:rPr>
                <w:rFonts w:hint="default" w:ascii="Times New Roman" w:hAnsi="Times New Roman" w:cs="Times New Roman"/>
                <w:color w:val="auto"/>
                <w:highlight w:val="none"/>
                <w:lang w:eastAsia="zh-CN"/>
              </w:rPr>
              <w:t>。</w:t>
            </w:r>
          </w:p>
        </w:tc>
      </w:tr>
      <w:tr w14:paraId="5F4B9FF2">
        <w:tblPrEx>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41DFE3FA">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6.3.2</w:t>
            </w:r>
          </w:p>
        </w:tc>
        <w:tc>
          <w:tcPr>
            <w:tcW w:w="2063" w:type="dxa"/>
            <w:tcBorders>
              <w:top w:val="single" w:color="auto" w:sz="4" w:space="0"/>
              <w:left w:val="single" w:color="auto" w:sz="4" w:space="0"/>
              <w:bottom w:val="single" w:color="auto" w:sz="4" w:space="0"/>
              <w:right w:val="single" w:color="auto" w:sz="4" w:space="0"/>
            </w:tcBorders>
            <w:vAlign w:val="center"/>
          </w:tcPr>
          <w:p w14:paraId="1EE4EBCE">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评标委员会推荐中标候选人的人数</w:t>
            </w:r>
          </w:p>
        </w:tc>
        <w:tc>
          <w:tcPr>
            <w:tcW w:w="5921" w:type="dxa"/>
            <w:tcBorders>
              <w:top w:val="single" w:color="auto" w:sz="4" w:space="0"/>
              <w:left w:val="single" w:color="auto" w:sz="4" w:space="0"/>
              <w:bottom w:val="single" w:color="auto" w:sz="4" w:space="0"/>
              <w:right w:val="single" w:color="auto" w:sz="4" w:space="0"/>
            </w:tcBorders>
            <w:vAlign w:val="center"/>
          </w:tcPr>
          <w:p w14:paraId="21F16D15">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3人。若可推荐的单位不足3人时，按能推荐的最大数推荐。</w:t>
            </w:r>
          </w:p>
        </w:tc>
      </w:tr>
      <w:tr w14:paraId="02A3A318">
        <w:tblPrEx>
          <w:tblCellMar>
            <w:top w:w="0" w:type="dxa"/>
            <w:left w:w="108" w:type="dxa"/>
            <w:bottom w:w="0" w:type="dxa"/>
            <w:right w:w="108" w:type="dxa"/>
          </w:tblCellMar>
        </w:tblPrEx>
        <w:trPr>
          <w:trHeight w:val="132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6F0D8ACC">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7.1</w:t>
            </w:r>
          </w:p>
        </w:tc>
        <w:tc>
          <w:tcPr>
            <w:tcW w:w="2063" w:type="dxa"/>
            <w:tcBorders>
              <w:top w:val="single" w:color="auto" w:sz="4" w:space="0"/>
              <w:left w:val="single" w:color="auto" w:sz="4" w:space="0"/>
              <w:bottom w:val="single" w:color="auto" w:sz="4" w:space="0"/>
              <w:right w:val="single" w:color="auto" w:sz="4" w:space="0"/>
            </w:tcBorders>
            <w:vAlign w:val="center"/>
          </w:tcPr>
          <w:p w14:paraId="33B6EF4A">
            <w:pPr>
              <w:spacing w:line="40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中标候选人公示媒介及期限</w:t>
            </w:r>
          </w:p>
        </w:tc>
        <w:tc>
          <w:tcPr>
            <w:tcW w:w="5921" w:type="dxa"/>
            <w:tcBorders>
              <w:top w:val="single" w:color="auto" w:sz="4" w:space="0"/>
              <w:left w:val="single" w:color="auto" w:sz="4" w:space="0"/>
              <w:bottom w:val="single" w:color="auto" w:sz="4" w:space="0"/>
              <w:right w:val="single" w:color="auto" w:sz="4" w:space="0"/>
            </w:tcBorders>
            <w:vAlign w:val="center"/>
          </w:tcPr>
          <w:p w14:paraId="3B770A59">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公示媒介：</w:t>
            </w:r>
            <w:r>
              <w:rPr>
                <w:rFonts w:hint="default" w:ascii="Times New Roman" w:hAnsi="Times New Roman" w:cs="Times New Roman"/>
                <w:color w:val="auto"/>
                <w:szCs w:val="21"/>
                <w:highlight w:val="none"/>
                <w:u w:val="single"/>
              </w:rPr>
              <w:t>广州公共资源交易网、中国招标投标公共服务平台、广东省招标投标监管网和东莞市轨道交通有限公司官网。</w:t>
            </w:r>
          </w:p>
          <w:p w14:paraId="620A2ADD">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公示期限：</w:t>
            </w:r>
            <w:r>
              <w:rPr>
                <w:rFonts w:hint="default" w:ascii="Times New Roman" w:hAnsi="Times New Roman" w:cs="Times New Roman"/>
                <w:color w:val="auto"/>
                <w:szCs w:val="21"/>
                <w:highlight w:val="none"/>
                <w:u w:val="single"/>
              </w:rPr>
              <w:t xml:space="preserve">  3  日</w:t>
            </w:r>
            <w:r>
              <w:rPr>
                <w:rFonts w:hint="default" w:ascii="Times New Roman" w:hAnsi="Times New Roman" w:cs="Times New Roman"/>
                <w:color w:val="auto"/>
                <w:szCs w:val="21"/>
                <w:highlight w:val="none"/>
              </w:rPr>
              <w:t>，公示结束日为工作日。</w:t>
            </w:r>
          </w:p>
          <w:p w14:paraId="77B8C744">
            <w:pPr>
              <w:pStyle w:val="26"/>
              <w:rPr>
                <w:rFonts w:hint="default" w:ascii="Times New Roman" w:hAnsi="Times New Roman" w:cs="Times New Roman"/>
                <w:color w:val="auto"/>
                <w:szCs w:val="24"/>
                <w:highlight w:val="none"/>
              </w:rPr>
            </w:pPr>
          </w:p>
        </w:tc>
      </w:tr>
      <w:tr w14:paraId="58F7A023">
        <w:tblPrEx>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4E6F1C1C">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7.4</w:t>
            </w:r>
          </w:p>
        </w:tc>
        <w:tc>
          <w:tcPr>
            <w:tcW w:w="2063" w:type="dxa"/>
            <w:tcBorders>
              <w:top w:val="single" w:color="auto" w:sz="4" w:space="0"/>
              <w:left w:val="single" w:color="auto" w:sz="4" w:space="0"/>
              <w:bottom w:val="single" w:color="auto" w:sz="4" w:space="0"/>
              <w:right w:val="single" w:color="auto" w:sz="4" w:space="0"/>
            </w:tcBorders>
            <w:vAlign w:val="center"/>
          </w:tcPr>
          <w:p w14:paraId="7FECFC80">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是否授权评标委员会确定中标人</w:t>
            </w:r>
          </w:p>
        </w:tc>
        <w:tc>
          <w:tcPr>
            <w:tcW w:w="5921" w:type="dxa"/>
            <w:tcBorders>
              <w:top w:val="single" w:color="auto" w:sz="4" w:space="0"/>
              <w:left w:val="single" w:color="auto" w:sz="4" w:space="0"/>
              <w:bottom w:val="single" w:color="auto" w:sz="4" w:space="0"/>
              <w:right w:val="single" w:color="auto" w:sz="4" w:space="0"/>
            </w:tcBorders>
            <w:vAlign w:val="center"/>
          </w:tcPr>
          <w:p w14:paraId="5571BCB2">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 w:val="32"/>
                <w:szCs w:val="24"/>
                <w:highlight w:val="none"/>
              </w:rPr>
              <w:t>□</w:t>
            </w:r>
            <w:r>
              <w:rPr>
                <w:rFonts w:hint="default" w:ascii="Times New Roman" w:hAnsi="Times New Roman" w:cs="Times New Roman"/>
                <w:color w:val="auto"/>
                <w:szCs w:val="24"/>
                <w:highlight w:val="none"/>
              </w:rPr>
              <w:t>是</w:t>
            </w:r>
          </w:p>
          <w:p w14:paraId="773E572A">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pacing w:val="-2"/>
                <w:position w:val="1"/>
                <w:szCs w:val="24"/>
                <w:highlight w:val="none"/>
                <w:bdr w:val="single" w:color="auto" w:sz="4" w:space="0"/>
              </w:rPr>
              <w:t>√</w:t>
            </w:r>
            <w:r>
              <w:rPr>
                <w:rFonts w:hint="default" w:ascii="Times New Roman" w:hAnsi="Times New Roman" w:cs="Times New Roman"/>
                <w:color w:val="auto"/>
                <w:szCs w:val="24"/>
                <w:highlight w:val="none"/>
              </w:rPr>
              <w:t>否</w:t>
            </w:r>
          </w:p>
          <w:p w14:paraId="0B660068">
            <w:pPr>
              <w:snapToGrid w:val="0"/>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补充说明：</w:t>
            </w:r>
          </w:p>
          <w:p w14:paraId="2BD8CF93">
            <w:pPr>
              <w:snapToGrid w:val="0"/>
              <w:spacing w:line="360" w:lineRule="auto"/>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（1）招标人根据评标报告，最终审定中标人。</w:t>
            </w:r>
          </w:p>
          <w:p w14:paraId="7CF0AE4D">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（2）依法必须进行公开招标的项目，招标人应当确定排名第一的中标候选人为中标人。</w:t>
            </w:r>
          </w:p>
          <w:p w14:paraId="0BD2FC72">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4AEA8998">
        <w:tblPrEx>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2C5A2FBA">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7.6.1</w:t>
            </w:r>
          </w:p>
        </w:tc>
        <w:tc>
          <w:tcPr>
            <w:tcW w:w="2063" w:type="dxa"/>
            <w:tcBorders>
              <w:top w:val="single" w:color="auto" w:sz="4" w:space="0"/>
              <w:left w:val="single" w:color="auto" w:sz="4" w:space="0"/>
              <w:bottom w:val="single" w:color="auto" w:sz="4" w:space="0"/>
              <w:right w:val="single" w:color="auto" w:sz="4" w:space="0"/>
            </w:tcBorders>
            <w:vAlign w:val="center"/>
          </w:tcPr>
          <w:p w14:paraId="6B07C530">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履约保证金</w:t>
            </w:r>
          </w:p>
        </w:tc>
        <w:tc>
          <w:tcPr>
            <w:tcW w:w="5921" w:type="dxa"/>
            <w:tcBorders>
              <w:top w:val="single" w:color="auto" w:sz="4" w:space="0"/>
              <w:left w:val="single" w:color="auto" w:sz="4" w:space="0"/>
              <w:bottom w:val="single" w:color="auto" w:sz="4" w:space="0"/>
              <w:right w:val="single" w:color="auto" w:sz="4" w:space="0"/>
            </w:tcBorders>
            <w:vAlign w:val="center"/>
          </w:tcPr>
          <w:p w14:paraId="26EDE943">
            <w:pPr>
              <w:topLinePunct/>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是否要求中标人提交履约保证金：</w:t>
            </w:r>
          </w:p>
          <w:p w14:paraId="0D3340E4">
            <w:pPr>
              <w:topLinePunct/>
              <w:spacing w:after="120" w:line="40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☑要求，履约保证金的形式：</w:t>
            </w:r>
            <w:r>
              <w:rPr>
                <w:rFonts w:hint="default" w:ascii="Times New Roman" w:hAnsi="Times New Roman" w:cs="Times New Roman"/>
                <w:color w:val="auto"/>
                <w:highlight w:val="none"/>
              </w:rPr>
              <w:t>银行保函或现金转账</w:t>
            </w:r>
          </w:p>
          <w:p w14:paraId="25916C01">
            <w:pPr>
              <w:spacing w:line="44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履约保证金的金额：</w:t>
            </w:r>
            <w:r>
              <w:rPr>
                <w:rFonts w:hint="default" w:ascii="Times New Roman" w:hAnsi="Times New Roman" w:cs="Times New Roman"/>
                <w:color w:val="auto"/>
                <w:szCs w:val="21"/>
                <w:highlight w:val="none"/>
                <w:u w:val="single"/>
              </w:rPr>
              <w:t>中标价的10％。</w:t>
            </w:r>
          </w:p>
          <w:p w14:paraId="463A3110">
            <w:pPr>
              <w:tabs>
                <w:tab w:val="center" w:pos="4153"/>
                <w:tab w:val="right" w:pos="8306"/>
              </w:tabs>
              <w:spacing w:line="440" w:lineRule="exac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履约保证金汇入以下专用账户：</w:t>
            </w:r>
          </w:p>
          <w:p w14:paraId="7B7D6B05">
            <w:pPr>
              <w:tabs>
                <w:tab w:val="center" w:pos="4153"/>
                <w:tab w:val="right" w:pos="8306"/>
              </w:tabs>
              <w:spacing w:line="440" w:lineRule="exact"/>
              <w:rPr>
                <w:rFonts w:hint="default" w:ascii="Times New Roman" w:hAnsi="Times New Roman" w:eastAsia="宋体" w:cs="Times New Roman"/>
                <w:color w:val="auto"/>
                <w:szCs w:val="21"/>
                <w:highlight w:val="none"/>
                <w:u w:val="single"/>
                <w:lang w:eastAsia="zh-CN"/>
              </w:rPr>
            </w:pPr>
            <w:r>
              <w:rPr>
                <w:rFonts w:hint="default" w:ascii="Times New Roman" w:hAnsi="Times New Roman" w:cs="Times New Roman"/>
                <w:color w:val="auto"/>
                <w:szCs w:val="21"/>
                <w:highlight w:val="none"/>
              </w:rPr>
              <w:t>账户名称：东莞市轨道一号线建设发展有限公司</w:t>
            </w:r>
          </w:p>
          <w:p w14:paraId="14515463">
            <w:pPr>
              <w:tabs>
                <w:tab w:val="center" w:pos="4153"/>
                <w:tab w:val="right" w:pos="8306"/>
              </w:tabs>
              <w:spacing w:line="440" w:lineRule="exact"/>
              <w:rPr>
                <w:rFonts w:hint="default" w:ascii="Times New Roman" w:hAnsi="Times New Roman" w:eastAsia="宋体" w:cs="Times New Roman"/>
                <w:color w:val="auto"/>
                <w:szCs w:val="21"/>
                <w:highlight w:val="none"/>
                <w:u w:val="single"/>
                <w:lang w:eastAsia="zh-CN"/>
              </w:rPr>
            </w:pPr>
            <w:r>
              <w:rPr>
                <w:rFonts w:hint="default" w:ascii="Times New Roman" w:hAnsi="Times New Roman" w:cs="Times New Roman"/>
                <w:color w:val="auto"/>
                <w:szCs w:val="21"/>
                <w:highlight w:val="none"/>
              </w:rPr>
              <w:t>开户行：东莞银行股份有限公司中心区支行</w:t>
            </w:r>
          </w:p>
          <w:p w14:paraId="2EF67596">
            <w:pPr>
              <w:tabs>
                <w:tab w:val="center" w:pos="4153"/>
                <w:tab w:val="right" w:pos="8306"/>
              </w:tabs>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账号：</w:t>
            </w:r>
            <w:r>
              <w:rPr>
                <w:rFonts w:hint="default" w:ascii="Times New Roman" w:hAnsi="Times New Roman" w:eastAsia="宋体" w:cs="Times New Roman"/>
                <w:color w:val="auto"/>
                <w:sz w:val="21"/>
                <w:szCs w:val="21"/>
                <w:highlight w:val="none"/>
                <w:lang w:val="en-US" w:eastAsia="zh-CN"/>
              </w:rPr>
              <w:t>570000101822222</w:t>
            </w:r>
          </w:p>
          <w:p w14:paraId="16B57718">
            <w:pPr>
              <w:pStyle w:val="26"/>
              <w:rPr>
                <w:rFonts w:hint="default" w:ascii="Times New Roman" w:hAnsi="Times New Roman" w:cs="Times New Roman"/>
                <w:color w:val="auto"/>
                <w:highlight w:val="none"/>
              </w:rPr>
            </w:pPr>
          </w:p>
          <w:p w14:paraId="4214FCA7">
            <w:pPr>
              <w:topLinePunct/>
              <w:spacing w:line="400" w:lineRule="exact"/>
              <w:rPr>
                <w:rFonts w:hint="default" w:ascii="Times New Roman" w:hAnsi="Times New Roman" w:cs="Times New Roman"/>
                <w:color w:val="auto"/>
                <w:highlight w:val="none"/>
              </w:rPr>
            </w:pPr>
            <w:r>
              <w:rPr>
                <w:rFonts w:hint="default" w:ascii="Times New Roman" w:hAnsi="Times New Roman" w:cs="Times New Roman"/>
                <w:color w:val="auto"/>
                <w:sz w:val="32"/>
                <w:szCs w:val="20"/>
                <w:highlight w:val="none"/>
              </w:rPr>
              <w:t>□</w:t>
            </w:r>
            <w:r>
              <w:rPr>
                <w:rFonts w:hint="default" w:ascii="Times New Roman" w:hAnsi="Times New Roman" w:cs="Times New Roman"/>
                <w:color w:val="auto"/>
                <w:highlight w:val="none"/>
              </w:rPr>
              <w:t>不要求</w:t>
            </w:r>
          </w:p>
        </w:tc>
      </w:tr>
      <w:tr w14:paraId="75B4F9C1">
        <w:tblPrEx>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70C74245">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9</w:t>
            </w:r>
          </w:p>
        </w:tc>
        <w:tc>
          <w:tcPr>
            <w:tcW w:w="2063" w:type="dxa"/>
            <w:tcBorders>
              <w:top w:val="single" w:color="auto" w:sz="4" w:space="0"/>
              <w:left w:val="single" w:color="auto" w:sz="4" w:space="0"/>
              <w:bottom w:val="single" w:color="auto" w:sz="4" w:space="0"/>
              <w:right w:val="single" w:color="auto" w:sz="4" w:space="0"/>
            </w:tcBorders>
            <w:vAlign w:val="center"/>
          </w:tcPr>
          <w:p w14:paraId="11B857F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是否采用电子招标投标</w:t>
            </w:r>
          </w:p>
        </w:tc>
        <w:tc>
          <w:tcPr>
            <w:tcW w:w="5921" w:type="dxa"/>
            <w:tcBorders>
              <w:top w:val="single" w:color="auto" w:sz="4" w:space="0"/>
              <w:left w:val="single" w:color="auto" w:sz="4" w:space="0"/>
              <w:bottom w:val="single" w:color="auto" w:sz="4" w:space="0"/>
              <w:right w:val="single" w:color="auto" w:sz="4" w:space="0"/>
            </w:tcBorders>
            <w:vAlign w:val="center"/>
          </w:tcPr>
          <w:p w14:paraId="61590538">
            <w:pPr>
              <w:rPr>
                <w:rFonts w:hint="default" w:ascii="Times New Roman" w:hAnsi="Times New Roman" w:cs="Times New Roman"/>
                <w:color w:val="auto"/>
                <w:szCs w:val="24"/>
                <w:highlight w:val="none"/>
              </w:rPr>
            </w:pPr>
            <w:r>
              <w:rPr>
                <w:rFonts w:hint="default" w:ascii="Times New Roman" w:hAnsi="Times New Roman" w:cs="Times New Roman"/>
                <w:color w:val="auto"/>
                <w:sz w:val="32"/>
                <w:szCs w:val="24"/>
                <w:highlight w:val="none"/>
              </w:rPr>
              <w:t>□</w:t>
            </w:r>
            <w:r>
              <w:rPr>
                <w:rFonts w:hint="default" w:ascii="Times New Roman" w:hAnsi="Times New Roman" w:cs="Times New Roman"/>
                <w:color w:val="auto"/>
                <w:szCs w:val="24"/>
                <w:highlight w:val="none"/>
              </w:rPr>
              <w:t>否</w:t>
            </w:r>
          </w:p>
          <w:p w14:paraId="14F74054">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pacing w:val="-2"/>
                <w:position w:val="1"/>
                <w:szCs w:val="24"/>
                <w:highlight w:val="none"/>
                <w:bdr w:val="single" w:color="auto" w:sz="4" w:space="0"/>
              </w:rPr>
              <w:t>√</w:t>
            </w:r>
            <w:r>
              <w:rPr>
                <w:rFonts w:hint="default" w:ascii="Times New Roman" w:hAnsi="Times New Roman" w:cs="Times New Roman"/>
                <w:color w:val="auto"/>
                <w:szCs w:val="24"/>
                <w:highlight w:val="none"/>
              </w:rPr>
              <w:t>是，具体要求：</w:t>
            </w:r>
          </w:p>
          <w:p w14:paraId="40933C55">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（1）具体操作详见附件《房屋建筑和市政基础设施工程全流程电子化项目操作专章》。</w:t>
            </w:r>
          </w:p>
          <w:p w14:paraId="30048155">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（2）提交投标文件光盘备用</w:t>
            </w:r>
          </w:p>
          <w:p w14:paraId="57C3FCA0">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①投标人可制作非加密的电子投标文件（PDF格式及其相应word格式或excel格式文档）刻入光盘（1份），按招标公告规定的时间、地点提交备用。(刻录好的投标文件光盘密封在密封袋中，并在封口处加盖投标人单位公章。密封袋上应写明的内容见投标人须知前附表要求4.1.2。</w:t>
            </w:r>
          </w:p>
          <w:p w14:paraId="3276E14A">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②递交的投标文件（光盘）不得加密。光盘（投标文件）无法读取或导入的，则视为未提交备用投标文件光盘。如果投标人没有按规定通过交易平台网上递交电子投标文件的，不再读取提交的光盘。</w:t>
            </w:r>
          </w:p>
          <w:p w14:paraId="5D498551">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③投标人也可不提交投标文件光盘(备用)。</w:t>
            </w:r>
          </w:p>
          <w:p w14:paraId="05947F0C">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（3）补救方案</w:t>
            </w:r>
          </w:p>
          <w:p w14:paraId="1637D496">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①投标文件解密失败的补救方案：</w:t>
            </w:r>
          </w:p>
          <w:p w14:paraId="4AAC57D3">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080E62E">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②评标时突发情况的补救方案</w:t>
            </w:r>
          </w:p>
          <w:p w14:paraId="026E22C3">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若遇不可抗力发生（如：网络瘫痪、服务器损坏、交易系统故障短期无法恢复等因素），由评标委员会开启现场递交的全部投标文件光盘，并按光盘内容进行评审。</w:t>
            </w:r>
          </w:p>
          <w:p w14:paraId="35D3D9FD">
            <w:pPr>
              <w:spacing w:line="44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③除发生上述情况外，开标评标均以投标人通过交易平台网上递交的电子投标文件为准。</w:t>
            </w:r>
          </w:p>
        </w:tc>
      </w:tr>
      <w:tr w14:paraId="39D41F3E">
        <w:tblPrEx>
          <w:tblCellMar>
            <w:top w:w="0" w:type="dxa"/>
            <w:left w:w="108" w:type="dxa"/>
            <w:bottom w:w="0" w:type="dxa"/>
            <w:right w:w="108" w:type="dxa"/>
          </w:tblCellMar>
        </w:tblPrEx>
        <w:trPr>
          <w:trHeight w:val="9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35A2630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10</w:t>
            </w:r>
          </w:p>
        </w:tc>
        <w:tc>
          <w:tcPr>
            <w:tcW w:w="7984" w:type="dxa"/>
            <w:gridSpan w:val="2"/>
            <w:tcBorders>
              <w:top w:val="single" w:color="auto" w:sz="4" w:space="0"/>
              <w:left w:val="single" w:color="auto" w:sz="4" w:space="0"/>
              <w:bottom w:val="single" w:color="auto" w:sz="4" w:space="0"/>
              <w:right w:val="single" w:color="auto" w:sz="4" w:space="0"/>
            </w:tcBorders>
            <w:vAlign w:val="center"/>
          </w:tcPr>
          <w:p w14:paraId="3F06E6DC">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4"/>
                <w:highlight w:val="none"/>
              </w:rPr>
              <w:t>需要补充的其他内容</w:t>
            </w:r>
          </w:p>
        </w:tc>
      </w:tr>
      <w:tr w14:paraId="257BC5EC">
        <w:tblPrEx>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5FA51375">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10.1</w:t>
            </w:r>
          </w:p>
        </w:tc>
        <w:tc>
          <w:tcPr>
            <w:tcW w:w="2063" w:type="dxa"/>
            <w:tcBorders>
              <w:top w:val="single" w:color="auto" w:sz="4" w:space="0"/>
              <w:left w:val="single" w:color="auto" w:sz="4" w:space="0"/>
              <w:bottom w:val="single" w:color="auto" w:sz="4" w:space="0"/>
              <w:right w:val="single" w:color="auto" w:sz="4" w:space="0"/>
            </w:tcBorders>
            <w:vAlign w:val="center"/>
          </w:tcPr>
          <w:p w14:paraId="4D5E1D6C">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特别提示</w:t>
            </w:r>
          </w:p>
        </w:tc>
        <w:tc>
          <w:tcPr>
            <w:tcW w:w="5921" w:type="dxa"/>
            <w:tcBorders>
              <w:top w:val="single" w:color="auto" w:sz="4" w:space="0"/>
              <w:left w:val="single" w:color="auto" w:sz="4" w:space="0"/>
              <w:bottom w:val="single" w:color="auto" w:sz="4" w:space="0"/>
              <w:right w:val="single" w:color="auto" w:sz="4" w:space="0"/>
            </w:tcBorders>
            <w:vAlign w:val="center"/>
          </w:tcPr>
          <w:p w14:paraId="71D75B4F">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17AD2B3C">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1）将中标工程转包或者违法分包的；</w:t>
            </w:r>
          </w:p>
          <w:p w14:paraId="48A4AD40">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2）在中标工程中不执行质量、安全生产相关规定的，造成质量或安全事故的；</w:t>
            </w:r>
          </w:p>
          <w:p w14:paraId="405CE537">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3）存在围标或串标情形的；</w:t>
            </w:r>
          </w:p>
          <w:p w14:paraId="6F55236B">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4）存在弄虚作假骗取中标情形的；</w:t>
            </w:r>
          </w:p>
          <w:p w14:paraId="56C05B77">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5）投标人存在投标须知前附表3.4.4条款所述情形的，招标人有权将其列入拒绝投标名单，并上报政府建设管理相关部门。</w:t>
            </w:r>
          </w:p>
          <w:p w14:paraId="7FB2DB2C">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t>6）投标人存在投标须知前附表3.4.4 条款所列情形且投标人递交的银行保函、保证保险或专业工程担保公司担保无法兑付的，招标人有权将其列入拒绝投标名单并保留追究法律责任的权利。</w:t>
            </w:r>
          </w:p>
        </w:tc>
      </w:tr>
      <w:tr w14:paraId="76A4B10F">
        <w:tblPrEx>
          <w:tblCellMar>
            <w:top w:w="0" w:type="dxa"/>
            <w:left w:w="108" w:type="dxa"/>
            <w:bottom w:w="0" w:type="dxa"/>
            <w:right w:w="108" w:type="dxa"/>
          </w:tblCellMar>
        </w:tblPrEx>
        <w:trPr>
          <w:trHeight w:val="37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05886C79">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10.3</w:t>
            </w:r>
          </w:p>
        </w:tc>
        <w:tc>
          <w:tcPr>
            <w:tcW w:w="2063" w:type="dxa"/>
            <w:tcBorders>
              <w:top w:val="single" w:color="auto" w:sz="4" w:space="0"/>
              <w:left w:val="single" w:color="auto" w:sz="4" w:space="0"/>
              <w:bottom w:val="single" w:color="auto" w:sz="4" w:space="0"/>
              <w:right w:val="single" w:color="auto" w:sz="4" w:space="0"/>
            </w:tcBorders>
            <w:vAlign w:val="center"/>
          </w:tcPr>
          <w:p w14:paraId="143BE5B1">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资格审查方式</w:t>
            </w:r>
          </w:p>
        </w:tc>
        <w:tc>
          <w:tcPr>
            <w:tcW w:w="5921" w:type="dxa"/>
            <w:tcBorders>
              <w:top w:val="single" w:color="auto" w:sz="4" w:space="0"/>
              <w:left w:val="single" w:color="auto" w:sz="4" w:space="0"/>
              <w:bottom w:val="single" w:color="auto" w:sz="4" w:space="0"/>
              <w:right w:val="single" w:color="auto" w:sz="4" w:space="0"/>
            </w:tcBorders>
            <w:vAlign w:val="center"/>
          </w:tcPr>
          <w:p w14:paraId="39363037">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资格后审</w:t>
            </w:r>
          </w:p>
        </w:tc>
      </w:tr>
      <w:tr w14:paraId="234E7247">
        <w:tblPrEx>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359AC246">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10.4</w:t>
            </w:r>
          </w:p>
        </w:tc>
        <w:tc>
          <w:tcPr>
            <w:tcW w:w="2063" w:type="dxa"/>
            <w:tcBorders>
              <w:top w:val="single" w:color="auto" w:sz="4" w:space="0"/>
              <w:left w:val="single" w:color="auto" w:sz="4" w:space="0"/>
              <w:bottom w:val="single" w:color="auto" w:sz="4" w:space="0"/>
              <w:right w:val="single" w:color="auto" w:sz="4" w:space="0"/>
            </w:tcBorders>
            <w:vAlign w:val="center"/>
          </w:tcPr>
          <w:p w14:paraId="626D3796">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招标失败的处理</w:t>
            </w:r>
          </w:p>
        </w:tc>
        <w:tc>
          <w:tcPr>
            <w:tcW w:w="5921" w:type="dxa"/>
            <w:tcBorders>
              <w:top w:val="single" w:color="auto" w:sz="4" w:space="0"/>
              <w:left w:val="single" w:color="auto" w:sz="4" w:space="0"/>
              <w:bottom w:val="single" w:color="auto" w:sz="4" w:space="0"/>
              <w:right w:val="single" w:color="auto" w:sz="4" w:space="0"/>
            </w:tcBorders>
            <w:vAlign w:val="center"/>
          </w:tcPr>
          <w:p w14:paraId="35C82A76">
            <w:pPr>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招标人因两次或多次招标失败，需申请改变招标方式或不招标的，应按中华人民共和国招标投标法及省市最新相关规定执行。</w:t>
            </w:r>
          </w:p>
        </w:tc>
      </w:tr>
      <w:tr w14:paraId="70505C16">
        <w:tblPrEx>
          <w:tblCellMar>
            <w:top w:w="0" w:type="dxa"/>
            <w:left w:w="108" w:type="dxa"/>
            <w:bottom w:w="0" w:type="dxa"/>
            <w:right w:w="108" w:type="dxa"/>
          </w:tblCellMar>
        </w:tblPrEx>
        <w:trPr>
          <w:trHeight w:val="188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7FFCE5C9">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10.5</w:t>
            </w:r>
          </w:p>
        </w:tc>
        <w:tc>
          <w:tcPr>
            <w:tcW w:w="2063" w:type="dxa"/>
            <w:tcBorders>
              <w:top w:val="single" w:color="auto" w:sz="4" w:space="0"/>
              <w:left w:val="single" w:color="auto" w:sz="4" w:space="0"/>
              <w:bottom w:val="single" w:color="auto" w:sz="4" w:space="0"/>
              <w:right w:val="single" w:color="auto" w:sz="4" w:space="0"/>
            </w:tcBorders>
            <w:vAlign w:val="center"/>
          </w:tcPr>
          <w:p w14:paraId="66656A5E">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价格核定原则</w:t>
            </w:r>
          </w:p>
        </w:tc>
        <w:tc>
          <w:tcPr>
            <w:tcW w:w="5921" w:type="dxa"/>
            <w:tcBorders>
              <w:top w:val="single" w:color="auto" w:sz="4" w:space="0"/>
              <w:left w:val="single" w:color="auto" w:sz="4" w:space="0"/>
              <w:bottom w:val="single" w:color="auto" w:sz="4" w:space="0"/>
              <w:right w:val="single" w:color="auto" w:sz="4" w:space="0"/>
            </w:tcBorders>
            <w:vAlign w:val="center"/>
          </w:tcPr>
          <w:p w14:paraId="07859119">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签订合同前，招标人有权对中标人的投标报价进行核定，按以下原则予以修正：</w:t>
            </w:r>
          </w:p>
          <w:p w14:paraId="600C55A0">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（1）若数量级有误，以核准的数量级为准；</w:t>
            </w:r>
          </w:p>
          <w:p w14:paraId="0EDE604E">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（2）若用小写表示的金额和用大写的金额不一致，以大写金额为准；</w:t>
            </w:r>
          </w:p>
          <w:p w14:paraId="234955C2">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（3）单价包干部分算术性错误调整原则：</w:t>
            </w:r>
          </w:p>
          <w:p w14:paraId="1C2D8387">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a、当单价与数量的乘积与合价不一致时，以所报单价为准，修改合价。</w:t>
            </w:r>
          </w:p>
          <w:p w14:paraId="797F11D3">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b、当工程量清单单价与单价分析表不一致时，以单价低的为准，若工程量清单单价低于单价分析表单价，则修正单价分析表。</w:t>
            </w:r>
          </w:p>
          <w:p w14:paraId="199C056F">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c、单价包干项目工程量与招标文件工程量清单不一致时，按招标文件的工程量进行修正。当投标工程量大于招标工程量时，该项单价不变修正合价；当投标工程量小于招标工程量时，该项合价不变修正单价。 </w:t>
            </w:r>
          </w:p>
          <w:p w14:paraId="60D37119">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d、工程量清单中单价包干项目的单位与招标文件工程量清单不一致时，按招标文件工程量清单修正该项</w:t>
            </w:r>
            <w:r>
              <w:rPr>
                <w:rFonts w:hint="eastAsia" w:cs="Times New Roman"/>
                <w:color w:val="auto"/>
                <w:kern w:val="0"/>
                <w:szCs w:val="21"/>
                <w:highlight w:val="none"/>
                <w:lang w:val="en-US" w:eastAsia="zh-CN"/>
              </w:rPr>
              <w:t>目</w:t>
            </w:r>
            <w:r>
              <w:rPr>
                <w:rFonts w:hint="default" w:ascii="Times New Roman" w:hAnsi="Times New Roman" w:cs="Times New Roman"/>
                <w:color w:val="auto"/>
                <w:kern w:val="0"/>
                <w:szCs w:val="21"/>
                <w:highlight w:val="none"/>
              </w:rPr>
              <w:t>的单位。</w:t>
            </w:r>
          </w:p>
          <w:p w14:paraId="4AC0D958">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e．单价包干项目的累计金额计算错误时，以上述修正原则修改后的各子项为准，修正汇总项。</w:t>
            </w:r>
          </w:p>
          <w:p w14:paraId="345485B0">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总价包干部分算术性错误调整原则：当工程量清单汇总表的汇总金额与总价包干项目清单表的金额不一致时，以工程量清单汇总表中的总价包干部分的金额为准；当总价包干项目清单表的汇总金额与各清单子项的累计金额不一致时，以总价包干项目清单表的汇总金额为准；各清单子项的合价与各清单子项的单价╳数量的合计金额不一致时，以各子项的合价金额为准。</w:t>
            </w:r>
          </w:p>
          <w:p w14:paraId="33C854F3">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（5）对于非竞争性报价，如投标报价不一致，以招标人公布的为准，修正投标总报价，如果修正后的总报价低于投标报价的，以修正后的总报价为准，如果超过投标报价的，以投标报价为准。</w:t>
            </w:r>
          </w:p>
          <w:p w14:paraId="61F96550">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（6）修正工程量清单中各汇总项的累加错误，总价包干项目以汇总项为准，同比例修正各子项。</w:t>
            </w:r>
          </w:p>
          <w:p w14:paraId="223FE830">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（7）按上述原则修正后，如修正的总报价高于投标报价的，维持投标报价，如修正总报价低于投标报价的，按修正总报价签订补充协议调整合同价。</w:t>
            </w:r>
          </w:p>
        </w:tc>
      </w:tr>
      <w:tr w14:paraId="1DAB98BE">
        <w:tblPrEx>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475286F5">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10.6</w:t>
            </w:r>
          </w:p>
        </w:tc>
        <w:tc>
          <w:tcPr>
            <w:tcW w:w="2063" w:type="dxa"/>
            <w:tcBorders>
              <w:top w:val="single" w:color="auto" w:sz="4" w:space="0"/>
              <w:left w:val="single" w:color="auto" w:sz="4" w:space="0"/>
              <w:bottom w:val="single" w:color="auto" w:sz="4" w:space="0"/>
              <w:right w:val="single" w:color="auto" w:sz="4" w:space="0"/>
            </w:tcBorders>
            <w:vAlign w:val="center"/>
          </w:tcPr>
          <w:p w14:paraId="6F26C41F">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合同签订原则</w:t>
            </w:r>
          </w:p>
        </w:tc>
        <w:tc>
          <w:tcPr>
            <w:tcW w:w="5921" w:type="dxa"/>
            <w:tcBorders>
              <w:top w:val="single" w:color="auto" w:sz="4" w:space="0"/>
              <w:left w:val="single" w:color="auto" w:sz="4" w:space="0"/>
              <w:bottom w:val="single" w:color="auto" w:sz="4" w:space="0"/>
              <w:right w:val="single" w:color="auto" w:sz="4" w:space="0"/>
            </w:tcBorders>
            <w:vAlign w:val="center"/>
          </w:tcPr>
          <w:p w14:paraId="67887AB1">
            <w:pPr>
              <w:spacing w:line="44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项目业主、招标人与中标人将在投标有效期内并自中标通知书发出之日起30日内，按照招标文件和中标人的投标文件商定合同和签订合同，项目业主、招标人和中标人不得再行订立背离合同实质性内容的其他协议。</w:t>
            </w:r>
          </w:p>
          <w:p w14:paraId="60B04763">
            <w:pPr>
              <w:spacing w:line="44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项目业主、中标人如不按上述规定与招标人订立合同，则招标人将取消其中标资格，因此给招标人造成损失的，招标人有权要求其承担赔偿责任。</w:t>
            </w:r>
          </w:p>
          <w:p w14:paraId="1E0D4019">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项目业主、招标人与最终确定的中标候选人签订。</w:t>
            </w:r>
          </w:p>
        </w:tc>
      </w:tr>
      <w:tr w14:paraId="0DACBD58">
        <w:tblPrEx>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2431B31B">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10.7</w:t>
            </w:r>
          </w:p>
        </w:tc>
        <w:tc>
          <w:tcPr>
            <w:tcW w:w="2063" w:type="dxa"/>
            <w:tcBorders>
              <w:top w:val="single" w:color="auto" w:sz="4" w:space="0"/>
              <w:left w:val="single" w:color="auto" w:sz="4" w:space="0"/>
              <w:bottom w:val="single" w:color="auto" w:sz="4" w:space="0"/>
              <w:right w:val="single" w:color="auto" w:sz="4" w:space="0"/>
            </w:tcBorders>
            <w:vAlign w:val="center"/>
          </w:tcPr>
          <w:p w14:paraId="4B7B8DD7">
            <w:pPr>
              <w:spacing w:line="44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其他</w:t>
            </w:r>
          </w:p>
        </w:tc>
        <w:tc>
          <w:tcPr>
            <w:tcW w:w="5921" w:type="dxa"/>
            <w:tcBorders>
              <w:top w:val="single" w:color="auto" w:sz="4" w:space="0"/>
              <w:left w:val="single" w:color="auto" w:sz="4" w:space="0"/>
              <w:bottom w:val="single" w:color="auto" w:sz="4" w:space="0"/>
              <w:right w:val="single" w:color="auto" w:sz="4" w:space="0"/>
            </w:tcBorders>
            <w:vAlign w:val="center"/>
          </w:tcPr>
          <w:p w14:paraId="3E433223">
            <w:pPr>
              <w:spacing w:line="360" w:lineRule="auto"/>
              <w:rPr>
                <w:rFonts w:hint="eastAsia" w:ascii="宋体" w:hAnsi="宋体"/>
                <w:bCs/>
                <w:szCs w:val="21"/>
              </w:rPr>
            </w:pPr>
            <w:r>
              <w:rPr>
                <w:rFonts w:hint="default" w:ascii="Times New Roman" w:hAnsi="Times New Roman" w:cs="Times New Roman"/>
                <w:color w:val="auto"/>
                <w:highlight w:val="none"/>
              </w:rPr>
              <w:t>（1）</w:t>
            </w:r>
            <w:r>
              <w:rPr>
                <w:rFonts w:hint="eastAsia" w:ascii="宋体" w:hAnsi="宋体"/>
                <w:bCs/>
                <w:szCs w:val="21"/>
              </w:rPr>
              <w:t>在授予合同前，招标人有权组织对投标人的真实性审查。包括对投标人的资格证明文件、业绩证明文件、对招标文件实质性条款响应文件、履约能力证明文件的真实性进行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取消其投标或中标候选人资格。</w:t>
            </w:r>
          </w:p>
          <w:p w14:paraId="5AD3DDB0">
            <w:pPr>
              <w:spacing w:line="440" w:lineRule="exact"/>
              <w:rPr>
                <w:rFonts w:hint="default" w:ascii="Times New Roman" w:hAnsi="Times New Roman" w:cs="Times New Roman"/>
                <w:color w:val="auto"/>
                <w:highlight w:val="none"/>
              </w:rPr>
            </w:pPr>
            <w:r>
              <w:rPr>
                <w:rFonts w:hint="eastAsia" w:ascii="宋体" w:hAnsi="宋体"/>
                <w:bCs/>
                <w:szCs w:val="21"/>
              </w:rPr>
              <w:t>（2）投标人在招标人通知其提供上述证明资料原件进行核查的要求后，未能在</w:t>
            </w:r>
            <w:r>
              <w:rPr>
                <w:rFonts w:ascii="宋体" w:hAnsi="宋体"/>
                <w:bCs/>
                <w:szCs w:val="21"/>
              </w:rPr>
              <w:t>通知后5个自然日</w:t>
            </w:r>
            <w:r>
              <w:rPr>
                <w:rFonts w:hint="eastAsia" w:ascii="宋体" w:hAnsi="宋体"/>
                <w:bCs/>
                <w:szCs w:val="21"/>
              </w:rPr>
              <w:t>内提供原件进行核查的，视为投标人无法提供真实的资料，招标人有权按照评标委员会提出的中标候选人名单排序依次确定其他中标候选人为中标人或重新招标。</w:t>
            </w:r>
          </w:p>
          <w:p w14:paraId="262C3F99">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cs="Times New Roman"/>
                <w:color w:val="auto"/>
                <w:highlight w:val="none"/>
                <w:lang w:val="en-US" w:eastAsia="zh-CN"/>
              </w:rPr>
              <w:t>3</w:t>
            </w:r>
            <w:r>
              <w:rPr>
                <w:rFonts w:hint="default" w:ascii="Times New Roman" w:hAnsi="Times New Roman" w:cs="Times New Roman"/>
                <w:color w:val="auto"/>
                <w:highlight w:val="none"/>
              </w:rPr>
              <w:t>）投标人必须按照招标文件规定的清单格式进行报价，除了标书清单报价，招标人不再接受其他任何形式的报价说明（比如降价函、报价补充说明、优惠报价说明等等）。</w:t>
            </w:r>
          </w:p>
          <w:p w14:paraId="69AF2BF7">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cs="Times New Roman"/>
                <w:color w:val="auto"/>
                <w:highlight w:val="none"/>
                <w:lang w:val="en-US" w:eastAsia="zh-CN"/>
              </w:rPr>
              <w:t>4</w:t>
            </w:r>
            <w:r>
              <w:rPr>
                <w:rFonts w:hint="default" w:ascii="Times New Roman" w:hAnsi="Times New Roman" w:cs="Times New Roman"/>
                <w:color w:val="auto"/>
                <w:highlight w:val="none"/>
              </w:rPr>
              <w:t>）招标人和评标专家保留接受或拒绝任何变化、偏离或选择性报价</w:t>
            </w:r>
            <w:r>
              <w:rPr>
                <w:rFonts w:hint="eastAsia" w:cs="Times New Roman"/>
                <w:color w:val="auto"/>
                <w:highlight w:val="none"/>
                <w:lang w:eastAsia="zh-CN"/>
              </w:rPr>
              <w:t>的权利</w:t>
            </w:r>
            <w:r>
              <w:rPr>
                <w:rFonts w:hint="default" w:ascii="Times New Roman" w:hAnsi="Times New Roman" w:cs="Times New Roman"/>
                <w:color w:val="auto"/>
                <w:highlight w:val="none"/>
              </w:rPr>
              <w:t>。凡超出招标文件规定的，或使招标人得到未曾要求的效益的变化、偏离、选择性报价或其它因素在评标时将不予考虑。</w:t>
            </w:r>
          </w:p>
          <w:p w14:paraId="764A1FC8">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cs="Times New Roman"/>
                <w:color w:val="auto"/>
                <w:highlight w:val="none"/>
                <w:lang w:val="en-US" w:eastAsia="zh-CN"/>
              </w:rPr>
              <w:t>5</w:t>
            </w:r>
            <w:r>
              <w:rPr>
                <w:rFonts w:hint="default" w:ascii="Times New Roman" w:hAnsi="Times New Roman" w:cs="Times New Roman"/>
                <w:color w:val="auto"/>
                <w:highlight w:val="none"/>
              </w:rPr>
              <w:t>）中标人应按招标人通知要求在规定时间内到公共资源交易中心配合办理中标通知书的相关手续。</w:t>
            </w:r>
          </w:p>
          <w:p w14:paraId="65067005">
            <w:pPr>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cs="Times New Roman"/>
                <w:color w:val="auto"/>
                <w:highlight w:val="none"/>
                <w:lang w:val="en-US" w:eastAsia="zh-CN"/>
              </w:rPr>
              <w:t>6</w:t>
            </w:r>
            <w:r>
              <w:rPr>
                <w:rFonts w:hint="default" w:ascii="Times New Roman" w:hAnsi="Times New Roman" w:cs="Times New Roman"/>
                <w:color w:val="auto"/>
                <w:highlight w:val="none"/>
              </w:rPr>
              <w:t>））中标人应根据政府有关规定，向广州公共资源交易中心交纳交易服务费，最终以交易中心实际收取额为准。</w:t>
            </w:r>
          </w:p>
          <w:p w14:paraId="58B2720F">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t>（</w:t>
            </w:r>
            <w:r>
              <w:rPr>
                <w:rFonts w:hint="eastAsia" w:cs="Times New Roman"/>
                <w:color w:val="auto"/>
                <w:highlight w:val="none"/>
                <w:lang w:val="en-US" w:eastAsia="zh-CN"/>
              </w:rPr>
              <w:t>7</w:t>
            </w:r>
            <w:r>
              <w:rPr>
                <w:rFonts w:hint="default" w:ascii="Times New Roman" w:hAnsi="Times New Roman" w:cs="Times New Roman"/>
                <w:color w:val="auto"/>
                <w:highlight w:val="none"/>
              </w:rPr>
              <w:t>）中标人应按照招标代理合同向招标代理机构支付本项目的招标代理服务费。</w:t>
            </w:r>
          </w:p>
          <w:p w14:paraId="45F929C7">
            <w:pPr>
              <w:spacing w:line="440" w:lineRule="exact"/>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按本项目中标金额数为基数，按照国家计委《招标代理服务收费管理暂行办法》（计价格[2002]1980号）及《国家发展改革委关于降低部分建设项目收费标准规范收费行为等有关问题的通知》（发改价格[2011]534号）规定标准的80%计算，</w:t>
            </w:r>
            <w:r>
              <w:rPr>
                <w:rFonts w:hint="default" w:ascii="Times New Roman" w:hAnsi="Times New Roman" w:cs="Times New Roman"/>
                <w:color w:val="auto"/>
                <w:highlight w:val="none"/>
              </w:rPr>
              <w:t>收费标准如下表所列（按差额定率累进法计算收取）：</w:t>
            </w:r>
          </w:p>
          <w:p w14:paraId="45EE4CED">
            <w:pPr>
              <w:spacing w:line="440" w:lineRule="exact"/>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招标代理服务收费标准(费率)</w:t>
            </w:r>
          </w:p>
          <w:tbl>
            <w:tblPr>
              <w:tblStyle w:val="40"/>
              <w:tblW w:w="510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46"/>
              <w:gridCol w:w="885"/>
              <w:gridCol w:w="960"/>
              <w:gridCol w:w="811"/>
            </w:tblGrid>
            <w:tr w14:paraId="16B103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Header/>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04FA6C54">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服务类型中标金额（万元）</w:t>
                  </w:r>
                </w:p>
              </w:tc>
              <w:tc>
                <w:tcPr>
                  <w:tcW w:w="885" w:type="dxa"/>
                  <w:tcBorders>
                    <w:top w:val="outset" w:color="auto" w:sz="6" w:space="0"/>
                    <w:left w:val="outset" w:color="auto" w:sz="6" w:space="0"/>
                    <w:bottom w:val="outset" w:color="auto" w:sz="6" w:space="0"/>
                    <w:right w:val="outset" w:color="auto" w:sz="6" w:space="0"/>
                  </w:tcBorders>
                  <w:vAlign w:val="center"/>
                </w:tcPr>
                <w:p w14:paraId="10A6F0E1">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货物招标</w:t>
                  </w:r>
                </w:p>
              </w:tc>
              <w:tc>
                <w:tcPr>
                  <w:tcW w:w="960" w:type="dxa"/>
                  <w:tcBorders>
                    <w:top w:val="outset" w:color="auto" w:sz="6" w:space="0"/>
                    <w:left w:val="outset" w:color="auto" w:sz="6" w:space="0"/>
                    <w:bottom w:val="outset" w:color="auto" w:sz="6" w:space="0"/>
                    <w:right w:val="outset" w:color="auto" w:sz="6" w:space="0"/>
                  </w:tcBorders>
                  <w:vAlign w:val="center"/>
                </w:tcPr>
                <w:p w14:paraId="30BC2446">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服务招标</w:t>
                  </w:r>
                </w:p>
              </w:tc>
              <w:tc>
                <w:tcPr>
                  <w:tcW w:w="811" w:type="dxa"/>
                  <w:tcBorders>
                    <w:top w:val="outset" w:color="auto" w:sz="6" w:space="0"/>
                    <w:left w:val="outset" w:color="auto" w:sz="6" w:space="0"/>
                    <w:bottom w:val="outset" w:color="auto" w:sz="6" w:space="0"/>
                    <w:right w:val="outset" w:color="auto" w:sz="6" w:space="0"/>
                  </w:tcBorders>
                  <w:vAlign w:val="center"/>
                </w:tcPr>
                <w:p w14:paraId="16BC3688">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工程招标</w:t>
                  </w:r>
                </w:p>
              </w:tc>
            </w:tr>
            <w:tr w14:paraId="152A4F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43C9E74C">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100以下</w:t>
                  </w:r>
                </w:p>
              </w:tc>
              <w:tc>
                <w:tcPr>
                  <w:tcW w:w="885" w:type="dxa"/>
                  <w:tcBorders>
                    <w:top w:val="outset" w:color="auto" w:sz="6" w:space="0"/>
                    <w:left w:val="outset" w:color="auto" w:sz="6" w:space="0"/>
                    <w:bottom w:val="outset" w:color="auto" w:sz="6" w:space="0"/>
                    <w:right w:val="outset" w:color="auto" w:sz="6" w:space="0"/>
                  </w:tcBorders>
                  <w:vAlign w:val="center"/>
                </w:tcPr>
                <w:p w14:paraId="17CB3166">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1.5％</w:t>
                  </w:r>
                </w:p>
              </w:tc>
              <w:tc>
                <w:tcPr>
                  <w:tcW w:w="960" w:type="dxa"/>
                  <w:tcBorders>
                    <w:top w:val="outset" w:color="auto" w:sz="6" w:space="0"/>
                    <w:left w:val="outset" w:color="auto" w:sz="6" w:space="0"/>
                    <w:bottom w:val="outset" w:color="auto" w:sz="6" w:space="0"/>
                    <w:right w:val="outset" w:color="auto" w:sz="6" w:space="0"/>
                  </w:tcBorders>
                  <w:vAlign w:val="center"/>
                </w:tcPr>
                <w:p w14:paraId="64AF0D42">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1.5％</w:t>
                  </w:r>
                </w:p>
              </w:tc>
              <w:tc>
                <w:tcPr>
                  <w:tcW w:w="811" w:type="dxa"/>
                  <w:tcBorders>
                    <w:top w:val="outset" w:color="auto" w:sz="6" w:space="0"/>
                    <w:left w:val="outset" w:color="auto" w:sz="6" w:space="0"/>
                    <w:bottom w:val="outset" w:color="auto" w:sz="6" w:space="0"/>
                    <w:right w:val="outset" w:color="auto" w:sz="6" w:space="0"/>
                  </w:tcBorders>
                  <w:vAlign w:val="center"/>
                </w:tcPr>
                <w:p w14:paraId="078034AA">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1.0％</w:t>
                  </w:r>
                </w:p>
              </w:tc>
            </w:tr>
            <w:tr w14:paraId="64BBE0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69E1E8AA">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100—500</w:t>
                  </w:r>
                </w:p>
              </w:tc>
              <w:tc>
                <w:tcPr>
                  <w:tcW w:w="885" w:type="dxa"/>
                  <w:tcBorders>
                    <w:top w:val="outset" w:color="auto" w:sz="6" w:space="0"/>
                    <w:left w:val="outset" w:color="auto" w:sz="6" w:space="0"/>
                    <w:bottom w:val="outset" w:color="auto" w:sz="6" w:space="0"/>
                    <w:right w:val="outset" w:color="auto" w:sz="6" w:space="0"/>
                  </w:tcBorders>
                  <w:vAlign w:val="center"/>
                </w:tcPr>
                <w:p w14:paraId="265EABFA">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1.1％</w:t>
                  </w:r>
                </w:p>
              </w:tc>
              <w:tc>
                <w:tcPr>
                  <w:tcW w:w="960" w:type="dxa"/>
                  <w:tcBorders>
                    <w:top w:val="outset" w:color="auto" w:sz="6" w:space="0"/>
                    <w:left w:val="outset" w:color="auto" w:sz="6" w:space="0"/>
                    <w:bottom w:val="outset" w:color="auto" w:sz="6" w:space="0"/>
                    <w:right w:val="outset" w:color="auto" w:sz="6" w:space="0"/>
                  </w:tcBorders>
                  <w:vAlign w:val="center"/>
                </w:tcPr>
                <w:p w14:paraId="2FEE7EB3">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0.8％</w:t>
                  </w:r>
                </w:p>
              </w:tc>
              <w:tc>
                <w:tcPr>
                  <w:tcW w:w="811" w:type="dxa"/>
                  <w:tcBorders>
                    <w:top w:val="outset" w:color="auto" w:sz="6" w:space="0"/>
                    <w:left w:val="outset" w:color="auto" w:sz="6" w:space="0"/>
                    <w:bottom w:val="outset" w:color="auto" w:sz="6" w:space="0"/>
                    <w:right w:val="outset" w:color="auto" w:sz="6" w:space="0"/>
                  </w:tcBorders>
                  <w:vAlign w:val="center"/>
                </w:tcPr>
                <w:p w14:paraId="73E10139">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0.7％</w:t>
                  </w:r>
                </w:p>
              </w:tc>
            </w:tr>
            <w:tr w14:paraId="68E377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47C3F634">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500—1000</w:t>
                  </w:r>
                </w:p>
              </w:tc>
              <w:tc>
                <w:tcPr>
                  <w:tcW w:w="885" w:type="dxa"/>
                  <w:tcBorders>
                    <w:top w:val="outset" w:color="auto" w:sz="6" w:space="0"/>
                    <w:left w:val="outset" w:color="auto" w:sz="6" w:space="0"/>
                    <w:bottom w:val="outset" w:color="auto" w:sz="6" w:space="0"/>
                    <w:right w:val="outset" w:color="auto" w:sz="6" w:space="0"/>
                  </w:tcBorders>
                  <w:vAlign w:val="center"/>
                </w:tcPr>
                <w:p w14:paraId="6E0C0477">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0.8％</w:t>
                  </w:r>
                </w:p>
              </w:tc>
              <w:tc>
                <w:tcPr>
                  <w:tcW w:w="960" w:type="dxa"/>
                  <w:tcBorders>
                    <w:top w:val="outset" w:color="auto" w:sz="6" w:space="0"/>
                    <w:left w:val="outset" w:color="auto" w:sz="6" w:space="0"/>
                    <w:bottom w:val="outset" w:color="auto" w:sz="6" w:space="0"/>
                    <w:right w:val="outset" w:color="auto" w:sz="6" w:space="0"/>
                  </w:tcBorders>
                  <w:vAlign w:val="center"/>
                </w:tcPr>
                <w:p w14:paraId="3077A31D">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0.45％</w:t>
                  </w:r>
                </w:p>
              </w:tc>
              <w:tc>
                <w:tcPr>
                  <w:tcW w:w="811" w:type="dxa"/>
                  <w:tcBorders>
                    <w:top w:val="outset" w:color="auto" w:sz="6" w:space="0"/>
                    <w:left w:val="outset" w:color="auto" w:sz="6" w:space="0"/>
                    <w:bottom w:val="outset" w:color="auto" w:sz="6" w:space="0"/>
                    <w:right w:val="outset" w:color="auto" w:sz="6" w:space="0"/>
                  </w:tcBorders>
                  <w:vAlign w:val="center"/>
                </w:tcPr>
                <w:p w14:paraId="4F20197C">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0.55％</w:t>
                  </w:r>
                </w:p>
              </w:tc>
            </w:tr>
            <w:tr w14:paraId="5B7F77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1FB07E00">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1000—5000</w:t>
                  </w:r>
                </w:p>
              </w:tc>
              <w:tc>
                <w:tcPr>
                  <w:tcW w:w="885" w:type="dxa"/>
                  <w:tcBorders>
                    <w:top w:val="outset" w:color="auto" w:sz="6" w:space="0"/>
                    <w:left w:val="outset" w:color="auto" w:sz="6" w:space="0"/>
                    <w:bottom w:val="outset" w:color="auto" w:sz="6" w:space="0"/>
                    <w:right w:val="outset" w:color="auto" w:sz="6" w:space="0"/>
                  </w:tcBorders>
                  <w:vAlign w:val="center"/>
                </w:tcPr>
                <w:p w14:paraId="3CCAE071">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0.5％</w:t>
                  </w:r>
                </w:p>
              </w:tc>
              <w:tc>
                <w:tcPr>
                  <w:tcW w:w="960" w:type="dxa"/>
                  <w:tcBorders>
                    <w:top w:val="outset" w:color="auto" w:sz="6" w:space="0"/>
                    <w:left w:val="outset" w:color="auto" w:sz="6" w:space="0"/>
                    <w:bottom w:val="outset" w:color="auto" w:sz="6" w:space="0"/>
                    <w:right w:val="outset" w:color="auto" w:sz="6" w:space="0"/>
                  </w:tcBorders>
                  <w:vAlign w:val="center"/>
                </w:tcPr>
                <w:p w14:paraId="25D0FECC">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0.25％</w:t>
                  </w:r>
                </w:p>
              </w:tc>
              <w:tc>
                <w:tcPr>
                  <w:tcW w:w="811" w:type="dxa"/>
                  <w:tcBorders>
                    <w:top w:val="outset" w:color="auto" w:sz="6" w:space="0"/>
                    <w:left w:val="outset" w:color="auto" w:sz="6" w:space="0"/>
                    <w:bottom w:val="outset" w:color="auto" w:sz="6" w:space="0"/>
                    <w:right w:val="outset" w:color="auto" w:sz="6" w:space="0"/>
                  </w:tcBorders>
                  <w:vAlign w:val="center"/>
                </w:tcPr>
                <w:p w14:paraId="61AD3E21">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0.35％</w:t>
                  </w:r>
                </w:p>
              </w:tc>
            </w:tr>
            <w:tr w14:paraId="30D485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28CA0002">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5000—10000</w:t>
                  </w:r>
                </w:p>
              </w:tc>
              <w:tc>
                <w:tcPr>
                  <w:tcW w:w="885" w:type="dxa"/>
                  <w:tcBorders>
                    <w:top w:val="outset" w:color="auto" w:sz="6" w:space="0"/>
                    <w:left w:val="outset" w:color="auto" w:sz="6" w:space="0"/>
                    <w:bottom w:val="outset" w:color="auto" w:sz="6" w:space="0"/>
                    <w:right w:val="outset" w:color="auto" w:sz="6" w:space="0"/>
                  </w:tcBorders>
                  <w:vAlign w:val="center"/>
                </w:tcPr>
                <w:p w14:paraId="798B5DAA">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0.25％</w:t>
                  </w:r>
                </w:p>
              </w:tc>
              <w:tc>
                <w:tcPr>
                  <w:tcW w:w="960" w:type="dxa"/>
                  <w:tcBorders>
                    <w:top w:val="outset" w:color="auto" w:sz="6" w:space="0"/>
                    <w:left w:val="outset" w:color="auto" w:sz="6" w:space="0"/>
                    <w:bottom w:val="outset" w:color="auto" w:sz="6" w:space="0"/>
                    <w:right w:val="outset" w:color="auto" w:sz="6" w:space="0"/>
                  </w:tcBorders>
                  <w:vAlign w:val="center"/>
                </w:tcPr>
                <w:p w14:paraId="405159D6">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0.1％</w:t>
                  </w:r>
                </w:p>
              </w:tc>
              <w:tc>
                <w:tcPr>
                  <w:tcW w:w="811" w:type="dxa"/>
                  <w:tcBorders>
                    <w:top w:val="outset" w:color="auto" w:sz="6" w:space="0"/>
                    <w:left w:val="outset" w:color="auto" w:sz="6" w:space="0"/>
                    <w:bottom w:val="outset" w:color="auto" w:sz="6" w:space="0"/>
                    <w:right w:val="outset" w:color="auto" w:sz="6" w:space="0"/>
                  </w:tcBorders>
                  <w:vAlign w:val="center"/>
                </w:tcPr>
                <w:p w14:paraId="6C93D87D">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0.2％</w:t>
                  </w:r>
                </w:p>
              </w:tc>
            </w:tr>
            <w:tr w14:paraId="1AE3BA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640239B6">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10000——50000</w:t>
                  </w:r>
                </w:p>
              </w:tc>
              <w:tc>
                <w:tcPr>
                  <w:tcW w:w="885" w:type="dxa"/>
                  <w:tcBorders>
                    <w:top w:val="outset" w:color="auto" w:sz="6" w:space="0"/>
                    <w:left w:val="outset" w:color="auto" w:sz="6" w:space="0"/>
                    <w:bottom w:val="outset" w:color="auto" w:sz="6" w:space="0"/>
                    <w:right w:val="outset" w:color="auto" w:sz="6" w:space="0"/>
                  </w:tcBorders>
                  <w:vAlign w:val="center"/>
                </w:tcPr>
                <w:p w14:paraId="321EB446">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0.05％</w:t>
                  </w:r>
                </w:p>
              </w:tc>
              <w:tc>
                <w:tcPr>
                  <w:tcW w:w="960" w:type="dxa"/>
                  <w:tcBorders>
                    <w:top w:val="outset" w:color="auto" w:sz="6" w:space="0"/>
                    <w:left w:val="outset" w:color="auto" w:sz="6" w:space="0"/>
                    <w:bottom w:val="outset" w:color="auto" w:sz="6" w:space="0"/>
                    <w:right w:val="outset" w:color="auto" w:sz="6" w:space="0"/>
                  </w:tcBorders>
                  <w:vAlign w:val="center"/>
                </w:tcPr>
                <w:p w14:paraId="46C71A99">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0.05％</w:t>
                  </w:r>
                </w:p>
              </w:tc>
              <w:tc>
                <w:tcPr>
                  <w:tcW w:w="811" w:type="dxa"/>
                  <w:tcBorders>
                    <w:top w:val="outset" w:color="auto" w:sz="6" w:space="0"/>
                    <w:left w:val="outset" w:color="auto" w:sz="6" w:space="0"/>
                    <w:bottom w:val="outset" w:color="auto" w:sz="6" w:space="0"/>
                    <w:right w:val="outset" w:color="auto" w:sz="6" w:space="0"/>
                  </w:tcBorders>
                  <w:vAlign w:val="center"/>
                </w:tcPr>
                <w:p w14:paraId="69B65C6F">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0.05％</w:t>
                  </w:r>
                </w:p>
              </w:tc>
            </w:tr>
            <w:tr w14:paraId="502B71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1B6A806D">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50000——100000</w:t>
                  </w:r>
                </w:p>
              </w:tc>
              <w:tc>
                <w:tcPr>
                  <w:tcW w:w="885" w:type="dxa"/>
                  <w:tcBorders>
                    <w:top w:val="outset" w:color="auto" w:sz="6" w:space="0"/>
                    <w:left w:val="outset" w:color="auto" w:sz="6" w:space="0"/>
                    <w:bottom w:val="outset" w:color="auto" w:sz="6" w:space="0"/>
                    <w:right w:val="outset" w:color="auto" w:sz="6" w:space="0"/>
                  </w:tcBorders>
                  <w:vAlign w:val="center"/>
                </w:tcPr>
                <w:p w14:paraId="10D82970">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0.035％</w:t>
                  </w:r>
                </w:p>
              </w:tc>
              <w:tc>
                <w:tcPr>
                  <w:tcW w:w="960" w:type="dxa"/>
                  <w:tcBorders>
                    <w:top w:val="outset" w:color="auto" w:sz="6" w:space="0"/>
                    <w:left w:val="outset" w:color="auto" w:sz="6" w:space="0"/>
                    <w:bottom w:val="outset" w:color="auto" w:sz="6" w:space="0"/>
                    <w:right w:val="outset" w:color="auto" w:sz="6" w:space="0"/>
                  </w:tcBorders>
                  <w:vAlign w:val="center"/>
                </w:tcPr>
                <w:p w14:paraId="7B8D252B">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0.035％</w:t>
                  </w:r>
                </w:p>
              </w:tc>
              <w:tc>
                <w:tcPr>
                  <w:tcW w:w="811" w:type="dxa"/>
                  <w:tcBorders>
                    <w:top w:val="outset" w:color="auto" w:sz="6" w:space="0"/>
                    <w:left w:val="outset" w:color="auto" w:sz="6" w:space="0"/>
                    <w:bottom w:val="outset" w:color="auto" w:sz="6" w:space="0"/>
                    <w:right w:val="outset" w:color="auto" w:sz="6" w:space="0"/>
                  </w:tcBorders>
                  <w:vAlign w:val="center"/>
                </w:tcPr>
                <w:p w14:paraId="58A12F14">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0.035％</w:t>
                  </w:r>
                </w:p>
              </w:tc>
            </w:tr>
            <w:tr w14:paraId="4E649F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59CF16BF">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100000——500000</w:t>
                  </w:r>
                </w:p>
              </w:tc>
              <w:tc>
                <w:tcPr>
                  <w:tcW w:w="885" w:type="dxa"/>
                  <w:tcBorders>
                    <w:top w:val="outset" w:color="auto" w:sz="6" w:space="0"/>
                    <w:left w:val="outset" w:color="auto" w:sz="6" w:space="0"/>
                    <w:bottom w:val="outset" w:color="auto" w:sz="6" w:space="0"/>
                    <w:right w:val="outset" w:color="auto" w:sz="6" w:space="0"/>
                  </w:tcBorders>
                  <w:vAlign w:val="center"/>
                </w:tcPr>
                <w:p w14:paraId="20D3D05B">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0.008％</w:t>
                  </w:r>
                </w:p>
              </w:tc>
              <w:tc>
                <w:tcPr>
                  <w:tcW w:w="960" w:type="dxa"/>
                  <w:tcBorders>
                    <w:top w:val="outset" w:color="auto" w:sz="6" w:space="0"/>
                    <w:left w:val="outset" w:color="auto" w:sz="6" w:space="0"/>
                    <w:bottom w:val="outset" w:color="auto" w:sz="6" w:space="0"/>
                    <w:right w:val="outset" w:color="auto" w:sz="6" w:space="0"/>
                  </w:tcBorders>
                  <w:vAlign w:val="center"/>
                </w:tcPr>
                <w:p w14:paraId="20989A19">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0.008％</w:t>
                  </w:r>
                </w:p>
              </w:tc>
              <w:tc>
                <w:tcPr>
                  <w:tcW w:w="811" w:type="dxa"/>
                  <w:tcBorders>
                    <w:top w:val="outset" w:color="auto" w:sz="6" w:space="0"/>
                    <w:left w:val="outset" w:color="auto" w:sz="6" w:space="0"/>
                    <w:bottom w:val="outset" w:color="auto" w:sz="6" w:space="0"/>
                    <w:right w:val="outset" w:color="auto" w:sz="6" w:space="0"/>
                  </w:tcBorders>
                  <w:vAlign w:val="center"/>
                </w:tcPr>
                <w:p w14:paraId="5CF21D29">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0.008％</w:t>
                  </w:r>
                </w:p>
              </w:tc>
            </w:tr>
            <w:tr w14:paraId="36023C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1C77F1BB">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500000——1000000</w:t>
                  </w:r>
                </w:p>
              </w:tc>
              <w:tc>
                <w:tcPr>
                  <w:tcW w:w="885" w:type="dxa"/>
                  <w:tcBorders>
                    <w:top w:val="outset" w:color="auto" w:sz="6" w:space="0"/>
                    <w:left w:val="outset" w:color="auto" w:sz="6" w:space="0"/>
                    <w:bottom w:val="outset" w:color="auto" w:sz="6" w:space="0"/>
                    <w:right w:val="outset" w:color="auto" w:sz="6" w:space="0"/>
                  </w:tcBorders>
                  <w:vAlign w:val="center"/>
                </w:tcPr>
                <w:p w14:paraId="262C77A2">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0.006％</w:t>
                  </w:r>
                </w:p>
              </w:tc>
              <w:tc>
                <w:tcPr>
                  <w:tcW w:w="960" w:type="dxa"/>
                  <w:tcBorders>
                    <w:top w:val="outset" w:color="auto" w:sz="6" w:space="0"/>
                    <w:left w:val="outset" w:color="auto" w:sz="6" w:space="0"/>
                    <w:bottom w:val="outset" w:color="auto" w:sz="6" w:space="0"/>
                    <w:right w:val="outset" w:color="auto" w:sz="6" w:space="0"/>
                  </w:tcBorders>
                  <w:vAlign w:val="center"/>
                </w:tcPr>
                <w:p w14:paraId="36272F6E">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0.006％</w:t>
                  </w:r>
                </w:p>
              </w:tc>
              <w:tc>
                <w:tcPr>
                  <w:tcW w:w="811" w:type="dxa"/>
                  <w:tcBorders>
                    <w:top w:val="outset" w:color="auto" w:sz="6" w:space="0"/>
                    <w:left w:val="outset" w:color="auto" w:sz="6" w:space="0"/>
                    <w:bottom w:val="outset" w:color="auto" w:sz="6" w:space="0"/>
                    <w:right w:val="outset" w:color="auto" w:sz="6" w:space="0"/>
                  </w:tcBorders>
                  <w:vAlign w:val="center"/>
                </w:tcPr>
                <w:p w14:paraId="554056E3">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0.006％</w:t>
                  </w:r>
                </w:p>
              </w:tc>
            </w:tr>
            <w:tr w14:paraId="1B23F9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446" w:type="dxa"/>
                  <w:tcBorders>
                    <w:top w:val="outset" w:color="auto" w:sz="6" w:space="0"/>
                    <w:left w:val="outset" w:color="auto" w:sz="6" w:space="0"/>
                    <w:bottom w:val="outset" w:color="auto" w:sz="6" w:space="0"/>
                    <w:right w:val="outset" w:color="auto" w:sz="6" w:space="0"/>
                  </w:tcBorders>
                  <w:vAlign w:val="center"/>
                </w:tcPr>
                <w:p w14:paraId="5B55B81D">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1000000以上</w:t>
                  </w:r>
                </w:p>
              </w:tc>
              <w:tc>
                <w:tcPr>
                  <w:tcW w:w="885" w:type="dxa"/>
                  <w:tcBorders>
                    <w:top w:val="outset" w:color="auto" w:sz="6" w:space="0"/>
                    <w:left w:val="outset" w:color="auto" w:sz="6" w:space="0"/>
                    <w:bottom w:val="outset" w:color="auto" w:sz="6" w:space="0"/>
                    <w:right w:val="outset" w:color="auto" w:sz="6" w:space="0"/>
                  </w:tcBorders>
                  <w:vAlign w:val="center"/>
                </w:tcPr>
                <w:p w14:paraId="5178AD25">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0.004％</w:t>
                  </w:r>
                </w:p>
              </w:tc>
              <w:tc>
                <w:tcPr>
                  <w:tcW w:w="960" w:type="dxa"/>
                  <w:tcBorders>
                    <w:top w:val="outset" w:color="auto" w:sz="6" w:space="0"/>
                    <w:left w:val="outset" w:color="auto" w:sz="6" w:space="0"/>
                    <w:bottom w:val="outset" w:color="auto" w:sz="6" w:space="0"/>
                    <w:right w:val="outset" w:color="auto" w:sz="6" w:space="0"/>
                  </w:tcBorders>
                  <w:vAlign w:val="center"/>
                </w:tcPr>
                <w:p w14:paraId="24E2425B">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0.004％</w:t>
                  </w:r>
                </w:p>
              </w:tc>
              <w:tc>
                <w:tcPr>
                  <w:tcW w:w="811" w:type="dxa"/>
                  <w:tcBorders>
                    <w:top w:val="outset" w:color="auto" w:sz="6" w:space="0"/>
                    <w:left w:val="outset" w:color="auto" w:sz="6" w:space="0"/>
                    <w:bottom w:val="outset" w:color="auto" w:sz="6" w:space="0"/>
                    <w:right w:val="outset" w:color="auto" w:sz="6" w:space="0"/>
                  </w:tcBorders>
                  <w:vAlign w:val="center"/>
                </w:tcPr>
                <w:p w14:paraId="61634FF6">
                  <w:pPr>
                    <w:spacing w:line="440" w:lineRule="exact"/>
                    <w:rPr>
                      <w:rFonts w:hint="default" w:ascii="Times New Roman" w:hAnsi="Times New Roman" w:cs="Times New Roman"/>
                      <w:color w:val="auto"/>
                      <w:sz w:val="18"/>
                      <w:szCs w:val="18"/>
                      <w:highlight w:val="none"/>
                      <w:lang w:val="zh-CN"/>
                    </w:rPr>
                  </w:pPr>
                  <w:r>
                    <w:rPr>
                      <w:rFonts w:hint="default" w:ascii="Times New Roman" w:hAnsi="Times New Roman" w:cs="Times New Roman"/>
                      <w:color w:val="auto"/>
                      <w:sz w:val="18"/>
                      <w:szCs w:val="18"/>
                      <w:highlight w:val="none"/>
                      <w:lang w:val="zh-CN"/>
                    </w:rPr>
                    <w:t>0.004％</w:t>
                  </w:r>
                </w:p>
              </w:tc>
            </w:tr>
          </w:tbl>
          <w:p w14:paraId="74FF6868">
            <w:pPr>
              <w:spacing w:line="44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zh-CN"/>
              </w:rPr>
              <w:t>代理报酬的金额或收取比例：</w:t>
            </w:r>
            <w:r>
              <w:rPr>
                <w:rFonts w:hint="default" w:ascii="Times New Roman" w:hAnsi="Times New Roman" w:cs="Times New Roman"/>
                <w:color w:val="auto"/>
                <w:highlight w:val="none"/>
              </w:rPr>
              <w:t>最终代理报酬以招标项目的中标金额数为计费额按上述标准及方法计算。</w:t>
            </w:r>
          </w:p>
        </w:tc>
      </w:tr>
    </w:tbl>
    <w:p w14:paraId="694277BE">
      <w:pPr>
        <w:spacing w:line="400" w:lineRule="exact"/>
        <w:rPr>
          <w:color w:val="auto"/>
          <w:szCs w:val="24"/>
          <w:highlight w:val="none"/>
        </w:rPr>
      </w:pPr>
      <w:r>
        <w:rPr>
          <w:rFonts w:hint="eastAsia"/>
          <w:color w:val="auto"/>
          <w:szCs w:val="24"/>
          <w:highlight w:val="none"/>
        </w:rPr>
        <w:t>备注：投标人须知正文与《投标人须知前附表》描述存在不一致之处，以《投标人须知前附表》为准。</w:t>
      </w:r>
    </w:p>
    <w:p w14:paraId="768B6D10">
      <w:pPr>
        <w:pStyle w:val="56"/>
        <w:ind w:firstLine="0"/>
        <w:rPr>
          <w:rFonts w:hint="default"/>
          <w:color w:val="auto"/>
          <w:highlight w:val="none"/>
        </w:rPr>
      </w:pPr>
      <w:r>
        <w:rPr>
          <w:rFonts w:hint="default"/>
          <w:color w:val="auto"/>
          <w:highlight w:val="none"/>
        </w:rPr>
        <w:t xml:space="preserve">  </w:t>
      </w:r>
    </w:p>
    <w:p w14:paraId="3491B61B">
      <w:pPr>
        <w:pStyle w:val="26"/>
        <w:widowControl/>
        <w:rPr>
          <w:rFonts w:ascii="宋体" w:hAnsi="Calibri"/>
          <w:color w:val="auto"/>
          <w:kern w:val="0"/>
          <w:szCs w:val="20"/>
          <w:highlight w:val="none"/>
        </w:rPr>
      </w:pPr>
      <w:r>
        <w:rPr>
          <w:color w:val="auto"/>
          <w:highlight w:val="none"/>
        </w:rPr>
        <w:br w:type="page"/>
      </w:r>
    </w:p>
    <w:p w14:paraId="693FE79A">
      <w:pPr>
        <w:adjustRightInd w:val="0"/>
        <w:snapToGrid w:val="0"/>
        <w:spacing w:line="360" w:lineRule="auto"/>
        <w:ind w:firstLine="2800" w:firstLineChars="1000"/>
        <w:rPr>
          <w:rFonts w:ascii="黑体" w:hAnsi="黑体" w:eastAsia="黑体" w:cs="黑体"/>
          <w:color w:val="auto"/>
          <w:sz w:val="28"/>
          <w:szCs w:val="28"/>
          <w:highlight w:val="none"/>
        </w:rPr>
      </w:pPr>
      <w:bookmarkStart w:id="17" w:name="_Toc14399"/>
      <w:r>
        <w:rPr>
          <w:rFonts w:hint="eastAsia" w:ascii="黑体" w:hAnsi="黑体" w:eastAsia="黑体" w:cs="黑体"/>
          <w:color w:val="auto"/>
          <w:sz w:val="28"/>
          <w:szCs w:val="28"/>
          <w:highlight w:val="none"/>
        </w:rPr>
        <w:t>投标文件否决性条款摘要</w:t>
      </w:r>
      <w:bookmarkEnd w:id="17"/>
    </w:p>
    <w:p w14:paraId="5B9589E4">
      <w:pPr>
        <w:pStyle w:val="26"/>
        <w:rPr>
          <w:color w:val="auto"/>
          <w:highlight w:val="none"/>
        </w:rPr>
      </w:pPr>
    </w:p>
    <w:p w14:paraId="0D967D76">
      <w:pPr>
        <w:adjustRightInd w:val="0"/>
        <w:snapToGrid w:val="0"/>
        <w:spacing w:line="360" w:lineRule="auto"/>
        <w:ind w:firstLine="424" w:firstLineChars="202"/>
        <w:rPr>
          <w:color w:val="auto"/>
          <w:szCs w:val="21"/>
          <w:highlight w:val="none"/>
        </w:rPr>
      </w:pPr>
      <w:r>
        <w:rPr>
          <w:rFonts w:hint="eastAsia"/>
          <w:color w:val="auto"/>
          <w:szCs w:val="21"/>
          <w:highlight w:val="none"/>
        </w:rPr>
        <w:t>本章节是本招标文件（含招标文件的澄清、补充文件等）中涉及的所有否决性条款的摘要，否决性条款包括：不予受理、无效标、否决性条款。除出现以下情形外，投标文件的其他任何情形均不得作否决处理。招标文件中有关否决性条款的阐述与本章节不一致的，以本章节内容为准。</w:t>
      </w:r>
    </w:p>
    <w:p w14:paraId="1205795E">
      <w:pPr>
        <w:adjustRightInd w:val="0"/>
        <w:snapToGrid w:val="0"/>
        <w:spacing w:line="360" w:lineRule="auto"/>
        <w:ind w:firstLine="424" w:firstLineChars="201"/>
        <w:rPr>
          <w:b/>
          <w:color w:val="auto"/>
          <w:szCs w:val="21"/>
          <w:highlight w:val="none"/>
        </w:rPr>
      </w:pPr>
      <w:bookmarkStart w:id="18" w:name="_Toc30132"/>
      <w:r>
        <w:rPr>
          <w:rFonts w:hint="eastAsia"/>
          <w:b/>
          <w:color w:val="auto"/>
          <w:szCs w:val="21"/>
          <w:highlight w:val="none"/>
        </w:rPr>
        <w:t>（一）开标阶段不予受理的情形</w:t>
      </w:r>
      <w:bookmarkEnd w:id="18"/>
    </w:p>
    <w:p w14:paraId="155BFC05">
      <w:pPr>
        <w:adjustRightInd w:val="0"/>
        <w:snapToGrid w:val="0"/>
        <w:spacing w:line="360" w:lineRule="auto"/>
        <w:ind w:firstLine="424" w:firstLineChars="202"/>
        <w:rPr>
          <w:color w:val="auto"/>
          <w:szCs w:val="21"/>
          <w:highlight w:val="none"/>
        </w:rPr>
      </w:pPr>
      <w:r>
        <w:rPr>
          <w:color w:val="auto"/>
          <w:szCs w:val="21"/>
          <w:highlight w:val="none"/>
        </w:rPr>
        <w:t>1.</w:t>
      </w:r>
      <w:r>
        <w:rPr>
          <w:rFonts w:hint="eastAsia"/>
          <w:color w:val="auto"/>
          <w:szCs w:val="21"/>
          <w:highlight w:val="none"/>
        </w:rPr>
        <w:t>第一章招标公告中</w:t>
      </w:r>
      <w:r>
        <w:rPr>
          <w:color w:val="auto"/>
          <w:szCs w:val="21"/>
          <w:highlight w:val="none"/>
        </w:rPr>
        <w:t xml:space="preserve"> /5.2</w:t>
      </w:r>
      <w:r>
        <w:rPr>
          <w:rFonts w:hint="eastAsia"/>
          <w:color w:val="auto"/>
          <w:szCs w:val="24"/>
          <w:highlight w:val="none"/>
        </w:rPr>
        <w:t>逾期送达的投标文件，电子招标投标交易平台将予以拒收。采取电子投标时，逾期未上传成功的电子投标文件，招标人拒绝接收。</w:t>
      </w:r>
    </w:p>
    <w:p w14:paraId="7982AB21">
      <w:pPr>
        <w:adjustRightInd w:val="0"/>
        <w:snapToGrid w:val="0"/>
        <w:spacing w:line="360" w:lineRule="auto"/>
        <w:ind w:firstLine="424" w:firstLineChars="202"/>
        <w:rPr>
          <w:color w:val="auto"/>
          <w:szCs w:val="21"/>
          <w:highlight w:val="none"/>
        </w:rPr>
      </w:pPr>
      <w:r>
        <w:rPr>
          <w:color w:val="auto"/>
          <w:szCs w:val="21"/>
          <w:highlight w:val="none"/>
        </w:rPr>
        <w:t>2.</w:t>
      </w:r>
      <w:r>
        <w:rPr>
          <w:rFonts w:hint="eastAsia"/>
          <w:color w:val="auto"/>
          <w:szCs w:val="21"/>
          <w:highlight w:val="none"/>
        </w:rPr>
        <w:t>第二章投标人须知</w:t>
      </w:r>
      <w:r>
        <w:rPr>
          <w:color w:val="auto"/>
          <w:szCs w:val="21"/>
          <w:highlight w:val="none"/>
        </w:rPr>
        <w:t xml:space="preserve"> /4.1.3</w:t>
      </w:r>
      <w:r>
        <w:rPr>
          <w:rFonts w:hint="eastAsia"/>
          <w:color w:val="auto"/>
          <w:szCs w:val="21"/>
          <w:highlight w:val="none"/>
        </w:rPr>
        <w:t>未按本章第</w:t>
      </w:r>
      <w:r>
        <w:rPr>
          <w:color w:val="auto"/>
          <w:szCs w:val="21"/>
          <w:highlight w:val="none"/>
        </w:rPr>
        <w:t>4.1.1</w:t>
      </w:r>
      <w:r>
        <w:rPr>
          <w:rFonts w:hint="eastAsia"/>
          <w:color w:val="auto"/>
          <w:szCs w:val="21"/>
          <w:highlight w:val="none"/>
        </w:rPr>
        <w:t>项要求密封的投标文件，招标人将予以拒收。</w:t>
      </w:r>
    </w:p>
    <w:p w14:paraId="4D75F0EF">
      <w:pPr>
        <w:adjustRightInd w:val="0"/>
        <w:snapToGrid w:val="0"/>
        <w:spacing w:line="360" w:lineRule="auto"/>
        <w:ind w:firstLine="424" w:firstLineChars="202"/>
        <w:rPr>
          <w:color w:val="auto"/>
          <w:szCs w:val="21"/>
          <w:highlight w:val="none"/>
        </w:rPr>
      </w:pPr>
      <w:r>
        <w:rPr>
          <w:color w:val="auto"/>
          <w:szCs w:val="21"/>
          <w:highlight w:val="none"/>
        </w:rPr>
        <w:t>3.</w:t>
      </w:r>
      <w:r>
        <w:rPr>
          <w:rFonts w:hint="eastAsia"/>
          <w:color w:val="auto"/>
          <w:szCs w:val="21"/>
          <w:highlight w:val="none"/>
        </w:rPr>
        <w:t>第二章投标人须知</w:t>
      </w:r>
      <w:r>
        <w:rPr>
          <w:color w:val="auto"/>
          <w:szCs w:val="21"/>
          <w:highlight w:val="none"/>
        </w:rPr>
        <w:t xml:space="preserve"> /4.2.5</w:t>
      </w:r>
      <w:r>
        <w:rPr>
          <w:rFonts w:hint="eastAsia"/>
          <w:color w:val="auto"/>
          <w:szCs w:val="24"/>
          <w:highlight w:val="none"/>
        </w:rPr>
        <w:t>逾期送达的投标文件，电子招标投标交易平台将予以拒收</w:t>
      </w:r>
      <w:r>
        <w:rPr>
          <w:rFonts w:hint="eastAsia"/>
          <w:color w:val="auto"/>
          <w:szCs w:val="21"/>
          <w:highlight w:val="none"/>
        </w:rPr>
        <w:t>。</w:t>
      </w:r>
    </w:p>
    <w:p w14:paraId="366C9634">
      <w:pPr>
        <w:adjustRightInd w:val="0"/>
        <w:snapToGrid w:val="0"/>
        <w:spacing w:line="360" w:lineRule="auto"/>
        <w:ind w:firstLine="424" w:firstLineChars="201"/>
        <w:rPr>
          <w:b/>
          <w:color w:val="auto"/>
          <w:szCs w:val="21"/>
          <w:highlight w:val="none"/>
        </w:rPr>
      </w:pPr>
      <w:bookmarkStart w:id="19" w:name="_Toc9792"/>
      <w:r>
        <w:rPr>
          <w:rFonts w:hint="eastAsia"/>
          <w:b/>
          <w:color w:val="auto"/>
          <w:szCs w:val="21"/>
          <w:highlight w:val="none"/>
        </w:rPr>
        <w:t>（二）评标阶段有关无效标的情形</w:t>
      </w:r>
      <w:bookmarkEnd w:id="19"/>
    </w:p>
    <w:p w14:paraId="0D923EF7">
      <w:pPr>
        <w:adjustRightInd w:val="0"/>
        <w:snapToGrid w:val="0"/>
        <w:spacing w:line="360" w:lineRule="auto"/>
        <w:ind w:firstLine="424" w:firstLineChars="202"/>
        <w:rPr>
          <w:color w:val="auto"/>
          <w:szCs w:val="21"/>
          <w:highlight w:val="none"/>
        </w:rPr>
      </w:pPr>
      <w:bookmarkStart w:id="20" w:name="_Toc19567"/>
      <w:r>
        <w:rPr>
          <w:color w:val="auto"/>
          <w:szCs w:val="21"/>
          <w:highlight w:val="none"/>
        </w:rPr>
        <w:t xml:space="preserve">1. </w:t>
      </w:r>
      <w:r>
        <w:rPr>
          <w:rFonts w:hint="eastAsia"/>
          <w:color w:val="auto"/>
          <w:szCs w:val="21"/>
          <w:highlight w:val="none"/>
        </w:rPr>
        <w:t>第二章投标人须知</w:t>
      </w:r>
      <w:r>
        <w:rPr>
          <w:color w:val="auto"/>
          <w:szCs w:val="21"/>
          <w:highlight w:val="none"/>
        </w:rPr>
        <w:t xml:space="preserve"> /</w:t>
      </w:r>
      <w:r>
        <w:rPr>
          <w:rFonts w:hint="eastAsia"/>
          <w:color w:val="auto"/>
          <w:szCs w:val="21"/>
          <w:highlight w:val="none"/>
        </w:rPr>
        <w:t>投标人须知前附表</w:t>
      </w:r>
      <w:r>
        <w:rPr>
          <w:color w:val="auto"/>
          <w:szCs w:val="21"/>
          <w:highlight w:val="none"/>
        </w:rPr>
        <w:t xml:space="preserve"> /3.2.5</w:t>
      </w:r>
      <w:r>
        <w:rPr>
          <w:rFonts w:hint="eastAsia" w:ascii="宋体" w:hAnsi="宋体"/>
          <w:color w:val="auto"/>
          <w:highlight w:val="none"/>
        </w:rPr>
        <w:t>投标报价的其他要求</w:t>
      </w:r>
      <w:bookmarkEnd w:id="20"/>
      <w:r>
        <w:rPr>
          <w:rFonts w:hint="eastAsia"/>
          <w:color w:val="auto"/>
          <w:szCs w:val="24"/>
          <w:highlight w:val="none"/>
        </w:rPr>
        <w:t>：见投标人须知前附表。</w:t>
      </w:r>
    </w:p>
    <w:p w14:paraId="16DDCEEB">
      <w:pPr>
        <w:adjustRightInd w:val="0"/>
        <w:snapToGrid w:val="0"/>
        <w:spacing w:line="360" w:lineRule="auto"/>
        <w:ind w:firstLine="424" w:firstLineChars="202"/>
        <w:rPr>
          <w:color w:val="auto"/>
          <w:szCs w:val="21"/>
          <w:highlight w:val="none"/>
        </w:rPr>
      </w:pPr>
      <w:bookmarkStart w:id="21" w:name="_Toc17307"/>
      <w:r>
        <w:rPr>
          <w:color w:val="auto"/>
          <w:szCs w:val="21"/>
          <w:highlight w:val="none"/>
        </w:rPr>
        <w:t>2.</w:t>
      </w:r>
      <w:r>
        <w:rPr>
          <w:rFonts w:hint="eastAsia"/>
          <w:color w:val="auto"/>
          <w:szCs w:val="21"/>
          <w:highlight w:val="none"/>
        </w:rPr>
        <w:t>第二章投标人须知</w:t>
      </w:r>
      <w:r>
        <w:rPr>
          <w:color w:val="auto"/>
          <w:szCs w:val="21"/>
          <w:highlight w:val="none"/>
        </w:rPr>
        <w:t xml:space="preserve"> /1.4.3</w:t>
      </w:r>
      <w:r>
        <w:rPr>
          <w:rFonts w:hint="eastAsia"/>
          <w:color w:val="auto"/>
          <w:szCs w:val="21"/>
          <w:highlight w:val="none"/>
        </w:rPr>
        <w:t>投标人不得存在下列情形之一：</w:t>
      </w:r>
      <w:bookmarkEnd w:id="21"/>
    </w:p>
    <w:p w14:paraId="1F6E1D16">
      <w:pPr>
        <w:spacing w:line="400" w:lineRule="exact"/>
        <w:ind w:firstLine="420" w:firstLineChars="200"/>
        <w:rPr>
          <w:color w:val="auto"/>
          <w:szCs w:val="21"/>
          <w:highlight w:val="none"/>
        </w:rPr>
      </w:pPr>
      <w:bookmarkStart w:id="22" w:name="_Toc11615"/>
      <w:r>
        <w:rPr>
          <w:rFonts w:hint="eastAsia"/>
          <w:color w:val="auto"/>
          <w:szCs w:val="21"/>
          <w:highlight w:val="none"/>
        </w:rPr>
        <w:t>（</w:t>
      </w:r>
      <w:r>
        <w:rPr>
          <w:color w:val="auto"/>
          <w:szCs w:val="21"/>
          <w:highlight w:val="none"/>
        </w:rPr>
        <w:t>1</w:t>
      </w:r>
      <w:r>
        <w:rPr>
          <w:rFonts w:hint="eastAsia"/>
          <w:color w:val="auto"/>
          <w:szCs w:val="21"/>
          <w:highlight w:val="none"/>
        </w:rPr>
        <w:t>）为招标人不具有独立法人资格的附属机构（单位）；</w:t>
      </w:r>
    </w:p>
    <w:p w14:paraId="61396491">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）与招标人存在利害关系且可能影响招标公正性；</w:t>
      </w:r>
    </w:p>
    <w:p w14:paraId="31772B60">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）与本招标项目的其他投标人为同一个单位负责人；</w:t>
      </w:r>
    </w:p>
    <w:p w14:paraId="5FF63876">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）与本招标项目的其他投标人存在控股、管理关系；</w:t>
      </w:r>
    </w:p>
    <w:p w14:paraId="7E04C385">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）为本招标项目的代建人；</w:t>
      </w:r>
    </w:p>
    <w:p w14:paraId="48E5E93C">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）为本招标项目的招标代理机构；</w:t>
      </w:r>
    </w:p>
    <w:p w14:paraId="5DC5A34C">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）与本招标项目的代建人或招标代理机构同为一个法定代表人；</w:t>
      </w:r>
    </w:p>
    <w:p w14:paraId="4E408EE1">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）与本招标项目的代建人或招标代理机构存在控股或参股关系；</w:t>
      </w:r>
    </w:p>
    <w:p w14:paraId="26AF0C0E">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）与本招标项目的施工承包人以及建筑材料、建筑构配件和设备供应商有隶属关系或者其他利害关系；</w:t>
      </w:r>
    </w:p>
    <w:p w14:paraId="666F9F2B">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）被依法暂停或者取消投标资格；</w:t>
      </w:r>
    </w:p>
    <w:p w14:paraId="5C79A7A2">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11</w:t>
      </w:r>
      <w:r>
        <w:rPr>
          <w:rFonts w:hint="eastAsia"/>
          <w:color w:val="auto"/>
          <w:szCs w:val="21"/>
          <w:highlight w:val="none"/>
        </w:rPr>
        <w:t>）被责令停产停业、暂扣或者吊销许可证、暂扣或者吊销执照；</w:t>
      </w:r>
    </w:p>
    <w:p w14:paraId="0E65CF9F">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12</w:t>
      </w:r>
      <w:r>
        <w:rPr>
          <w:rFonts w:hint="eastAsia"/>
          <w:color w:val="auto"/>
          <w:szCs w:val="21"/>
          <w:highlight w:val="none"/>
        </w:rPr>
        <w:t>）进入清算程序，或被宣告破产，或其他丧失履约能力的情形；</w:t>
      </w:r>
    </w:p>
    <w:p w14:paraId="77E34827">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13</w:t>
      </w:r>
      <w:r>
        <w:rPr>
          <w:rFonts w:hint="eastAsia"/>
          <w:color w:val="auto"/>
          <w:szCs w:val="21"/>
          <w:highlight w:val="none"/>
        </w:rPr>
        <w:t>）被工商行政管理机关在全国企业信用信息公示系统中列入严重违法失信企业名单；</w:t>
      </w:r>
    </w:p>
    <w:p w14:paraId="629E109D">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lang w:val="en-US" w:eastAsia="zh-CN"/>
        </w:rPr>
        <w:t>4</w:t>
      </w:r>
      <w:r>
        <w:rPr>
          <w:rFonts w:hint="eastAsia"/>
          <w:color w:val="auto"/>
          <w:szCs w:val="21"/>
          <w:highlight w:val="none"/>
        </w:rPr>
        <w:t>）在近三年内投标人或其法定代表人有行贿犯罪行为的；</w:t>
      </w:r>
    </w:p>
    <w:p w14:paraId="141B23AE">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lang w:val="en-US" w:eastAsia="zh-CN"/>
        </w:rPr>
        <w:t>5</w:t>
      </w:r>
      <w:r>
        <w:rPr>
          <w:rFonts w:hint="eastAsia"/>
          <w:color w:val="auto"/>
          <w:szCs w:val="21"/>
          <w:highlight w:val="none"/>
        </w:rPr>
        <w:t>）存在大额诉讼或多宗诉讼或其它违法、违约等影响本次招标项目正常履行的情形；</w:t>
      </w:r>
    </w:p>
    <w:p w14:paraId="68FABA25">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lang w:val="en-US" w:eastAsia="zh-CN"/>
        </w:rPr>
        <w:t>6</w:t>
      </w:r>
      <w:r>
        <w:rPr>
          <w:rFonts w:hint="eastAsia"/>
          <w:color w:val="auto"/>
          <w:szCs w:val="21"/>
          <w:highlight w:val="none"/>
        </w:rPr>
        <w:t>）投标人企业在近三年内（自本项目招标公告发布之日起往前顺推）骗取中标或围标串标或提供虚假投标材料或严重违约或重大工程质量问题；</w:t>
      </w:r>
    </w:p>
    <w:p w14:paraId="009585EE">
      <w:pPr>
        <w:spacing w:line="42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lang w:val="en-US" w:eastAsia="zh-CN"/>
        </w:rPr>
        <w:t>7</w:t>
      </w:r>
      <w:r>
        <w:rPr>
          <w:rFonts w:hint="eastAsia"/>
          <w:color w:val="auto"/>
          <w:szCs w:val="21"/>
          <w:highlight w:val="none"/>
        </w:rPr>
        <w:t>）法律法规或投标人须知前附表规定的其他情形。</w:t>
      </w:r>
    </w:p>
    <w:p w14:paraId="3FE24254">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lang w:val="en-US" w:eastAsia="zh-CN"/>
        </w:rPr>
        <w:t>8</w:t>
      </w:r>
      <w:r>
        <w:rPr>
          <w:rFonts w:hint="eastAsia"/>
          <w:color w:val="auto"/>
          <w:szCs w:val="21"/>
          <w:highlight w:val="none"/>
        </w:rPr>
        <w:t>）投标人</w:t>
      </w:r>
      <w:r>
        <w:rPr>
          <w:rFonts w:hint="eastAsia" w:ascii="宋体" w:hAnsi="宋体" w:cs="宋体"/>
          <w:color w:val="auto"/>
          <w:kern w:val="0"/>
          <w:szCs w:val="21"/>
          <w:highlight w:val="none"/>
        </w:rPr>
        <w:t>自</w:t>
      </w:r>
      <w:r>
        <w:rPr>
          <w:rFonts w:hint="eastAsia" w:ascii="宋体" w:hAnsi="宋体" w:cs="宋体"/>
          <w:color w:val="auto"/>
          <w:kern w:val="0"/>
          <w:szCs w:val="21"/>
          <w:highlight w:val="none"/>
          <w:u w:val="single"/>
          <w:lang w:eastAsia="zh-CN"/>
        </w:rPr>
        <w:t>2021年7月1日</w:t>
      </w:r>
      <w:r>
        <w:rPr>
          <w:rFonts w:hint="eastAsia" w:ascii="宋体" w:hAnsi="宋体" w:cs="宋体"/>
          <w:color w:val="auto"/>
          <w:kern w:val="0"/>
          <w:szCs w:val="21"/>
          <w:highlight w:val="none"/>
        </w:rPr>
        <w:t>起至投标截止时间止</w:t>
      </w:r>
      <w:r>
        <w:rPr>
          <w:rFonts w:hint="eastAsia"/>
          <w:color w:val="auto"/>
          <w:szCs w:val="21"/>
          <w:highlight w:val="none"/>
        </w:rPr>
        <w:t>因检测工作中存在伪造检测数据、出具虚假检测报告的行为被广东省住房和城乡建设厅和东莞市住房和城乡建设局行政处罚或通报的。</w:t>
      </w:r>
    </w:p>
    <w:p w14:paraId="307610E1">
      <w:pPr>
        <w:spacing w:line="400" w:lineRule="exact"/>
        <w:ind w:firstLine="420" w:firstLineChars="2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19</w:t>
      </w:r>
      <w:r>
        <w:rPr>
          <w:rFonts w:hint="eastAsia"/>
          <w:color w:val="auto"/>
          <w:szCs w:val="21"/>
          <w:highlight w:val="none"/>
        </w:rPr>
        <w:t>）投标人在“信用中国”网站（www.creditchina.gov.cn）中被列入失信被执行人名单，在国家企业信用信息公示系统（www.gsxt.gov.cn）中被列入严重违法失信企业名单，在“中国执行信息公开网”被认定为失信被执行人，处于中国政府采购网(www.ccgp.gov.cn)“政府采购严重违法失信行为信息记录”中的禁止参加政府采购活动期间(</w:t>
      </w:r>
      <w:r>
        <w:rPr>
          <w:rFonts w:hint="eastAsia"/>
          <w:color w:val="auto"/>
          <w:szCs w:val="21"/>
          <w:highlight w:val="none"/>
          <w:lang w:eastAsia="zh-CN"/>
        </w:rPr>
        <w:t>处罚期限届满</w:t>
      </w:r>
      <w:r>
        <w:rPr>
          <w:rFonts w:hint="eastAsia"/>
          <w:color w:val="auto"/>
          <w:szCs w:val="21"/>
          <w:highlight w:val="none"/>
        </w:rPr>
        <w:t>的除外)。（</w:t>
      </w:r>
      <w:r>
        <w:rPr>
          <w:rFonts w:hint="eastAsia"/>
          <w:szCs w:val="21"/>
        </w:rPr>
        <w:t>以招标人</w:t>
      </w:r>
      <w:r>
        <w:rPr>
          <w:szCs w:val="21"/>
        </w:rPr>
        <w:t>\</w:t>
      </w:r>
      <w:r>
        <w:rPr>
          <w:rFonts w:hint="eastAsia"/>
          <w:szCs w:val="21"/>
        </w:rPr>
        <w:t>招标代理于投标截止日当天在信用中国、国家企业信用信息公示系统、中国执行信息公开网</w:t>
      </w:r>
      <w:r>
        <w:rPr>
          <w:rFonts w:hint="eastAsia"/>
          <w:color w:val="auto"/>
          <w:szCs w:val="21"/>
          <w:highlight w:val="none"/>
        </w:rPr>
        <w:t>查询结果为准，如相关失信记录已失效，投标人需提供相关证明资料）。</w:t>
      </w:r>
    </w:p>
    <w:p w14:paraId="45C2C4B6">
      <w:pPr>
        <w:spacing w:line="400" w:lineRule="exact"/>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eastAsia="zh-CN"/>
        </w:rPr>
        <w:t>2</w:t>
      </w:r>
      <w:r>
        <w:rPr>
          <w:rFonts w:hint="eastAsia"/>
          <w:color w:val="auto"/>
          <w:szCs w:val="21"/>
          <w:highlight w:val="none"/>
          <w:lang w:val="en-US" w:eastAsia="zh-CN"/>
        </w:rPr>
        <w:t>0</w:t>
      </w:r>
      <w:r>
        <w:rPr>
          <w:rFonts w:hint="eastAsia"/>
          <w:color w:val="auto"/>
          <w:szCs w:val="21"/>
          <w:highlight w:val="none"/>
        </w:rPr>
        <w:t>）存在大额诉讼或多宗诉讼或其它违法、违约等影响本次招标项目正常履行的情形；投标人曾与东莞市轨道一号线建设发展有限公司或东莞市轨道交通有限公司及其下属企业签订合同,且在履约过程中因投标人严重违约而导致合同变更、中止、解除的；投标人或曾与东莞市轨道一号线建设发展有限公司或东莞市轨道交通有限公司及其下属企业发生诉讼的；法院判决或仲裁裁决曾认定投标人在与东莞市轨道一号线建设发展有限公司或东莞市轨道交通有限公司及其下属企业履约过程中存在违约责任或过失责任的。</w:t>
      </w:r>
    </w:p>
    <w:p w14:paraId="4D670913">
      <w:pPr>
        <w:pStyle w:val="26"/>
        <w:rPr>
          <w:color w:val="auto"/>
          <w:highlight w:val="none"/>
        </w:rPr>
      </w:pPr>
    </w:p>
    <w:p w14:paraId="3AC20A03">
      <w:pPr>
        <w:adjustRightInd w:val="0"/>
        <w:snapToGrid w:val="0"/>
        <w:spacing w:line="360" w:lineRule="auto"/>
        <w:ind w:firstLine="424" w:firstLineChars="201"/>
        <w:rPr>
          <w:b/>
          <w:color w:val="auto"/>
          <w:szCs w:val="21"/>
          <w:highlight w:val="none"/>
        </w:rPr>
      </w:pPr>
      <w:r>
        <w:rPr>
          <w:rFonts w:hint="eastAsia"/>
          <w:b/>
          <w:color w:val="auto"/>
          <w:szCs w:val="21"/>
          <w:highlight w:val="none"/>
        </w:rPr>
        <w:t>（三）评标阶段有关投标被否决的情形</w:t>
      </w:r>
      <w:bookmarkEnd w:id="22"/>
    </w:p>
    <w:p w14:paraId="566DBC7E">
      <w:pPr>
        <w:snapToGrid w:val="0"/>
        <w:spacing w:line="360" w:lineRule="auto"/>
        <w:ind w:firstLine="424" w:firstLineChars="202"/>
        <w:rPr>
          <w:color w:val="auto"/>
          <w:szCs w:val="21"/>
          <w:highlight w:val="none"/>
        </w:rPr>
      </w:pPr>
      <w:r>
        <w:rPr>
          <w:color w:val="auto"/>
          <w:szCs w:val="21"/>
          <w:highlight w:val="none"/>
        </w:rPr>
        <w:t xml:space="preserve">1. </w:t>
      </w:r>
      <w:r>
        <w:rPr>
          <w:rFonts w:hint="eastAsia"/>
          <w:color w:val="auto"/>
          <w:szCs w:val="21"/>
          <w:highlight w:val="none"/>
        </w:rPr>
        <w:t>第二章投标人须知</w:t>
      </w:r>
      <w:r>
        <w:rPr>
          <w:color w:val="auto"/>
          <w:szCs w:val="21"/>
          <w:highlight w:val="none"/>
        </w:rPr>
        <w:t xml:space="preserve"> /1.12.1</w:t>
      </w:r>
      <w:r>
        <w:rPr>
          <w:rFonts w:hint="eastAsia"/>
          <w:color w:val="auto"/>
          <w:szCs w:val="21"/>
          <w:highlight w:val="none"/>
        </w:rPr>
        <w:t>投标文件应当对招标文件的实质性要求和条件作出满足性或更有利于招标人的响应，否则，投标人的投标将被否决。实质性要求和条件见投标人须知前附表。</w:t>
      </w:r>
    </w:p>
    <w:p w14:paraId="28650AD8">
      <w:pPr>
        <w:snapToGrid w:val="0"/>
        <w:spacing w:line="360" w:lineRule="auto"/>
        <w:ind w:firstLine="424" w:firstLineChars="202"/>
        <w:rPr>
          <w:color w:val="auto"/>
          <w:szCs w:val="21"/>
          <w:highlight w:val="none"/>
        </w:rPr>
      </w:pPr>
      <w:r>
        <w:rPr>
          <w:color w:val="auto"/>
          <w:szCs w:val="21"/>
          <w:highlight w:val="none"/>
        </w:rPr>
        <w:t xml:space="preserve">2. </w:t>
      </w:r>
      <w:r>
        <w:rPr>
          <w:rFonts w:hint="eastAsia"/>
          <w:color w:val="auto"/>
          <w:szCs w:val="21"/>
          <w:highlight w:val="none"/>
        </w:rPr>
        <w:t>第二章投标人须知</w:t>
      </w:r>
      <w:r>
        <w:rPr>
          <w:color w:val="auto"/>
          <w:szCs w:val="21"/>
          <w:highlight w:val="none"/>
        </w:rPr>
        <w:t xml:space="preserve"> /3.4.2</w:t>
      </w:r>
      <w:r>
        <w:rPr>
          <w:rFonts w:hint="eastAsia"/>
          <w:color w:val="auto"/>
          <w:szCs w:val="21"/>
          <w:highlight w:val="none"/>
        </w:rPr>
        <w:t>投标人不按本章第</w:t>
      </w:r>
      <w:r>
        <w:rPr>
          <w:color w:val="auto"/>
          <w:szCs w:val="21"/>
          <w:highlight w:val="none"/>
        </w:rPr>
        <w:t>3.4.1</w:t>
      </w:r>
      <w:r>
        <w:rPr>
          <w:rFonts w:hint="eastAsia"/>
          <w:color w:val="auto"/>
          <w:szCs w:val="21"/>
          <w:highlight w:val="none"/>
        </w:rPr>
        <w:t>项要求提交投标保证金的，评标委员会将否决其投标。</w:t>
      </w:r>
    </w:p>
    <w:p w14:paraId="0816C15E">
      <w:pPr>
        <w:snapToGrid w:val="0"/>
        <w:spacing w:line="360" w:lineRule="auto"/>
        <w:ind w:firstLine="424" w:firstLineChars="202"/>
        <w:rPr>
          <w:color w:val="auto"/>
          <w:szCs w:val="21"/>
          <w:highlight w:val="none"/>
        </w:rPr>
      </w:pPr>
      <w:r>
        <w:rPr>
          <w:color w:val="auto"/>
          <w:szCs w:val="21"/>
          <w:highlight w:val="none"/>
        </w:rPr>
        <w:t xml:space="preserve">3. </w:t>
      </w:r>
      <w:r>
        <w:rPr>
          <w:rFonts w:hint="eastAsia"/>
          <w:color w:val="auto"/>
          <w:szCs w:val="21"/>
          <w:highlight w:val="none"/>
        </w:rPr>
        <w:t>第二章投标人须知</w:t>
      </w:r>
      <w:r>
        <w:rPr>
          <w:color w:val="auto"/>
          <w:szCs w:val="21"/>
          <w:highlight w:val="none"/>
        </w:rPr>
        <w:t xml:space="preserve"> /</w:t>
      </w:r>
      <w:r>
        <w:rPr>
          <w:color w:val="auto"/>
          <w:highlight w:val="none"/>
        </w:rPr>
        <w:t xml:space="preserve">3.6.1 </w:t>
      </w:r>
      <w:r>
        <w:rPr>
          <w:rFonts w:hint="eastAsia"/>
          <w:color w:val="auto"/>
          <w:highlight w:val="none"/>
        </w:rPr>
        <w:t>除投标人须知前附表规定允许外，投标人不得递交备选投标方案，否则其投标将被否决。</w:t>
      </w:r>
    </w:p>
    <w:p w14:paraId="39C7DE50">
      <w:pPr>
        <w:snapToGrid w:val="0"/>
        <w:spacing w:line="360" w:lineRule="auto"/>
        <w:ind w:firstLine="424" w:firstLineChars="202"/>
        <w:rPr>
          <w:color w:val="auto"/>
          <w:szCs w:val="21"/>
          <w:highlight w:val="none"/>
        </w:rPr>
      </w:pPr>
      <w:r>
        <w:rPr>
          <w:color w:val="auto"/>
          <w:szCs w:val="21"/>
          <w:highlight w:val="none"/>
        </w:rPr>
        <w:t xml:space="preserve">4. </w:t>
      </w:r>
      <w:r>
        <w:rPr>
          <w:rFonts w:hint="eastAsia"/>
          <w:color w:val="auto"/>
          <w:szCs w:val="21"/>
          <w:highlight w:val="none"/>
        </w:rPr>
        <w:t>第三章评标方法</w:t>
      </w:r>
      <w:r>
        <w:rPr>
          <w:color w:val="auto"/>
          <w:szCs w:val="21"/>
          <w:highlight w:val="none"/>
        </w:rPr>
        <w:t xml:space="preserve"> /3.1.1</w:t>
      </w:r>
      <w:r>
        <w:rPr>
          <w:rFonts w:hint="eastAsia"/>
          <w:color w:val="auto"/>
          <w:szCs w:val="21"/>
          <w:highlight w:val="none"/>
        </w:rPr>
        <w:t>评标委员会可以要求投标人提交第二章“投标人须知”规定的有关证明和证件的原件，以便核验。评标委员会依据本章第</w:t>
      </w:r>
      <w:r>
        <w:rPr>
          <w:color w:val="auto"/>
          <w:szCs w:val="21"/>
          <w:highlight w:val="none"/>
        </w:rPr>
        <w:t>2.1</w:t>
      </w:r>
      <w:r>
        <w:rPr>
          <w:rFonts w:hint="eastAsia"/>
          <w:color w:val="auto"/>
          <w:szCs w:val="21"/>
          <w:highlight w:val="none"/>
        </w:rPr>
        <w:t>款规定的标准对投标文件进行初步评审。有一项不符合评审标准的，评标委员会应当否决其投标。</w:t>
      </w:r>
    </w:p>
    <w:p w14:paraId="2FCBD189">
      <w:pPr>
        <w:spacing w:line="360" w:lineRule="auto"/>
        <w:ind w:firstLine="420" w:firstLineChars="200"/>
        <w:rPr>
          <w:color w:val="auto"/>
          <w:szCs w:val="21"/>
          <w:highlight w:val="none"/>
        </w:rPr>
      </w:pPr>
      <w:r>
        <w:rPr>
          <w:color w:val="auto"/>
          <w:szCs w:val="21"/>
          <w:highlight w:val="none"/>
        </w:rPr>
        <w:t xml:space="preserve">5. </w:t>
      </w:r>
      <w:r>
        <w:rPr>
          <w:rFonts w:hint="eastAsia"/>
          <w:color w:val="auto"/>
          <w:szCs w:val="21"/>
          <w:highlight w:val="none"/>
        </w:rPr>
        <w:t>第三章评标方法</w:t>
      </w:r>
      <w:r>
        <w:rPr>
          <w:color w:val="auto"/>
          <w:szCs w:val="21"/>
          <w:highlight w:val="none"/>
        </w:rPr>
        <w:t xml:space="preserve"> /3.1.2</w:t>
      </w:r>
      <w:r>
        <w:rPr>
          <w:rFonts w:hint="eastAsia"/>
          <w:color w:val="auto"/>
          <w:szCs w:val="21"/>
          <w:highlight w:val="none"/>
        </w:rPr>
        <w:t>投标人有以下情形之一的，评标委员会应当否决其投标：</w:t>
      </w:r>
    </w:p>
    <w:p w14:paraId="56594DA1">
      <w:pPr>
        <w:spacing w:line="360" w:lineRule="auto"/>
        <w:ind w:left="420" w:leftChars="200" w:firstLine="298" w:firstLineChars="142"/>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）投标文件没有对招标文件的实质性要求和条件作出响应，或者对招标文件的偏差超出招标文件规定的偏差范围或最高项数；</w:t>
      </w:r>
    </w:p>
    <w:p w14:paraId="0D490D68">
      <w:pPr>
        <w:spacing w:line="360" w:lineRule="auto"/>
        <w:ind w:firstLine="718" w:firstLineChars="342"/>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）有串通投标、弄虚作假、行贿等违法行为。</w:t>
      </w:r>
    </w:p>
    <w:p w14:paraId="35D78949">
      <w:pPr>
        <w:spacing w:line="360" w:lineRule="auto"/>
        <w:ind w:firstLine="420" w:firstLineChars="200"/>
        <w:rPr>
          <w:color w:val="auto"/>
          <w:szCs w:val="21"/>
          <w:highlight w:val="none"/>
        </w:rPr>
      </w:pPr>
      <w:r>
        <w:rPr>
          <w:color w:val="auto"/>
          <w:szCs w:val="21"/>
          <w:highlight w:val="none"/>
        </w:rPr>
        <w:t xml:space="preserve">6. </w:t>
      </w:r>
      <w:r>
        <w:rPr>
          <w:rFonts w:hint="eastAsia"/>
          <w:color w:val="auto"/>
          <w:szCs w:val="21"/>
          <w:highlight w:val="none"/>
        </w:rPr>
        <w:t>第三章评标方法</w:t>
      </w:r>
      <w:r>
        <w:rPr>
          <w:color w:val="auto"/>
          <w:szCs w:val="21"/>
          <w:highlight w:val="none"/>
        </w:rPr>
        <w:t xml:space="preserve"> /3.1.3</w:t>
      </w:r>
      <w:r>
        <w:rPr>
          <w:rFonts w:hint="eastAsia"/>
          <w:color w:val="auto"/>
          <w:highlight w:val="none"/>
        </w:rPr>
        <w:t>投标报价有算术错误及其他错误的，评标委员会按以下原则要求投标人对投标报价进行修正，并要求投标人书面澄清确认。投标人拒不澄清确认的，评标委员会应当否决其投标：</w:t>
      </w:r>
    </w:p>
    <w:p w14:paraId="2AD83092">
      <w:pPr>
        <w:spacing w:line="360" w:lineRule="auto"/>
        <w:ind w:left="420" w:leftChars="200" w:firstLine="298" w:firstLineChars="142"/>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）投标文件中的大写金额与小写金额不一致的，以大写金额为准；</w:t>
      </w:r>
    </w:p>
    <w:p w14:paraId="06A5E23A">
      <w:pPr>
        <w:spacing w:line="360" w:lineRule="auto"/>
        <w:ind w:left="420" w:leftChars="200" w:firstLine="298" w:firstLineChars="142"/>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）总价金额与单价金额不一致的，以单价金额为准，但单价金额小数点有明显错误的除外。</w:t>
      </w:r>
    </w:p>
    <w:p w14:paraId="4F4CBB42">
      <w:pPr>
        <w:spacing w:line="360" w:lineRule="auto"/>
        <w:ind w:firstLine="420" w:firstLineChars="200"/>
        <w:rPr>
          <w:rFonts w:ascii="宋体" w:hAnsi="宋体"/>
          <w:color w:val="auto"/>
          <w:highlight w:val="none"/>
        </w:rPr>
      </w:pPr>
      <w:r>
        <w:rPr>
          <w:color w:val="auto"/>
          <w:szCs w:val="21"/>
          <w:highlight w:val="none"/>
        </w:rPr>
        <w:t xml:space="preserve">7. </w:t>
      </w:r>
      <w:r>
        <w:rPr>
          <w:rFonts w:hint="eastAsia"/>
          <w:color w:val="auto"/>
          <w:szCs w:val="21"/>
          <w:highlight w:val="none"/>
        </w:rPr>
        <w:t>第三章评标方法</w:t>
      </w:r>
      <w:r>
        <w:rPr>
          <w:color w:val="auto"/>
          <w:szCs w:val="21"/>
          <w:highlight w:val="none"/>
        </w:rPr>
        <w:t>/3.2.4</w:t>
      </w:r>
      <w:r>
        <w:rPr>
          <w:rFonts w:hint="eastAsia" w:ascii="宋体" w:hAnsi="宋体"/>
          <w:color w:val="auto"/>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B6A4E7B">
      <w:pPr>
        <w:pStyle w:val="5"/>
        <w:rPr>
          <w:color w:val="auto"/>
          <w:highlight w:val="none"/>
        </w:rPr>
      </w:pPr>
    </w:p>
    <w:p w14:paraId="2934A1C9">
      <w:pPr>
        <w:widowControl/>
        <w:jc w:val="left"/>
        <w:rPr>
          <w:rFonts w:eastAsia="黑体"/>
          <w:color w:val="auto"/>
          <w:sz w:val="28"/>
          <w:szCs w:val="20"/>
          <w:highlight w:val="none"/>
        </w:rPr>
      </w:pPr>
    </w:p>
    <w:p w14:paraId="0EBA9F2F">
      <w:pPr>
        <w:widowControl/>
        <w:jc w:val="left"/>
        <w:rPr>
          <w:rFonts w:eastAsia="黑体"/>
          <w:color w:val="auto"/>
          <w:sz w:val="28"/>
          <w:szCs w:val="20"/>
          <w:highlight w:val="none"/>
        </w:rPr>
      </w:pPr>
    </w:p>
    <w:p w14:paraId="6339248E">
      <w:pPr>
        <w:widowControl/>
        <w:jc w:val="left"/>
        <w:rPr>
          <w:color w:val="auto"/>
          <w:szCs w:val="24"/>
          <w:highlight w:val="none"/>
        </w:rPr>
      </w:pPr>
      <w:r>
        <w:rPr>
          <w:rFonts w:eastAsia="黑体"/>
          <w:color w:val="auto"/>
          <w:sz w:val="28"/>
          <w:szCs w:val="20"/>
          <w:highlight w:val="none"/>
        </w:rPr>
        <w:t xml:space="preserve">1. </w:t>
      </w:r>
      <w:r>
        <w:rPr>
          <w:rFonts w:hint="eastAsia" w:eastAsia="黑体"/>
          <w:color w:val="auto"/>
          <w:sz w:val="28"/>
          <w:szCs w:val="20"/>
          <w:highlight w:val="none"/>
        </w:rPr>
        <w:t>总则</w:t>
      </w:r>
    </w:p>
    <w:p w14:paraId="075748FC">
      <w:pPr>
        <w:keepNext/>
        <w:keepLines/>
        <w:spacing w:before="260" w:after="260"/>
        <w:ind w:firstLine="137" w:firstLineChars="49"/>
        <w:outlineLvl w:val="2"/>
        <w:rPr>
          <w:rFonts w:eastAsia="黑体"/>
          <w:color w:val="auto"/>
          <w:sz w:val="28"/>
          <w:szCs w:val="20"/>
          <w:highlight w:val="none"/>
        </w:rPr>
      </w:pPr>
      <w:bookmarkStart w:id="23" w:name="_Toc2608162"/>
      <w:bookmarkStart w:id="24" w:name="_Toc20663"/>
      <w:r>
        <w:rPr>
          <w:rFonts w:eastAsia="黑体"/>
          <w:color w:val="auto"/>
          <w:sz w:val="28"/>
          <w:szCs w:val="20"/>
          <w:highlight w:val="none"/>
        </w:rPr>
        <w:t xml:space="preserve">1.1 </w:t>
      </w:r>
      <w:r>
        <w:rPr>
          <w:rFonts w:hint="eastAsia" w:eastAsia="黑体"/>
          <w:color w:val="auto"/>
          <w:sz w:val="28"/>
          <w:szCs w:val="20"/>
          <w:highlight w:val="none"/>
        </w:rPr>
        <w:t>招标项目概况</w:t>
      </w:r>
      <w:bookmarkEnd w:id="23"/>
      <w:bookmarkEnd w:id="24"/>
    </w:p>
    <w:p w14:paraId="02F70B51">
      <w:pPr>
        <w:spacing w:line="400" w:lineRule="exact"/>
        <w:ind w:firstLine="420" w:firstLineChars="200"/>
        <w:rPr>
          <w:color w:val="auto"/>
          <w:szCs w:val="24"/>
          <w:highlight w:val="none"/>
        </w:rPr>
      </w:pPr>
      <w:r>
        <w:rPr>
          <w:color w:val="auto"/>
          <w:szCs w:val="24"/>
          <w:highlight w:val="none"/>
        </w:rPr>
        <w:t>1.1.1</w:t>
      </w:r>
      <w:r>
        <w:rPr>
          <w:rFonts w:hint="eastAsia"/>
          <w:color w:val="auto"/>
          <w:szCs w:val="24"/>
          <w:highlight w:val="none"/>
        </w:rPr>
        <w:t>根据《中华人民共和国招标投标法》、《中华人民共和国招标投标法实施条例》等有关法律、法规和规章的规定，本招标项目已具备招标条件，</w:t>
      </w:r>
      <w:r>
        <w:rPr>
          <w:rFonts w:hint="eastAsia"/>
          <w:color w:val="auto"/>
          <w:highlight w:val="none"/>
        </w:rPr>
        <w:t>现对</w:t>
      </w:r>
      <w:r>
        <w:rPr>
          <w:rFonts w:hint="eastAsia"/>
          <w:color w:val="auto"/>
          <w:highlight w:val="none"/>
          <w:u w:val="single"/>
        </w:rPr>
        <w:t>东莞市城市轨道交通1号线一期工程(望洪站～黄江中心站段)</w:t>
      </w:r>
      <w:r>
        <w:rPr>
          <w:rFonts w:hint="eastAsia"/>
          <w:color w:val="auto"/>
          <w:highlight w:val="none"/>
          <w:u w:val="single"/>
          <w:lang w:eastAsia="zh-CN"/>
        </w:rPr>
        <w:t>消防设施</w:t>
      </w:r>
      <w:r>
        <w:rPr>
          <w:rFonts w:hint="eastAsia"/>
          <w:color w:val="auto"/>
          <w:highlight w:val="none"/>
          <w:u w:val="single"/>
        </w:rPr>
        <w:t>检测服务项目</w:t>
      </w:r>
      <w:r>
        <w:rPr>
          <w:rFonts w:hint="eastAsia"/>
          <w:color w:val="auto"/>
          <w:szCs w:val="24"/>
          <w:highlight w:val="none"/>
          <w:u w:val="single"/>
        </w:rPr>
        <w:t>（1419标）进行招标。</w:t>
      </w:r>
    </w:p>
    <w:p w14:paraId="2ADBD7E0">
      <w:pPr>
        <w:spacing w:line="400" w:lineRule="exact"/>
        <w:ind w:firstLine="420" w:firstLineChars="200"/>
        <w:rPr>
          <w:color w:val="auto"/>
          <w:szCs w:val="24"/>
          <w:highlight w:val="none"/>
        </w:rPr>
      </w:pPr>
      <w:r>
        <w:rPr>
          <w:color w:val="auto"/>
          <w:szCs w:val="24"/>
          <w:highlight w:val="none"/>
        </w:rPr>
        <w:t xml:space="preserve">1.1.2 </w:t>
      </w:r>
      <w:r>
        <w:rPr>
          <w:rFonts w:hint="eastAsia"/>
          <w:color w:val="auto"/>
          <w:szCs w:val="24"/>
          <w:highlight w:val="none"/>
        </w:rPr>
        <w:t>招标人：见投标人须知前附表。</w:t>
      </w:r>
    </w:p>
    <w:p w14:paraId="559D178A">
      <w:pPr>
        <w:spacing w:line="400" w:lineRule="exact"/>
        <w:ind w:firstLine="420" w:firstLineChars="200"/>
        <w:rPr>
          <w:color w:val="auto"/>
          <w:szCs w:val="24"/>
          <w:highlight w:val="none"/>
        </w:rPr>
      </w:pPr>
      <w:r>
        <w:rPr>
          <w:color w:val="auto"/>
          <w:szCs w:val="24"/>
          <w:highlight w:val="none"/>
        </w:rPr>
        <w:t xml:space="preserve">1.1.3 </w:t>
      </w:r>
      <w:r>
        <w:rPr>
          <w:rFonts w:hint="eastAsia"/>
          <w:color w:val="auto"/>
          <w:szCs w:val="24"/>
          <w:highlight w:val="none"/>
        </w:rPr>
        <w:t>招标代理机构：见投标人须知前附表。</w:t>
      </w:r>
    </w:p>
    <w:p w14:paraId="5FC25330">
      <w:pPr>
        <w:spacing w:line="400" w:lineRule="exact"/>
        <w:ind w:firstLine="420" w:firstLineChars="200"/>
        <w:rPr>
          <w:color w:val="auto"/>
          <w:szCs w:val="24"/>
          <w:highlight w:val="none"/>
        </w:rPr>
      </w:pPr>
      <w:r>
        <w:rPr>
          <w:color w:val="auto"/>
          <w:szCs w:val="24"/>
          <w:highlight w:val="none"/>
        </w:rPr>
        <w:t xml:space="preserve">1.1.4 </w:t>
      </w:r>
      <w:r>
        <w:rPr>
          <w:rFonts w:hint="eastAsia"/>
          <w:color w:val="auto"/>
          <w:szCs w:val="24"/>
          <w:highlight w:val="none"/>
        </w:rPr>
        <w:t>招标项目名称：见投标人须知前附表。</w:t>
      </w:r>
    </w:p>
    <w:p w14:paraId="758EDCFE">
      <w:pPr>
        <w:spacing w:line="400" w:lineRule="exact"/>
        <w:ind w:firstLine="420" w:firstLineChars="200"/>
        <w:rPr>
          <w:color w:val="auto"/>
          <w:szCs w:val="24"/>
          <w:highlight w:val="none"/>
        </w:rPr>
      </w:pPr>
      <w:r>
        <w:rPr>
          <w:color w:val="auto"/>
          <w:szCs w:val="24"/>
          <w:highlight w:val="none"/>
        </w:rPr>
        <w:t xml:space="preserve">1.1.5 </w:t>
      </w:r>
      <w:r>
        <w:rPr>
          <w:rFonts w:hint="eastAsia"/>
          <w:color w:val="auto"/>
          <w:szCs w:val="24"/>
          <w:highlight w:val="none"/>
        </w:rPr>
        <w:t>项目建设地点：见投标人须知前附表。</w:t>
      </w:r>
    </w:p>
    <w:p w14:paraId="508E8A21">
      <w:pPr>
        <w:spacing w:line="400" w:lineRule="exact"/>
        <w:ind w:firstLine="420" w:firstLineChars="200"/>
        <w:rPr>
          <w:color w:val="auto"/>
          <w:szCs w:val="24"/>
          <w:highlight w:val="none"/>
        </w:rPr>
      </w:pPr>
      <w:r>
        <w:rPr>
          <w:color w:val="auto"/>
          <w:szCs w:val="24"/>
          <w:highlight w:val="none"/>
        </w:rPr>
        <w:t xml:space="preserve">1.1.6 </w:t>
      </w:r>
      <w:r>
        <w:rPr>
          <w:rFonts w:hint="eastAsia"/>
          <w:color w:val="auto"/>
          <w:szCs w:val="24"/>
          <w:highlight w:val="none"/>
        </w:rPr>
        <w:t>项目建设规模：见投标人须知前附表。</w:t>
      </w:r>
    </w:p>
    <w:p w14:paraId="208175B6">
      <w:pPr>
        <w:keepNext/>
        <w:keepLines/>
        <w:spacing w:before="260" w:after="260"/>
        <w:ind w:firstLine="137" w:firstLineChars="49"/>
        <w:outlineLvl w:val="2"/>
        <w:rPr>
          <w:rFonts w:eastAsia="黑体"/>
          <w:color w:val="auto"/>
          <w:sz w:val="28"/>
          <w:szCs w:val="20"/>
          <w:highlight w:val="none"/>
        </w:rPr>
      </w:pPr>
      <w:bookmarkStart w:id="25" w:name="_Toc2608163"/>
      <w:bookmarkStart w:id="26" w:name="_Toc25305"/>
      <w:r>
        <w:rPr>
          <w:rFonts w:eastAsia="黑体"/>
          <w:color w:val="auto"/>
          <w:sz w:val="28"/>
          <w:szCs w:val="20"/>
          <w:highlight w:val="none"/>
        </w:rPr>
        <w:t xml:space="preserve">1.2 </w:t>
      </w:r>
      <w:r>
        <w:rPr>
          <w:rFonts w:hint="eastAsia" w:eastAsia="黑体"/>
          <w:color w:val="auto"/>
          <w:sz w:val="28"/>
          <w:szCs w:val="20"/>
          <w:highlight w:val="none"/>
        </w:rPr>
        <w:t>招标项目的资金来源和落实情况</w:t>
      </w:r>
      <w:bookmarkEnd w:id="25"/>
      <w:bookmarkEnd w:id="26"/>
    </w:p>
    <w:p w14:paraId="753091C4">
      <w:pPr>
        <w:spacing w:line="400" w:lineRule="exact"/>
        <w:ind w:firstLine="420" w:firstLineChars="200"/>
        <w:rPr>
          <w:color w:val="auto"/>
          <w:szCs w:val="24"/>
          <w:highlight w:val="none"/>
        </w:rPr>
      </w:pPr>
      <w:r>
        <w:rPr>
          <w:color w:val="auto"/>
          <w:szCs w:val="24"/>
          <w:highlight w:val="none"/>
        </w:rPr>
        <w:t xml:space="preserve">1.2.1 </w:t>
      </w:r>
      <w:r>
        <w:rPr>
          <w:rFonts w:hint="eastAsia"/>
          <w:color w:val="auto"/>
          <w:szCs w:val="24"/>
          <w:highlight w:val="none"/>
        </w:rPr>
        <w:t>资金来源及比例：见投标人须知前附表。</w:t>
      </w:r>
    </w:p>
    <w:p w14:paraId="7D85A0D4">
      <w:pPr>
        <w:spacing w:line="400" w:lineRule="exact"/>
        <w:ind w:firstLine="420" w:firstLineChars="200"/>
        <w:rPr>
          <w:color w:val="auto"/>
          <w:szCs w:val="24"/>
          <w:highlight w:val="none"/>
        </w:rPr>
      </w:pPr>
      <w:r>
        <w:rPr>
          <w:color w:val="auto"/>
          <w:szCs w:val="24"/>
          <w:highlight w:val="none"/>
        </w:rPr>
        <w:t xml:space="preserve">1.2.2 </w:t>
      </w:r>
      <w:r>
        <w:rPr>
          <w:rFonts w:hint="eastAsia"/>
          <w:color w:val="auto"/>
          <w:szCs w:val="24"/>
          <w:highlight w:val="none"/>
        </w:rPr>
        <w:t>资金落实情况：见投标人须知前附表。</w:t>
      </w:r>
    </w:p>
    <w:p w14:paraId="4287655D">
      <w:pPr>
        <w:keepNext/>
        <w:keepLines/>
        <w:spacing w:before="260" w:after="260"/>
        <w:ind w:firstLine="137" w:firstLineChars="49"/>
        <w:outlineLvl w:val="2"/>
        <w:rPr>
          <w:rFonts w:eastAsia="黑体"/>
          <w:color w:val="auto"/>
          <w:sz w:val="28"/>
          <w:szCs w:val="20"/>
          <w:highlight w:val="none"/>
        </w:rPr>
      </w:pPr>
      <w:bookmarkStart w:id="27" w:name="_Toc7689"/>
      <w:bookmarkStart w:id="28" w:name="_Toc2608164"/>
      <w:r>
        <w:rPr>
          <w:rFonts w:eastAsia="黑体"/>
          <w:color w:val="auto"/>
          <w:sz w:val="28"/>
          <w:szCs w:val="20"/>
          <w:highlight w:val="none"/>
        </w:rPr>
        <w:t>1.3</w:t>
      </w:r>
      <w:r>
        <w:rPr>
          <w:rFonts w:hint="eastAsia" w:eastAsia="黑体"/>
          <w:color w:val="auto"/>
          <w:sz w:val="28"/>
          <w:szCs w:val="20"/>
          <w:highlight w:val="none"/>
        </w:rPr>
        <w:t>招标范围和招标内容</w:t>
      </w:r>
      <w:bookmarkEnd w:id="27"/>
      <w:bookmarkEnd w:id="28"/>
    </w:p>
    <w:p w14:paraId="74B62841">
      <w:pPr>
        <w:spacing w:line="400" w:lineRule="exact"/>
        <w:ind w:firstLine="420" w:firstLineChars="200"/>
        <w:rPr>
          <w:rFonts w:hint="eastAsia" w:ascii="Times New Roman" w:hAnsi="Times New Roman" w:cs="Times New Roman"/>
          <w:color w:val="auto"/>
          <w:szCs w:val="24"/>
          <w:highlight w:val="none"/>
        </w:rPr>
      </w:pPr>
      <w:r>
        <w:rPr>
          <w:rFonts w:ascii="Times New Roman" w:hAnsi="Times New Roman" w:cs="Times New Roman"/>
          <w:color w:val="auto"/>
          <w:szCs w:val="24"/>
          <w:highlight w:val="none"/>
        </w:rPr>
        <w:t xml:space="preserve">1.3.1 </w:t>
      </w:r>
      <w:r>
        <w:rPr>
          <w:rFonts w:hint="eastAsia" w:ascii="Times New Roman" w:hAnsi="Times New Roman" w:cs="Times New Roman"/>
          <w:color w:val="auto"/>
          <w:szCs w:val="24"/>
          <w:highlight w:val="none"/>
        </w:rPr>
        <w:t>招标范围：见投标人须知前附表。</w:t>
      </w:r>
    </w:p>
    <w:p w14:paraId="4ABFA356">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lang w:val="en-US" w:eastAsia="zh-CN"/>
        </w:rPr>
        <w:t xml:space="preserve">1.3.2 </w:t>
      </w:r>
      <w:r>
        <w:rPr>
          <w:rFonts w:hint="default" w:ascii="Times New Roman" w:hAnsi="Times New Roman" w:cs="Times New Roman"/>
          <w:color w:val="auto"/>
          <w:szCs w:val="24"/>
          <w:highlight w:val="none"/>
        </w:rPr>
        <w:t>质量检测服务期限</w:t>
      </w: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rPr>
        <w:t>见投标人须知前附表。</w:t>
      </w:r>
    </w:p>
    <w:p w14:paraId="22965B38">
      <w:pPr>
        <w:spacing w:line="400" w:lineRule="exact"/>
        <w:ind w:firstLine="420" w:firstLineChars="200"/>
        <w:rPr>
          <w:rFonts w:hint="eastAsia" w:ascii="Times New Roman" w:hAnsi="Times New Roman" w:cs="Times New Roman"/>
          <w:color w:val="auto"/>
          <w:szCs w:val="24"/>
          <w:highlight w:val="none"/>
          <w:lang w:eastAsia="zh-CN"/>
        </w:rPr>
      </w:pPr>
      <w:r>
        <w:rPr>
          <w:rFonts w:hint="eastAsia" w:ascii="Times New Roman" w:hAnsi="Times New Roman" w:cs="Times New Roman"/>
          <w:color w:val="auto"/>
          <w:szCs w:val="24"/>
          <w:highlight w:val="none"/>
          <w:lang w:val="en-US" w:eastAsia="zh-CN"/>
        </w:rPr>
        <w:t xml:space="preserve">1.3.3 </w:t>
      </w:r>
      <w:r>
        <w:rPr>
          <w:rFonts w:hint="default" w:ascii="Times New Roman" w:hAnsi="Times New Roman" w:cs="Times New Roman"/>
          <w:color w:val="auto"/>
          <w:szCs w:val="24"/>
          <w:highlight w:val="none"/>
        </w:rPr>
        <w:t>质量标准</w:t>
      </w: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rPr>
        <w:t>见投标人须知前附表。</w:t>
      </w:r>
    </w:p>
    <w:p w14:paraId="665461CB">
      <w:pPr>
        <w:keepNext/>
        <w:keepLines/>
        <w:spacing w:before="260" w:after="260"/>
        <w:ind w:firstLine="137" w:firstLineChars="49"/>
        <w:outlineLvl w:val="2"/>
        <w:rPr>
          <w:rFonts w:eastAsia="黑体"/>
          <w:color w:val="auto"/>
          <w:sz w:val="28"/>
          <w:szCs w:val="20"/>
          <w:highlight w:val="none"/>
        </w:rPr>
      </w:pPr>
      <w:bookmarkStart w:id="29" w:name="_Toc2608165"/>
      <w:bookmarkStart w:id="30" w:name="_Toc26597"/>
      <w:r>
        <w:rPr>
          <w:rFonts w:eastAsia="黑体"/>
          <w:color w:val="auto"/>
          <w:sz w:val="28"/>
          <w:szCs w:val="20"/>
          <w:highlight w:val="none"/>
        </w:rPr>
        <w:t>1.4</w:t>
      </w:r>
      <w:r>
        <w:rPr>
          <w:rFonts w:hint="eastAsia" w:eastAsia="黑体"/>
          <w:color w:val="auto"/>
          <w:sz w:val="28"/>
          <w:szCs w:val="20"/>
          <w:highlight w:val="none"/>
        </w:rPr>
        <w:t>投标人资格要求</w:t>
      </w:r>
      <w:bookmarkEnd w:id="29"/>
      <w:bookmarkEnd w:id="30"/>
    </w:p>
    <w:p w14:paraId="3020D8A0">
      <w:pPr>
        <w:spacing w:line="400" w:lineRule="exact"/>
        <w:ind w:firstLine="420" w:firstLineChars="200"/>
        <w:rPr>
          <w:color w:val="auto"/>
          <w:szCs w:val="24"/>
          <w:highlight w:val="none"/>
        </w:rPr>
      </w:pPr>
      <w:r>
        <w:rPr>
          <w:color w:val="auto"/>
          <w:szCs w:val="24"/>
          <w:highlight w:val="none"/>
        </w:rPr>
        <w:t xml:space="preserve">1.4.1 </w:t>
      </w:r>
      <w:r>
        <w:rPr>
          <w:rFonts w:hint="eastAsia"/>
          <w:color w:val="auto"/>
          <w:szCs w:val="24"/>
          <w:highlight w:val="none"/>
        </w:rPr>
        <w:t>投标人应具备承担本招标项目资质条件、能力和信誉：</w:t>
      </w:r>
    </w:p>
    <w:p w14:paraId="33B50BC7">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）资质要求：见投标人须知前附表；</w:t>
      </w:r>
    </w:p>
    <w:p w14:paraId="3864BBCE">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）财务要求：见投标人须知前附表；</w:t>
      </w:r>
    </w:p>
    <w:p w14:paraId="6A765B88">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）业绩要求：见投标人须知前附表；</w:t>
      </w:r>
    </w:p>
    <w:p w14:paraId="7621BEB1">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4</w:t>
      </w:r>
      <w:r>
        <w:rPr>
          <w:rFonts w:hint="eastAsia"/>
          <w:color w:val="auto"/>
          <w:szCs w:val="24"/>
          <w:highlight w:val="none"/>
        </w:rPr>
        <w:t>）信誉要求：见投标人须知前附表；</w:t>
      </w:r>
    </w:p>
    <w:p w14:paraId="60ADBB34">
      <w:pPr>
        <w:spacing w:line="400" w:lineRule="exact"/>
        <w:ind w:firstLine="315" w:firstLineChars="15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（5）项目负责人的资格要求：见投标人须知前附表。</w:t>
      </w:r>
    </w:p>
    <w:p w14:paraId="220D4438">
      <w:pPr>
        <w:spacing w:line="400" w:lineRule="exact"/>
        <w:ind w:firstLine="315" w:firstLineChars="15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（6）其他主要人员要求：见投标人须知前附表。</w:t>
      </w:r>
    </w:p>
    <w:p w14:paraId="01AC10DB">
      <w:pPr>
        <w:spacing w:line="400" w:lineRule="exact"/>
        <w:ind w:firstLine="315" w:firstLineChars="15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（7）试验检测仪器设备要求：见投标人须知前附表。</w:t>
      </w:r>
    </w:p>
    <w:p w14:paraId="5E3A34E2">
      <w:pPr>
        <w:spacing w:line="400" w:lineRule="exact"/>
        <w:ind w:firstLine="315" w:firstLineChars="150"/>
        <w:rPr>
          <w:rFonts w:hint="eastAsia" w:ascii="Times New Roman" w:hAnsi="Times New Roman" w:cs="Times New Roman"/>
          <w:color w:val="auto"/>
          <w:szCs w:val="24"/>
          <w:highlight w:val="none"/>
          <w:lang w:eastAsia="zh-CN"/>
        </w:rPr>
      </w:pPr>
      <w:r>
        <w:rPr>
          <w:rFonts w:hint="eastAsia" w:ascii="Times New Roman" w:hAnsi="Times New Roman" w:cs="Times New Roman"/>
          <w:color w:val="auto"/>
          <w:szCs w:val="24"/>
          <w:highlight w:val="none"/>
        </w:rPr>
        <w:t>（8）其他要求</w:t>
      </w: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rPr>
        <w:t>见投标人须知前附表。</w:t>
      </w:r>
    </w:p>
    <w:p w14:paraId="0C9A2194">
      <w:pPr>
        <w:spacing w:line="400" w:lineRule="exact"/>
        <w:ind w:firstLine="420" w:firstLineChars="200"/>
        <w:rPr>
          <w:color w:val="auto"/>
          <w:szCs w:val="24"/>
          <w:highlight w:val="none"/>
        </w:rPr>
      </w:pPr>
      <w:r>
        <w:rPr>
          <w:rFonts w:hint="eastAsia"/>
          <w:color w:val="auto"/>
          <w:szCs w:val="24"/>
          <w:highlight w:val="none"/>
        </w:rPr>
        <w:t>需要提交的相关证明材料见本章第</w:t>
      </w:r>
      <w:r>
        <w:rPr>
          <w:color w:val="auto"/>
          <w:szCs w:val="24"/>
          <w:highlight w:val="none"/>
        </w:rPr>
        <w:t>3.5</w:t>
      </w:r>
      <w:r>
        <w:rPr>
          <w:rFonts w:hint="eastAsia"/>
          <w:color w:val="auto"/>
          <w:szCs w:val="24"/>
          <w:highlight w:val="none"/>
        </w:rPr>
        <w:t>款的规定。</w:t>
      </w:r>
    </w:p>
    <w:p w14:paraId="5ED3220A">
      <w:pPr>
        <w:spacing w:line="400" w:lineRule="exact"/>
        <w:ind w:firstLine="420" w:firstLineChars="200"/>
        <w:rPr>
          <w:color w:val="auto"/>
          <w:szCs w:val="24"/>
          <w:highlight w:val="none"/>
        </w:rPr>
      </w:pPr>
      <w:r>
        <w:rPr>
          <w:color w:val="auto"/>
          <w:szCs w:val="24"/>
          <w:highlight w:val="none"/>
        </w:rPr>
        <w:t>1.4.2</w:t>
      </w:r>
      <w:r>
        <w:rPr>
          <w:rFonts w:hint="eastAsia"/>
          <w:color w:val="auto"/>
          <w:szCs w:val="24"/>
          <w:highlight w:val="none"/>
        </w:rPr>
        <w:t>投标人须知前附表规定接受联合体投标的，联合体除应符合本章第</w:t>
      </w:r>
      <w:r>
        <w:rPr>
          <w:color w:val="auto"/>
          <w:szCs w:val="24"/>
          <w:highlight w:val="none"/>
        </w:rPr>
        <w:t>1.4.1</w:t>
      </w:r>
      <w:r>
        <w:rPr>
          <w:rFonts w:hint="eastAsia"/>
          <w:color w:val="auto"/>
          <w:szCs w:val="24"/>
          <w:highlight w:val="none"/>
        </w:rPr>
        <w:t>项和投标人须知前附表的要求外，还应遵守以下规定：</w:t>
      </w:r>
    </w:p>
    <w:p w14:paraId="36429E42">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）联合体各方应按招标文件提供的格式签订联合体协议书，明确联合体牵头人和各方权利义务，并承诺就中标项目向招标人承担连带责任；</w:t>
      </w:r>
    </w:p>
    <w:p w14:paraId="58555C05">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）由同一专业的单位组成的联合体，按照资质等级较低的单位确定资质等级；</w:t>
      </w:r>
    </w:p>
    <w:p w14:paraId="585E9BD0">
      <w:pPr>
        <w:spacing w:line="400" w:lineRule="exact"/>
        <w:ind w:firstLine="315" w:firstLineChars="15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）联合体各方不得再以自己名义单独或参加其他联合体在本招标项目中投标，否则各相关投标均无效。</w:t>
      </w:r>
    </w:p>
    <w:p w14:paraId="44C2E840">
      <w:pPr>
        <w:spacing w:line="400" w:lineRule="exact"/>
        <w:ind w:firstLine="420" w:firstLineChars="200"/>
        <w:rPr>
          <w:color w:val="auto"/>
          <w:szCs w:val="21"/>
          <w:highlight w:val="none"/>
        </w:rPr>
      </w:pPr>
      <w:r>
        <w:rPr>
          <w:color w:val="auto"/>
          <w:szCs w:val="21"/>
          <w:highlight w:val="none"/>
        </w:rPr>
        <w:t xml:space="preserve">1.4.3 </w:t>
      </w:r>
      <w:r>
        <w:rPr>
          <w:rFonts w:hint="eastAsia"/>
          <w:color w:val="auto"/>
          <w:szCs w:val="21"/>
          <w:highlight w:val="none"/>
        </w:rPr>
        <w:t>投标人不得存在下列情形之一：</w:t>
      </w:r>
    </w:p>
    <w:p w14:paraId="07A3E0E4">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）为招标人不具有独立法人资格的附属机构（单位）；</w:t>
      </w:r>
    </w:p>
    <w:p w14:paraId="32AC50BC">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）与招标人存在利害关系且可能影响招标公正性；</w:t>
      </w:r>
    </w:p>
    <w:p w14:paraId="229378C1">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）与本招标项目的其他投标人为同一个单位负责人；</w:t>
      </w:r>
    </w:p>
    <w:p w14:paraId="44490C00">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）与本招标项目的其他投标人存在控股、管理关系；</w:t>
      </w:r>
    </w:p>
    <w:p w14:paraId="3848FFAD">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）为本招标项目的代建人；</w:t>
      </w:r>
    </w:p>
    <w:p w14:paraId="5356FA27">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）为本招标项目的招标代理机构；</w:t>
      </w:r>
    </w:p>
    <w:p w14:paraId="2BAFFF87">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）与本招标项目的代建人或招标代理机构同为一个法定代表人；</w:t>
      </w:r>
    </w:p>
    <w:p w14:paraId="3F60FA88">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）与本招标项目的代建人或招标代理机构存在控股或参股关系；</w:t>
      </w:r>
    </w:p>
    <w:p w14:paraId="0BF86E13">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）与本招标项目的施工承包人以及建筑材料、建筑构配件和设备供应商有隶属关系或者其他利害关系；</w:t>
      </w:r>
    </w:p>
    <w:p w14:paraId="53174366">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）被依法暂停或者取消投标资格；</w:t>
      </w:r>
    </w:p>
    <w:p w14:paraId="70BE87A5">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11</w:t>
      </w:r>
      <w:r>
        <w:rPr>
          <w:rFonts w:hint="eastAsia"/>
          <w:color w:val="auto"/>
          <w:szCs w:val="21"/>
          <w:highlight w:val="none"/>
        </w:rPr>
        <w:t>）被责令停产停业、暂扣或者吊销许可证、暂扣或者吊销执照；</w:t>
      </w:r>
    </w:p>
    <w:p w14:paraId="53D8370A">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12</w:t>
      </w:r>
      <w:r>
        <w:rPr>
          <w:rFonts w:hint="eastAsia"/>
          <w:color w:val="auto"/>
          <w:szCs w:val="21"/>
          <w:highlight w:val="none"/>
        </w:rPr>
        <w:t>）进入清算程序，或被宣告破产，或其他丧失履约能力的情形；</w:t>
      </w:r>
    </w:p>
    <w:p w14:paraId="03513B76">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13</w:t>
      </w:r>
      <w:r>
        <w:rPr>
          <w:rFonts w:hint="eastAsia"/>
          <w:color w:val="auto"/>
          <w:szCs w:val="21"/>
          <w:highlight w:val="none"/>
        </w:rPr>
        <w:t>）被工商行政管理机关在全国企业信用信息公示系统中列入严重违法失信企业名单；</w:t>
      </w:r>
    </w:p>
    <w:p w14:paraId="28026D36">
      <w:pPr>
        <w:spacing w:line="400" w:lineRule="exact"/>
        <w:ind w:firstLine="420" w:firstLineChars="200"/>
        <w:rPr>
          <w:rFonts w:hint="eastAsia"/>
          <w:strike w:val="0"/>
          <w:color w:val="auto"/>
          <w:szCs w:val="21"/>
          <w:highlight w:val="none"/>
          <w:u w:val="none"/>
        </w:rPr>
      </w:pPr>
      <w:r>
        <w:rPr>
          <w:rFonts w:hint="eastAsia"/>
          <w:strike w:val="0"/>
          <w:color w:val="auto"/>
          <w:szCs w:val="21"/>
          <w:highlight w:val="none"/>
          <w:u w:val="none"/>
        </w:rPr>
        <w:t>（14）被最高人民法院在“信用中国”网站（</w:t>
      </w:r>
      <w:r>
        <w:rPr>
          <w:rFonts w:hint="eastAsia"/>
          <w:strike w:val="0"/>
          <w:color w:val="auto"/>
          <w:szCs w:val="21"/>
          <w:highlight w:val="none"/>
          <w:u w:val="none"/>
        </w:rPr>
        <w:fldChar w:fldCharType="begin"/>
      </w:r>
      <w:r>
        <w:rPr>
          <w:rFonts w:hint="eastAsia"/>
          <w:strike w:val="0"/>
          <w:color w:val="auto"/>
          <w:szCs w:val="21"/>
          <w:highlight w:val="none"/>
          <w:u w:val="none"/>
        </w:rPr>
        <w:instrText xml:space="preserve"> HYPERLINK "http://www.creditchina.gov.cn" </w:instrText>
      </w:r>
      <w:r>
        <w:rPr>
          <w:rFonts w:hint="eastAsia"/>
          <w:strike w:val="0"/>
          <w:color w:val="auto"/>
          <w:szCs w:val="21"/>
          <w:highlight w:val="none"/>
          <w:u w:val="none"/>
        </w:rPr>
        <w:fldChar w:fldCharType="separate"/>
      </w:r>
      <w:r>
        <w:rPr>
          <w:rFonts w:hint="eastAsia"/>
          <w:strike w:val="0"/>
          <w:color w:val="auto"/>
          <w:szCs w:val="21"/>
          <w:highlight w:val="none"/>
          <w:u w:val="none"/>
        </w:rPr>
        <w:t>www.creditchina.gov.cn</w:t>
      </w:r>
      <w:r>
        <w:rPr>
          <w:rFonts w:hint="eastAsia"/>
          <w:strike w:val="0"/>
          <w:color w:val="auto"/>
          <w:szCs w:val="21"/>
          <w:highlight w:val="none"/>
          <w:u w:val="none"/>
        </w:rPr>
        <w:fldChar w:fldCharType="end"/>
      </w:r>
      <w:r>
        <w:rPr>
          <w:rFonts w:hint="eastAsia"/>
          <w:strike w:val="0"/>
          <w:color w:val="auto"/>
          <w:szCs w:val="21"/>
          <w:highlight w:val="none"/>
          <w:u w:val="none"/>
        </w:rPr>
        <w:t>）或各级信用信息共享平台中列入失信被执行人名单；</w:t>
      </w:r>
    </w:p>
    <w:p w14:paraId="55F3C571">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15</w:t>
      </w:r>
      <w:r>
        <w:rPr>
          <w:rFonts w:hint="eastAsia"/>
          <w:color w:val="auto"/>
          <w:szCs w:val="21"/>
          <w:highlight w:val="none"/>
        </w:rPr>
        <w:t>）在近三年内投标人或其法定代表人有行贿犯罪行为的；</w:t>
      </w:r>
    </w:p>
    <w:p w14:paraId="5DD1B141">
      <w:pPr>
        <w:spacing w:line="400" w:lineRule="exact"/>
        <w:ind w:firstLine="420" w:firstLineChars="200"/>
        <w:rPr>
          <w:color w:val="auto"/>
          <w:szCs w:val="21"/>
          <w:highlight w:val="none"/>
        </w:rPr>
      </w:pPr>
      <w:bookmarkStart w:id="31" w:name="_Toc2608166"/>
      <w:r>
        <w:rPr>
          <w:rFonts w:hint="eastAsia"/>
          <w:color w:val="auto"/>
          <w:szCs w:val="21"/>
          <w:highlight w:val="none"/>
        </w:rPr>
        <w:t>（</w:t>
      </w:r>
      <w:r>
        <w:rPr>
          <w:color w:val="auto"/>
          <w:szCs w:val="21"/>
          <w:highlight w:val="none"/>
        </w:rPr>
        <w:t>16</w:t>
      </w:r>
      <w:r>
        <w:rPr>
          <w:rFonts w:hint="eastAsia"/>
          <w:color w:val="auto"/>
          <w:szCs w:val="21"/>
          <w:highlight w:val="none"/>
        </w:rPr>
        <w:t>）存在大额诉讼或多宗诉讼或其它违法、违约等影响本次招标项目正常履行的情形；</w:t>
      </w:r>
    </w:p>
    <w:p w14:paraId="1D20E9AC">
      <w:pPr>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17</w:t>
      </w:r>
      <w:r>
        <w:rPr>
          <w:rFonts w:hint="eastAsia"/>
          <w:color w:val="auto"/>
          <w:szCs w:val="21"/>
          <w:highlight w:val="none"/>
        </w:rPr>
        <w:t>）投标人企业在近三年内（自本项目招标公告发布之日起往前顺推）骗取中标或围标串标或提供虚假投标材料或严重违约或重大工程质量问题；</w:t>
      </w:r>
    </w:p>
    <w:p w14:paraId="679D5D66">
      <w:pPr>
        <w:spacing w:line="400" w:lineRule="exact"/>
        <w:ind w:firstLine="420" w:firstLineChars="200"/>
        <w:rPr>
          <w:color w:val="auto"/>
          <w:highlight w:val="none"/>
        </w:rPr>
      </w:pPr>
      <w:r>
        <w:rPr>
          <w:rFonts w:hint="eastAsia"/>
          <w:color w:val="auto"/>
          <w:szCs w:val="21"/>
          <w:highlight w:val="none"/>
        </w:rPr>
        <w:t>（</w:t>
      </w:r>
      <w:r>
        <w:rPr>
          <w:color w:val="auto"/>
          <w:szCs w:val="21"/>
          <w:highlight w:val="none"/>
        </w:rPr>
        <w:t>1</w:t>
      </w:r>
      <w:r>
        <w:rPr>
          <w:rFonts w:hint="eastAsia"/>
          <w:color w:val="auto"/>
          <w:szCs w:val="21"/>
          <w:highlight w:val="none"/>
          <w:lang w:val="en-US" w:eastAsia="zh-CN"/>
        </w:rPr>
        <w:t>8</w:t>
      </w:r>
      <w:r>
        <w:rPr>
          <w:rFonts w:hint="eastAsia"/>
          <w:color w:val="auto"/>
          <w:szCs w:val="21"/>
          <w:highlight w:val="none"/>
        </w:rPr>
        <w:t>）投标人</w:t>
      </w:r>
      <w:r>
        <w:rPr>
          <w:rFonts w:hint="eastAsia" w:ascii="宋体" w:hAnsi="宋体" w:cs="宋体"/>
          <w:color w:val="auto"/>
          <w:kern w:val="0"/>
          <w:szCs w:val="21"/>
          <w:highlight w:val="none"/>
        </w:rPr>
        <w:t>自</w:t>
      </w:r>
      <w:r>
        <w:rPr>
          <w:rFonts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1</w:t>
      </w:r>
      <w:r>
        <w:rPr>
          <w:rFonts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7</w:t>
      </w:r>
      <w:r>
        <w:rPr>
          <w:rFonts w:ascii="宋体" w:hAnsi="宋体" w:cs="宋体"/>
          <w:color w:val="auto"/>
          <w:kern w:val="0"/>
          <w:szCs w:val="21"/>
          <w:highlight w:val="none"/>
          <w:u w:val="single"/>
        </w:rPr>
        <w:t>月1日</w:t>
      </w:r>
      <w:r>
        <w:rPr>
          <w:rFonts w:hint="eastAsia" w:ascii="宋体" w:hAnsi="宋体" w:cs="宋体"/>
          <w:color w:val="auto"/>
          <w:kern w:val="0"/>
          <w:szCs w:val="21"/>
          <w:highlight w:val="none"/>
        </w:rPr>
        <w:t>起至投标截止时间止</w:t>
      </w:r>
      <w:r>
        <w:rPr>
          <w:rFonts w:hint="eastAsia"/>
          <w:color w:val="auto"/>
          <w:szCs w:val="21"/>
          <w:highlight w:val="none"/>
        </w:rPr>
        <w:t>因检测工作中存在伪造检测数据、出具虚假检测报告的行为被广东省住房和城乡建设厅和东莞市住房和城乡建设局行政处罚或通报的。</w:t>
      </w:r>
    </w:p>
    <w:p w14:paraId="3849380C">
      <w:pPr>
        <w:spacing w:line="400" w:lineRule="exact"/>
        <w:ind w:firstLine="420" w:firstLineChars="2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19</w:t>
      </w:r>
      <w:r>
        <w:rPr>
          <w:rFonts w:hint="eastAsia"/>
          <w:color w:val="auto"/>
          <w:szCs w:val="21"/>
          <w:highlight w:val="none"/>
        </w:rPr>
        <w:t>）投标人在“信用中国”网站（www.creditchina.gov.cn）中被列入失信被执行人名单，在国家企业信用信息公示系统（www.gsxt.gov.cn）中被列入严重违法失信企业名单，在“中国执行信息公开网”被认定为失信被执行人，处于中国政府采购网(www.ccgp.gov.cn)“政府采购严重违法失信行为信息记录”中的禁止参加政府采购活动期间(</w:t>
      </w:r>
      <w:r>
        <w:rPr>
          <w:rFonts w:hint="eastAsia"/>
          <w:color w:val="auto"/>
          <w:szCs w:val="21"/>
          <w:highlight w:val="none"/>
          <w:lang w:eastAsia="zh-CN"/>
        </w:rPr>
        <w:t>处罚期限届满</w:t>
      </w:r>
      <w:r>
        <w:rPr>
          <w:rFonts w:hint="eastAsia"/>
          <w:color w:val="auto"/>
          <w:szCs w:val="21"/>
          <w:highlight w:val="none"/>
        </w:rPr>
        <w:t>的除外)。（</w:t>
      </w:r>
      <w:r>
        <w:rPr>
          <w:rFonts w:hint="eastAsia"/>
          <w:szCs w:val="21"/>
        </w:rPr>
        <w:t>以招标人</w:t>
      </w:r>
      <w:r>
        <w:rPr>
          <w:szCs w:val="21"/>
        </w:rPr>
        <w:t>\</w:t>
      </w:r>
      <w:r>
        <w:rPr>
          <w:rFonts w:hint="eastAsia"/>
          <w:szCs w:val="21"/>
        </w:rPr>
        <w:t>招标代理于投标截止日当天在信用中国、国家企业信用信息公示系统、中国执行信息公开网</w:t>
      </w:r>
      <w:r>
        <w:rPr>
          <w:rFonts w:hint="eastAsia"/>
          <w:color w:val="auto"/>
          <w:szCs w:val="21"/>
          <w:highlight w:val="none"/>
        </w:rPr>
        <w:t>查询结果为准，如相关失信记录已失效，投标人需提供相关证明资料）。</w:t>
      </w:r>
    </w:p>
    <w:p w14:paraId="4870DF9E">
      <w:pPr>
        <w:spacing w:line="420" w:lineRule="exact"/>
        <w:ind w:firstLine="420" w:firstLineChars="200"/>
        <w:rPr>
          <w:rFonts w:hint="eastAsia"/>
          <w:color w:val="auto"/>
          <w:szCs w:val="21"/>
          <w:highlight w:val="none"/>
          <w:lang w:eastAsia="zh-CN"/>
        </w:rPr>
      </w:pPr>
      <w:r>
        <w:rPr>
          <w:rFonts w:hint="eastAsia"/>
          <w:color w:val="auto"/>
          <w:szCs w:val="21"/>
          <w:highlight w:val="none"/>
        </w:rPr>
        <w:t>（</w:t>
      </w:r>
      <w:r>
        <w:rPr>
          <w:rFonts w:hint="eastAsia"/>
          <w:color w:val="auto"/>
          <w:szCs w:val="21"/>
          <w:highlight w:val="none"/>
          <w:lang w:eastAsia="zh-CN"/>
        </w:rPr>
        <w:t>2</w:t>
      </w:r>
      <w:r>
        <w:rPr>
          <w:rFonts w:hint="eastAsia"/>
          <w:color w:val="auto"/>
          <w:szCs w:val="21"/>
          <w:highlight w:val="none"/>
          <w:lang w:val="en-US" w:eastAsia="zh-CN"/>
        </w:rPr>
        <w:t>0</w:t>
      </w:r>
      <w:r>
        <w:rPr>
          <w:rFonts w:hint="eastAsia"/>
          <w:color w:val="auto"/>
          <w:szCs w:val="21"/>
          <w:highlight w:val="none"/>
        </w:rPr>
        <w:t>）存在大额诉讼或多宗诉讼或其它违法、违约等影响本次招标项目正常履行的情形；投标人曾与东莞市轨道一号线建设发展有限公司或东莞市轨道交通有限公司及其下属企业签订合同,且在履约过程中因投标人严重违约而导致合同变更、中止、解除的；投标人或曾与东莞市轨道一号线建设发展有限公司或东莞市轨道交通有限公司及其下属企业发生诉讼的；法院判决或仲裁裁决曾认定投标人在与东莞市轨道一号线建设发展有限公司或东莞市轨道交通有限公司及其下属企业履约过程中存在违约责任或过失责任的</w:t>
      </w:r>
      <w:r>
        <w:rPr>
          <w:rFonts w:hint="eastAsia"/>
          <w:color w:val="auto"/>
          <w:szCs w:val="21"/>
          <w:highlight w:val="none"/>
          <w:lang w:eastAsia="zh-CN"/>
        </w:rPr>
        <w:t>；</w:t>
      </w:r>
    </w:p>
    <w:p w14:paraId="76F4592F">
      <w:pPr>
        <w:spacing w:line="420" w:lineRule="exact"/>
        <w:ind w:firstLine="420" w:firstLineChars="200"/>
        <w:rPr>
          <w:rFonts w:hint="default"/>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21</w:t>
      </w:r>
      <w:r>
        <w:rPr>
          <w:rFonts w:hint="eastAsia"/>
          <w:color w:val="auto"/>
          <w:szCs w:val="21"/>
          <w:highlight w:val="none"/>
          <w:lang w:eastAsia="zh-CN"/>
        </w:rPr>
        <w:t>）</w:t>
      </w:r>
      <w:r>
        <w:rPr>
          <w:rFonts w:hint="eastAsia"/>
          <w:color w:val="auto"/>
          <w:szCs w:val="21"/>
          <w:highlight w:val="none"/>
          <w:lang w:val="en-US" w:eastAsia="zh-CN"/>
        </w:rPr>
        <w:t>投标人违反《投标申请人声明》的保证，或投标人的事实情况与《投标申请人声明》的陈述不符。</w:t>
      </w:r>
    </w:p>
    <w:p w14:paraId="47C40E09">
      <w:pPr>
        <w:spacing w:line="420" w:lineRule="exact"/>
        <w:ind w:firstLine="420" w:firstLineChars="200"/>
        <w:rPr>
          <w:rFonts w:hint="eastAsia" w:eastAsia="宋体"/>
          <w:color w:val="auto"/>
          <w:szCs w:val="21"/>
          <w:highlight w:val="none"/>
          <w:lang w:eastAsia="zh-CN"/>
        </w:rPr>
      </w:pPr>
      <w:r>
        <w:rPr>
          <w:rFonts w:hint="eastAsia"/>
          <w:color w:val="auto"/>
          <w:szCs w:val="21"/>
          <w:highlight w:val="none"/>
        </w:rPr>
        <w:t>（</w:t>
      </w:r>
      <w:r>
        <w:rPr>
          <w:rFonts w:hint="eastAsia"/>
          <w:color w:val="auto"/>
          <w:szCs w:val="21"/>
          <w:highlight w:val="none"/>
          <w:lang w:val="en-US" w:eastAsia="zh-CN"/>
        </w:rPr>
        <w:t>22</w:t>
      </w:r>
      <w:r>
        <w:rPr>
          <w:rFonts w:hint="eastAsia"/>
          <w:color w:val="auto"/>
          <w:szCs w:val="21"/>
          <w:highlight w:val="none"/>
        </w:rPr>
        <w:t>）法律法规或投标人须知前附表规定的其他情形</w:t>
      </w:r>
      <w:r>
        <w:rPr>
          <w:rFonts w:hint="eastAsia"/>
          <w:color w:val="auto"/>
          <w:szCs w:val="21"/>
          <w:highlight w:val="none"/>
          <w:lang w:eastAsia="zh-CN"/>
        </w:rPr>
        <w:t>。</w:t>
      </w:r>
    </w:p>
    <w:p w14:paraId="65BB47D1">
      <w:pPr>
        <w:spacing w:line="400" w:lineRule="exact"/>
        <w:ind w:firstLine="420" w:firstLineChars="200"/>
        <w:rPr>
          <w:color w:val="auto"/>
          <w:szCs w:val="21"/>
          <w:highlight w:val="none"/>
        </w:rPr>
      </w:pPr>
    </w:p>
    <w:p w14:paraId="032E9835">
      <w:pPr>
        <w:keepNext/>
        <w:keepLines/>
        <w:spacing w:before="260" w:after="260"/>
        <w:ind w:firstLine="137" w:firstLineChars="49"/>
        <w:outlineLvl w:val="2"/>
        <w:rPr>
          <w:rFonts w:eastAsia="黑体"/>
          <w:color w:val="auto"/>
          <w:sz w:val="28"/>
          <w:szCs w:val="20"/>
          <w:highlight w:val="none"/>
        </w:rPr>
      </w:pPr>
      <w:bookmarkStart w:id="32" w:name="_Toc26490"/>
      <w:r>
        <w:rPr>
          <w:rFonts w:eastAsia="黑体"/>
          <w:color w:val="auto"/>
          <w:sz w:val="28"/>
          <w:szCs w:val="20"/>
          <w:highlight w:val="none"/>
        </w:rPr>
        <w:t>1.5</w:t>
      </w:r>
      <w:r>
        <w:rPr>
          <w:rFonts w:hint="eastAsia" w:eastAsia="黑体"/>
          <w:color w:val="auto"/>
          <w:sz w:val="28"/>
          <w:szCs w:val="20"/>
          <w:highlight w:val="none"/>
        </w:rPr>
        <w:t>费用承担</w:t>
      </w:r>
      <w:bookmarkEnd w:id="31"/>
      <w:bookmarkEnd w:id="32"/>
    </w:p>
    <w:p w14:paraId="1D681D90">
      <w:pPr>
        <w:spacing w:line="400" w:lineRule="exact"/>
        <w:ind w:firstLine="420" w:firstLineChars="200"/>
        <w:rPr>
          <w:color w:val="auto"/>
          <w:szCs w:val="24"/>
          <w:highlight w:val="none"/>
        </w:rPr>
      </w:pPr>
      <w:r>
        <w:rPr>
          <w:rFonts w:hint="eastAsia"/>
          <w:color w:val="auto"/>
          <w:szCs w:val="24"/>
          <w:highlight w:val="none"/>
        </w:rPr>
        <w:t>投标人准备和参加投标活动发生的费用自理。</w:t>
      </w:r>
    </w:p>
    <w:p w14:paraId="5DAC2DCB">
      <w:pPr>
        <w:keepNext/>
        <w:keepLines/>
        <w:spacing w:before="260" w:after="260"/>
        <w:ind w:firstLine="137" w:firstLineChars="49"/>
        <w:outlineLvl w:val="2"/>
        <w:rPr>
          <w:rFonts w:eastAsia="黑体"/>
          <w:color w:val="auto"/>
          <w:sz w:val="28"/>
          <w:szCs w:val="20"/>
          <w:highlight w:val="none"/>
        </w:rPr>
      </w:pPr>
      <w:bookmarkStart w:id="33" w:name="_Toc2608167"/>
      <w:bookmarkStart w:id="34" w:name="_Toc8945"/>
      <w:r>
        <w:rPr>
          <w:rFonts w:eastAsia="黑体"/>
          <w:color w:val="auto"/>
          <w:sz w:val="28"/>
          <w:szCs w:val="20"/>
          <w:highlight w:val="none"/>
        </w:rPr>
        <w:t>1.6</w:t>
      </w:r>
      <w:r>
        <w:rPr>
          <w:rFonts w:hint="eastAsia" w:eastAsia="黑体"/>
          <w:color w:val="auto"/>
          <w:sz w:val="28"/>
          <w:szCs w:val="20"/>
          <w:highlight w:val="none"/>
        </w:rPr>
        <w:t>保密</w:t>
      </w:r>
      <w:bookmarkEnd w:id="33"/>
      <w:bookmarkEnd w:id="34"/>
    </w:p>
    <w:p w14:paraId="1DFE389F">
      <w:pPr>
        <w:spacing w:line="400" w:lineRule="exact"/>
        <w:ind w:firstLine="420" w:firstLineChars="200"/>
        <w:rPr>
          <w:color w:val="auto"/>
          <w:szCs w:val="24"/>
          <w:highlight w:val="none"/>
        </w:rPr>
      </w:pPr>
      <w:r>
        <w:rPr>
          <w:rFonts w:hint="eastAsia"/>
          <w:color w:val="auto"/>
          <w:szCs w:val="24"/>
          <w:highlight w:val="none"/>
        </w:rPr>
        <w:t>参与招标投标活动的各方应对招标文件和投标文件中的商业和技术等秘密保密，否则应承担相应的法律责任。</w:t>
      </w:r>
    </w:p>
    <w:p w14:paraId="2F8A8A4C">
      <w:pPr>
        <w:keepNext/>
        <w:keepLines/>
        <w:spacing w:before="260" w:after="260"/>
        <w:ind w:firstLine="137" w:firstLineChars="49"/>
        <w:outlineLvl w:val="2"/>
        <w:rPr>
          <w:rFonts w:eastAsia="黑体"/>
          <w:color w:val="auto"/>
          <w:sz w:val="28"/>
          <w:szCs w:val="20"/>
          <w:highlight w:val="none"/>
        </w:rPr>
      </w:pPr>
      <w:bookmarkStart w:id="35" w:name="_Toc2608168"/>
      <w:bookmarkStart w:id="36" w:name="_Toc3288"/>
      <w:r>
        <w:rPr>
          <w:rFonts w:eastAsia="黑体"/>
          <w:color w:val="auto"/>
          <w:sz w:val="28"/>
          <w:szCs w:val="20"/>
          <w:highlight w:val="none"/>
        </w:rPr>
        <w:t xml:space="preserve">1.7 </w:t>
      </w:r>
      <w:r>
        <w:rPr>
          <w:rFonts w:hint="eastAsia" w:eastAsia="黑体"/>
          <w:color w:val="auto"/>
          <w:sz w:val="28"/>
          <w:szCs w:val="20"/>
          <w:highlight w:val="none"/>
        </w:rPr>
        <w:t>语言文字</w:t>
      </w:r>
      <w:bookmarkEnd w:id="35"/>
      <w:bookmarkEnd w:id="36"/>
    </w:p>
    <w:p w14:paraId="051B0672">
      <w:pPr>
        <w:spacing w:line="400" w:lineRule="exact"/>
        <w:ind w:firstLine="420" w:firstLineChars="200"/>
        <w:rPr>
          <w:color w:val="auto"/>
          <w:szCs w:val="24"/>
          <w:highlight w:val="none"/>
        </w:rPr>
      </w:pPr>
      <w:r>
        <w:rPr>
          <w:rFonts w:hint="eastAsia"/>
          <w:color w:val="auto"/>
          <w:szCs w:val="24"/>
          <w:highlight w:val="none"/>
        </w:rPr>
        <w:t>招标投标文件使用的语言文字为中文。专用术语使用外文的，应附有中文注释。</w:t>
      </w:r>
    </w:p>
    <w:p w14:paraId="2109F011">
      <w:pPr>
        <w:keepNext/>
        <w:keepLines/>
        <w:spacing w:before="260" w:after="260"/>
        <w:ind w:firstLine="137" w:firstLineChars="49"/>
        <w:outlineLvl w:val="2"/>
        <w:rPr>
          <w:rFonts w:eastAsia="黑体"/>
          <w:color w:val="auto"/>
          <w:sz w:val="28"/>
          <w:szCs w:val="20"/>
          <w:highlight w:val="none"/>
        </w:rPr>
      </w:pPr>
      <w:bookmarkStart w:id="37" w:name="_Toc22890"/>
      <w:bookmarkStart w:id="38" w:name="_Toc2608169"/>
      <w:r>
        <w:rPr>
          <w:rFonts w:eastAsia="黑体"/>
          <w:color w:val="auto"/>
          <w:sz w:val="28"/>
          <w:szCs w:val="20"/>
          <w:highlight w:val="none"/>
        </w:rPr>
        <w:t>1.8</w:t>
      </w:r>
      <w:r>
        <w:rPr>
          <w:rFonts w:hint="eastAsia" w:eastAsia="黑体"/>
          <w:color w:val="auto"/>
          <w:sz w:val="28"/>
          <w:szCs w:val="20"/>
          <w:highlight w:val="none"/>
        </w:rPr>
        <w:t>计量单位</w:t>
      </w:r>
      <w:bookmarkEnd w:id="37"/>
      <w:bookmarkEnd w:id="38"/>
    </w:p>
    <w:p w14:paraId="10D6E9D0">
      <w:pPr>
        <w:spacing w:line="400" w:lineRule="exact"/>
        <w:ind w:firstLine="420" w:firstLineChars="200"/>
        <w:rPr>
          <w:color w:val="auto"/>
          <w:szCs w:val="24"/>
          <w:highlight w:val="none"/>
        </w:rPr>
      </w:pPr>
      <w:r>
        <w:rPr>
          <w:rFonts w:hint="eastAsia"/>
          <w:color w:val="auto"/>
          <w:szCs w:val="24"/>
          <w:highlight w:val="none"/>
        </w:rPr>
        <w:t>所有计量均采用中华人民共和国法定计量单位。</w:t>
      </w:r>
    </w:p>
    <w:p w14:paraId="784A69CA">
      <w:pPr>
        <w:keepNext/>
        <w:keepLines/>
        <w:spacing w:before="260" w:after="260"/>
        <w:ind w:firstLine="137" w:firstLineChars="49"/>
        <w:outlineLvl w:val="2"/>
        <w:rPr>
          <w:rFonts w:eastAsia="黑体"/>
          <w:color w:val="auto"/>
          <w:sz w:val="28"/>
          <w:szCs w:val="20"/>
          <w:highlight w:val="none"/>
        </w:rPr>
      </w:pPr>
      <w:bookmarkStart w:id="39" w:name="_Toc30547"/>
      <w:bookmarkStart w:id="40" w:name="_Toc2608170"/>
      <w:r>
        <w:rPr>
          <w:rFonts w:eastAsia="黑体"/>
          <w:color w:val="auto"/>
          <w:sz w:val="28"/>
          <w:szCs w:val="20"/>
          <w:highlight w:val="none"/>
        </w:rPr>
        <w:t xml:space="preserve">1.9 </w:t>
      </w:r>
      <w:r>
        <w:rPr>
          <w:rFonts w:hint="eastAsia" w:eastAsia="黑体"/>
          <w:color w:val="auto"/>
          <w:sz w:val="28"/>
          <w:szCs w:val="20"/>
          <w:highlight w:val="none"/>
        </w:rPr>
        <w:t>踏勘现场</w:t>
      </w:r>
      <w:bookmarkEnd w:id="39"/>
      <w:bookmarkEnd w:id="40"/>
    </w:p>
    <w:p w14:paraId="6180718F">
      <w:pPr>
        <w:spacing w:line="400" w:lineRule="exact"/>
        <w:ind w:firstLine="420" w:firstLineChars="200"/>
        <w:rPr>
          <w:color w:val="auto"/>
          <w:szCs w:val="24"/>
          <w:highlight w:val="none"/>
        </w:rPr>
      </w:pPr>
      <w:r>
        <w:rPr>
          <w:color w:val="auto"/>
          <w:szCs w:val="24"/>
          <w:highlight w:val="none"/>
        </w:rPr>
        <w:t xml:space="preserve">1.9.1 </w:t>
      </w:r>
      <w:r>
        <w:rPr>
          <w:rFonts w:hint="eastAsia"/>
          <w:color w:val="auto"/>
          <w:szCs w:val="24"/>
          <w:highlight w:val="none"/>
        </w:rPr>
        <w:t>投标人须知前附表规定组织踏勘现场的，招标人按投标人须知前附表规定的时间、地点组织投标人踏勘项目现场。部分投标人未按时参加踏勘现场的，不影响踏勘现场的正常进行。</w:t>
      </w:r>
    </w:p>
    <w:p w14:paraId="191C7D7E">
      <w:pPr>
        <w:spacing w:line="400" w:lineRule="exact"/>
        <w:ind w:firstLine="420" w:firstLineChars="200"/>
        <w:rPr>
          <w:color w:val="auto"/>
          <w:szCs w:val="24"/>
          <w:highlight w:val="none"/>
        </w:rPr>
      </w:pPr>
      <w:r>
        <w:rPr>
          <w:color w:val="auto"/>
          <w:szCs w:val="24"/>
          <w:highlight w:val="none"/>
        </w:rPr>
        <w:t xml:space="preserve">1.9.2 </w:t>
      </w:r>
      <w:r>
        <w:rPr>
          <w:rFonts w:hint="eastAsia"/>
          <w:color w:val="auto"/>
          <w:szCs w:val="24"/>
          <w:highlight w:val="none"/>
        </w:rPr>
        <w:t>投标人踏勘现场发生的费用自理。</w:t>
      </w:r>
    </w:p>
    <w:p w14:paraId="6582B913">
      <w:pPr>
        <w:spacing w:line="400" w:lineRule="exact"/>
        <w:ind w:firstLine="420" w:firstLineChars="200"/>
        <w:rPr>
          <w:color w:val="auto"/>
          <w:szCs w:val="24"/>
          <w:highlight w:val="none"/>
        </w:rPr>
      </w:pPr>
      <w:r>
        <w:rPr>
          <w:color w:val="auto"/>
          <w:szCs w:val="24"/>
          <w:highlight w:val="none"/>
        </w:rPr>
        <w:t xml:space="preserve">1.9.3 </w:t>
      </w:r>
      <w:r>
        <w:rPr>
          <w:rFonts w:hint="eastAsia"/>
          <w:color w:val="auto"/>
          <w:szCs w:val="24"/>
          <w:highlight w:val="none"/>
        </w:rPr>
        <w:t>除招标人的原因外，投标人自行负责在踏勘现场中所发生的人员伤亡和财产损失。</w:t>
      </w:r>
    </w:p>
    <w:p w14:paraId="2898CE41">
      <w:pPr>
        <w:spacing w:line="400" w:lineRule="exact"/>
        <w:ind w:firstLine="420" w:firstLineChars="200"/>
        <w:rPr>
          <w:color w:val="auto"/>
          <w:szCs w:val="24"/>
          <w:highlight w:val="none"/>
        </w:rPr>
      </w:pPr>
      <w:r>
        <w:rPr>
          <w:color w:val="auto"/>
          <w:szCs w:val="24"/>
          <w:highlight w:val="none"/>
        </w:rPr>
        <w:t xml:space="preserve">1.9.4 </w:t>
      </w:r>
      <w:r>
        <w:rPr>
          <w:rFonts w:hint="eastAsia"/>
          <w:color w:val="auto"/>
          <w:szCs w:val="24"/>
          <w:highlight w:val="none"/>
        </w:rPr>
        <w:t>招标人在踏勘现场中介绍的工程场地和相关的周边环境情况，供投标人在编制投标文件时参考，招标人不对投标人据此作出的判断和决策负责。</w:t>
      </w:r>
    </w:p>
    <w:p w14:paraId="141D9C93">
      <w:pPr>
        <w:keepNext/>
        <w:keepLines/>
        <w:spacing w:before="260" w:after="260"/>
        <w:ind w:firstLine="137" w:firstLineChars="49"/>
        <w:outlineLvl w:val="2"/>
        <w:rPr>
          <w:rFonts w:eastAsia="黑体"/>
          <w:color w:val="auto"/>
          <w:sz w:val="28"/>
          <w:szCs w:val="20"/>
          <w:highlight w:val="none"/>
        </w:rPr>
      </w:pPr>
      <w:bookmarkStart w:id="41" w:name="_Toc27499"/>
      <w:bookmarkStart w:id="42" w:name="_Toc2608171"/>
      <w:r>
        <w:rPr>
          <w:rFonts w:eastAsia="黑体"/>
          <w:color w:val="auto"/>
          <w:sz w:val="28"/>
          <w:szCs w:val="20"/>
          <w:highlight w:val="none"/>
        </w:rPr>
        <w:t>1.10</w:t>
      </w:r>
      <w:r>
        <w:rPr>
          <w:rFonts w:hint="eastAsia" w:eastAsia="黑体"/>
          <w:color w:val="auto"/>
          <w:sz w:val="28"/>
          <w:szCs w:val="20"/>
          <w:highlight w:val="none"/>
        </w:rPr>
        <w:t>投标预备会</w:t>
      </w:r>
      <w:bookmarkEnd w:id="41"/>
      <w:bookmarkEnd w:id="42"/>
    </w:p>
    <w:p w14:paraId="26B3C1F9">
      <w:pPr>
        <w:spacing w:line="400" w:lineRule="exact"/>
        <w:ind w:firstLine="420" w:firstLineChars="200"/>
        <w:rPr>
          <w:color w:val="auto"/>
          <w:szCs w:val="24"/>
          <w:highlight w:val="none"/>
        </w:rPr>
      </w:pPr>
      <w:r>
        <w:rPr>
          <w:color w:val="auto"/>
          <w:szCs w:val="24"/>
          <w:highlight w:val="none"/>
        </w:rPr>
        <w:t xml:space="preserve">1.10.1 </w:t>
      </w:r>
      <w:r>
        <w:rPr>
          <w:rFonts w:hint="eastAsia"/>
          <w:color w:val="auto"/>
          <w:szCs w:val="24"/>
          <w:highlight w:val="none"/>
        </w:rPr>
        <w:t>投标人须知前附表规定召开投标预备会的，招标人按投标人须知前附表规定的时间和地点召开投标预备会，澄清投标人提出的问题。</w:t>
      </w:r>
    </w:p>
    <w:p w14:paraId="49C75DEB">
      <w:pPr>
        <w:spacing w:line="400" w:lineRule="exact"/>
        <w:ind w:firstLine="420" w:firstLineChars="200"/>
        <w:rPr>
          <w:color w:val="auto"/>
          <w:szCs w:val="24"/>
          <w:highlight w:val="none"/>
        </w:rPr>
      </w:pPr>
      <w:r>
        <w:rPr>
          <w:color w:val="auto"/>
          <w:szCs w:val="24"/>
          <w:highlight w:val="none"/>
        </w:rPr>
        <w:t xml:space="preserve">1.10.2 </w:t>
      </w:r>
      <w:r>
        <w:rPr>
          <w:rFonts w:hint="eastAsia"/>
          <w:color w:val="auto"/>
          <w:szCs w:val="24"/>
          <w:highlight w:val="none"/>
        </w:rPr>
        <w:t>投标人应按投标人须知前附表规定的时间和形式将提出的问题送达招标人，以便招标人在会议期间澄清。</w:t>
      </w:r>
    </w:p>
    <w:p w14:paraId="7A029E75">
      <w:pPr>
        <w:spacing w:line="400" w:lineRule="exact"/>
        <w:ind w:firstLine="420" w:firstLineChars="200"/>
        <w:rPr>
          <w:color w:val="auto"/>
          <w:szCs w:val="24"/>
          <w:highlight w:val="none"/>
        </w:rPr>
      </w:pPr>
      <w:r>
        <w:rPr>
          <w:color w:val="auto"/>
          <w:szCs w:val="24"/>
          <w:highlight w:val="none"/>
        </w:rPr>
        <w:t xml:space="preserve">1.10.3 </w:t>
      </w:r>
      <w:r>
        <w:rPr>
          <w:rFonts w:hint="eastAsia"/>
          <w:color w:val="auto"/>
          <w:szCs w:val="24"/>
          <w:highlight w:val="none"/>
        </w:rPr>
        <w:t>投标预备会后，招标人将对投标人所提问题的澄清，以投标人须知前附表规定的形式通知所有购买招标文件的投标人。该澄清内容为招标文件的组成部分。</w:t>
      </w:r>
    </w:p>
    <w:p w14:paraId="50B1ACCB">
      <w:pPr>
        <w:keepNext/>
        <w:keepLines/>
        <w:spacing w:before="260" w:after="260"/>
        <w:ind w:firstLine="137" w:firstLineChars="49"/>
        <w:outlineLvl w:val="2"/>
        <w:rPr>
          <w:rFonts w:eastAsia="黑体"/>
          <w:color w:val="auto"/>
          <w:sz w:val="28"/>
          <w:szCs w:val="20"/>
          <w:highlight w:val="none"/>
        </w:rPr>
      </w:pPr>
      <w:bookmarkStart w:id="43" w:name="_Toc2608172"/>
      <w:bookmarkStart w:id="44" w:name="_Toc23445"/>
      <w:r>
        <w:rPr>
          <w:rFonts w:eastAsia="黑体"/>
          <w:color w:val="auto"/>
          <w:sz w:val="28"/>
          <w:szCs w:val="20"/>
          <w:highlight w:val="none"/>
        </w:rPr>
        <w:t xml:space="preserve">1.11 </w:t>
      </w:r>
      <w:r>
        <w:rPr>
          <w:rFonts w:hint="eastAsia" w:eastAsia="黑体"/>
          <w:color w:val="auto"/>
          <w:sz w:val="28"/>
          <w:szCs w:val="20"/>
          <w:highlight w:val="none"/>
        </w:rPr>
        <w:t>分包</w:t>
      </w:r>
      <w:bookmarkEnd w:id="43"/>
      <w:bookmarkEnd w:id="44"/>
    </w:p>
    <w:p w14:paraId="378357F2">
      <w:pPr>
        <w:spacing w:line="400" w:lineRule="exact"/>
        <w:ind w:firstLine="420" w:firstLineChars="200"/>
        <w:rPr>
          <w:color w:val="auto"/>
          <w:szCs w:val="24"/>
          <w:highlight w:val="none"/>
        </w:rPr>
      </w:pPr>
      <w:bookmarkStart w:id="45" w:name="_Toc2608173"/>
      <w:r>
        <w:rPr>
          <w:color w:val="auto"/>
          <w:szCs w:val="24"/>
          <w:highlight w:val="none"/>
        </w:rPr>
        <w:t xml:space="preserve">1.11.1  </w:t>
      </w:r>
      <w:r>
        <w:rPr>
          <w:rFonts w:hint="eastAsia"/>
          <w:color w:val="auto"/>
          <w:szCs w:val="24"/>
          <w:highlight w:val="none"/>
        </w:rPr>
        <w:t>投标人</w:t>
      </w:r>
    </w:p>
    <w:p w14:paraId="3AE83732">
      <w:pPr>
        <w:spacing w:line="400" w:lineRule="exact"/>
        <w:ind w:firstLine="420" w:firstLineChars="200"/>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拟在中标后将中标项目的非主要检测工作、非关键性工作进行分包的，应符合投标人须知前附表规定的分包内容、分包金额和资质要求等限制性条件，除投标人须知前附表规定的非主要检测工作、非关键性工作外，其他工作不得分包。</w:t>
      </w:r>
    </w:p>
    <w:p w14:paraId="0CED682F">
      <w:pPr>
        <w:spacing w:line="400" w:lineRule="exact"/>
        <w:ind w:firstLine="420" w:firstLineChars="200"/>
        <w:rPr>
          <w:color w:val="auto"/>
          <w:szCs w:val="24"/>
          <w:highlight w:val="none"/>
        </w:rPr>
      </w:pPr>
      <w:r>
        <w:rPr>
          <w:color w:val="auto"/>
          <w:szCs w:val="24"/>
          <w:highlight w:val="none"/>
        </w:rPr>
        <w:t xml:space="preserve">1.11.2  </w:t>
      </w:r>
      <w:r>
        <w:rPr>
          <w:rFonts w:hint="eastAsia"/>
          <w:color w:val="auto"/>
          <w:szCs w:val="24"/>
          <w:highlight w:val="none"/>
        </w:rPr>
        <w:t>中标人不得向他人转让中标项目，接受分包的人不得再次分包。中标人应当就分包项目向招标人负责，接受分包的人就分包项目承担连带责任。</w:t>
      </w:r>
    </w:p>
    <w:p w14:paraId="24A783F4">
      <w:pPr>
        <w:keepNext/>
        <w:keepLines/>
        <w:spacing w:before="260" w:after="260"/>
        <w:ind w:firstLine="137" w:firstLineChars="49"/>
        <w:outlineLvl w:val="2"/>
        <w:rPr>
          <w:rFonts w:eastAsia="黑体"/>
          <w:color w:val="auto"/>
          <w:sz w:val="28"/>
          <w:szCs w:val="20"/>
          <w:highlight w:val="none"/>
        </w:rPr>
      </w:pPr>
      <w:bookmarkStart w:id="46" w:name="_Toc17394"/>
      <w:r>
        <w:rPr>
          <w:rFonts w:eastAsia="黑体"/>
          <w:color w:val="auto"/>
          <w:sz w:val="28"/>
          <w:szCs w:val="20"/>
          <w:highlight w:val="none"/>
        </w:rPr>
        <w:t>1.12</w:t>
      </w:r>
      <w:r>
        <w:rPr>
          <w:rFonts w:hint="eastAsia" w:eastAsia="黑体"/>
          <w:color w:val="auto"/>
          <w:sz w:val="28"/>
          <w:szCs w:val="20"/>
          <w:highlight w:val="none"/>
        </w:rPr>
        <w:t>响应和偏差</w:t>
      </w:r>
      <w:bookmarkEnd w:id="45"/>
      <w:bookmarkEnd w:id="46"/>
    </w:p>
    <w:p w14:paraId="793C579A">
      <w:pPr>
        <w:spacing w:line="400" w:lineRule="exact"/>
        <w:ind w:firstLine="420" w:firstLineChars="200"/>
        <w:rPr>
          <w:color w:val="auto"/>
          <w:szCs w:val="24"/>
          <w:highlight w:val="none"/>
        </w:rPr>
      </w:pPr>
      <w:r>
        <w:rPr>
          <w:color w:val="auto"/>
          <w:szCs w:val="24"/>
          <w:highlight w:val="none"/>
        </w:rPr>
        <w:t>1.12.1</w:t>
      </w:r>
      <w:r>
        <w:rPr>
          <w:rFonts w:hint="eastAsia"/>
          <w:color w:val="auto"/>
          <w:szCs w:val="24"/>
          <w:highlight w:val="none"/>
        </w:rPr>
        <w:t>投标文件应当对招标文件的实质性要求和条件作出满足性或更有利于招标人的响应，否则，投标人的投标将被否决。实质性要求和条件见投标人须知前附表。</w:t>
      </w:r>
    </w:p>
    <w:p w14:paraId="5C840A8D">
      <w:pPr>
        <w:spacing w:line="400" w:lineRule="exact"/>
        <w:ind w:firstLine="420" w:firstLineChars="200"/>
        <w:rPr>
          <w:color w:val="auto"/>
          <w:szCs w:val="24"/>
          <w:highlight w:val="none"/>
        </w:rPr>
      </w:pPr>
      <w:r>
        <w:rPr>
          <w:color w:val="auto"/>
          <w:szCs w:val="24"/>
          <w:highlight w:val="none"/>
        </w:rPr>
        <w:t xml:space="preserve">1.12.2 </w:t>
      </w:r>
      <w:r>
        <w:rPr>
          <w:rFonts w:hint="eastAsia"/>
          <w:color w:val="auto"/>
          <w:szCs w:val="21"/>
          <w:highlight w:val="none"/>
        </w:rPr>
        <w:t>投标人应根据招标文件的要求提供</w:t>
      </w:r>
      <w:r>
        <w:rPr>
          <w:rFonts w:hint="eastAsia"/>
          <w:color w:val="auto"/>
          <w:szCs w:val="24"/>
          <w:highlight w:val="none"/>
        </w:rPr>
        <w:t>投标检测大纲等内容以对招标文件作出响应。</w:t>
      </w:r>
    </w:p>
    <w:p w14:paraId="3418668D">
      <w:pPr>
        <w:spacing w:line="400" w:lineRule="exact"/>
        <w:ind w:firstLine="435"/>
        <w:rPr>
          <w:color w:val="auto"/>
          <w:szCs w:val="24"/>
          <w:highlight w:val="none"/>
        </w:rPr>
      </w:pPr>
      <w:r>
        <w:rPr>
          <w:color w:val="auto"/>
          <w:szCs w:val="24"/>
          <w:highlight w:val="none"/>
        </w:rPr>
        <w:t>1.12.3</w:t>
      </w:r>
      <w:r>
        <w:rPr>
          <w:rFonts w:hint="eastAsia"/>
          <w:color w:val="auto"/>
          <w:szCs w:val="24"/>
          <w:highlight w:val="none"/>
        </w:rPr>
        <w:t>投标人须知前附表允许投标文件偏离招标文件某些要求的，偏差应当符合招标文件规定的偏差范围和幅度。</w:t>
      </w:r>
    </w:p>
    <w:p w14:paraId="1F5B5882">
      <w:pPr>
        <w:spacing w:line="400" w:lineRule="exact"/>
        <w:ind w:firstLine="435"/>
        <w:rPr>
          <w:color w:val="auto"/>
          <w:szCs w:val="24"/>
          <w:highlight w:val="none"/>
        </w:rPr>
      </w:pPr>
    </w:p>
    <w:p w14:paraId="6B5907F5">
      <w:pPr>
        <w:keepNext/>
        <w:keepLines/>
        <w:adjustRightInd w:val="0"/>
        <w:spacing w:before="240" w:after="120" w:line="20" w:lineRule="exact"/>
        <w:textAlignment w:val="baseline"/>
        <w:outlineLvl w:val="1"/>
        <w:rPr>
          <w:rFonts w:eastAsia="黑体"/>
          <w:color w:val="auto"/>
          <w:kern w:val="0"/>
          <w:sz w:val="24"/>
          <w:szCs w:val="20"/>
          <w:highlight w:val="none"/>
        </w:rPr>
      </w:pPr>
      <w:bookmarkStart w:id="47" w:name="_Toc17851"/>
      <w:r>
        <w:rPr>
          <w:rFonts w:eastAsia="黑体"/>
          <w:color w:val="auto"/>
          <w:kern w:val="0"/>
          <w:sz w:val="24"/>
          <w:szCs w:val="20"/>
          <w:highlight w:val="none"/>
        </w:rPr>
        <w:t xml:space="preserve">2. </w:t>
      </w:r>
      <w:r>
        <w:rPr>
          <w:rFonts w:hint="eastAsia" w:eastAsia="黑体"/>
          <w:color w:val="auto"/>
          <w:kern w:val="0"/>
          <w:sz w:val="24"/>
          <w:szCs w:val="20"/>
          <w:highlight w:val="none"/>
        </w:rPr>
        <w:t>招标文件</w:t>
      </w:r>
      <w:bookmarkEnd w:id="47"/>
    </w:p>
    <w:p w14:paraId="51BE4BF0">
      <w:pPr>
        <w:keepNext/>
        <w:keepLines/>
        <w:spacing w:before="260" w:after="260"/>
        <w:ind w:firstLine="137" w:firstLineChars="49"/>
        <w:outlineLvl w:val="2"/>
        <w:rPr>
          <w:rFonts w:eastAsia="黑体"/>
          <w:color w:val="auto"/>
          <w:sz w:val="28"/>
          <w:szCs w:val="20"/>
          <w:highlight w:val="none"/>
        </w:rPr>
      </w:pPr>
      <w:bookmarkStart w:id="48" w:name="_Toc2608175"/>
      <w:bookmarkStart w:id="49" w:name="_Toc8047"/>
      <w:r>
        <w:rPr>
          <w:rFonts w:eastAsia="黑体"/>
          <w:color w:val="auto"/>
          <w:sz w:val="28"/>
          <w:szCs w:val="20"/>
          <w:highlight w:val="none"/>
        </w:rPr>
        <w:t xml:space="preserve">2.1 </w:t>
      </w:r>
      <w:r>
        <w:rPr>
          <w:rFonts w:hint="eastAsia" w:eastAsia="黑体"/>
          <w:color w:val="auto"/>
          <w:sz w:val="28"/>
          <w:szCs w:val="20"/>
          <w:highlight w:val="none"/>
        </w:rPr>
        <w:t>招标文件的组成</w:t>
      </w:r>
      <w:bookmarkEnd w:id="48"/>
      <w:bookmarkEnd w:id="49"/>
    </w:p>
    <w:p w14:paraId="00FAD8E5">
      <w:pPr>
        <w:spacing w:line="400" w:lineRule="exact"/>
        <w:ind w:firstLine="359" w:firstLineChars="171"/>
        <w:rPr>
          <w:color w:val="auto"/>
          <w:szCs w:val="24"/>
          <w:highlight w:val="none"/>
        </w:rPr>
      </w:pPr>
      <w:r>
        <w:rPr>
          <w:rFonts w:hint="eastAsia"/>
          <w:color w:val="auto"/>
          <w:szCs w:val="24"/>
          <w:highlight w:val="none"/>
        </w:rPr>
        <w:t>本招标文件包括：</w:t>
      </w:r>
    </w:p>
    <w:p w14:paraId="1E3E84CC">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）招标公告（或投标邀请书）；</w:t>
      </w:r>
    </w:p>
    <w:p w14:paraId="008CACF2">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）投标人须知；</w:t>
      </w:r>
    </w:p>
    <w:p w14:paraId="67BC440D">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）评标办法；</w:t>
      </w:r>
    </w:p>
    <w:p w14:paraId="2F70B85D">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4</w:t>
      </w:r>
      <w:r>
        <w:rPr>
          <w:rFonts w:hint="eastAsia"/>
          <w:color w:val="auto"/>
          <w:szCs w:val="24"/>
          <w:highlight w:val="none"/>
        </w:rPr>
        <w:t>）合同条款及格式；</w:t>
      </w:r>
    </w:p>
    <w:p w14:paraId="630E242C">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5</w:t>
      </w:r>
      <w:r>
        <w:rPr>
          <w:rFonts w:hint="eastAsia"/>
          <w:color w:val="auto"/>
          <w:szCs w:val="24"/>
          <w:highlight w:val="none"/>
        </w:rPr>
        <w:t>）委托人要求；</w:t>
      </w:r>
    </w:p>
    <w:p w14:paraId="53F57C5A">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6</w:t>
      </w:r>
      <w:r>
        <w:rPr>
          <w:rFonts w:hint="eastAsia"/>
          <w:color w:val="auto"/>
          <w:szCs w:val="24"/>
          <w:highlight w:val="none"/>
        </w:rPr>
        <w:t>）投标文件格式；</w:t>
      </w:r>
    </w:p>
    <w:p w14:paraId="3B90FF75">
      <w:pPr>
        <w:spacing w:line="400" w:lineRule="exact"/>
        <w:ind w:firstLine="359" w:firstLineChars="171"/>
        <w:rPr>
          <w:color w:val="auto"/>
          <w:szCs w:val="24"/>
          <w:highlight w:val="none"/>
        </w:rPr>
      </w:pPr>
      <w:r>
        <w:rPr>
          <w:rFonts w:hint="eastAsia"/>
          <w:color w:val="auto"/>
          <w:szCs w:val="24"/>
          <w:highlight w:val="none"/>
        </w:rPr>
        <w:t>（</w:t>
      </w:r>
      <w:r>
        <w:rPr>
          <w:color w:val="auto"/>
          <w:szCs w:val="24"/>
          <w:highlight w:val="none"/>
        </w:rPr>
        <w:t>7</w:t>
      </w:r>
      <w:r>
        <w:rPr>
          <w:rFonts w:hint="eastAsia"/>
          <w:color w:val="auto"/>
          <w:szCs w:val="24"/>
          <w:highlight w:val="none"/>
        </w:rPr>
        <w:t>）投标人须知前附表规定的其他资料。</w:t>
      </w:r>
    </w:p>
    <w:p w14:paraId="02765461">
      <w:pPr>
        <w:spacing w:line="400" w:lineRule="exact"/>
        <w:ind w:firstLine="420" w:firstLineChars="200"/>
        <w:rPr>
          <w:color w:val="auto"/>
          <w:szCs w:val="24"/>
          <w:highlight w:val="none"/>
        </w:rPr>
      </w:pPr>
      <w:r>
        <w:rPr>
          <w:rFonts w:hint="eastAsia"/>
          <w:color w:val="auto"/>
          <w:szCs w:val="24"/>
          <w:highlight w:val="none"/>
        </w:rPr>
        <w:t>根据本章第</w:t>
      </w:r>
      <w:r>
        <w:rPr>
          <w:color w:val="auto"/>
          <w:szCs w:val="24"/>
          <w:highlight w:val="none"/>
        </w:rPr>
        <w:t>1.10</w:t>
      </w:r>
      <w:r>
        <w:rPr>
          <w:rFonts w:hint="eastAsia"/>
          <w:color w:val="auto"/>
          <w:szCs w:val="24"/>
          <w:highlight w:val="none"/>
        </w:rPr>
        <w:t>款、第</w:t>
      </w:r>
      <w:r>
        <w:rPr>
          <w:color w:val="auto"/>
          <w:szCs w:val="24"/>
          <w:highlight w:val="none"/>
        </w:rPr>
        <w:t>2.2</w:t>
      </w:r>
      <w:r>
        <w:rPr>
          <w:rFonts w:hint="eastAsia"/>
          <w:color w:val="auto"/>
          <w:szCs w:val="24"/>
          <w:highlight w:val="none"/>
        </w:rPr>
        <w:t>款和第</w:t>
      </w:r>
      <w:r>
        <w:rPr>
          <w:color w:val="auto"/>
          <w:szCs w:val="24"/>
          <w:highlight w:val="none"/>
        </w:rPr>
        <w:t>2.3</w:t>
      </w:r>
      <w:r>
        <w:rPr>
          <w:rFonts w:hint="eastAsia"/>
          <w:color w:val="auto"/>
          <w:szCs w:val="24"/>
          <w:highlight w:val="none"/>
        </w:rPr>
        <w:t>款对招标文件所作的澄清、修改，构成招标文件的组成部分。</w:t>
      </w:r>
    </w:p>
    <w:p w14:paraId="03ADC773">
      <w:pPr>
        <w:keepNext/>
        <w:keepLines/>
        <w:spacing w:before="260" w:after="260"/>
        <w:ind w:firstLine="137" w:firstLineChars="49"/>
        <w:outlineLvl w:val="2"/>
        <w:rPr>
          <w:rFonts w:eastAsia="黑体"/>
          <w:color w:val="auto"/>
          <w:sz w:val="28"/>
          <w:szCs w:val="20"/>
          <w:highlight w:val="none"/>
        </w:rPr>
      </w:pPr>
      <w:bookmarkStart w:id="50" w:name="_Toc1557"/>
      <w:bookmarkStart w:id="51" w:name="_Toc2608176"/>
      <w:r>
        <w:rPr>
          <w:rFonts w:eastAsia="黑体"/>
          <w:color w:val="auto"/>
          <w:sz w:val="28"/>
          <w:szCs w:val="20"/>
          <w:highlight w:val="none"/>
        </w:rPr>
        <w:t xml:space="preserve">2.2 </w:t>
      </w:r>
      <w:r>
        <w:rPr>
          <w:rFonts w:hint="eastAsia" w:eastAsia="黑体"/>
          <w:color w:val="auto"/>
          <w:sz w:val="28"/>
          <w:szCs w:val="20"/>
          <w:highlight w:val="none"/>
        </w:rPr>
        <w:t>招标文件的澄清</w:t>
      </w:r>
      <w:bookmarkEnd w:id="50"/>
      <w:bookmarkEnd w:id="51"/>
    </w:p>
    <w:p w14:paraId="2EFDED65">
      <w:pPr>
        <w:spacing w:line="400" w:lineRule="exact"/>
        <w:ind w:firstLine="420" w:firstLineChars="200"/>
        <w:rPr>
          <w:color w:val="auto"/>
          <w:szCs w:val="24"/>
          <w:highlight w:val="none"/>
        </w:rPr>
      </w:pPr>
      <w:r>
        <w:rPr>
          <w:color w:val="auto"/>
          <w:szCs w:val="24"/>
          <w:highlight w:val="none"/>
        </w:rPr>
        <w:t xml:space="preserve">2.2.1 </w:t>
      </w:r>
      <w:r>
        <w:rPr>
          <w:rFonts w:hint="eastAsia"/>
          <w:color w:val="auto"/>
          <w:szCs w:val="24"/>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49D8E13">
      <w:pPr>
        <w:spacing w:line="400" w:lineRule="exact"/>
        <w:ind w:firstLine="420" w:firstLineChars="200"/>
        <w:rPr>
          <w:color w:val="auto"/>
          <w:szCs w:val="24"/>
          <w:highlight w:val="none"/>
        </w:rPr>
      </w:pPr>
      <w:r>
        <w:rPr>
          <w:color w:val="auto"/>
          <w:szCs w:val="24"/>
          <w:highlight w:val="none"/>
        </w:rPr>
        <w:t>2.2.2</w:t>
      </w:r>
      <w:r>
        <w:rPr>
          <w:rFonts w:hint="eastAsia"/>
          <w:color w:val="auto"/>
          <w:szCs w:val="24"/>
          <w:highlight w:val="none"/>
        </w:rPr>
        <w:t>招标文件的澄清以投标人须知前附表规定的形式发给所有购买招标文件的投标人，但不指明澄清问题的来源。澄清发出的时间距本章第</w:t>
      </w:r>
      <w:r>
        <w:rPr>
          <w:color w:val="auto"/>
          <w:szCs w:val="24"/>
          <w:highlight w:val="none"/>
        </w:rPr>
        <w:t>4.2.1</w:t>
      </w:r>
      <w:r>
        <w:rPr>
          <w:rFonts w:hint="eastAsia"/>
          <w:color w:val="auto"/>
          <w:szCs w:val="24"/>
          <w:highlight w:val="none"/>
        </w:rPr>
        <w:t>项规定的投标截止时间不足</w:t>
      </w:r>
      <w:r>
        <w:rPr>
          <w:color w:val="auto"/>
          <w:szCs w:val="24"/>
          <w:highlight w:val="none"/>
        </w:rPr>
        <w:t>15</w:t>
      </w:r>
      <w:r>
        <w:rPr>
          <w:rFonts w:hint="eastAsia"/>
          <w:color w:val="auto"/>
          <w:szCs w:val="24"/>
          <w:highlight w:val="none"/>
        </w:rPr>
        <w:t>日的，并且澄清内容可能影响投标文件编制的，将相应延长投标截止时间。</w:t>
      </w:r>
    </w:p>
    <w:p w14:paraId="72E6C905">
      <w:pPr>
        <w:spacing w:line="400" w:lineRule="exact"/>
        <w:ind w:firstLine="420" w:firstLineChars="200"/>
        <w:rPr>
          <w:color w:val="auto"/>
          <w:szCs w:val="24"/>
          <w:highlight w:val="none"/>
        </w:rPr>
      </w:pPr>
      <w:r>
        <w:rPr>
          <w:color w:val="auto"/>
          <w:szCs w:val="24"/>
          <w:highlight w:val="none"/>
        </w:rPr>
        <w:t xml:space="preserve">2.2.3 </w:t>
      </w:r>
      <w:r>
        <w:rPr>
          <w:rFonts w:hint="eastAsia"/>
          <w:color w:val="auto"/>
          <w:szCs w:val="24"/>
          <w:highlight w:val="none"/>
        </w:rPr>
        <w:t>投标人在收到澄清后，应按投标人须知前附表规定的时间和形式通知招标人，确认已收到该澄清。</w:t>
      </w:r>
    </w:p>
    <w:p w14:paraId="4D30C24B">
      <w:pPr>
        <w:spacing w:line="400" w:lineRule="exact"/>
        <w:ind w:firstLine="420" w:firstLineChars="200"/>
        <w:rPr>
          <w:color w:val="auto"/>
          <w:szCs w:val="24"/>
          <w:highlight w:val="none"/>
        </w:rPr>
      </w:pPr>
      <w:r>
        <w:rPr>
          <w:color w:val="auto"/>
          <w:szCs w:val="24"/>
          <w:highlight w:val="none"/>
        </w:rPr>
        <w:t xml:space="preserve">2.2.4 </w:t>
      </w:r>
      <w:r>
        <w:rPr>
          <w:rFonts w:hint="eastAsia"/>
          <w:color w:val="auto"/>
          <w:szCs w:val="24"/>
          <w:highlight w:val="none"/>
        </w:rPr>
        <w:t>除非招标人认为确有必要答复，否则，招标人有权拒绝回复投标人在本章第</w:t>
      </w:r>
      <w:r>
        <w:rPr>
          <w:color w:val="auto"/>
          <w:szCs w:val="24"/>
          <w:highlight w:val="none"/>
        </w:rPr>
        <w:t>2.2.1</w:t>
      </w:r>
      <w:r>
        <w:rPr>
          <w:rFonts w:hint="eastAsia"/>
          <w:color w:val="auto"/>
          <w:szCs w:val="24"/>
          <w:highlight w:val="none"/>
        </w:rPr>
        <w:t>项规定的时间后的任何澄清要求。</w:t>
      </w:r>
    </w:p>
    <w:p w14:paraId="49FB1E33">
      <w:pPr>
        <w:keepNext/>
        <w:keepLines/>
        <w:spacing w:before="260" w:after="260"/>
        <w:ind w:firstLine="137" w:firstLineChars="49"/>
        <w:outlineLvl w:val="2"/>
        <w:rPr>
          <w:rFonts w:eastAsia="黑体"/>
          <w:color w:val="auto"/>
          <w:sz w:val="28"/>
          <w:szCs w:val="20"/>
          <w:highlight w:val="none"/>
        </w:rPr>
      </w:pPr>
      <w:bookmarkStart w:id="52" w:name="_Toc1040"/>
      <w:bookmarkStart w:id="53" w:name="_Toc2608177"/>
      <w:r>
        <w:rPr>
          <w:rFonts w:eastAsia="黑体"/>
          <w:color w:val="auto"/>
          <w:sz w:val="28"/>
          <w:szCs w:val="20"/>
          <w:highlight w:val="none"/>
        </w:rPr>
        <w:t xml:space="preserve">2.3 </w:t>
      </w:r>
      <w:r>
        <w:rPr>
          <w:rFonts w:hint="eastAsia" w:eastAsia="黑体"/>
          <w:color w:val="auto"/>
          <w:sz w:val="28"/>
          <w:szCs w:val="20"/>
          <w:highlight w:val="none"/>
        </w:rPr>
        <w:t>招标文件的修改</w:t>
      </w:r>
      <w:bookmarkEnd w:id="52"/>
      <w:bookmarkEnd w:id="53"/>
    </w:p>
    <w:p w14:paraId="55E671E2">
      <w:pPr>
        <w:spacing w:line="400" w:lineRule="exact"/>
        <w:ind w:firstLine="420" w:firstLineChars="200"/>
        <w:rPr>
          <w:color w:val="auto"/>
          <w:szCs w:val="24"/>
          <w:highlight w:val="none"/>
        </w:rPr>
      </w:pPr>
      <w:r>
        <w:rPr>
          <w:color w:val="auto"/>
          <w:szCs w:val="24"/>
          <w:highlight w:val="none"/>
        </w:rPr>
        <w:t>2.3.1</w:t>
      </w:r>
      <w:r>
        <w:rPr>
          <w:rFonts w:hint="eastAsia"/>
          <w:color w:val="auto"/>
          <w:szCs w:val="24"/>
          <w:highlight w:val="none"/>
        </w:rPr>
        <w:t>招标人以投标人须知前附表规定的形式修改招标文件，并通知所有已购买招标文件的投标人。修改招标文件的时间距本章第</w:t>
      </w:r>
      <w:r>
        <w:rPr>
          <w:color w:val="auto"/>
          <w:szCs w:val="24"/>
          <w:highlight w:val="none"/>
        </w:rPr>
        <w:t>4.2.1</w:t>
      </w:r>
      <w:r>
        <w:rPr>
          <w:rFonts w:hint="eastAsia"/>
          <w:color w:val="auto"/>
          <w:szCs w:val="24"/>
          <w:highlight w:val="none"/>
        </w:rPr>
        <w:t>项规定的投标截止时间不足</w:t>
      </w:r>
      <w:r>
        <w:rPr>
          <w:color w:val="auto"/>
          <w:szCs w:val="24"/>
          <w:highlight w:val="none"/>
        </w:rPr>
        <w:t>15</w:t>
      </w:r>
      <w:r>
        <w:rPr>
          <w:rFonts w:hint="eastAsia"/>
          <w:color w:val="auto"/>
          <w:szCs w:val="24"/>
          <w:highlight w:val="none"/>
        </w:rPr>
        <w:t>日的，并且修改内容可能影响投标文件编制的，将相应延长投标截止时间。</w:t>
      </w:r>
    </w:p>
    <w:p w14:paraId="4C64CE64">
      <w:pPr>
        <w:spacing w:line="400" w:lineRule="exact"/>
        <w:ind w:firstLine="420" w:firstLineChars="200"/>
        <w:rPr>
          <w:color w:val="auto"/>
          <w:szCs w:val="24"/>
          <w:highlight w:val="none"/>
        </w:rPr>
      </w:pPr>
      <w:r>
        <w:rPr>
          <w:color w:val="auto"/>
          <w:szCs w:val="24"/>
          <w:highlight w:val="none"/>
        </w:rPr>
        <w:t xml:space="preserve">2.3.2 </w:t>
      </w:r>
      <w:r>
        <w:rPr>
          <w:rFonts w:hint="eastAsia"/>
          <w:color w:val="auto"/>
          <w:szCs w:val="24"/>
          <w:highlight w:val="none"/>
        </w:rPr>
        <w:t>投标人收到修改内容后，应按投标人须知前附表规定的时间和形式通知招标人，确认已收到该修改。</w:t>
      </w:r>
    </w:p>
    <w:p w14:paraId="699C4E75">
      <w:pPr>
        <w:keepNext/>
        <w:keepLines/>
        <w:spacing w:before="260" w:after="260"/>
        <w:ind w:firstLine="137" w:firstLineChars="49"/>
        <w:outlineLvl w:val="2"/>
        <w:rPr>
          <w:rFonts w:eastAsia="黑体"/>
          <w:color w:val="auto"/>
          <w:sz w:val="28"/>
          <w:szCs w:val="20"/>
          <w:highlight w:val="none"/>
        </w:rPr>
      </w:pPr>
      <w:bookmarkStart w:id="54" w:name="_Toc2608178"/>
      <w:bookmarkStart w:id="55" w:name="_Toc3277"/>
      <w:r>
        <w:rPr>
          <w:rFonts w:eastAsia="黑体"/>
          <w:color w:val="auto"/>
          <w:sz w:val="28"/>
          <w:szCs w:val="20"/>
          <w:highlight w:val="none"/>
        </w:rPr>
        <w:t xml:space="preserve">2.4 </w:t>
      </w:r>
      <w:r>
        <w:rPr>
          <w:rFonts w:hint="eastAsia" w:eastAsia="黑体"/>
          <w:color w:val="auto"/>
          <w:sz w:val="28"/>
          <w:szCs w:val="20"/>
          <w:highlight w:val="none"/>
        </w:rPr>
        <w:t>招标文件的异议</w:t>
      </w:r>
      <w:bookmarkEnd w:id="54"/>
      <w:bookmarkEnd w:id="55"/>
    </w:p>
    <w:p w14:paraId="3CD5832E">
      <w:pPr>
        <w:spacing w:line="400" w:lineRule="exact"/>
        <w:ind w:firstLine="420" w:firstLineChars="200"/>
        <w:rPr>
          <w:color w:val="auto"/>
          <w:szCs w:val="24"/>
          <w:highlight w:val="none"/>
        </w:rPr>
      </w:pPr>
      <w:r>
        <w:rPr>
          <w:rFonts w:hint="eastAsia"/>
          <w:color w:val="auto"/>
          <w:szCs w:val="24"/>
          <w:highlight w:val="none"/>
        </w:rPr>
        <w:t>投标人或者其他利害关系人对招标文件有异议的，应当在投标截止时间</w:t>
      </w:r>
      <w:r>
        <w:rPr>
          <w:color w:val="auto"/>
          <w:szCs w:val="24"/>
          <w:highlight w:val="none"/>
        </w:rPr>
        <w:t>10</w:t>
      </w:r>
      <w:r>
        <w:rPr>
          <w:rFonts w:hint="eastAsia"/>
          <w:color w:val="auto"/>
          <w:szCs w:val="24"/>
          <w:highlight w:val="none"/>
        </w:rPr>
        <w:t>日前以书面形式提出。招标人将在收到异议之日起</w:t>
      </w:r>
      <w:r>
        <w:rPr>
          <w:color w:val="auto"/>
          <w:szCs w:val="24"/>
          <w:highlight w:val="none"/>
        </w:rPr>
        <w:t>3</w:t>
      </w:r>
      <w:r>
        <w:rPr>
          <w:rFonts w:hint="eastAsia"/>
          <w:color w:val="auto"/>
          <w:szCs w:val="24"/>
          <w:highlight w:val="none"/>
        </w:rPr>
        <w:t>日内作出答复；作出答复前，将暂停招标投标活动。</w:t>
      </w:r>
    </w:p>
    <w:p w14:paraId="39B5CD64">
      <w:pPr>
        <w:keepNext/>
        <w:keepLines/>
        <w:adjustRightInd w:val="0"/>
        <w:spacing w:before="240" w:after="120" w:line="20" w:lineRule="exact"/>
        <w:textAlignment w:val="baseline"/>
        <w:outlineLvl w:val="1"/>
        <w:rPr>
          <w:rFonts w:eastAsia="黑体"/>
          <w:color w:val="auto"/>
          <w:kern w:val="0"/>
          <w:sz w:val="24"/>
          <w:szCs w:val="20"/>
          <w:highlight w:val="none"/>
        </w:rPr>
      </w:pPr>
      <w:bookmarkStart w:id="56" w:name="_Toc24893"/>
      <w:r>
        <w:rPr>
          <w:rFonts w:eastAsia="黑体"/>
          <w:color w:val="auto"/>
          <w:kern w:val="0"/>
          <w:sz w:val="24"/>
          <w:szCs w:val="20"/>
          <w:highlight w:val="none"/>
        </w:rPr>
        <w:t xml:space="preserve">3. </w:t>
      </w:r>
      <w:r>
        <w:rPr>
          <w:rFonts w:hint="eastAsia" w:eastAsia="黑体"/>
          <w:color w:val="auto"/>
          <w:kern w:val="0"/>
          <w:sz w:val="24"/>
          <w:szCs w:val="20"/>
          <w:highlight w:val="none"/>
        </w:rPr>
        <w:t>投标文件</w:t>
      </w:r>
      <w:bookmarkEnd w:id="56"/>
    </w:p>
    <w:p w14:paraId="2EF0CE23">
      <w:pPr>
        <w:keepNext/>
        <w:keepLines/>
        <w:spacing w:before="260" w:after="260"/>
        <w:ind w:firstLine="137" w:firstLineChars="49"/>
        <w:outlineLvl w:val="2"/>
        <w:rPr>
          <w:rFonts w:eastAsia="黑体"/>
          <w:color w:val="auto"/>
          <w:sz w:val="28"/>
          <w:szCs w:val="20"/>
          <w:highlight w:val="none"/>
        </w:rPr>
      </w:pPr>
      <w:bookmarkStart w:id="57" w:name="_Toc2608180"/>
      <w:bookmarkStart w:id="58" w:name="_Toc29673"/>
      <w:r>
        <w:rPr>
          <w:rFonts w:eastAsia="黑体"/>
          <w:color w:val="auto"/>
          <w:sz w:val="28"/>
          <w:szCs w:val="20"/>
          <w:highlight w:val="none"/>
        </w:rPr>
        <w:t xml:space="preserve">3.1 </w:t>
      </w:r>
      <w:r>
        <w:rPr>
          <w:rFonts w:hint="eastAsia" w:eastAsia="黑体"/>
          <w:color w:val="auto"/>
          <w:sz w:val="28"/>
          <w:szCs w:val="20"/>
          <w:highlight w:val="none"/>
        </w:rPr>
        <w:t>投标文件的组成</w:t>
      </w:r>
      <w:bookmarkEnd w:id="57"/>
      <w:bookmarkEnd w:id="58"/>
    </w:p>
    <w:p w14:paraId="7721044E">
      <w:pPr>
        <w:spacing w:line="400" w:lineRule="exact"/>
        <w:ind w:firstLine="420"/>
        <w:rPr>
          <w:color w:val="auto"/>
          <w:szCs w:val="24"/>
          <w:highlight w:val="none"/>
        </w:rPr>
      </w:pPr>
      <w:r>
        <w:rPr>
          <w:color w:val="auto"/>
          <w:szCs w:val="24"/>
          <w:highlight w:val="none"/>
        </w:rPr>
        <w:t xml:space="preserve">3.1.1 </w:t>
      </w:r>
      <w:r>
        <w:rPr>
          <w:rFonts w:hint="eastAsia"/>
          <w:color w:val="auto"/>
          <w:szCs w:val="24"/>
          <w:highlight w:val="none"/>
        </w:rPr>
        <w:t>投标文件应包括下列内容：</w:t>
      </w:r>
    </w:p>
    <w:p w14:paraId="46582B27">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（1）投标函及投标函附录；</w:t>
      </w:r>
    </w:p>
    <w:p w14:paraId="3293F6AD">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（2）法定代表人身份证明</w:t>
      </w:r>
    </w:p>
    <w:p w14:paraId="0338A220">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lang w:val="en-US" w:eastAsia="zh-CN"/>
        </w:rPr>
        <w:t>3</w:t>
      </w:r>
      <w:r>
        <w:rPr>
          <w:rFonts w:hint="eastAsia" w:ascii="Times New Roman" w:hAnsi="Times New Roman" w:cs="Times New Roman"/>
          <w:color w:val="auto"/>
          <w:szCs w:val="24"/>
          <w:highlight w:val="none"/>
          <w:lang w:eastAsia="zh-CN"/>
        </w:rPr>
        <w:t>）法定代表人</w:t>
      </w:r>
      <w:r>
        <w:rPr>
          <w:rFonts w:hint="eastAsia" w:ascii="Times New Roman" w:hAnsi="Times New Roman" w:cs="Times New Roman"/>
          <w:color w:val="auto"/>
          <w:szCs w:val="24"/>
          <w:highlight w:val="none"/>
        </w:rPr>
        <w:t>授权委托书；</w:t>
      </w:r>
    </w:p>
    <w:p w14:paraId="3BB47C5B">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lang w:val="en-US" w:eastAsia="zh-CN"/>
        </w:rPr>
        <w:t>4</w:t>
      </w:r>
      <w:r>
        <w:rPr>
          <w:rFonts w:hint="eastAsia" w:ascii="Times New Roman" w:hAnsi="Times New Roman" w:cs="Times New Roman"/>
          <w:color w:val="auto"/>
          <w:szCs w:val="24"/>
          <w:highlight w:val="none"/>
          <w:lang w:eastAsia="zh-CN"/>
        </w:rPr>
        <w:t>）</w:t>
      </w:r>
      <w:r>
        <w:rPr>
          <w:rFonts w:hint="eastAsia" w:ascii="Times New Roman" w:hAnsi="Times New Roman" w:cs="Times New Roman"/>
          <w:color w:val="auto"/>
          <w:szCs w:val="24"/>
          <w:highlight w:val="none"/>
        </w:rPr>
        <w:t>廉洁承诺书</w:t>
      </w:r>
    </w:p>
    <w:p w14:paraId="335F107F">
      <w:pPr>
        <w:spacing w:line="400" w:lineRule="exact"/>
        <w:ind w:firstLine="420" w:firstLineChars="200"/>
        <w:rPr>
          <w:rFonts w:hint="eastAsia" w:ascii="Times New Roman" w:hAnsi="Times New Roman" w:cs="Times New Roman"/>
          <w:color w:val="auto"/>
          <w:szCs w:val="24"/>
          <w:highlight w:val="none"/>
          <w:lang w:eastAsia="zh-CN"/>
        </w:rPr>
      </w:pPr>
      <w:r>
        <w:rPr>
          <w:rFonts w:hint="eastAsia" w:ascii="Times New Roman" w:hAnsi="Times New Roman" w:cs="Times New Roman"/>
          <w:color w:val="auto"/>
          <w:szCs w:val="24"/>
          <w:highlight w:val="none"/>
          <w:lang w:eastAsia="zh-CN"/>
        </w:rPr>
        <w:t>（5）检测单位组织机构表</w:t>
      </w:r>
    </w:p>
    <w:p w14:paraId="43308EAF">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6</w:t>
      </w:r>
      <w:r>
        <w:rPr>
          <w:rFonts w:hint="eastAsia" w:ascii="Times New Roman" w:hAnsi="Times New Roman" w:cs="Times New Roman"/>
          <w:color w:val="auto"/>
          <w:szCs w:val="24"/>
          <w:highlight w:val="none"/>
        </w:rPr>
        <w:t>）工程量清单；</w:t>
      </w:r>
    </w:p>
    <w:p w14:paraId="26A2CD3D">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7</w:t>
      </w:r>
      <w:r>
        <w:rPr>
          <w:rFonts w:hint="eastAsia" w:ascii="Times New Roman" w:hAnsi="Times New Roman" w:cs="Times New Roman"/>
          <w:color w:val="auto"/>
          <w:szCs w:val="24"/>
          <w:highlight w:val="none"/>
        </w:rPr>
        <w:t>）合同条款响应性承诺书</w:t>
      </w:r>
    </w:p>
    <w:p w14:paraId="620D2A0D">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8</w:t>
      </w:r>
      <w:r>
        <w:rPr>
          <w:rFonts w:hint="eastAsia" w:ascii="Times New Roman" w:hAnsi="Times New Roman" w:cs="Times New Roman"/>
          <w:color w:val="auto"/>
          <w:szCs w:val="24"/>
          <w:highlight w:val="none"/>
        </w:rPr>
        <w:t>）拟投入本项目的主要试验检测仪器设备表</w:t>
      </w:r>
    </w:p>
    <w:p w14:paraId="2522E11A">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9</w:t>
      </w:r>
      <w:r>
        <w:rPr>
          <w:rFonts w:hint="eastAsia" w:ascii="Times New Roman" w:hAnsi="Times New Roman" w:cs="Times New Roman"/>
          <w:color w:val="auto"/>
          <w:szCs w:val="24"/>
          <w:highlight w:val="none"/>
        </w:rPr>
        <w:t>）检测大纲；</w:t>
      </w:r>
    </w:p>
    <w:p w14:paraId="0F518116">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10</w:t>
      </w:r>
      <w:r>
        <w:rPr>
          <w:rFonts w:hint="eastAsia" w:ascii="Times New Roman" w:hAnsi="Times New Roman" w:cs="Times New Roman"/>
          <w:color w:val="auto"/>
          <w:szCs w:val="24"/>
          <w:highlight w:val="none"/>
        </w:rPr>
        <w:t>）资格审查资料；</w:t>
      </w:r>
    </w:p>
    <w:p w14:paraId="27E4F061">
      <w:pPr>
        <w:spacing w:line="400" w:lineRule="exact"/>
        <w:ind w:firstLine="420" w:firstLineChars="200"/>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11</w:t>
      </w:r>
      <w:r>
        <w:rPr>
          <w:rFonts w:hint="eastAsia" w:ascii="Times New Roman" w:hAnsi="Times New Roman" w:cs="Times New Roman"/>
          <w:color w:val="auto"/>
          <w:szCs w:val="24"/>
          <w:highlight w:val="none"/>
        </w:rPr>
        <w:t>）须评审的其他资料（含奖项荣誉证书、财务状况等相关证明材料，格式自拟）</w:t>
      </w:r>
    </w:p>
    <w:p w14:paraId="2261390A">
      <w:pPr>
        <w:spacing w:line="400" w:lineRule="exact"/>
        <w:ind w:firstLine="420" w:firstLineChars="200"/>
        <w:rPr>
          <w:color w:val="auto"/>
          <w:szCs w:val="24"/>
          <w:highlight w:val="none"/>
        </w:rPr>
      </w:pPr>
      <w:r>
        <w:rPr>
          <w:rFonts w:hint="eastAsia"/>
          <w:color w:val="auto"/>
          <w:szCs w:val="24"/>
          <w:highlight w:val="none"/>
        </w:rPr>
        <w:t>投标人在评标过程中作出的符合法律法规和招标文件规定的澄清确认，构成投标文件的组成部分。</w:t>
      </w:r>
    </w:p>
    <w:p w14:paraId="02019407">
      <w:pPr>
        <w:keepNext/>
        <w:keepLines/>
        <w:spacing w:before="260" w:after="260"/>
        <w:ind w:firstLine="137" w:firstLineChars="49"/>
        <w:outlineLvl w:val="2"/>
        <w:rPr>
          <w:rFonts w:eastAsia="黑体"/>
          <w:color w:val="auto"/>
          <w:sz w:val="28"/>
          <w:szCs w:val="20"/>
          <w:highlight w:val="none"/>
        </w:rPr>
      </w:pPr>
      <w:bookmarkStart w:id="59" w:name="_Toc2608181"/>
      <w:bookmarkStart w:id="60" w:name="_Toc14365"/>
      <w:r>
        <w:rPr>
          <w:rFonts w:eastAsia="黑体"/>
          <w:color w:val="auto"/>
          <w:sz w:val="28"/>
          <w:szCs w:val="20"/>
          <w:highlight w:val="none"/>
        </w:rPr>
        <w:t xml:space="preserve">3.2 </w:t>
      </w:r>
      <w:r>
        <w:rPr>
          <w:rFonts w:hint="eastAsia" w:eastAsia="黑体"/>
          <w:color w:val="auto"/>
          <w:sz w:val="28"/>
          <w:szCs w:val="20"/>
          <w:highlight w:val="none"/>
        </w:rPr>
        <w:t>投标报价</w:t>
      </w:r>
      <w:bookmarkEnd w:id="59"/>
      <w:bookmarkEnd w:id="60"/>
    </w:p>
    <w:p w14:paraId="1DBE2F89">
      <w:pPr>
        <w:spacing w:line="400" w:lineRule="exact"/>
        <w:ind w:firstLine="420" w:firstLineChars="200"/>
        <w:rPr>
          <w:color w:val="auto"/>
          <w:szCs w:val="24"/>
          <w:highlight w:val="none"/>
        </w:rPr>
      </w:pPr>
      <w:r>
        <w:rPr>
          <w:color w:val="auto"/>
          <w:szCs w:val="24"/>
          <w:highlight w:val="none"/>
        </w:rPr>
        <w:t>3.2.1</w:t>
      </w:r>
      <w:r>
        <w:rPr>
          <w:rFonts w:hint="eastAsia"/>
          <w:color w:val="auto"/>
          <w:szCs w:val="24"/>
          <w:highlight w:val="none"/>
        </w:rPr>
        <w:t>投标报价应包括国家规定的增值税税金，除投标人须知前附表另有规定外，增值税税金按一般计税方法计算。投标人应按第六章</w:t>
      </w:r>
      <w:r>
        <w:rPr>
          <w:color w:val="auto"/>
          <w:szCs w:val="24"/>
          <w:highlight w:val="none"/>
        </w:rPr>
        <w:t>“</w:t>
      </w:r>
      <w:r>
        <w:rPr>
          <w:rFonts w:hint="eastAsia"/>
          <w:color w:val="auto"/>
          <w:szCs w:val="24"/>
          <w:highlight w:val="none"/>
        </w:rPr>
        <w:t>投标文件格式</w:t>
      </w:r>
      <w:r>
        <w:rPr>
          <w:color w:val="auto"/>
          <w:szCs w:val="24"/>
          <w:highlight w:val="none"/>
        </w:rPr>
        <w:t>”</w:t>
      </w:r>
      <w:r>
        <w:rPr>
          <w:rFonts w:hint="eastAsia"/>
          <w:color w:val="auto"/>
          <w:szCs w:val="24"/>
          <w:highlight w:val="none"/>
        </w:rPr>
        <w:t>的要求在投标函中进行报价并填写工程量清单。</w:t>
      </w:r>
    </w:p>
    <w:p w14:paraId="717E7922">
      <w:pPr>
        <w:spacing w:line="400" w:lineRule="exact"/>
        <w:ind w:firstLine="420" w:firstLineChars="200"/>
        <w:rPr>
          <w:color w:val="auto"/>
          <w:szCs w:val="24"/>
          <w:highlight w:val="none"/>
        </w:rPr>
      </w:pPr>
      <w:r>
        <w:rPr>
          <w:color w:val="auto"/>
          <w:szCs w:val="24"/>
          <w:highlight w:val="none"/>
        </w:rPr>
        <w:t xml:space="preserve">3.2.2 </w:t>
      </w:r>
      <w:r>
        <w:rPr>
          <w:rFonts w:hint="eastAsia"/>
          <w:color w:val="auto"/>
          <w:szCs w:val="24"/>
          <w:highlight w:val="none"/>
        </w:rPr>
        <w:t>投标人应充分了解该项目的总体情况以及影响投标报价的其他要素。</w:t>
      </w:r>
    </w:p>
    <w:p w14:paraId="02D574FF">
      <w:pPr>
        <w:spacing w:line="400" w:lineRule="exact"/>
        <w:ind w:firstLine="420" w:firstLineChars="200"/>
        <w:rPr>
          <w:color w:val="auto"/>
          <w:szCs w:val="24"/>
          <w:highlight w:val="none"/>
        </w:rPr>
      </w:pPr>
      <w:r>
        <w:rPr>
          <w:color w:val="auto"/>
          <w:szCs w:val="24"/>
          <w:highlight w:val="none"/>
        </w:rPr>
        <w:t xml:space="preserve">3.2.3 </w:t>
      </w:r>
      <w:r>
        <w:rPr>
          <w:rFonts w:hint="eastAsia"/>
          <w:color w:val="auto"/>
          <w:szCs w:val="24"/>
          <w:highlight w:val="none"/>
        </w:rPr>
        <w:t>本项目的报价方式见投标人须知前附表。投标人在投标截止时间前修改投标函中的投标报价总额，应同时修改投标文件</w:t>
      </w:r>
      <w:r>
        <w:rPr>
          <w:color w:val="auto"/>
          <w:szCs w:val="24"/>
          <w:highlight w:val="none"/>
        </w:rPr>
        <w:t>“</w:t>
      </w:r>
      <w:r>
        <w:rPr>
          <w:rFonts w:hint="eastAsia"/>
          <w:color w:val="auto"/>
          <w:szCs w:val="24"/>
          <w:highlight w:val="none"/>
        </w:rPr>
        <w:t>工程量清单</w:t>
      </w:r>
      <w:r>
        <w:rPr>
          <w:color w:val="auto"/>
          <w:szCs w:val="24"/>
          <w:highlight w:val="none"/>
        </w:rPr>
        <w:t>”</w:t>
      </w:r>
      <w:r>
        <w:rPr>
          <w:rFonts w:hint="eastAsia"/>
          <w:color w:val="auto"/>
          <w:szCs w:val="24"/>
          <w:highlight w:val="none"/>
        </w:rPr>
        <w:t>中的相应报价。此修改须符合本章第</w:t>
      </w:r>
      <w:r>
        <w:rPr>
          <w:color w:val="auto"/>
          <w:szCs w:val="24"/>
          <w:highlight w:val="none"/>
        </w:rPr>
        <w:t>4.3</w:t>
      </w:r>
      <w:r>
        <w:rPr>
          <w:rFonts w:hint="eastAsia"/>
          <w:color w:val="auto"/>
          <w:szCs w:val="24"/>
          <w:highlight w:val="none"/>
        </w:rPr>
        <w:t>款的有关要求。</w:t>
      </w:r>
    </w:p>
    <w:p w14:paraId="535E1958">
      <w:pPr>
        <w:spacing w:line="400" w:lineRule="exact"/>
        <w:ind w:firstLine="420" w:firstLineChars="200"/>
        <w:rPr>
          <w:color w:val="auto"/>
          <w:szCs w:val="24"/>
          <w:highlight w:val="none"/>
        </w:rPr>
      </w:pPr>
      <w:r>
        <w:rPr>
          <w:color w:val="auto"/>
          <w:szCs w:val="24"/>
          <w:highlight w:val="none"/>
        </w:rPr>
        <w:t xml:space="preserve">3.2.4 </w:t>
      </w:r>
      <w:r>
        <w:rPr>
          <w:rFonts w:hint="eastAsia"/>
          <w:color w:val="auto"/>
          <w:szCs w:val="24"/>
          <w:highlight w:val="none"/>
        </w:rPr>
        <w:t>招标人设有最高投标限价的，投标人的投标报价不得超过最高投标限价，最高投标限价在投标人须知前附表中载明。</w:t>
      </w:r>
    </w:p>
    <w:p w14:paraId="6B3000B1">
      <w:pPr>
        <w:spacing w:line="400" w:lineRule="exact"/>
        <w:ind w:firstLine="420" w:firstLineChars="200"/>
        <w:rPr>
          <w:color w:val="auto"/>
          <w:szCs w:val="24"/>
          <w:highlight w:val="none"/>
        </w:rPr>
      </w:pPr>
      <w:r>
        <w:rPr>
          <w:color w:val="auto"/>
          <w:szCs w:val="24"/>
          <w:highlight w:val="none"/>
        </w:rPr>
        <w:t xml:space="preserve">3.2.5 </w:t>
      </w:r>
      <w:r>
        <w:rPr>
          <w:rFonts w:hint="eastAsia"/>
          <w:color w:val="auto"/>
          <w:szCs w:val="24"/>
          <w:highlight w:val="none"/>
        </w:rPr>
        <w:t>投标报价的其他要求</w:t>
      </w:r>
      <w:bookmarkStart w:id="61" w:name="_Hlk117064244"/>
      <w:r>
        <w:rPr>
          <w:rFonts w:hint="eastAsia"/>
          <w:color w:val="auto"/>
          <w:szCs w:val="24"/>
          <w:highlight w:val="none"/>
        </w:rPr>
        <w:t>：见投标人须知前附表</w:t>
      </w:r>
      <w:bookmarkEnd w:id="61"/>
      <w:r>
        <w:rPr>
          <w:rFonts w:hint="eastAsia"/>
          <w:color w:val="auto"/>
          <w:szCs w:val="24"/>
          <w:highlight w:val="none"/>
        </w:rPr>
        <w:t>。</w:t>
      </w:r>
    </w:p>
    <w:p w14:paraId="1EC3544E">
      <w:pPr>
        <w:keepNext/>
        <w:keepLines/>
        <w:spacing w:before="260" w:after="260"/>
        <w:ind w:firstLine="137" w:firstLineChars="49"/>
        <w:outlineLvl w:val="2"/>
        <w:rPr>
          <w:rFonts w:eastAsia="黑体"/>
          <w:color w:val="auto"/>
          <w:sz w:val="28"/>
          <w:szCs w:val="20"/>
          <w:highlight w:val="none"/>
        </w:rPr>
      </w:pPr>
      <w:bookmarkStart w:id="62" w:name="_Toc2608182"/>
      <w:bookmarkStart w:id="63" w:name="_Toc12873"/>
      <w:r>
        <w:rPr>
          <w:rFonts w:eastAsia="黑体"/>
          <w:color w:val="auto"/>
          <w:sz w:val="28"/>
          <w:szCs w:val="20"/>
          <w:highlight w:val="none"/>
        </w:rPr>
        <w:t xml:space="preserve">3.3 </w:t>
      </w:r>
      <w:r>
        <w:rPr>
          <w:rFonts w:hint="eastAsia" w:eastAsia="黑体"/>
          <w:color w:val="auto"/>
          <w:sz w:val="28"/>
          <w:szCs w:val="20"/>
          <w:highlight w:val="none"/>
        </w:rPr>
        <w:t>投标有效期</w:t>
      </w:r>
      <w:bookmarkEnd w:id="62"/>
      <w:bookmarkEnd w:id="63"/>
    </w:p>
    <w:p w14:paraId="711AE5BA">
      <w:pPr>
        <w:spacing w:line="400" w:lineRule="exact"/>
        <w:ind w:firstLine="420" w:firstLineChars="200"/>
        <w:rPr>
          <w:color w:val="auto"/>
          <w:szCs w:val="24"/>
          <w:highlight w:val="none"/>
        </w:rPr>
      </w:pPr>
      <w:r>
        <w:rPr>
          <w:color w:val="auto"/>
          <w:szCs w:val="24"/>
          <w:highlight w:val="none"/>
        </w:rPr>
        <w:t xml:space="preserve">3.3.1 </w:t>
      </w:r>
      <w:r>
        <w:rPr>
          <w:rFonts w:hint="eastAsia"/>
          <w:color w:val="auto"/>
          <w:szCs w:val="24"/>
          <w:highlight w:val="none"/>
        </w:rPr>
        <w:t>除投标人须知前附表另有规定外，投标有效期为</w:t>
      </w:r>
      <w:r>
        <w:rPr>
          <w:rFonts w:hint="eastAsia"/>
          <w:color w:val="auto"/>
          <w:szCs w:val="24"/>
          <w:highlight w:val="none"/>
          <w:lang w:val="en-US" w:eastAsia="zh-CN"/>
        </w:rPr>
        <w:t>18</w:t>
      </w:r>
      <w:r>
        <w:rPr>
          <w:color w:val="auto"/>
          <w:szCs w:val="24"/>
          <w:highlight w:val="none"/>
        </w:rPr>
        <w:t>0</w:t>
      </w:r>
      <w:r>
        <w:rPr>
          <w:rFonts w:hint="eastAsia"/>
          <w:color w:val="auto"/>
          <w:szCs w:val="24"/>
          <w:highlight w:val="none"/>
        </w:rPr>
        <w:t>天。</w:t>
      </w:r>
    </w:p>
    <w:p w14:paraId="6DC53485">
      <w:pPr>
        <w:spacing w:line="400" w:lineRule="exact"/>
        <w:ind w:firstLine="420" w:firstLineChars="200"/>
        <w:rPr>
          <w:color w:val="auto"/>
          <w:szCs w:val="24"/>
          <w:highlight w:val="none"/>
        </w:rPr>
      </w:pPr>
      <w:r>
        <w:rPr>
          <w:color w:val="auto"/>
          <w:szCs w:val="24"/>
          <w:highlight w:val="none"/>
        </w:rPr>
        <w:t xml:space="preserve">3.3.2 </w:t>
      </w:r>
      <w:r>
        <w:rPr>
          <w:rFonts w:hint="eastAsia"/>
          <w:color w:val="auto"/>
          <w:szCs w:val="24"/>
          <w:highlight w:val="none"/>
        </w:rPr>
        <w:t>在投标有效期内，投标人撤销投标文件的，应承担招标文件和法律规定的责任。</w:t>
      </w:r>
    </w:p>
    <w:p w14:paraId="28EE4567">
      <w:pPr>
        <w:spacing w:line="400" w:lineRule="exact"/>
        <w:ind w:firstLine="420" w:firstLineChars="200"/>
        <w:rPr>
          <w:color w:val="auto"/>
          <w:szCs w:val="24"/>
          <w:highlight w:val="none"/>
        </w:rPr>
      </w:pPr>
      <w:r>
        <w:rPr>
          <w:color w:val="auto"/>
          <w:szCs w:val="24"/>
          <w:highlight w:val="none"/>
        </w:rPr>
        <w:t xml:space="preserve">3.3.3 </w:t>
      </w:r>
      <w:r>
        <w:rPr>
          <w:rFonts w:hint="eastAsia"/>
          <w:color w:val="auto"/>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A3AC306">
      <w:pPr>
        <w:keepNext/>
        <w:keepLines/>
        <w:spacing w:before="260" w:after="260"/>
        <w:ind w:firstLine="137" w:firstLineChars="49"/>
        <w:outlineLvl w:val="2"/>
        <w:rPr>
          <w:rFonts w:eastAsia="黑体"/>
          <w:color w:val="auto"/>
          <w:sz w:val="28"/>
          <w:szCs w:val="20"/>
          <w:highlight w:val="none"/>
        </w:rPr>
      </w:pPr>
      <w:bookmarkStart w:id="64" w:name="OLE_LINK6"/>
      <w:bookmarkEnd w:id="64"/>
      <w:bookmarkStart w:id="65" w:name="_Toc32030"/>
      <w:bookmarkStart w:id="66" w:name="_Toc2608183"/>
      <w:bookmarkStart w:id="67" w:name="_Toc2608185"/>
      <w:r>
        <w:rPr>
          <w:rFonts w:eastAsia="黑体"/>
          <w:color w:val="auto"/>
          <w:sz w:val="28"/>
          <w:szCs w:val="20"/>
          <w:highlight w:val="none"/>
        </w:rPr>
        <w:t xml:space="preserve">3.4 </w:t>
      </w:r>
      <w:r>
        <w:rPr>
          <w:rFonts w:hint="eastAsia" w:eastAsia="黑体"/>
          <w:color w:val="auto"/>
          <w:sz w:val="28"/>
          <w:szCs w:val="20"/>
          <w:highlight w:val="none"/>
        </w:rPr>
        <w:t>投标保证金</w:t>
      </w:r>
      <w:bookmarkEnd w:id="65"/>
      <w:bookmarkEnd w:id="66"/>
    </w:p>
    <w:p w14:paraId="69751F90">
      <w:pPr>
        <w:spacing w:line="400" w:lineRule="exact"/>
        <w:ind w:firstLine="420" w:firstLineChars="200"/>
        <w:rPr>
          <w:color w:val="auto"/>
          <w:szCs w:val="24"/>
          <w:highlight w:val="none"/>
        </w:rPr>
      </w:pPr>
      <w:r>
        <w:rPr>
          <w:color w:val="auto"/>
          <w:szCs w:val="24"/>
          <w:highlight w:val="none"/>
        </w:rPr>
        <w:t xml:space="preserve">3.4.1 </w:t>
      </w:r>
      <w:r>
        <w:rPr>
          <w:rFonts w:hint="eastAsia"/>
          <w:color w:val="auto"/>
          <w:szCs w:val="24"/>
          <w:highlight w:val="none"/>
        </w:rPr>
        <w:t>投标人在递交投标文件的同时，应按投标人须知前附表规定的金额、形式和第六章</w:t>
      </w:r>
      <w:r>
        <w:rPr>
          <w:color w:val="auto"/>
          <w:szCs w:val="24"/>
          <w:highlight w:val="none"/>
        </w:rPr>
        <w:t>“</w:t>
      </w:r>
      <w:r>
        <w:rPr>
          <w:rFonts w:hint="eastAsia"/>
          <w:color w:val="auto"/>
          <w:szCs w:val="24"/>
          <w:highlight w:val="none"/>
        </w:rPr>
        <w:t>投标文件格式</w:t>
      </w:r>
      <w:r>
        <w:rPr>
          <w:color w:val="auto"/>
          <w:szCs w:val="24"/>
          <w:highlight w:val="none"/>
        </w:rPr>
        <w:t>”</w:t>
      </w:r>
      <w:r>
        <w:rPr>
          <w:rFonts w:hint="eastAsia"/>
          <w:color w:val="auto"/>
          <w:szCs w:val="24"/>
          <w:highlight w:val="none"/>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11C73F10">
      <w:pPr>
        <w:spacing w:line="400" w:lineRule="exact"/>
        <w:ind w:firstLine="420" w:firstLineChars="200"/>
        <w:jc w:val="left"/>
        <w:rPr>
          <w:color w:val="auto"/>
          <w:szCs w:val="24"/>
          <w:highlight w:val="none"/>
        </w:rPr>
      </w:pPr>
      <w:r>
        <w:rPr>
          <w:color w:val="auto"/>
          <w:szCs w:val="24"/>
          <w:highlight w:val="none"/>
        </w:rPr>
        <w:t xml:space="preserve">3.4.2 </w:t>
      </w:r>
      <w:r>
        <w:rPr>
          <w:rFonts w:hint="eastAsia"/>
          <w:color w:val="auto"/>
          <w:szCs w:val="24"/>
          <w:highlight w:val="none"/>
        </w:rPr>
        <w:t>投标人不按本章第</w:t>
      </w:r>
      <w:r>
        <w:rPr>
          <w:color w:val="auto"/>
          <w:szCs w:val="24"/>
          <w:highlight w:val="none"/>
        </w:rPr>
        <w:t>3.4.1</w:t>
      </w:r>
      <w:r>
        <w:rPr>
          <w:rFonts w:hint="eastAsia"/>
          <w:color w:val="auto"/>
          <w:szCs w:val="24"/>
          <w:highlight w:val="none"/>
        </w:rPr>
        <w:t>项要求提交投标保证金的，评标委员会将否决其投标。</w:t>
      </w:r>
    </w:p>
    <w:p w14:paraId="21A45C37">
      <w:pPr>
        <w:spacing w:line="400" w:lineRule="exact"/>
        <w:ind w:firstLine="420" w:firstLineChars="200"/>
        <w:rPr>
          <w:color w:val="auto"/>
          <w:szCs w:val="24"/>
          <w:highlight w:val="none"/>
        </w:rPr>
      </w:pPr>
      <w:r>
        <w:rPr>
          <w:color w:val="auto"/>
          <w:szCs w:val="24"/>
          <w:highlight w:val="none"/>
        </w:rPr>
        <w:t>3.4.3</w:t>
      </w:r>
      <w:r>
        <w:rPr>
          <w:rFonts w:hint="eastAsia"/>
          <w:color w:val="auto"/>
          <w:szCs w:val="24"/>
          <w:highlight w:val="none"/>
        </w:rPr>
        <w:t>招标人应当在中标通知书发出之日起五日内将投标保证金及银行同期存款利息</w:t>
      </w:r>
      <w:r>
        <w:rPr>
          <w:rFonts w:hint="eastAsia"/>
          <w:color w:val="auto"/>
          <w:szCs w:val="24"/>
          <w:highlight w:val="none"/>
          <w:lang w:eastAsia="zh-CN"/>
        </w:rPr>
        <w:t>（</w:t>
      </w:r>
      <w:r>
        <w:rPr>
          <w:rFonts w:hint="eastAsia"/>
          <w:color w:val="auto"/>
          <w:szCs w:val="24"/>
          <w:highlight w:val="none"/>
          <w:lang w:val="en-US" w:eastAsia="zh-CN"/>
        </w:rPr>
        <w:t>如有</w:t>
      </w:r>
      <w:r>
        <w:rPr>
          <w:rFonts w:hint="eastAsia"/>
          <w:color w:val="auto"/>
          <w:szCs w:val="24"/>
          <w:highlight w:val="none"/>
          <w:lang w:eastAsia="zh-CN"/>
        </w:rPr>
        <w:t>）</w:t>
      </w:r>
      <w:r>
        <w:rPr>
          <w:rFonts w:hint="eastAsia"/>
          <w:color w:val="auto"/>
          <w:szCs w:val="24"/>
          <w:highlight w:val="none"/>
        </w:rPr>
        <w:t>退回中标候选人以外的投标人，在书面合同订立之日起五日内将投标保证金及银行同期存款利息</w:t>
      </w:r>
      <w:r>
        <w:rPr>
          <w:rFonts w:hint="eastAsia"/>
          <w:color w:val="auto"/>
          <w:szCs w:val="24"/>
          <w:highlight w:val="none"/>
          <w:lang w:eastAsia="zh-CN"/>
        </w:rPr>
        <w:t>（</w:t>
      </w:r>
      <w:r>
        <w:rPr>
          <w:rFonts w:hint="eastAsia"/>
          <w:color w:val="auto"/>
          <w:szCs w:val="24"/>
          <w:highlight w:val="none"/>
          <w:lang w:val="en-US" w:eastAsia="zh-CN"/>
        </w:rPr>
        <w:t>如有</w:t>
      </w:r>
      <w:r>
        <w:rPr>
          <w:rFonts w:hint="eastAsia"/>
          <w:color w:val="auto"/>
          <w:szCs w:val="24"/>
          <w:highlight w:val="none"/>
          <w:lang w:eastAsia="zh-CN"/>
        </w:rPr>
        <w:t>）</w:t>
      </w:r>
      <w:r>
        <w:rPr>
          <w:rFonts w:hint="eastAsia"/>
          <w:color w:val="auto"/>
          <w:szCs w:val="24"/>
          <w:highlight w:val="none"/>
        </w:rPr>
        <w:t>退回中标人和其他中标候选人。</w:t>
      </w:r>
    </w:p>
    <w:p w14:paraId="60AF915A">
      <w:pPr>
        <w:spacing w:line="400" w:lineRule="exact"/>
        <w:ind w:firstLine="420" w:firstLineChars="200"/>
        <w:rPr>
          <w:color w:val="auto"/>
          <w:szCs w:val="24"/>
          <w:highlight w:val="none"/>
        </w:rPr>
      </w:pPr>
      <w:r>
        <w:rPr>
          <w:color w:val="auto"/>
          <w:szCs w:val="24"/>
          <w:highlight w:val="none"/>
        </w:rPr>
        <w:t xml:space="preserve">3.4.4 </w:t>
      </w:r>
      <w:r>
        <w:rPr>
          <w:rFonts w:hint="eastAsia"/>
          <w:color w:val="auto"/>
          <w:szCs w:val="24"/>
          <w:highlight w:val="none"/>
        </w:rPr>
        <w:t>有下列情形之一的，投标保证金将不予退还：</w:t>
      </w:r>
    </w:p>
    <w:p w14:paraId="2E4179D4">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）投标人在投标有效期内撤销其投标</w:t>
      </w:r>
      <w:r>
        <w:rPr>
          <w:rFonts w:hint="eastAsia"/>
          <w:color w:val="auto"/>
          <w:szCs w:val="21"/>
          <w:highlight w:val="none"/>
          <w:lang w:eastAsia="zh-CN"/>
        </w:rPr>
        <w:t>（</w:t>
      </w:r>
      <w:r>
        <w:rPr>
          <w:rFonts w:hint="eastAsia"/>
          <w:highlight w:val="none"/>
          <w:lang w:eastAsia="zh-CN"/>
        </w:rPr>
        <w:t>逾期未解密投标文件的除外</w:t>
      </w:r>
      <w:r>
        <w:rPr>
          <w:rFonts w:hint="eastAsia"/>
          <w:color w:val="auto"/>
          <w:szCs w:val="21"/>
          <w:highlight w:val="none"/>
          <w:lang w:eastAsia="zh-CN"/>
        </w:rPr>
        <w:t>），</w:t>
      </w:r>
      <w:r>
        <w:rPr>
          <w:rFonts w:hint="eastAsia"/>
          <w:color w:val="auto"/>
          <w:szCs w:val="21"/>
          <w:highlight w:val="none"/>
        </w:rPr>
        <w:t>投标保证金不予退还，招标人将在</w:t>
      </w:r>
      <w:r>
        <w:rPr>
          <w:color w:val="auto"/>
          <w:szCs w:val="21"/>
          <w:highlight w:val="none"/>
        </w:rPr>
        <w:t>6</w:t>
      </w:r>
      <w:r>
        <w:rPr>
          <w:rFonts w:hint="eastAsia"/>
          <w:color w:val="auto"/>
          <w:szCs w:val="21"/>
          <w:highlight w:val="none"/>
        </w:rPr>
        <w:t>个月至</w:t>
      </w:r>
      <w:r>
        <w:rPr>
          <w:color w:val="auto"/>
          <w:szCs w:val="21"/>
          <w:highlight w:val="none"/>
        </w:rPr>
        <w:t>2</w:t>
      </w:r>
      <w:r>
        <w:rPr>
          <w:rFonts w:hint="eastAsia"/>
          <w:color w:val="auto"/>
          <w:szCs w:val="21"/>
          <w:highlight w:val="none"/>
        </w:rPr>
        <w:t>年内将其列入参与本司管辖工程项目投标企业的拒绝名单，并上报政府建设管理相关部门；</w:t>
      </w:r>
    </w:p>
    <w:p w14:paraId="33D52B82">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）投标人不接受按招标文件规定修正投标价；</w:t>
      </w:r>
    </w:p>
    <w:p w14:paraId="18F74D88">
      <w:pPr>
        <w:topLinePunct/>
        <w:spacing w:line="40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）经查实投标人有串通投标、弄虚作假等违法行为；</w:t>
      </w:r>
    </w:p>
    <w:p w14:paraId="03CA41F9">
      <w:pPr>
        <w:topLinePunct/>
        <w:spacing w:line="400" w:lineRule="exact"/>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）中标人在收到中标通知书后，无正当理由不与招标人订立合同，在签订合同时向招标人提出附加条件，或者不按照招标文件要求递交履约保证金；</w:t>
      </w:r>
    </w:p>
    <w:p w14:paraId="2FD38516">
      <w:pPr>
        <w:topLinePunct/>
        <w:spacing w:line="400" w:lineRule="exact"/>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）放弃中标（含对投标文件提出实质性修改）；</w:t>
      </w:r>
    </w:p>
    <w:p w14:paraId="4BAAEF7A">
      <w:pPr>
        <w:topLinePunct/>
        <w:spacing w:line="400" w:lineRule="exact"/>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）投标人中标后未按招标文件要求办理相关手续，影响合同签订工作的。</w:t>
      </w:r>
    </w:p>
    <w:p w14:paraId="55E3B805">
      <w:pPr>
        <w:topLinePunct/>
        <w:spacing w:line="400" w:lineRule="exact"/>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）投标人中标后未能按照招标文件规定向招标代理机构支付“招标代理服务费”（适用于有招标代理的项目）。</w:t>
      </w:r>
    </w:p>
    <w:p w14:paraId="25290D21">
      <w:pPr>
        <w:pStyle w:val="26"/>
        <w:rPr>
          <w:color w:val="auto"/>
          <w:szCs w:val="24"/>
          <w:highlight w:val="none"/>
        </w:rPr>
      </w:pPr>
    </w:p>
    <w:p w14:paraId="726E72AE">
      <w:pPr>
        <w:pStyle w:val="26"/>
        <w:rPr>
          <w:color w:val="auto"/>
          <w:szCs w:val="24"/>
          <w:highlight w:val="none"/>
        </w:rPr>
      </w:pPr>
    </w:p>
    <w:p w14:paraId="391A1584">
      <w:pPr>
        <w:keepNext/>
        <w:keepLines/>
        <w:spacing w:before="260" w:after="260"/>
        <w:ind w:firstLine="137" w:firstLineChars="49"/>
        <w:outlineLvl w:val="2"/>
        <w:rPr>
          <w:rFonts w:eastAsia="黑体"/>
          <w:color w:val="auto"/>
          <w:sz w:val="28"/>
          <w:szCs w:val="20"/>
          <w:highlight w:val="none"/>
        </w:rPr>
      </w:pPr>
      <w:bookmarkStart w:id="68" w:name="_Toc1925"/>
      <w:r>
        <w:rPr>
          <w:rFonts w:eastAsia="黑体"/>
          <w:color w:val="auto"/>
          <w:sz w:val="28"/>
          <w:szCs w:val="20"/>
          <w:highlight w:val="none"/>
        </w:rPr>
        <w:t xml:space="preserve">3.5 </w:t>
      </w:r>
      <w:r>
        <w:rPr>
          <w:rFonts w:hint="eastAsia" w:eastAsia="黑体"/>
          <w:color w:val="auto"/>
          <w:sz w:val="28"/>
          <w:szCs w:val="20"/>
          <w:highlight w:val="none"/>
        </w:rPr>
        <w:t>资格审查资料</w:t>
      </w:r>
      <w:bookmarkEnd w:id="67"/>
      <w:bookmarkEnd w:id="68"/>
    </w:p>
    <w:p w14:paraId="3B496947">
      <w:pPr>
        <w:spacing w:line="400" w:lineRule="exact"/>
        <w:ind w:firstLine="420" w:firstLineChars="200"/>
        <w:rPr>
          <w:color w:val="auto"/>
          <w:szCs w:val="24"/>
          <w:highlight w:val="none"/>
        </w:rPr>
      </w:pPr>
      <w:r>
        <w:rPr>
          <w:rFonts w:hint="eastAsia"/>
          <w:color w:val="auto"/>
          <w:szCs w:val="24"/>
          <w:highlight w:val="none"/>
        </w:rPr>
        <w:t>除投标人须知前附表另有规定外，投标人应按下列规定提供资格审查资料，以证明其满足本章第</w:t>
      </w:r>
      <w:r>
        <w:rPr>
          <w:color w:val="auto"/>
          <w:szCs w:val="24"/>
          <w:highlight w:val="none"/>
        </w:rPr>
        <w:t>1.4</w:t>
      </w:r>
      <w:r>
        <w:rPr>
          <w:rFonts w:hint="eastAsia"/>
          <w:color w:val="auto"/>
          <w:szCs w:val="24"/>
          <w:highlight w:val="none"/>
        </w:rPr>
        <w:t>款规定的资质、财务、业绩、信誉等要求。</w:t>
      </w:r>
    </w:p>
    <w:p w14:paraId="28E43888">
      <w:pPr>
        <w:spacing w:line="400" w:lineRule="exact"/>
        <w:ind w:firstLine="420" w:firstLineChars="200"/>
        <w:rPr>
          <w:rFonts w:hint="eastAsia"/>
          <w:color w:val="auto"/>
          <w:szCs w:val="24"/>
          <w:highlight w:val="none"/>
        </w:rPr>
      </w:pPr>
      <w:r>
        <w:rPr>
          <w:color w:val="auto"/>
          <w:szCs w:val="24"/>
          <w:highlight w:val="none"/>
        </w:rPr>
        <w:t>3.5.1 “</w:t>
      </w:r>
      <w:r>
        <w:rPr>
          <w:rFonts w:hint="eastAsia"/>
          <w:color w:val="auto"/>
          <w:szCs w:val="24"/>
          <w:highlight w:val="none"/>
        </w:rPr>
        <w:t>投标人基本情况表</w:t>
      </w:r>
      <w:r>
        <w:rPr>
          <w:color w:val="auto"/>
          <w:szCs w:val="24"/>
          <w:highlight w:val="none"/>
        </w:rPr>
        <w:t>”</w:t>
      </w:r>
      <w:r>
        <w:rPr>
          <w:rFonts w:hint="eastAsia"/>
          <w:color w:val="auto"/>
          <w:szCs w:val="24"/>
          <w:highlight w:val="none"/>
        </w:rPr>
        <w:t>应附投标人营业执照和组织机构代码证的复印件（按照</w:t>
      </w:r>
      <w:r>
        <w:rPr>
          <w:color w:val="auto"/>
          <w:szCs w:val="24"/>
          <w:highlight w:val="none"/>
        </w:rPr>
        <w:t>“</w:t>
      </w:r>
      <w:r>
        <w:rPr>
          <w:rFonts w:hint="eastAsia"/>
          <w:color w:val="auto"/>
          <w:szCs w:val="24"/>
          <w:highlight w:val="none"/>
        </w:rPr>
        <w:t>三证合一</w:t>
      </w:r>
      <w:r>
        <w:rPr>
          <w:color w:val="auto"/>
          <w:szCs w:val="24"/>
          <w:highlight w:val="none"/>
        </w:rPr>
        <w:t>”</w:t>
      </w:r>
      <w:r>
        <w:rPr>
          <w:rFonts w:hint="eastAsia"/>
          <w:color w:val="auto"/>
          <w:szCs w:val="24"/>
          <w:highlight w:val="none"/>
        </w:rPr>
        <w:t>或</w:t>
      </w:r>
      <w:r>
        <w:rPr>
          <w:color w:val="auto"/>
          <w:szCs w:val="24"/>
          <w:highlight w:val="none"/>
        </w:rPr>
        <w:t>“</w:t>
      </w:r>
      <w:r>
        <w:rPr>
          <w:rFonts w:hint="eastAsia"/>
          <w:color w:val="auto"/>
          <w:szCs w:val="24"/>
          <w:highlight w:val="none"/>
        </w:rPr>
        <w:t>五证合一</w:t>
      </w:r>
      <w:r>
        <w:rPr>
          <w:color w:val="auto"/>
          <w:szCs w:val="24"/>
          <w:highlight w:val="none"/>
        </w:rPr>
        <w:t>”</w:t>
      </w:r>
      <w:r>
        <w:rPr>
          <w:rFonts w:hint="eastAsia"/>
          <w:color w:val="auto"/>
          <w:szCs w:val="24"/>
          <w:highlight w:val="none"/>
        </w:rPr>
        <w:t>登记制度进行登记的，可仅提供营业执照复印件）</w:t>
      </w:r>
    </w:p>
    <w:p w14:paraId="125B8FBD">
      <w:pPr>
        <w:spacing w:line="400" w:lineRule="exact"/>
        <w:ind w:firstLine="420" w:firstLineChars="200"/>
        <w:rPr>
          <w:color w:val="auto"/>
          <w:szCs w:val="24"/>
          <w:highlight w:val="none"/>
        </w:rPr>
      </w:pPr>
      <w:r>
        <w:rPr>
          <w:rFonts w:hint="eastAsia"/>
          <w:color w:val="auto"/>
          <w:szCs w:val="24"/>
          <w:highlight w:val="none"/>
          <w:lang w:val="en-US" w:eastAsia="zh-CN"/>
        </w:rPr>
        <w:t>3.5.2取得</w:t>
      </w:r>
      <w:r>
        <w:rPr>
          <w:rFonts w:hint="eastAsia"/>
          <w:color w:val="auto"/>
          <w:szCs w:val="24"/>
          <w:highlight w:val="none"/>
        </w:rPr>
        <w:t>“东莞市住房城乡建设局企业管理信用</w:t>
      </w:r>
      <w:r>
        <w:rPr>
          <w:rFonts w:hint="eastAsia"/>
          <w:color w:val="auto"/>
          <w:szCs w:val="24"/>
          <w:highlight w:val="none"/>
          <w:lang w:val="en-US" w:eastAsia="zh-CN"/>
        </w:rPr>
        <w:t>管理手册</w:t>
      </w:r>
      <w:r>
        <w:rPr>
          <w:rFonts w:hint="eastAsia"/>
          <w:color w:val="auto"/>
          <w:szCs w:val="24"/>
          <w:highlight w:val="none"/>
        </w:rPr>
        <w:t>（承接业务范围包括消防设施检测）”及已将本机构信息录入国家消防救援局“社会消防技术服务信息系统”</w:t>
      </w:r>
      <w:r>
        <w:rPr>
          <w:rFonts w:hint="eastAsia"/>
          <w:color w:val="auto"/>
          <w:szCs w:val="24"/>
          <w:highlight w:val="none"/>
          <w:lang w:eastAsia="zh-CN"/>
        </w:rPr>
        <w:t>、</w:t>
      </w:r>
      <w:r>
        <w:rPr>
          <w:rFonts w:hint="eastAsia"/>
          <w:color w:val="auto"/>
          <w:sz w:val="21"/>
          <w:szCs w:val="24"/>
          <w:highlight w:val="none"/>
          <w:lang w:val="en-US" w:eastAsia="zh-CN"/>
        </w:rPr>
        <w:t>2019年7月1日以来签订的1项单项合同金额20万元（或以上）消防设施检测业绩、</w:t>
      </w:r>
      <w:r>
        <w:rPr>
          <w:rFonts w:hint="eastAsia"/>
          <w:color w:val="auto"/>
          <w:szCs w:val="24"/>
          <w:highlight w:val="none"/>
        </w:rPr>
        <w:t>项目负责人</w:t>
      </w:r>
      <w:r>
        <w:rPr>
          <w:rFonts w:hint="eastAsia"/>
          <w:color w:val="auto"/>
          <w:szCs w:val="24"/>
          <w:highlight w:val="none"/>
          <w:lang w:eastAsia="zh-CN"/>
        </w:rPr>
        <w:t>的</w:t>
      </w:r>
      <w:r>
        <w:rPr>
          <w:rFonts w:hint="eastAsia"/>
          <w:color w:val="auto"/>
          <w:szCs w:val="24"/>
          <w:highlight w:val="none"/>
          <w:lang w:val="en-US" w:eastAsia="zh-CN"/>
        </w:rPr>
        <w:t>一级</w:t>
      </w:r>
      <w:r>
        <w:rPr>
          <w:rFonts w:hint="eastAsia"/>
          <w:color w:val="auto"/>
          <w:szCs w:val="24"/>
          <w:highlight w:val="none"/>
        </w:rPr>
        <w:t>注册</w:t>
      </w:r>
      <w:r>
        <w:rPr>
          <w:rFonts w:hint="eastAsia"/>
          <w:color w:val="auto"/>
          <w:szCs w:val="24"/>
          <w:highlight w:val="none"/>
          <w:lang w:val="en-US" w:eastAsia="zh-CN"/>
        </w:rPr>
        <w:t>消防</w:t>
      </w:r>
      <w:r>
        <w:rPr>
          <w:rFonts w:hint="eastAsia"/>
          <w:color w:val="auto"/>
          <w:szCs w:val="24"/>
          <w:highlight w:val="none"/>
        </w:rPr>
        <w:t>工程师</w:t>
      </w:r>
      <w:r>
        <w:rPr>
          <w:rFonts w:hint="eastAsia"/>
          <w:color w:val="auto"/>
          <w:szCs w:val="24"/>
          <w:highlight w:val="none"/>
          <w:lang w:val="en-US" w:eastAsia="zh-CN"/>
        </w:rPr>
        <w:t>证书</w:t>
      </w:r>
      <w:r>
        <w:rPr>
          <w:rFonts w:hint="eastAsia"/>
          <w:color w:val="auto"/>
          <w:szCs w:val="24"/>
          <w:highlight w:val="none"/>
        </w:rPr>
        <w:t>等</w:t>
      </w:r>
      <w:r>
        <w:rPr>
          <w:rFonts w:hint="eastAsia"/>
          <w:color w:val="auto"/>
          <w:szCs w:val="24"/>
          <w:highlight w:val="none"/>
          <w:lang w:val="en-US" w:eastAsia="zh-CN"/>
        </w:rPr>
        <w:t>证明</w:t>
      </w:r>
      <w:r>
        <w:rPr>
          <w:rFonts w:hint="eastAsia"/>
          <w:color w:val="auto"/>
          <w:szCs w:val="24"/>
          <w:highlight w:val="none"/>
        </w:rPr>
        <w:t>材料的复印件。</w:t>
      </w:r>
    </w:p>
    <w:p w14:paraId="22C89947">
      <w:pPr>
        <w:keepNext/>
        <w:keepLines/>
        <w:spacing w:before="260" w:after="260"/>
        <w:ind w:firstLine="137" w:firstLineChars="49"/>
        <w:outlineLvl w:val="2"/>
        <w:rPr>
          <w:rFonts w:eastAsia="黑体"/>
          <w:color w:val="auto"/>
          <w:sz w:val="28"/>
          <w:szCs w:val="20"/>
          <w:highlight w:val="none"/>
        </w:rPr>
      </w:pPr>
      <w:bookmarkStart w:id="69" w:name="_Toc8911"/>
      <w:bookmarkStart w:id="70" w:name="_Toc2608186"/>
      <w:r>
        <w:rPr>
          <w:rFonts w:eastAsia="黑体"/>
          <w:color w:val="auto"/>
          <w:sz w:val="28"/>
          <w:szCs w:val="20"/>
          <w:highlight w:val="none"/>
        </w:rPr>
        <w:t xml:space="preserve">3.6 </w:t>
      </w:r>
      <w:r>
        <w:rPr>
          <w:rFonts w:hint="eastAsia" w:eastAsia="黑体"/>
          <w:color w:val="auto"/>
          <w:sz w:val="28"/>
          <w:szCs w:val="20"/>
          <w:highlight w:val="none"/>
        </w:rPr>
        <w:t>备选投标方案</w:t>
      </w:r>
      <w:bookmarkEnd w:id="69"/>
      <w:bookmarkEnd w:id="70"/>
    </w:p>
    <w:p w14:paraId="02C51E51">
      <w:pPr>
        <w:spacing w:line="400" w:lineRule="exact"/>
        <w:ind w:firstLine="420" w:firstLineChars="200"/>
        <w:rPr>
          <w:color w:val="auto"/>
          <w:szCs w:val="24"/>
          <w:highlight w:val="none"/>
        </w:rPr>
      </w:pPr>
      <w:r>
        <w:rPr>
          <w:color w:val="auto"/>
          <w:szCs w:val="24"/>
          <w:highlight w:val="none"/>
        </w:rPr>
        <w:t xml:space="preserve">3.6.1 </w:t>
      </w:r>
      <w:r>
        <w:rPr>
          <w:rFonts w:hint="eastAsia"/>
          <w:color w:val="auto"/>
          <w:szCs w:val="24"/>
          <w:highlight w:val="none"/>
        </w:rPr>
        <w:t>除投标人须知前附表规定允许外，投标人不得递交备选投标方案，否则其投标将被否决。</w:t>
      </w:r>
    </w:p>
    <w:p w14:paraId="7839056E">
      <w:pPr>
        <w:spacing w:line="400" w:lineRule="exact"/>
        <w:ind w:firstLine="420" w:firstLineChars="200"/>
        <w:rPr>
          <w:color w:val="auto"/>
          <w:szCs w:val="24"/>
          <w:highlight w:val="none"/>
        </w:rPr>
      </w:pPr>
      <w:r>
        <w:rPr>
          <w:color w:val="auto"/>
          <w:szCs w:val="24"/>
          <w:highlight w:val="none"/>
        </w:rPr>
        <w:t xml:space="preserve">3.6.2 </w:t>
      </w:r>
      <w:r>
        <w:rPr>
          <w:rFonts w:hint="eastAsia"/>
          <w:color w:val="auto"/>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60CFED9E">
      <w:pPr>
        <w:spacing w:line="400" w:lineRule="exact"/>
        <w:ind w:firstLine="420" w:firstLineChars="200"/>
        <w:rPr>
          <w:color w:val="auto"/>
          <w:szCs w:val="24"/>
          <w:highlight w:val="none"/>
        </w:rPr>
      </w:pPr>
      <w:r>
        <w:rPr>
          <w:color w:val="auto"/>
          <w:szCs w:val="24"/>
          <w:highlight w:val="none"/>
        </w:rPr>
        <w:t xml:space="preserve">3.6.3 </w:t>
      </w:r>
      <w:r>
        <w:rPr>
          <w:rFonts w:hint="eastAsia"/>
          <w:color w:val="auto"/>
          <w:szCs w:val="24"/>
          <w:highlight w:val="none"/>
        </w:rPr>
        <w:t>投标人提供两个或两个以上投标报价，或者在投标文件中提供一个报价，但同时提供两个或两个以上检测方案的，视为提供备选方案。</w:t>
      </w:r>
    </w:p>
    <w:p w14:paraId="53D60339">
      <w:pPr>
        <w:keepNext/>
        <w:keepLines/>
        <w:spacing w:before="260" w:after="260"/>
        <w:ind w:firstLine="137" w:firstLineChars="49"/>
        <w:outlineLvl w:val="2"/>
        <w:rPr>
          <w:rFonts w:eastAsia="黑体"/>
          <w:color w:val="auto"/>
          <w:sz w:val="28"/>
          <w:szCs w:val="20"/>
          <w:highlight w:val="none"/>
        </w:rPr>
      </w:pPr>
      <w:bookmarkStart w:id="71" w:name="_Toc2608187"/>
      <w:bookmarkStart w:id="72" w:name="_Toc28638"/>
      <w:r>
        <w:rPr>
          <w:rFonts w:eastAsia="黑体"/>
          <w:color w:val="auto"/>
          <w:sz w:val="28"/>
          <w:szCs w:val="20"/>
          <w:highlight w:val="none"/>
        </w:rPr>
        <w:t xml:space="preserve">3.7 </w:t>
      </w:r>
      <w:r>
        <w:rPr>
          <w:rFonts w:hint="eastAsia" w:eastAsia="黑体"/>
          <w:color w:val="auto"/>
          <w:sz w:val="28"/>
          <w:szCs w:val="20"/>
          <w:highlight w:val="none"/>
        </w:rPr>
        <w:t>投标文件的编制</w:t>
      </w:r>
      <w:bookmarkEnd w:id="71"/>
      <w:bookmarkEnd w:id="72"/>
    </w:p>
    <w:p w14:paraId="4808B5EB">
      <w:pPr>
        <w:spacing w:line="400" w:lineRule="exact"/>
        <w:ind w:firstLine="420" w:firstLineChars="200"/>
        <w:rPr>
          <w:color w:val="auto"/>
          <w:szCs w:val="24"/>
          <w:highlight w:val="none"/>
        </w:rPr>
      </w:pPr>
      <w:r>
        <w:rPr>
          <w:color w:val="auto"/>
          <w:szCs w:val="24"/>
          <w:highlight w:val="none"/>
        </w:rPr>
        <w:t xml:space="preserve">3.7.1 </w:t>
      </w:r>
      <w:r>
        <w:rPr>
          <w:rFonts w:hint="eastAsia"/>
          <w:color w:val="auto"/>
          <w:szCs w:val="24"/>
          <w:highlight w:val="none"/>
        </w:rPr>
        <w:t>投标文件应按第六章</w:t>
      </w:r>
      <w:r>
        <w:rPr>
          <w:color w:val="auto"/>
          <w:szCs w:val="24"/>
          <w:highlight w:val="none"/>
        </w:rPr>
        <w:t>“</w:t>
      </w:r>
      <w:r>
        <w:rPr>
          <w:rFonts w:hint="eastAsia"/>
          <w:color w:val="auto"/>
          <w:szCs w:val="24"/>
          <w:highlight w:val="none"/>
        </w:rPr>
        <w:t>投标文件格式</w:t>
      </w:r>
      <w:r>
        <w:rPr>
          <w:color w:val="auto"/>
          <w:szCs w:val="24"/>
          <w:highlight w:val="none"/>
        </w:rPr>
        <w:t>”</w:t>
      </w:r>
      <w:r>
        <w:rPr>
          <w:rFonts w:hint="eastAsia"/>
          <w:color w:val="auto"/>
          <w:szCs w:val="24"/>
          <w:highlight w:val="none"/>
        </w:rPr>
        <w:t>进行编写，如有必要，可以增加附页，作为投标文件的组成部分。其中，投标函附录在满足招标文件实质性要求的基础上，可以提出比招标文件要求更有利于招标人的承诺。</w:t>
      </w:r>
    </w:p>
    <w:p w14:paraId="2101253F">
      <w:pPr>
        <w:spacing w:line="400" w:lineRule="exact"/>
        <w:ind w:firstLine="420" w:firstLineChars="200"/>
        <w:rPr>
          <w:color w:val="auto"/>
          <w:szCs w:val="24"/>
          <w:highlight w:val="none"/>
        </w:rPr>
      </w:pPr>
      <w:r>
        <w:rPr>
          <w:color w:val="auto"/>
          <w:szCs w:val="24"/>
          <w:highlight w:val="none"/>
        </w:rPr>
        <w:t xml:space="preserve">3.7.2 </w:t>
      </w:r>
      <w:r>
        <w:rPr>
          <w:rFonts w:hint="eastAsia"/>
          <w:color w:val="auto"/>
          <w:szCs w:val="24"/>
          <w:highlight w:val="none"/>
        </w:rPr>
        <w:t>投标文件应当对招标文件有关投标有效期、发包人要求、招标范围等实质性内容作出响应。</w:t>
      </w:r>
    </w:p>
    <w:p w14:paraId="7E5AA4C2">
      <w:pPr>
        <w:spacing w:line="400" w:lineRule="exact"/>
        <w:ind w:firstLine="420" w:firstLineChars="200"/>
        <w:rPr>
          <w:color w:val="auto"/>
          <w:szCs w:val="24"/>
          <w:highlight w:val="none"/>
        </w:rPr>
      </w:pPr>
      <w:r>
        <w:rPr>
          <w:color w:val="auto"/>
          <w:szCs w:val="24"/>
          <w:highlight w:val="none"/>
        </w:rPr>
        <w:t>3.7.3</w:t>
      </w:r>
      <w:r>
        <w:rPr>
          <w:rFonts w:hint="eastAsia"/>
          <w:color w:val="auto"/>
          <w:szCs w:val="24"/>
          <w:highlight w:val="none"/>
        </w:rPr>
        <w:t>投标文件全部采用电子文档，除投标人须知前附表另有规定外，投标文件所附证书证件均为原件扫描件，并</w:t>
      </w:r>
      <w:r>
        <w:rPr>
          <w:rFonts w:hint="eastAsia"/>
          <w:color w:val="auto"/>
          <w:szCs w:val="21"/>
          <w:highlight w:val="none"/>
        </w:rPr>
        <w:t>采用单位和个人数字证书，按招标文件要求在相应位置加盖电子印章</w:t>
      </w:r>
      <w:r>
        <w:rPr>
          <w:rFonts w:hint="eastAsia"/>
          <w:color w:val="auto"/>
          <w:szCs w:val="24"/>
          <w:highlight w:val="none"/>
        </w:rPr>
        <w:t>。由投标人的法定代表人签字或加盖电子印章的，应附法定代表人身份证明，由代理人签字或加盖电子印章的，应附由法定代表人签署的授权委托书。签字或盖章的具体要求见投标人须知前附表。</w:t>
      </w:r>
    </w:p>
    <w:p w14:paraId="0C8BFD31">
      <w:pPr>
        <w:spacing w:line="400" w:lineRule="exact"/>
        <w:ind w:firstLine="420" w:firstLineChars="200"/>
        <w:rPr>
          <w:color w:val="auto"/>
          <w:szCs w:val="24"/>
          <w:highlight w:val="none"/>
        </w:rPr>
      </w:pPr>
    </w:p>
    <w:p w14:paraId="53FDD6C2">
      <w:pPr>
        <w:keepNext/>
        <w:keepLines/>
        <w:adjustRightInd w:val="0"/>
        <w:snapToGrid w:val="0"/>
        <w:textAlignment w:val="baseline"/>
        <w:outlineLvl w:val="1"/>
        <w:rPr>
          <w:rFonts w:eastAsia="黑体"/>
          <w:color w:val="auto"/>
          <w:kern w:val="0"/>
          <w:sz w:val="24"/>
          <w:szCs w:val="20"/>
          <w:highlight w:val="none"/>
        </w:rPr>
      </w:pPr>
      <w:bookmarkStart w:id="73" w:name="_Toc153"/>
      <w:r>
        <w:rPr>
          <w:rFonts w:eastAsia="黑体"/>
          <w:color w:val="auto"/>
          <w:kern w:val="0"/>
          <w:sz w:val="24"/>
          <w:szCs w:val="20"/>
          <w:highlight w:val="none"/>
        </w:rPr>
        <w:t xml:space="preserve">4. </w:t>
      </w:r>
      <w:r>
        <w:rPr>
          <w:rFonts w:hint="eastAsia" w:eastAsia="黑体"/>
          <w:color w:val="auto"/>
          <w:kern w:val="0"/>
          <w:sz w:val="24"/>
          <w:szCs w:val="20"/>
          <w:highlight w:val="none"/>
        </w:rPr>
        <w:t>投标</w:t>
      </w:r>
      <w:bookmarkEnd w:id="73"/>
    </w:p>
    <w:p w14:paraId="590EBD45">
      <w:pPr>
        <w:keepNext/>
        <w:keepLines/>
        <w:spacing w:before="260" w:after="260"/>
        <w:ind w:firstLine="137" w:firstLineChars="49"/>
        <w:outlineLvl w:val="2"/>
        <w:rPr>
          <w:rFonts w:eastAsia="黑体"/>
          <w:color w:val="auto"/>
          <w:sz w:val="28"/>
          <w:szCs w:val="20"/>
          <w:highlight w:val="none"/>
        </w:rPr>
      </w:pPr>
      <w:bookmarkStart w:id="74" w:name="_Toc10402"/>
      <w:bookmarkStart w:id="75" w:name="_Toc2608189"/>
      <w:r>
        <w:rPr>
          <w:rFonts w:eastAsia="黑体"/>
          <w:color w:val="auto"/>
          <w:sz w:val="28"/>
          <w:szCs w:val="20"/>
          <w:highlight w:val="none"/>
        </w:rPr>
        <w:t xml:space="preserve">4.1 </w:t>
      </w:r>
      <w:r>
        <w:rPr>
          <w:rFonts w:hint="eastAsia" w:eastAsia="黑体"/>
          <w:color w:val="auto"/>
          <w:sz w:val="28"/>
          <w:szCs w:val="20"/>
          <w:highlight w:val="none"/>
        </w:rPr>
        <w:t>投标文件的密封和标记</w:t>
      </w:r>
      <w:bookmarkEnd w:id="74"/>
      <w:bookmarkEnd w:id="75"/>
    </w:p>
    <w:p w14:paraId="18152D09">
      <w:pPr>
        <w:spacing w:line="400" w:lineRule="exact"/>
        <w:ind w:firstLine="420" w:firstLineChars="200"/>
        <w:rPr>
          <w:color w:val="auto"/>
          <w:szCs w:val="24"/>
          <w:highlight w:val="none"/>
        </w:rPr>
      </w:pPr>
      <w:r>
        <w:rPr>
          <w:color w:val="auto"/>
          <w:szCs w:val="24"/>
          <w:highlight w:val="none"/>
        </w:rPr>
        <w:t>4.1.1</w:t>
      </w:r>
      <w:r>
        <w:rPr>
          <w:rFonts w:hint="eastAsia"/>
          <w:color w:val="auto"/>
          <w:szCs w:val="24"/>
          <w:highlight w:val="none"/>
        </w:rPr>
        <w:t>投标人应当按照招标文件和电子招标投标交易平台的要求加密投标文件，具体要求见投标人须知前附表。</w:t>
      </w:r>
    </w:p>
    <w:p w14:paraId="2E2FC722">
      <w:pPr>
        <w:spacing w:line="400" w:lineRule="exact"/>
        <w:ind w:firstLine="420" w:firstLineChars="200"/>
        <w:rPr>
          <w:color w:val="auto"/>
          <w:szCs w:val="24"/>
          <w:highlight w:val="none"/>
        </w:rPr>
      </w:pPr>
      <w:r>
        <w:rPr>
          <w:color w:val="auto"/>
          <w:szCs w:val="24"/>
          <w:highlight w:val="none"/>
        </w:rPr>
        <w:t xml:space="preserve">4.1.2 </w:t>
      </w:r>
      <w:r>
        <w:rPr>
          <w:rFonts w:hint="eastAsia"/>
          <w:color w:val="auto"/>
          <w:szCs w:val="24"/>
          <w:highlight w:val="none"/>
        </w:rPr>
        <w:t>投标文件封套上应写明的内容见投标人须知前附表。</w:t>
      </w:r>
    </w:p>
    <w:p w14:paraId="460993A4">
      <w:pPr>
        <w:spacing w:line="400" w:lineRule="exact"/>
        <w:ind w:firstLine="420" w:firstLineChars="200"/>
        <w:rPr>
          <w:color w:val="auto"/>
          <w:szCs w:val="24"/>
          <w:highlight w:val="none"/>
        </w:rPr>
      </w:pPr>
      <w:r>
        <w:rPr>
          <w:color w:val="auto"/>
          <w:szCs w:val="24"/>
          <w:highlight w:val="none"/>
        </w:rPr>
        <w:t xml:space="preserve">4.1.3 </w:t>
      </w:r>
      <w:r>
        <w:rPr>
          <w:rFonts w:hint="eastAsia"/>
          <w:color w:val="auto"/>
          <w:szCs w:val="24"/>
          <w:highlight w:val="none"/>
        </w:rPr>
        <w:t>未按本章第</w:t>
      </w:r>
      <w:r>
        <w:rPr>
          <w:color w:val="auto"/>
          <w:szCs w:val="24"/>
          <w:highlight w:val="none"/>
        </w:rPr>
        <w:t>4.1.1</w:t>
      </w:r>
      <w:r>
        <w:rPr>
          <w:rFonts w:hint="eastAsia"/>
          <w:color w:val="auto"/>
          <w:szCs w:val="24"/>
          <w:highlight w:val="none"/>
        </w:rPr>
        <w:t>项要求密封的投标文件，招标人将予以拒收。</w:t>
      </w:r>
    </w:p>
    <w:p w14:paraId="62EB4E2D">
      <w:pPr>
        <w:keepNext/>
        <w:keepLines/>
        <w:spacing w:before="260" w:after="260"/>
        <w:ind w:firstLine="137" w:firstLineChars="49"/>
        <w:outlineLvl w:val="2"/>
        <w:rPr>
          <w:rFonts w:eastAsia="黑体"/>
          <w:color w:val="auto"/>
          <w:sz w:val="28"/>
          <w:szCs w:val="20"/>
          <w:highlight w:val="none"/>
        </w:rPr>
      </w:pPr>
      <w:bookmarkStart w:id="76" w:name="_Toc7181"/>
      <w:bookmarkStart w:id="77" w:name="_Toc2608190"/>
      <w:r>
        <w:rPr>
          <w:rFonts w:eastAsia="黑体"/>
          <w:color w:val="auto"/>
          <w:sz w:val="28"/>
          <w:szCs w:val="20"/>
          <w:highlight w:val="none"/>
        </w:rPr>
        <w:t xml:space="preserve">4.2 </w:t>
      </w:r>
      <w:r>
        <w:rPr>
          <w:rFonts w:hint="eastAsia" w:eastAsia="黑体"/>
          <w:color w:val="auto"/>
          <w:sz w:val="28"/>
          <w:szCs w:val="20"/>
          <w:highlight w:val="none"/>
        </w:rPr>
        <w:t>投标文件的递交</w:t>
      </w:r>
      <w:bookmarkEnd w:id="76"/>
      <w:bookmarkEnd w:id="77"/>
    </w:p>
    <w:p w14:paraId="59364F06">
      <w:pPr>
        <w:spacing w:line="400" w:lineRule="exact"/>
        <w:ind w:firstLine="420" w:firstLineChars="200"/>
        <w:rPr>
          <w:color w:val="auto"/>
          <w:szCs w:val="24"/>
          <w:highlight w:val="none"/>
        </w:rPr>
      </w:pPr>
      <w:r>
        <w:rPr>
          <w:color w:val="auto"/>
          <w:szCs w:val="24"/>
          <w:highlight w:val="none"/>
        </w:rPr>
        <w:t xml:space="preserve">4.2.1 </w:t>
      </w:r>
      <w:r>
        <w:rPr>
          <w:rFonts w:hint="eastAsia"/>
          <w:color w:val="auto"/>
          <w:szCs w:val="24"/>
          <w:highlight w:val="none"/>
        </w:rPr>
        <w:t>投标人应在投标人须知前附表规定的投标截止时间前递交投标文件。</w:t>
      </w:r>
    </w:p>
    <w:p w14:paraId="55B40733">
      <w:pPr>
        <w:spacing w:line="400" w:lineRule="exact"/>
        <w:ind w:firstLine="420" w:firstLineChars="200"/>
        <w:rPr>
          <w:color w:val="auto"/>
          <w:szCs w:val="24"/>
          <w:highlight w:val="none"/>
        </w:rPr>
      </w:pPr>
      <w:r>
        <w:rPr>
          <w:color w:val="auto"/>
          <w:szCs w:val="24"/>
          <w:highlight w:val="none"/>
        </w:rPr>
        <w:t>4.2.2</w:t>
      </w:r>
      <w:r>
        <w:rPr>
          <w:rFonts w:hint="eastAsia"/>
          <w:bCs/>
          <w:iCs/>
          <w:color w:val="auto"/>
          <w:szCs w:val="24"/>
          <w:highlight w:val="none"/>
        </w:rPr>
        <w:t>投标人通过下载招标文件的电子招标投标交易平台递交电子投标文件。</w:t>
      </w:r>
    </w:p>
    <w:p w14:paraId="17FCA942">
      <w:pPr>
        <w:spacing w:line="400" w:lineRule="exact"/>
        <w:ind w:firstLine="420" w:firstLineChars="200"/>
        <w:rPr>
          <w:color w:val="auto"/>
          <w:szCs w:val="24"/>
          <w:highlight w:val="none"/>
        </w:rPr>
      </w:pPr>
      <w:r>
        <w:rPr>
          <w:color w:val="auto"/>
          <w:szCs w:val="24"/>
          <w:highlight w:val="none"/>
        </w:rPr>
        <w:t xml:space="preserve">4.2.3 </w:t>
      </w:r>
      <w:r>
        <w:rPr>
          <w:rFonts w:hint="eastAsia"/>
          <w:color w:val="auto"/>
          <w:szCs w:val="24"/>
          <w:highlight w:val="none"/>
        </w:rPr>
        <w:t>除投标人须知前附表另有规定外，投标人所递交的投标文件不予退还。</w:t>
      </w:r>
    </w:p>
    <w:p w14:paraId="232D89B4">
      <w:pPr>
        <w:spacing w:line="400" w:lineRule="exact"/>
        <w:ind w:firstLine="420" w:firstLineChars="200"/>
        <w:rPr>
          <w:color w:val="auto"/>
          <w:szCs w:val="24"/>
          <w:highlight w:val="none"/>
        </w:rPr>
      </w:pPr>
      <w:r>
        <w:rPr>
          <w:color w:val="auto"/>
          <w:szCs w:val="24"/>
          <w:highlight w:val="none"/>
        </w:rPr>
        <w:t>4.2.4</w:t>
      </w:r>
      <w:r>
        <w:rPr>
          <w:rFonts w:hint="eastAsia"/>
          <w:color w:val="auto"/>
          <w:szCs w:val="24"/>
          <w:highlight w:val="none"/>
        </w:rPr>
        <w:t>投标人完成电子投标文件上传后，</w:t>
      </w:r>
      <w:r>
        <w:rPr>
          <w:rFonts w:hint="eastAsia"/>
          <w:bCs/>
          <w:iCs/>
          <w:color w:val="auto"/>
          <w:szCs w:val="24"/>
          <w:highlight w:val="none"/>
        </w:rPr>
        <w:t>电子招标投标交易平台</w:t>
      </w:r>
      <w:r>
        <w:rPr>
          <w:rFonts w:hint="eastAsia"/>
          <w:color w:val="auto"/>
          <w:szCs w:val="24"/>
          <w:highlight w:val="none"/>
        </w:rPr>
        <w:t>即时向投标人发出递交回执通知。递交时间以递交回执通知载明的传输完成时间为准。</w:t>
      </w:r>
    </w:p>
    <w:p w14:paraId="4B6FFFB8">
      <w:pPr>
        <w:spacing w:line="400" w:lineRule="exact"/>
        <w:ind w:firstLine="420" w:firstLineChars="200"/>
        <w:jc w:val="left"/>
        <w:rPr>
          <w:color w:val="auto"/>
          <w:szCs w:val="24"/>
          <w:highlight w:val="none"/>
        </w:rPr>
      </w:pPr>
      <w:r>
        <w:rPr>
          <w:color w:val="auto"/>
          <w:szCs w:val="24"/>
          <w:highlight w:val="none"/>
        </w:rPr>
        <w:t>4.2.5</w:t>
      </w:r>
      <w:r>
        <w:rPr>
          <w:rFonts w:hint="eastAsia"/>
          <w:color w:val="auto"/>
          <w:szCs w:val="24"/>
          <w:highlight w:val="none"/>
        </w:rPr>
        <w:t>逾期送达的投标文件，电子招标投标交易平台将予以拒收。</w:t>
      </w:r>
    </w:p>
    <w:p w14:paraId="6E4D177D">
      <w:pPr>
        <w:keepNext/>
        <w:keepLines/>
        <w:spacing w:before="260" w:after="260"/>
        <w:ind w:firstLine="137" w:firstLineChars="49"/>
        <w:outlineLvl w:val="2"/>
        <w:rPr>
          <w:rFonts w:eastAsia="黑体"/>
          <w:color w:val="auto"/>
          <w:sz w:val="28"/>
          <w:szCs w:val="20"/>
          <w:highlight w:val="none"/>
        </w:rPr>
      </w:pPr>
      <w:bookmarkStart w:id="78" w:name="_Toc2608191"/>
      <w:bookmarkStart w:id="79" w:name="_Toc20649"/>
      <w:r>
        <w:rPr>
          <w:rFonts w:eastAsia="黑体"/>
          <w:color w:val="auto"/>
          <w:sz w:val="28"/>
          <w:szCs w:val="20"/>
          <w:highlight w:val="none"/>
        </w:rPr>
        <w:t xml:space="preserve">4.3 </w:t>
      </w:r>
      <w:r>
        <w:rPr>
          <w:rFonts w:hint="eastAsia" w:eastAsia="黑体"/>
          <w:color w:val="auto"/>
          <w:sz w:val="28"/>
          <w:szCs w:val="20"/>
          <w:highlight w:val="none"/>
        </w:rPr>
        <w:t>投标文件的修改与撤回</w:t>
      </w:r>
      <w:bookmarkEnd w:id="78"/>
      <w:bookmarkEnd w:id="79"/>
    </w:p>
    <w:p w14:paraId="34A4947E">
      <w:pPr>
        <w:spacing w:line="400" w:lineRule="exact"/>
        <w:ind w:firstLine="420" w:firstLineChars="200"/>
        <w:rPr>
          <w:color w:val="auto"/>
          <w:szCs w:val="24"/>
          <w:highlight w:val="none"/>
        </w:rPr>
      </w:pPr>
      <w:r>
        <w:rPr>
          <w:color w:val="auto"/>
          <w:szCs w:val="24"/>
          <w:highlight w:val="none"/>
        </w:rPr>
        <w:t xml:space="preserve">4.3.1 </w:t>
      </w:r>
      <w:r>
        <w:rPr>
          <w:rFonts w:hint="eastAsia"/>
          <w:color w:val="auto"/>
          <w:szCs w:val="24"/>
          <w:highlight w:val="none"/>
        </w:rPr>
        <w:t>在本章第</w:t>
      </w:r>
      <w:r>
        <w:rPr>
          <w:color w:val="auto"/>
          <w:szCs w:val="24"/>
          <w:highlight w:val="none"/>
        </w:rPr>
        <w:t>4.2.1</w:t>
      </w:r>
      <w:r>
        <w:rPr>
          <w:rFonts w:hint="eastAsia"/>
          <w:color w:val="auto"/>
          <w:szCs w:val="24"/>
          <w:highlight w:val="none"/>
        </w:rPr>
        <w:t>项规定的投标截止时间前，投标人可以修改或撤回已递交的投标文件，但应以书面形式通知招标人。</w:t>
      </w:r>
    </w:p>
    <w:p w14:paraId="33D376AB">
      <w:pPr>
        <w:spacing w:line="400" w:lineRule="exact"/>
        <w:ind w:firstLine="420" w:firstLineChars="200"/>
        <w:rPr>
          <w:color w:val="auto"/>
          <w:szCs w:val="24"/>
          <w:highlight w:val="none"/>
        </w:rPr>
      </w:pPr>
      <w:r>
        <w:rPr>
          <w:color w:val="auto"/>
          <w:szCs w:val="24"/>
          <w:highlight w:val="none"/>
        </w:rPr>
        <w:t>4.3.2</w:t>
      </w:r>
      <w:r>
        <w:rPr>
          <w:rFonts w:hint="eastAsia"/>
          <w:color w:val="auto"/>
          <w:szCs w:val="24"/>
          <w:highlight w:val="none"/>
        </w:rPr>
        <w:t>投标人修改或撤回已递交投标文件的通知，应按照本章第</w:t>
      </w:r>
      <w:r>
        <w:rPr>
          <w:color w:val="auto"/>
          <w:szCs w:val="24"/>
          <w:highlight w:val="none"/>
        </w:rPr>
        <w:t>3.7.3</w:t>
      </w:r>
      <w:r>
        <w:rPr>
          <w:rFonts w:hint="eastAsia"/>
          <w:color w:val="auto"/>
          <w:szCs w:val="24"/>
          <w:highlight w:val="none"/>
        </w:rPr>
        <w:t>项的要求加盖电子印章。</w:t>
      </w:r>
      <w:r>
        <w:rPr>
          <w:rFonts w:hint="eastAsia"/>
          <w:bCs/>
          <w:iCs/>
          <w:color w:val="auto"/>
          <w:szCs w:val="24"/>
          <w:highlight w:val="none"/>
        </w:rPr>
        <w:t>电子招标投标交易平台收到通知后，</w:t>
      </w:r>
      <w:r>
        <w:rPr>
          <w:rFonts w:hint="eastAsia"/>
          <w:color w:val="auto"/>
          <w:szCs w:val="24"/>
          <w:highlight w:val="none"/>
        </w:rPr>
        <w:t>即时向投标人发出确认回执通知。</w:t>
      </w:r>
    </w:p>
    <w:p w14:paraId="07798C93">
      <w:pPr>
        <w:spacing w:line="400" w:lineRule="exact"/>
        <w:ind w:firstLine="420" w:firstLineChars="200"/>
        <w:rPr>
          <w:color w:val="auto"/>
          <w:szCs w:val="24"/>
          <w:highlight w:val="none"/>
        </w:rPr>
      </w:pPr>
      <w:r>
        <w:rPr>
          <w:color w:val="auto"/>
          <w:szCs w:val="24"/>
          <w:highlight w:val="none"/>
        </w:rPr>
        <w:t xml:space="preserve">4.3.3 </w:t>
      </w:r>
      <w:r>
        <w:rPr>
          <w:rFonts w:hint="eastAsia"/>
          <w:color w:val="auto"/>
          <w:szCs w:val="24"/>
          <w:highlight w:val="none"/>
        </w:rPr>
        <w:t>投标人撤回投标文件的，招标人自收到投标人书面撤回通知之日起</w:t>
      </w:r>
      <w:r>
        <w:rPr>
          <w:color w:val="auto"/>
          <w:szCs w:val="24"/>
          <w:highlight w:val="none"/>
        </w:rPr>
        <w:t>5</w:t>
      </w:r>
      <w:r>
        <w:rPr>
          <w:rFonts w:hint="eastAsia"/>
          <w:color w:val="auto"/>
          <w:szCs w:val="24"/>
          <w:highlight w:val="none"/>
        </w:rPr>
        <w:t>日内退还已收取的投标保证金。</w:t>
      </w:r>
    </w:p>
    <w:p w14:paraId="26DD7C99">
      <w:pPr>
        <w:spacing w:line="400" w:lineRule="exact"/>
        <w:ind w:firstLine="420" w:firstLineChars="200"/>
        <w:rPr>
          <w:color w:val="auto"/>
          <w:szCs w:val="24"/>
          <w:highlight w:val="none"/>
        </w:rPr>
      </w:pPr>
      <w:r>
        <w:rPr>
          <w:color w:val="auto"/>
          <w:szCs w:val="24"/>
          <w:highlight w:val="none"/>
        </w:rPr>
        <w:t xml:space="preserve">4.3.4 </w:t>
      </w:r>
      <w:r>
        <w:rPr>
          <w:rFonts w:hint="eastAsia"/>
          <w:color w:val="auto"/>
          <w:szCs w:val="24"/>
          <w:highlight w:val="none"/>
        </w:rPr>
        <w:t>修改的内容为投标文件的组成部分。修改的投标文件应按照本章第</w:t>
      </w:r>
      <w:r>
        <w:rPr>
          <w:color w:val="auto"/>
          <w:szCs w:val="24"/>
          <w:highlight w:val="none"/>
        </w:rPr>
        <w:t>3</w:t>
      </w:r>
      <w:r>
        <w:rPr>
          <w:rFonts w:hint="eastAsia"/>
          <w:color w:val="auto"/>
          <w:szCs w:val="24"/>
          <w:highlight w:val="none"/>
        </w:rPr>
        <w:t>条、第</w:t>
      </w:r>
      <w:r>
        <w:rPr>
          <w:color w:val="auto"/>
          <w:szCs w:val="24"/>
          <w:highlight w:val="none"/>
        </w:rPr>
        <w:t>4</w:t>
      </w:r>
      <w:r>
        <w:rPr>
          <w:rFonts w:hint="eastAsia"/>
          <w:color w:val="auto"/>
          <w:szCs w:val="24"/>
          <w:highlight w:val="none"/>
        </w:rPr>
        <w:t>条的规定进行编制、密封、标记和递交，并标明</w:t>
      </w:r>
      <w:r>
        <w:rPr>
          <w:color w:val="auto"/>
          <w:szCs w:val="24"/>
          <w:highlight w:val="none"/>
        </w:rPr>
        <w:t>“</w:t>
      </w:r>
      <w:r>
        <w:rPr>
          <w:rFonts w:hint="eastAsia"/>
          <w:color w:val="auto"/>
          <w:szCs w:val="24"/>
          <w:highlight w:val="none"/>
        </w:rPr>
        <w:t>修改</w:t>
      </w:r>
      <w:r>
        <w:rPr>
          <w:color w:val="auto"/>
          <w:szCs w:val="24"/>
          <w:highlight w:val="none"/>
        </w:rPr>
        <w:t>”</w:t>
      </w:r>
      <w:r>
        <w:rPr>
          <w:rFonts w:hint="eastAsia"/>
          <w:color w:val="auto"/>
          <w:szCs w:val="24"/>
          <w:highlight w:val="none"/>
        </w:rPr>
        <w:t>字样。</w:t>
      </w:r>
    </w:p>
    <w:p w14:paraId="0979552A">
      <w:pPr>
        <w:pStyle w:val="5"/>
        <w:rPr>
          <w:color w:val="auto"/>
          <w:highlight w:val="none"/>
        </w:rPr>
      </w:pPr>
    </w:p>
    <w:p w14:paraId="6B8F2192">
      <w:pPr>
        <w:keepNext/>
        <w:keepLines/>
        <w:adjustRightInd w:val="0"/>
        <w:spacing w:before="240" w:after="120" w:line="20" w:lineRule="exact"/>
        <w:textAlignment w:val="baseline"/>
        <w:outlineLvl w:val="1"/>
        <w:rPr>
          <w:rFonts w:eastAsia="黑体"/>
          <w:color w:val="auto"/>
          <w:kern w:val="0"/>
          <w:sz w:val="24"/>
          <w:szCs w:val="20"/>
          <w:highlight w:val="none"/>
        </w:rPr>
      </w:pPr>
      <w:bookmarkStart w:id="80" w:name="_Toc20969"/>
      <w:r>
        <w:rPr>
          <w:rFonts w:eastAsia="黑体"/>
          <w:color w:val="auto"/>
          <w:kern w:val="0"/>
          <w:sz w:val="24"/>
          <w:szCs w:val="20"/>
          <w:highlight w:val="none"/>
        </w:rPr>
        <w:t xml:space="preserve">5. </w:t>
      </w:r>
      <w:r>
        <w:rPr>
          <w:rFonts w:hint="eastAsia" w:eastAsia="黑体"/>
          <w:color w:val="auto"/>
          <w:kern w:val="0"/>
          <w:sz w:val="24"/>
          <w:szCs w:val="20"/>
          <w:highlight w:val="none"/>
        </w:rPr>
        <w:t>开标</w:t>
      </w:r>
      <w:bookmarkEnd w:id="80"/>
    </w:p>
    <w:p w14:paraId="47899428">
      <w:pPr>
        <w:keepNext/>
        <w:keepLines/>
        <w:spacing w:before="260" w:after="260"/>
        <w:ind w:firstLine="137" w:firstLineChars="49"/>
        <w:outlineLvl w:val="2"/>
        <w:rPr>
          <w:rFonts w:eastAsia="黑体"/>
          <w:color w:val="auto"/>
          <w:sz w:val="28"/>
          <w:szCs w:val="20"/>
          <w:highlight w:val="none"/>
        </w:rPr>
      </w:pPr>
      <w:bookmarkStart w:id="81" w:name="_Toc19936"/>
      <w:bookmarkStart w:id="82" w:name="_Toc2608194"/>
      <w:r>
        <w:rPr>
          <w:rFonts w:eastAsia="黑体"/>
          <w:color w:val="auto"/>
          <w:sz w:val="28"/>
          <w:szCs w:val="20"/>
          <w:highlight w:val="none"/>
        </w:rPr>
        <w:t xml:space="preserve">5.1 </w:t>
      </w:r>
      <w:r>
        <w:rPr>
          <w:rFonts w:hint="eastAsia" w:eastAsia="黑体"/>
          <w:color w:val="auto"/>
          <w:sz w:val="28"/>
          <w:szCs w:val="20"/>
          <w:highlight w:val="none"/>
        </w:rPr>
        <w:t>开标时间和地点</w:t>
      </w:r>
      <w:bookmarkEnd w:id="81"/>
      <w:bookmarkEnd w:id="82"/>
    </w:p>
    <w:p w14:paraId="2B38FFE1">
      <w:pPr>
        <w:spacing w:line="400" w:lineRule="exact"/>
        <w:ind w:firstLine="420" w:firstLineChars="200"/>
        <w:rPr>
          <w:color w:val="auto"/>
          <w:szCs w:val="24"/>
          <w:highlight w:val="none"/>
        </w:rPr>
      </w:pPr>
      <w:r>
        <w:rPr>
          <w:rFonts w:hint="eastAsia"/>
          <w:color w:val="auto"/>
          <w:szCs w:val="24"/>
          <w:highlight w:val="none"/>
        </w:rPr>
        <w:t>招标人在本章第</w:t>
      </w:r>
      <w:r>
        <w:rPr>
          <w:color w:val="auto"/>
          <w:szCs w:val="24"/>
          <w:highlight w:val="none"/>
        </w:rPr>
        <w:t>4.2.1</w:t>
      </w:r>
      <w:r>
        <w:rPr>
          <w:rFonts w:hint="eastAsia"/>
          <w:color w:val="auto"/>
          <w:szCs w:val="24"/>
          <w:highlight w:val="none"/>
        </w:rPr>
        <w:t>项规定的投标截止时间（开标时间）</w:t>
      </w:r>
      <w:r>
        <w:rPr>
          <w:color w:val="auto"/>
          <w:szCs w:val="24"/>
          <w:highlight w:val="none"/>
        </w:rPr>
        <w:t>,</w:t>
      </w:r>
      <w:r>
        <w:rPr>
          <w:rFonts w:hint="eastAsia"/>
          <w:color w:val="auto"/>
          <w:szCs w:val="24"/>
          <w:highlight w:val="none"/>
        </w:rPr>
        <w:t>通过电子招标投标交易平台公开开标，所有投标人的法定代表人或其委托代理人应当准时参加。</w:t>
      </w:r>
    </w:p>
    <w:p w14:paraId="46547E08">
      <w:pPr>
        <w:keepNext/>
        <w:keepLines/>
        <w:spacing w:before="260" w:after="260"/>
        <w:ind w:firstLine="137" w:firstLineChars="49"/>
        <w:outlineLvl w:val="2"/>
        <w:rPr>
          <w:rFonts w:eastAsia="黑体"/>
          <w:color w:val="auto"/>
          <w:sz w:val="28"/>
          <w:szCs w:val="20"/>
          <w:highlight w:val="none"/>
        </w:rPr>
      </w:pPr>
      <w:bookmarkStart w:id="83" w:name="_Toc2608195"/>
      <w:bookmarkStart w:id="84" w:name="_Toc1026"/>
      <w:r>
        <w:rPr>
          <w:rFonts w:eastAsia="黑体"/>
          <w:color w:val="auto"/>
          <w:sz w:val="28"/>
          <w:szCs w:val="20"/>
          <w:highlight w:val="none"/>
        </w:rPr>
        <w:t xml:space="preserve">5.2 </w:t>
      </w:r>
      <w:r>
        <w:rPr>
          <w:rFonts w:hint="eastAsia" w:eastAsia="黑体"/>
          <w:color w:val="auto"/>
          <w:sz w:val="28"/>
          <w:szCs w:val="20"/>
          <w:highlight w:val="none"/>
        </w:rPr>
        <w:t>开标程序</w:t>
      </w:r>
      <w:bookmarkEnd w:id="83"/>
      <w:bookmarkEnd w:id="84"/>
    </w:p>
    <w:p w14:paraId="219448FB">
      <w:pPr>
        <w:spacing w:line="400" w:lineRule="exact"/>
        <w:ind w:firstLine="420" w:firstLineChars="200"/>
        <w:rPr>
          <w:color w:val="auto"/>
          <w:szCs w:val="24"/>
          <w:highlight w:val="none"/>
        </w:rPr>
      </w:pPr>
      <w:r>
        <w:rPr>
          <w:rFonts w:hint="eastAsia"/>
          <w:color w:val="auto"/>
          <w:szCs w:val="24"/>
          <w:highlight w:val="none"/>
        </w:rPr>
        <w:t>主持人按下列程序进行开标：</w:t>
      </w:r>
    </w:p>
    <w:p w14:paraId="2CAD1361">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）宣布开标纪律；</w:t>
      </w:r>
    </w:p>
    <w:p w14:paraId="0F98B2A7">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）公布在投标截止时间前递交投标文件的投标人名称；</w:t>
      </w:r>
    </w:p>
    <w:p w14:paraId="44F438E6">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）宣布开标人、唱标人、记录人、监标人等有关人员姓名；</w:t>
      </w:r>
    </w:p>
    <w:p w14:paraId="0CBBFDEB">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4</w:t>
      </w:r>
      <w:r>
        <w:rPr>
          <w:rFonts w:hint="eastAsia"/>
          <w:color w:val="auto"/>
          <w:szCs w:val="24"/>
          <w:highlight w:val="none"/>
        </w:rPr>
        <w:t>）投标人通过电子招标投标交易平台对已递交的电子投标文件进行解密，公布招标项目名称、投标人名称、投标保证金的递交情况、投标报价、检测服务期限及其他内容，并记录在案；</w:t>
      </w:r>
    </w:p>
    <w:p w14:paraId="33803954">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5</w:t>
      </w:r>
      <w:r>
        <w:rPr>
          <w:rFonts w:hint="eastAsia"/>
          <w:color w:val="auto"/>
          <w:szCs w:val="24"/>
          <w:highlight w:val="none"/>
        </w:rPr>
        <w:t>）投标人代表、招标人代表、监标人、记录人等有关人员使用本人的电子印章在开标记录上签字确认；</w:t>
      </w:r>
    </w:p>
    <w:p w14:paraId="089BFFBF">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6</w:t>
      </w:r>
      <w:r>
        <w:rPr>
          <w:rFonts w:hint="eastAsia"/>
          <w:color w:val="auto"/>
          <w:szCs w:val="24"/>
          <w:highlight w:val="none"/>
        </w:rPr>
        <w:t>）开标结束。</w:t>
      </w:r>
    </w:p>
    <w:p w14:paraId="79C4A922">
      <w:pPr>
        <w:keepNext/>
        <w:keepLines/>
        <w:spacing w:before="260" w:after="260"/>
        <w:ind w:firstLine="137" w:firstLineChars="49"/>
        <w:outlineLvl w:val="2"/>
        <w:rPr>
          <w:rFonts w:eastAsia="黑体"/>
          <w:color w:val="auto"/>
          <w:sz w:val="28"/>
          <w:szCs w:val="20"/>
          <w:highlight w:val="none"/>
        </w:rPr>
      </w:pPr>
      <w:bookmarkStart w:id="85" w:name="_Toc10233"/>
      <w:bookmarkStart w:id="86" w:name="_Toc2608196"/>
      <w:r>
        <w:rPr>
          <w:rFonts w:eastAsia="黑体"/>
          <w:color w:val="auto"/>
          <w:sz w:val="28"/>
          <w:szCs w:val="20"/>
          <w:highlight w:val="none"/>
        </w:rPr>
        <w:t xml:space="preserve">5.3 </w:t>
      </w:r>
      <w:r>
        <w:rPr>
          <w:rFonts w:hint="eastAsia" w:eastAsia="黑体"/>
          <w:color w:val="auto"/>
          <w:sz w:val="28"/>
          <w:szCs w:val="20"/>
          <w:highlight w:val="none"/>
        </w:rPr>
        <w:t>开标异议</w:t>
      </w:r>
      <w:bookmarkEnd w:id="85"/>
      <w:bookmarkEnd w:id="86"/>
    </w:p>
    <w:p w14:paraId="3A08D65D">
      <w:pPr>
        <w:spacing w:line="400" w:lineRule="exact"/>
        <w:ind w:firstLine="359" w:firstLineChars="171"/>
        <w:rPr>
          <w:color w:val="auto"/>
          <w:szCs w:val="24"/>
          <w:highlight w:val="none"/>
        </w:rPr>
      </w:pPr>
      <w:r>
        <w:rPr>
          <w:rFonts w:hint="eastAsia"/>
          <w:color w:val="auto"/>
          <w:szCs w:val="24"/>
          <w:highlight w:val="none"/>
        </w:rPr>
        <w:t>投标人对开标有异议的，应当在开标现场提出，招标人当场作出答复，并制作记录。</w:t>
      </w:r>
    </w:p>
    <w:p w14:paraId="44AFDBAF">
      <w:pPr>
        <w:pStyle w:val="5"/>
        <w:rPr>
          <w:color w:val="auto"/>
          <w:highlight w:val="none"/>
        </w:rPr>
      </w:pPr>
    </w:p>
    <w:p w14:paraId="2BB7D0F7">
      <w:pPr>
        <w:keepNext/>
        <w:keepLines/>
        <w:adjustRightInd w:val="0"/>
        <w:spacing w:before="240" w:after="120"/>
        <w:textAlignment w:val="baseline"/>
        <w:outlineLvl w:val="1"/>
        <w:rPr>
          <w:rFonts w:eastAsia="黑体"/>
          <w:color w:val="auto"/>
          <w:kern w:val="0"/>
          <w:sz w:val="24"/>
          <w:szCs w:val="20"/>
          <w:highlight w:val="none"/>
        </w:rPr>
      </w:pPr>
      <w:bookmarkStart w:id="87" w:name="_Toc23471"/>
      <w:r>
        <w:rPr>
          <w:rFonts w:eastAsia="黑体"/>
          <w:color w:val="auto"/>
          <w:kern w:val="0"/>
          <w:sz w:val="24"/>
          <w:szCs w:val="20"/>
          <w:highlight w:val="none"/>
        </w:rPr>
        <w:t xml:space="preserve">6. </w:t>
      </w:r>
      <w:r>
        <w:rPr>
          <w:rFonts w:hint="eastAsia" w:eastAsia="黑体"/>
          <w:color w:val="auto"/>
          <w:kern w:val="0"/>
          <w:sz w:val="24"/>
          <w:szCs w:val="20"/>
          <w:highlight w:val="none"/>
        </w:rPr>
        <w:t>评标</w:t>
      </w:r>
      <w:bookmarkEnd w:id="87"/>
    </w:p>
    <w:p w14:paraId="1B3000BD">
      <w:pPr>
        <w:keepNext/>
        <w:keepLines/>
        <w:spacing w:before="260" w:after="260"/>
        <w:ind w:firstLine="137" w:firstLineChars="49"/>
        <w:outlineLvl w:val="2"/>
        <w:rPr>
          <w:rFonts w:eastAsia="黑体"/>
          <w:color w:val="auto"/>
          <w:sz w:val="28"/>
          <w:szCs w:val="20"/>
          <w:highlight w:val="none"/>
        </w:rPr>
      </w:pPr>
      <w:bookmarkStart w:id="88" w:name="_Toc18864"/>
      <w:bookmarkStart w:id="89" w:name="_Toc2608198"/>
      <w:r>
        <w:rPr>
          <w:rFonts w:eastAsia="黑体"/>
          <w:color w:val="auto"/>
          <w:sz w:val="28"/>
          <w:szCs w:val="20"/>
          <w:highlight w:val="none"/>
        </w:rPr>
        <w:t xml:space="preserve">6.1 </w:t>
      </w:r>
      <w:r>
        <w:rPr>
          <w:rFonts w:hint="eastAsia" w:eastAsia="黑体"/>
          <w:color w:val="auto"/>
          <w:sz w:val="28"/>
          <w:szCs w:val="20"/>
          <w:highlight w:val="none"/>
        </w:rPr>
        <w:t>评标委员会</w:t>
      </w:r>
      <w:bookmarkEnd w:id="88"/>
      <w:bookmarkEnd w:id="89"/>
    </w:p>
    <w:p w14:paraId="1B20956D">
      <w:pPr>
        <w:spacing w:line="400" w:lineRule="exact"/>
        <w:ind w:firstLine="420" w:firstLineChars="200"/>
        <w:rPr>
          <w:color w:val="auto"/>
          <w:szCs w:val="24"/>
          <w:highlight w:val="none"/>
        </w:rPr>
      </w:pPr>
      <w:r>
        <w:rPr>
          <w:color w:val="auto"/>
          <w:szCs w:val="24"/>
          <w:highlight w:val="none"/>
        </w:rPr>
        <w:t xml:space="preserve">6.1.1 </w:t>
      </w:r>
      <w:r>
        <w:rPr>
          <w:rFonts w:hint="eastAsia"/>
          <w:color w:val="auto"/>
          <w:szCs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E315041">
      <w:pPr>
        <w:spacing w:line="400" w:lineRule="exact"/>
        <w:ind w:firstLine="420" w:firstLineChars="200"/>
        <w:rPr>
          <w:color w:val="auto"/>
          <w:szCs w:val="24"/>
          <w:highlight w:val="none"/>
        </w:rPr>
      </w:pPr>
      <w:r>
        <w:rPr>
          <w:color w:val="auto"/>
          <w:szCs w:val="24"/>
          <w:highlight w:val="none"/>
        </w:rPr>
        <w:t xml:space="preserve">6.1.2 </w:t>
      </w:r>
      <w:r>
        <w:rPr>
          <w:rFonts w:hint="eastAsia"/>
          <w:color w:val="auto"/>
          <w:szCs w:val="24"/>
          <w:highlight w:val="none"/>
        </w:rPr>
        <w:t>评标委员会成员有下列情形之一的，应当回避：</w:t>
      </w:r>
    </w:p>
    <w:p w14:paraId="54121621">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）投标人或投标人主要负责人的近亲属；</w:t>
      </w:r>
    </w:p>
    <w:p w14:paraId="24693DBA">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）项目主管部门或者行政监督部门的人员；</w:t>
      </w:r>
    </w:p>
    <w:p w14:paraId="1E1AD3F3">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）与投标人有经济利益关系，可能影响对投标公正评审的；</w:t>
      </w:r>
    </w:p>
    <w:p w14:paraId="0919786B">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4</w:t>
      </w:r>
      <w:r>
        <w:rPr>
          <w:rFonts w:hint="eastAsia"/>
          <w:color w:val="auto"/>
          <w:szCs w:val="24"/>
          <w:highlight w:val="none"/>
        </w:rPr>
        <w:t>）曾因在招标、评标以及其他与招标投标有关活动中从事违法行为而受过行政处罚或刑事处罚的；</w:t>
      </w:r>
    </w:p>
    <w:p w14:paraId="453C0896">
      <w:pPr>
        <w:spacing w:line="400" w:lineRule="exact"/>
        <w:ind w:firstLine="718" w:firstLineChars="342"/>
        <w:rPr>
          <w:color w:val="auto"/>
          <w:szCs w:val="24"/>
          <w:highlight w:val="none"/>
        </w:rPr>
      </w:pPr>
      <w:r>
        <w:rPr>
          <w:rFonts w:hint="eastAsia"/>
          <w:color w:val="auto"/>
          <w:szCs w:val="24"/>
          <w:highlight w:val="none"/>
        </w:rPr>
        <w:t>（</w:t>
      </w:r>
      <w:r>
        <w:rPr>
          <w:color w:val="auto"/>
          <w:szCs w:val="24"/>
          <w:highlight w:val="none"/>
        </w:rPr>
        <w:t>5</w:t>
      </w:r>
      <w:r>
        <w:rPr>
          <w:rFonts w:hint="eastAsia"/>
          <w:color w:val="auto"/>
          <w:szCs w:val="24"/>
          <w:highlight w:val="none"/>
        </w:rPr>
        <w:t>）与投标人有其他利害关系。</w:t>
      </w:r>
    </w:p>
    <w:p w14:paraId="21EFFC9C">
      <w:pPr>
        <w:spacing w:line="400" w:lineRule="exact"/>
        <w:ind w:firstLine="420" w:firstLineChars="200"/>
        <w:rPr>
          <w:color w:val="auto"/>
          <w:szCs w:val="24"/>
          <w:highlight w:val="none"/>
        </w:rPr>
      </w:pPr>
      <w:r>
        <w:rPr>
          <w:color w:val="auto"/>
          <w:szCs w:val="24"/>
          <w:highlight w:val="none"/>
        </w:rPr>
        <w:t xml:space="preserve">6.1.3 </w:t>
      </w:r>
      <w:r>
        <w:rPr>
          <w:rFonts w:hint="eastAsia"/>
          <w:color w:val="auto"/>
          <w:szCs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78BDB143">
      <w:pPr>
        <w:keepNext/>
        <w:keepLines/>
        <w:spacing w:before="260" w:after="260"/>
        <w:ind w:firstLine="137" w:firstLineChars="49"/>
        <w:outlineLvl w:val="2"/>
        <w:rPr>
          <w:rFonts w:eastAsia="黑体"/>
          <w:color w:val="auto"/>
          <w:sz w:val="28"/>
          <w:szCs w:val="20"/>
          <w:highlight w:val="none"/>
        </w:rPr>
      </w:pPr>
      <w:bookmarkStart w:id="90" w:name="_Toc27761"/>
      <w:bookmarkStart w:id="91" w:name="_Toc2608199"/>
      <w:r>
        <w:rPr>
          <w:rFonts w:eastAsia="黑体"/>
          <w:color w:val="auto"/>
          <w:sz w:val="28"/>
          <w:szCs w:val="20"/>
          <w:highlight w:val="none"/>
        </w:rPr>
        <w:t xml:space="preserve">6.2 </w:t>
      </w:r>
      <w:r>
        <w:rPr>
          <w:rFonts w:hint="eastAsia" w:eastAsia="黑体"/>
          <w:color w:val="auto"/>
          <w:sz w:val="28"/>
          <w:szCs w:val="20"/>
          <w:highlight w:val="none"/>
        </w:rPr>
        <w:t>评标原则</w:t>
      </w:r>
      <w:bookmarkEnd w:id="90"/>
      <w:bookmarkEnd w:id="91"/>
    </w:p>
    <w:p w14:paraId="1CC9C93D">
      <w:pPr>
        <w:spacing w:line="400" w:lineRule="exact"/>
        <w:ind w:firstLine="420" w:firstLineChars="200"/>
        <w:rPr>
          <w:color w:val="auto"/>
          <w:szCs w:val="24"/>
          <w:highlight w:val="none"/>
        </w:rPr>
      </w:pPr>
      <w:r>
        <w:rPr>
          <w:rFonts w:hint="eastAsia"/>
          <w:color w:val="auto"/>
          <w:szCs w:val="24"/>
          <w:highlight w:val="none"/>
        </w:rPr>
        <w:t>评标活动遵循公平、公正、科学和择优的原则。</w:t>
      </w:r>
    </w:p>
    <w:p w14:paraId="445E8937">
      <w:pPr>
        <w:keepNext/>
        <w:keepLines/>
        <w:spacing w:before="260" w:after="260"/>
        <w:ind w:firstLine="137" w:firstLineChars="49"/>
        <w:outlineLvl w:val="2"/>
        <w:rPr>
          <w:rFonts w:eastAsia="黑体"/>
          <w:color w:val="auto"/>
          <w:sz w:val="28"/>
          <w:szCs w:val="20"/>
          <w:highlight w:val="none"/>
        </w:rPr>
      </w:pPr>
      <w:bookmarkStart w:id="92" w:name="_Toc2608200"/>
      <w:bookmarkStart w:id="93" w:name="_Toc25941"/>
      <w:r>
        <w:rPr>
          <w:rFonts w:eastAsia="黑体"/>
          <w:color w:val="auto"/>
          <w:sz w:val="28"/>
          <w:szCs w:val="20"/>
          <w:highlight w:val="none"/>
        </w:rPr>
        <w:t xml:space="preserve">6.3 </w:t>
      </w:r>
      <w:r>
        <w:rPr>
          <w:rFonts w:hint="eastAsia" w:eastAsia="黑体"/>
          <w:color w:val="auto"/>
          <w:sz w:val="28"/>
          <w:szCs w:val="20"/>
          <w:highlight w:val="none"/>
        </w:rPr>
        <w:t>评标</w:t>
      </w:r>
      <w:bookmarkEnd w:id="92"/>
      <w:bookmarkEnd w:id="93"/>
    </w:p>
    <w:p w14:paraId="597A29F5">
      <w:pPr>
        <w:spacing w:line="400" w:lineRule="exact"/>
        <w:ind w:firstLine="420" w:firstLineChars="200"/>
        <w:rPr>
          <w:color w:val="auto"/>
          <w:szCs w:val="24"/>
          <w:highlight w:val="none"/>
        </w:rPr>
      </w:pPr>
      <w:r>
        <w:rPr>
          <w:color w:val="auto"/>
          <w:szCs w:val="24"/>
          <w:highlight w:val="none"/>
        </w:rPr>
        <w:t>6.3.1</w:t>
      </w:r>
      <w:r>
        <w:rPr>
          <w:rFonts w:hint="eastAsia"/>
          <w:color w:val="auto"/>
          <w:szCs w:val="24"/>
          <w:highlight w:val="none"/>
        </w:rPr>
        <w:t>评标委员会按照第三章</w:t>
      </w:r>
      <w:r>
        <w:rPr>
          <w:color w:val="auto"/>
          <w:szCs w:val="24"/>
          <w:highlight w:val="none"/>
        </w:rPr>
        <w:t>“</w:t>
      </w:r>
      <w:r>
        <w:rPr>
          <w:rFonts w:hint="eastAsia"/>
          <w:color w:val="auto"/>
          <w:szCs w:val="24"/>
          <w:highlight w:val="none"/>
        </w:rPr>
        <w:t>评标办法</w:t>
      </w:r>
      <w:r>
        <w:rPr>
          <w:color w:val="auto"/>
          <w:szCs w:val="24"/>
          <w:highlight w:val="none"/>
        </w:rPr>
        <w:t>”</w:t>
      </w:r>
      <w:r>
        <w:rPr>
          <w:rFonts w:hint="eastAsia"/>
          <w:color w:val="auto"/>
          <w:szCs w:val="24"/>
          <w:highlight w:val="none"/>
        </w:rPr>
        <w:t>规定的方法、评审因素、标准和程序对投标文件进行评审。第三章</w:t>
      </w:r>
      <w:r>
        <w:rPr>
          <w:color w:val="auto"/>
          <w:szCs w:val="24"/>
          <w:highlight w:val="none"/>
        </w:rPr>
        <w:t>“</w:t>
      </w:r>
      <w:r>
        <w:rPr>
          <w:rFonts w:hint="eastAsia"/>
          <w:color w:val="auto"/>
          <w:szCs w:val="24"/>
          <w:highlight w:val="none"/>
        </w:rPr>
        <w:t>评标办法</w:t>
      </w:r>
      <w:r>
        <w:rPr>
          <w:color w:val="auto"/>
          <w:szCs w:val="24"/>
          <w:highlight w:val="none"/>
        </w:rPr>
        <w:t>”</w:t>
      </w:r>
      <w:r>
        <w:rPr>
          <w:rFonts w:hint="eastAsia"/>
          <w:color w:val="auto"/>
          <w:szCs w:val="24"/>
          <w:highlight w:val="none"/>
        </w:rPr>
        <w:t>没有规定的方法、评审因素和标准，不作为评标依据。</w:t>
      </w:r>
    </w:p>
    <w:p w14:paraId="751DA191">
      <w:pPr>
        <w:spacing w:line="400" w:lineRule="exact"/>
        <w:ind w:firstLine="420" w:firstLineChars="200"/>
        <w:rPr>
          <w:color w:val="auto"/>
          <w:szCs w:val="24"/>
          <w:highlight w:val="none"/>
        </w:rPr>
      </w:pPr>
      <w:r>
        <w:rPr>
          <w:color w:val="auto"/>
          <w:szCs w:val="24"/>
          <w:highlight w:val="none"/>
        </w:rPr>
        <w:t>6.3.2</w:t>
      </w:r>
      <w:r>
        <w:rPr>
          <w:rFonts w:hint="eastAsia"/>
          <w:color w:val="auto"/>
          <w:szCs w:val="24"/>
          <w:highlight w:val="none"/>
        </w:rPr>
        <w:t>评标完成后，评标委员会应当向招标人提交书面评标报告和中标候选人名单。评标委员会推荐中标候选人的人数见投标人须知前附表。</w:t>
      </w:r>
    </w:p>
    <w:p w14:paraId="787232FF">
      <w:pPr>
        <w:pStyle w:val="5"/>
        <w:rPr>
          <w:color w:val="auto"/>
          <w:highlight w:val="none"/>
        </w:rPr>
      </w:pPr>
    </w:p>
    <w:p w14:paraId="41155A67">
      <w:pPr>
        <w:pStyle w:val="26"/>
        <w:rPr>
          <w:color w:val="auto"/>
          <w:highlight w:val="none"/>
        </w:rPr>
      </w:pPr>
    </w:p>
    <w:p w14:paraId="5E92615D">
      <w:pPr>
        <w:keepNext/>
        <w:keepLines/>
        <w:adjustRightInd w:val="0"/>
        <w:spacing w:before="240" w:after="120" w:line="240" w:lineRule="auto"/>
        <w:textAlignment w:val="baseline"/>
        <w:outlineLvl w:val="1"/>
        <w:rPr>
          <w:rFonts w:hint="eastAsia" w:eastAsia="黑体"/>
          <w:color w:val="auto"/>
          <w:kern w:val="0"/>
          <w:sz w:val="24"/>
          <w:szCs w:val="20"/>
          <w:highlight w:val="none"/>
        </w:rPr>
      </w:pPr>
      <w:bookmarkStart w:id="94" w:name="_Toc8421"/>
      <w:r>
        <w:rPr>
          <w:rFonts w:hint="eastAsia" w:eastAsia="黑体"/>
          <w:color w:val="auto"/>
          <w:kern w:val="0"/>
          <w:sz w:val="24"/>
          <w:szCs w:val="20"/>
          <w:highlight w:val="none"/>
        </w:rPr>
        <w:t xml:space="preserve">7. </w:t>
      </w:r>
      <w:r>
        <w:rPr>
          <w:rFonts w:hint="default" w:eastAsia="黑体"/>
          <w:color w:val="auto"/>
          <w:kern w:val="0"/>
          <w:sz w:val="24"/>
          <w:szCs w:val="20"/>
          <w:highlight w:val="none"/>
        </w:rPr>
        <w:t>合同授予</w:t>
      </w:r>
      <w:bookmarkEnd w:id="94"/>
    </w:p>
    <w:p w14:paraId="47F11008">
      <w:pPr>
        <w:keepNext/>
        <w:keepLines/>
        <w:spacing w:before="260" w:after="260"/>
        <w:ind w:firstLine="137" w:firstLineChars="49"/>
        <w:outlineLvl w:val="2"/>
        <w:rPr>
          <w:rFonts w:eastAsia="黑体"/>
          <w:color w:val="auto"/>
          <w:sz w:val="28"/>
          <w:szCs w:val="20"/>
          <w:highlight w:val="none"/>
        </w:rPr>
      </w:pPr>
      <w:bookmarkStart w:id="95" w:name="_Toc2608202"/>
      <w:bookmarkStart w:id="96" w:name="_Toc24177"/>
      <w:r>
        <w:rPr>
          <w:rFonts w:eastAsia="黑体"/>
          <w:color w:val="auto"/>
          <w:sz w:val="28"/>
          <w:szCs w:val="20"/>
          <w:highlight w:val="none"/>
        </w:rPr>
        <w:t xml:space="preserve">7.1 </w:t>
      </w:r>
      <w:r>
        <w:rPr>
          <w:rFonts w:hint="eastAsia" w:eastAsia="黑体"/>
          <w:color w:val="auto"/>
          <w:sz w:val="28"/>
          <w:szCs w:val="20"/>
          <w:highlight w:val="none"/>
        </w:rPr>
        <w:t>中标候选人公示</w:t>
      </w:r>
      <w:bookmarkEnd w:id="95"/>
      <w:bookmarkEnd w:id="96"/>
    </w:p>
    <w:p w14:paraId="39954F7C">
      <w:pPr>
        <w:spacing w:line="400" w:lineRule="exact"/>
        <w:ind w:firstLine="420" w:firstLineChars="200"/>
        <w:rPr>
          <w:rFonts w:hint="eastAsia"/>
          <w:color w:val="auto"/>
          <w:szCs w:val="24"/>
          <w:highlight w:val="none"/>
        </w:rPr>
      </w:pPr>
      <w:r>
        <w:rPr>
          <w:rFonts w:hint="eastAsia"/>
          <w:color w:val="auto"/>
          <w:szCs w:val="24"/>
          <w:highlight w:val="none"/>
        </w:rPr>
        <w:t>根据《国家发展改革委等部门关于严格执行招标投标法规制度进一步规范招标投标主体行为的若干意见》(发改法规规〔2022〕1117号)，招标人将加强对评标报告的审查，在中标候选人公示前审查评标委员会提交的书面评标报告，发现异常情形的，依照法定程序进行复核，确认存在问题的，依照法定程序予以纠正和处理。</w:t>
      </w:r>
    </w:p>
    <w:p w14:paraId="60A89788">
      <w:pPr>
        <w:spacing w:line="400" w:lineRule="exact"/>
        <w:ind w:firstLine="420" w:firstLineChars="200"/>
        <w:rPr>
          <w:color w:val="auto"/>
          <w:szCs w:val="24"/>
          <w:highlight w:val="none"/>
        </w:rPr>
      </w:pPr>
      <w:r>
        <w:rPr>
          <w:rFonts w:hint="eastAsia"/>
          <w:color w:val="auto"/>
          <w:szCs w:val="24"/>
          <w:highlight w:val="none"/>
        </w:rPr>
        <w:t>招标人在收到评标报告之日起</w:t>
      </w:r>
      <w:r>
        <w:rPr>
          <w:color w:val="auto"/>
          <w:szCs w:val="24"/>
          <w:highlight w:val="none"/>
        </w:rPr>
        <w:t>3</w:t>
      </w:r>
      <w:r>
        <w:rPr>
          <w:rFonts w:hint="eastAsia"/>
          <w:color w:val="auto"/>
          <w:szCs w:val="24"/>
          <w:highlight w:val="none"/>
        </w:rPr>
        <w:t>日内，按照投标人须知前附表规定的公示媒介和期限公示中标候选人，公示期不得少于</w:t>
      </w:r>
      <w:r>
        <w:rPr>
          <w:color w:val="auto"/>
          <w:szCs w:val="24"/>
          <w:highlight w:val="none"/>
        </w:rPr>
        <w:t>3</w:t>
      </w:r>
      <w:r>
        <w:rPr>
          <w:rFonts w:hint="eastAsia"/>
          <w:color w:val="auto"/>
          <w:szCs w:val="24"/>
          <w:highlight w:val="none"/>
        </w:rPr>
        <w:t>天。</w:t>
      </w:r>
    </w:p>
    <w:p w14:paraId="55C715C8">
      <w:pPr>
        <w:keepNext/>
        <w:keepLines/>
        <w:spacing w:before="260" w:after="260"/>
        <w:ind w:firstLine="137" w:firstLineChars="49"/>
        <w:outlineLvl w:val="2"/>
        <w:rPr>
          <w:rFonts w:eastAsia="黑体"/>
          <w:color w:val="auto"/>
          <w:sz w:val="28"/>
          <w:szCs w:val="20"/>
          <w:highlight w:val="none"/>
        </w:rPr>
      </w:pPr>
      <w:bookmarkStart w:id="97" w:name="_Toc27720"/>
      <w:bookmarkStart w:id="98" w:name="_Toc2608203"/>
      <w:r>
        <w:rPr>
          <w:rFonts w:eastAsia="黑体"/>
          <w:color w:val="auto"/>
          <w:sz w:val="28"/>
          <w:szCs w:val="20"/>
          <w:highlight w:val="none"/>
        </w:rPr>
        <w:t xml:space="preserve">7.2 </w:t>
      </w:r>
      <w:r>
        <w:rPr>
          <w:rFonts w:hint="eastAsia" w:eastAsia="黑体"/>
          <w:color w:val="auto"/>
          <w:sz w:val="28"/>
          <w:szCs w:val="20"/>
          <w:highlight w:val="none"/>
        </w:rPr>
        <w:t>评标结果异议</w:t>
      </w:r>
      <w:bookmarkEnd w:id="97"/>
      <w:bookmarkEnd w:id="98"/>
    </w:p>
    <w:p w14:paraId="5878C26E">
      <w:pPr>
        <w:spacing w:line="400" w:lineRule="exact"/>
        <w:ind w:firstLine="420" w:firstLineChars="200"/>
        <w:rPr>
          <w:color w:val="auto"/>
          <w:szCs w:val="24"/>
          <w:highlight w:val="none"/>
        </w:rPr>
      </w:pPr>
      <w:r>
        <w:rPr>
          <w:rFonts w:hint="eastAsia"/>
          <w:color w:val="auto"/>
          <w:szCs w:val="24"/>
          <w:highlight w:val="none"/>
        </w:rPr>
        <w:t>投标人或者其他利害关系人对评标结果有异议的，应当在中标候选人公示期间提出。招标人将在收到异议之日起</w:t>
      </w:r>
      <w:r>
        <w:rPr>
          <w:color w:val="auto"/>
          <w:szCs w:val="24"/>
          <w:highlight w:val="none"/>
        </w:rPr>
        <w:t>3</w:t>
      </w:r>
      <w:r>
        <w:rPr>
          <w:rFonts w:hint="eastAsia"/>
          <w:color w:val="auto"/>
          <w:szCs w:val="24"/>
          <w:highlight w:val="none"/>
        </w:rPr>
        <w:t>日内作出答复；作出答复前，将暂停招标投标活动。</w:t>
      </w:r>
    </w:p>
    <w:p w14:paraId="243DDF67">
      <w:pPr>
        <w:keepNext/>
        <w:keepLines/>
        <w:spacing w:before="260" w:after="260"/>
        <w:ind w:firstLine="137" w:firstLineChars="49"/>
        <w:outlineLvl w:val="2"/>
        <w:rPr>
          <w:rFonts w:eastAsia="黑体"/>
          <w:color w:val="auto"/>
          <w:sz w:val="28"/>
          <w:szCs w:val="20"/>
          <w:highlight w:val="none"/>
        </w:rPr>
      </w:pPr>
      <w:bookmarkStart w:id="99" w:name="_Toc2608204"/>
      <w:bookmarkStart w:id="100" w:name="_Toc27072"/>
      <w:r>
        <w:rPr>
          <w:rFonts w:eastAsia="黑体"/>
          <w:color w:val="auto"/>
          <w:sz w:val="28"/>
          <w:szCs w:val="20"/>
          <w:highlight w:val="none"/>
        </w:rPr>
        <w:t xml:space="preserve">7.3 </w:t>
      </w:r>
      <w:r>
        <w:rPr>
          <w:rFonts w:hint="eastAsia" w:eastAsia="黑体"/>
          <w:color w:val="auto"/>
          <w:sz w:val="28"/>
          <w:szCs w:val="20"/>
          <w:highlight w:val="none"/>
        </w:rPr>
        <w:t>中标候选人履约能力审查</w:t>
      </w:r>
      <w:bookmarkEnd w:id="99"/>
      <w:bookmarkEnd w:id="100"/>
    </w:p>
    <w:p w14:paraId="7E531CF9">
      <w:pPr>
        <w:spacing w:line="400" w:lineRule="exact"/>
        <w:ind w:firstLine="420" w:firstLineChars="200"/>
        <w:rPr>
          <w:color w:val="auto"/>
          <w:szCs w:val="24"/>
          <w:highlight w:val="none"/>
        </w:rPr>
      </w:pPr>
      <w:r>
        <w:rPr>
          <w:rFonts w:hint="eastAsia"/>
          <w:color w:val="auto"/>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E696C42">
      <w:pPr>
        <w:keepNext/>
        <w:keepLines/>
        <w:spacing w:before="260" w:after="260"/>
        <w:ind w:firstLine="137" w:firstLineChars="49"/>
        <w:outlineLvl w:val="2"/>
        <w:rPr>
          <w:rFonts w:eastAsia="黑体"/>
          <w:color w:val="auto"/>
          <w:sz w:val="28"/>
          <w:szCs w:val="20"/>
          <w:highlight w:val="none"/>
        </w:rPr>
      </w:pPr>
      <w:bookmarkStart w:id="101" w:name="_Toc19731"/>
      <w:bookmarkStart w:id="102" w:name="_Toc2608205"/>
      <w:r>
        <w:rPr>
          <w:rFonts w:eastAsia="黑体"/>
          <w:color w:val="auto"/>
          <w:sz w:val="28"/>
          <w:szCs w:val="20"/>
          <w:highlight w:val="none"/>
        </w:rPr>
        <w:t xml:space="preserve">7.4 </w:t>
      </w:r>
      <w:r>
        <w:rPr>
          <w:rFonts w:hint="eastAsia" w:eastAsia="黑体"/>
          <w:color w:val="auto"/>
          <w:sz w:val="28"/>
          <w:szCs w:val="20"/>
          <w:highlight w:val="none"/>
        </w:rPr>
        <w:t>定标</w:t>
      </w:r>
      <w:bookmarkEnd w:id="101"/>
      <w:bookmarkEnd w:id="102"/>
    </w:p>
    <w:p w14:paraId="7E3949C7">
      <w:pPr>
        <w:spacing w:line="400" w:lineRule="exact"/>
        <w:ind w:firstLine="420" w:firstLineChars="200"/>
        <w:rPr>
          <w:color w:val="auto"/>
          <w:szCs w:val="24"/>
          <w:highlight w:val="none"/>
        </w:rPr>
      </w:pPr>
      <w:r>
        <w:rPr>
          <w:rFonts w:hint="eastAsia"/>
          <w:color w:val="auto"/>
          <w:szCs w:val="24"/>
          <w:highlight w:val="none"/>
        </w:rPr>
        <w:t>按照投标人须知前附表的规定，招标人或招标人授权的评标委员会依法确定中标人。</w:t>
      </w:r>
    </w:p>
    <w:p w14:paraId="0F6EFEAC">
      <w:pPr>
        <w:keepNext/>
        <w:keepLines/>
        <w:spacing w:before="260" w:after="260"/>
        <w:ind w:firstLine="137" w:firstLineChars="49"/>
        <w:outlineLvl w:val="2"/>
        <w:rPr>
          <w:rFonts w:eastAsia="黑体"/>
          <w:color w:val="auto"/>
          <w:sz w:val="28"/>
          <w:szCs w:val="20"/>
          <w:highlight w:val="none"/>
        </w:rPr>
      </w:pPr>
      <w:bookmarkStart w:id="103" w:name="_Toc2608206"/>
      <w:bookmarkStart w:id="104" w:name="_Toc24025"/>
      <w:r>
        <w:rPr>
          <w:rFonts w:eastAsia="黑体"/>
          <w:color w:val="auto"/>
          <w:sz w:val="28"/>
          <w:szCs w:val="20"/>
          <w:highlight w:val="none"/>
        </w:rPr>
        <w:t xml:space="preserve">7.5 </w:t>
      </w:r>
      <w:r>
        <w:rPr>
          <w:rFonts w:hint="eastAsia" w:eastAsia="黑体"/>
          <w:color w:val="auto"/>
          <w:sz w:val="28"/>
          <w:szCs w:val="20"/>
          <w:highlight w:val="none"/>
        </w:rPr>
        <w:t>中标通知</w:t>
      </w:r>
      <w:bookmarkEnd w:id="103"/>
      <w:bookmarkEnd w:id="104"/>
    </w:p>
    <w:p w14:paraId="0ECDF41F">
      <w:pPr>
        <w:spacing w:line="400" w:lineRule="exact"/>
        <w:ind w:firstLine="420" w:firstLineChars="200"/>
        <w:rPr>
          <w:color w:val="auto"/>
          <w:szCs w:val="24"/>
          <w:highlight w:val="none"/>
        </w:rPr>
      </w:pPr>
      <w:r>
        <w:rPr>
          <w:rFonts w:hint="eastAsia"/>
          <w:color w:val="auto"/>
          <w:szCs w:val="24"/>
          <w:highlight w:val="none"/>
        </w:rPr>
        <w:t>在本章第</w:t>
      </w:r>
      <w:r>
        <w:rPr>
          <w:color w:val="auto"/>
          <w:szCs w:val="24"/>
          <w:highlight w:val="none"/>
        </w:rPr>
        <w:t>3.3</w:t>
      </w:r>
      <w:r>
        <w:rPr>
          <w:rFonts w:hint="eastAsia"/>
          <w:color w:val="auto"/>
          <w:szCs w:val="24"/>
          <w:highlight w:val="none"/>
        </w:rPr>
        <w:t>款规定的投标有效期内，招标人以书面形式向中标人发出中标通知书，同时将中标结果通知未中标的投标人。</w:t>
      </w:r>
    </w:p>
    <w:p w14:paraId="3B1B7291">
      <w:pPr>
        <w:keepNext/>
        <w:keepLines/>
        <w:spacing w:before="260" w:after="260"/>
        <w:ind w:firstLine="137" w:firstLineChars="49"/>
        <w:outlineLvl w:val="2"/>
        <w:rPr>
          <w:rFonts w:eastAsia="黑体"/>
          <w:color w:val="auto"/>
          <w:sz w:val="28"/>
          <w:szCs w:val="20"/>
          <w:highlight w:val="none"/>
        </w:rPr>
      </w:pPr>
      <w:bookmarkStart w:id="105" w:name="_Toc20855"/>
      <w:bookmarkStart w:id="106" w:name="_Toc2608207"/>
      <w:r>
        <w:rPr>
          <w:rFonts w:eastAsia="黑体"/>
          <w:color w:val="auto"/>
          <w:sz w:val="28"/>
          <w:szCs w:val="20"/>
          <w:highlight w:val="none"/>
        </w:rPr>
        <w:t xml:space="preserve">7.6 </w:t>
      </w:r>
      <w:r>
        <w:rPr>
          <w:rFonts w:hint="eastAsia" w:eastAsia="黑体"/>
          <w:color w:val="auto"/>
          <w:sz w:val="28"/>
          <w:szCs w:val="20"/>
          <w:highlight w:val="none"/>
        </w:rPr>
        <w:t>履约保证金</w:t>
      </w:r>
      <w:bookmarkEnd w:id="105"/>
      <w:bookmarkEnd w:id="106"/>
    </w:p>
    <w:p w14:paraId="5BBEE4A9">
      <w:pPr>
        <w:spacing w:line="400" w:lineRule="exact"/>
        <w:ind w:firstLine="420" w:firstLineChars="200"/>
        <w:rPr>
          <w:strike/>
          <w:color w:val="auto"/>
          <w:szCs w:val="24"/>
          <w:highlight w:val="none"/>
        </w:rPr>
      </w:pPr>
      <w:r>
        <w:rPr>
          <w:color w:val="auto"/>
          <w:szCs w:val="24"/>
          <w:highlight w:val="none"/>
        </w:rPr>
        <w:t xml:space="preserve">7.6.1 </w:t>
      </w:r>
      <w:r>
        <w:rPr>
          <w:rFonts w:hint="eastAsia"/>
          <w:color w:val="auto"/>
          <w:szCs w:val="24"/>
          <w:highlight w:val="none"/>
        </w:rPr>
        <w:t>在签订合同前，中标人应按投标人须知前附表规定的形式、金额和招标文件第四章</w:t>
      </w:r>
      <w:r>
        <w:rPr>
          <w:color w:val="auto"/>
          <w:szCs w:val="24"/>
          <w:highlight w:val="none"/>
        </w:rPr>
        <w:t>“</w:t>
      </w:r>
      <w:r>
        <w:rPr>
          <w:rFonts w:hint="eastAsia"/>
          <w:color w:val="auto"/>
          <w:szCs w:val="24"/>
          <w:highlight w:val="none"/>
        </w:rPr>
        <w:t>合同条款及格式</w:t>
      </w:r>
      <w:r>
        <w:rPr>
          <w:color w:val="auto"/>
          <w:szCs w:val="24"/>
          <w:highlight w:val="none"/>
        </w:rPr>
        <w:t>”</w:t>
      </w:r>
      <w:r>
        <w:rPr>
          <w:rFonts w:hint="eastAsia"/>
          <w:color w:val="auto"/>
          <w:szCs w:val="24"/>
          <w:highlight w:val="none"/>
        </w:rPr>
        <w:t>规定的或者事先经过招标人书面认可的履约保证金格式向招标人提交履约保证金。除投标人须知前附表另有规定外，履约保证金为中标合同金额的</w:t>
      </w:r>
      <w:r>
        <w:rPr>
          <w:color w:val="auto"/>
          <w:szCs w:val="24"/>
          <w:highlight w:val="none"/>
        </w:rPr>
        <w:t>10%</w:t>
      </w:r>
      <w:r>
        <w:rPr>
          <w:rFonts w:hint="eastAsia"/>
          <w:color w:val="auto"/>
          <w:szCs w:val="24"/>
          <w:highlight w:val="none"/>
        </w:rPr>
        <w:t>。联合体中标的，其履约保证金以联合体各方或者联合体中牵头人的名义提交。</w:t>
      </w:r>
    </w:p>
    <w:p w14:paraId="78EE013D">
      <w:pPr>
        <w:spacing w:line="400" w:lineRule="exact"/>
        <w:ind w:firstLine="420" w:firstLineChars="200"/>
        <w:rPr>
          <w:color w:val="auto"/>
          <w:szCs w:val="24"/>
          <w:highlight w:val="none"/>
        </w:rPr>
      </w:pPr>
      <w:r>
        <w:rPr>
          <w:color w:val="auto"/>
          <w:szCs w:val="24"/>
          <w:highlight w:val="none"/>
        </w:rPr>
        <w:t xml:space="preserve">7.6.2 </w:t>
      </w:r>
      <w:r>
        <w:rPr>
          <w:rFonts w:hint="eastAsia"/>
          <w:color w:val="auto"/>
          <w:szCs w:val="24"/>
          <w:highlight w:val="none"/>
        </w:rPr>
        <w:t>中标人不能按本章第</w:t>
      </w:r>
      <w:r>
        <w:rPr>
          <w:color w:val="auto"/>
          <w:szCs w:val="24"/>
          <w:highlight w:val="none"/>
        </w:rPr>
        <w:t>7.6.1</w:t>
      </w:r>
      <w:r>
        <w:rPr>
          <w:rFonts w:hint="eastAsia"/>
          <w:color w:val="auto"/>
          <w:szCs w:val="24"/>
          <w:highlight w:val="none"/>
        </w:rPr>
        <w:t>项要求提交履约保证金的，视为放弃中标，其投标保证金不予退还，给招标人造成的损失超过投标保证金数额的，中标人还应当对超过部分予以赔偿。</w:t>
      </w:r>
    </w:p>
    <w:p w14:paraId="6C47F8E6">
      <w:pPr>
        <w:keepNext/>
        <w:keepLines/>
        <w:spacing w:before="260" w:after="260"/>
        <w:ind w:firstLine="137" w:firstLineChars="49"/>
        <w:outlineLvl w:val="2"/>
        <w:rPr>
          <w:rFonts w:eastAsia="黑体"/>
          <w:color w:val="auto"/>
          <w:sz w:val="28"/>
          <w:szCs w:val="20"/>
          <w:highlight w:val="none"/>
        </w:rPr>
      </w:pPr>
      <w:bookmarkStart w:id="107" w:name="_Toc16955"/>
      <w:bookmarkStart w:id="108" w:name="_Toc2608208"/>
      <w:r>
        <w:rPr>
          <w:rFonts w:eastAsia="黑体"/>
          <w:color w:val="auto"/>
          <w:sz w:val="28"/>
          <w:szCs w:val="20"/>
          <w:highlight w:val="none"/>
        </w:rPr>
        <w:t xml:space="preserve">7.7 </w:t>
      </w:r>
      <w:r>
        <w:rPr>
          <w:rFonts w:hint="eastAsia" w:eastAsia="黑体"/>
          <w:color w:val="auto"/>
          <w:sz w:val="28"/>
          <w:szCs w:val="20"/>
          <w:highlight w:val="none"/>
        </w:rPr>
        <w:t>签订合同</w:t>
      </w:r>
      <w:bookmarkEnd w:id="107"/>
      <w:bookmarkEnd w:id="108"/>
    </w:p>
    <w:p w14:paraId="2C82F7D8">
      <w:pPr>
        <w:spacing w:line="400" w:lineRule="exact"/>
        <w:ind w:firstLine="420" w:firstLineChars="200"/>
        <w:rPr>
          <w:color w:val="auto"/>
          <w:szCs w:val="24"/>
          <w:highlight w:val="none"/>
        </w:rPr>
      </w:pPr>
      <w:r>
        <w:rPr>
          <w:color w:val="auto"/>
          <w:szCs w:val="24"/>
          <w:highlight w:val="none"/>
        </w:rPr>
        <w:t xml:space="preserve">7.7.1 </w:t>
      </w:r>
      <w:r>
        <w:rPr>
          <w:rFonts w:hint="eastAsia"/>
          <w:color w:val="auto"/>
          <w:szCs w:val="24"/>
          <w:highlight w:val="none"/>
        </w:rPr>
        <w:t>招标人和中标人应当在中标通知书发出之日起</w:t>
      </w:r>
      <w:r>
        <w:rPr>
          <w:color w:val="auto"/>
          <w:szCs w:val="24"/>
          <w:highlight w:val="none"/>
        </w:rPr>
        <w:t>30</w:t>
      </w:r>
      <w:r>
        <w:rPr>
          <w:rFonts w:hint="eastAsia"/>
          <w:color w:val="auto"/>
          <w:szCs w:val="24"/>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2225839">
      <w:pPr>
        <w:spacing w:line="400" w:lineRule="exact"/>
        <w:ind w:firstLine="420" w:firstLineChars="200"/>
        <w:rPr>
          <w:color w:val="auto"/>
          <w:szCs w:val="24"/>
          <w:highlight w:val="none"/>
        </w:rPr>
      </w:pPr>
      <w:r>
        <w:rPr>
          <w:color w:val="auto"/>
          <w:szCs w:val="24"/>
          <w:highlight w:val="none"/>
        </w:rPr>
        <w:t xml:space="preserve">7.7.2 </w:t>
      </w:r>
      <w:r>
        <w:rPr>
          <w:rFonts w:hint="eastAsia"/>
          <w:color w:val="auto"/>
          <w:szCs w:val="24"/>
          <w:highlight w:val="none"/>
        </w:rPr>
        <w:t>发出中标通知书后，招标人无正当理由拒签合同，或者在签订合同时向中标人提出附加条件的，招标人向中标人退还投标保证金；给中标人造成损失的，还应当赔偿损失。</w:t>
      </w:r>
    </w:p>
    <w:p w14:paraId="315158BB">
      <w:pPr>
        <w:spacing w:line="400" w:lineRule="exact"/>
        <w:ind w:firstLine="420" w:firstLineChars="200"/>
        <w:rPr>
          <w:color w:val="auto"/>
          <w:szCs w:val="21"/>
          <w:highlight w:val="none"/>
        </w:rPr>
      </w:pPr>
      <w:r>
        <w:rPr>
          <w:color w:val="auto"/>
          <w:szCs w:val="24"/>
          <w:highlight w:val="none"/>
        </w:rPr>
        <w:t>7.7.3</w:t>
      </w:r>
      <w:r>
        <w:rPr>
          <w:rFonts w:hint="eastAsia"/>
          <w:color w:val="auto"/>
          <w:szCs w:val="21"/>
          <w:highlight w:val="none"/>
        </w:rPr>
        <w:t>联合体中标的，联合体各方应当共同与招标人签订合同，就中标项目向招标人承担连带责任。</w:t>
      </w:r>
    </w:p>
    <w:p w14:paraId="572C8CFD">
      <w:pPr>
        <w:pStyle w:val="5"/>
        <w:rPr>
          <w:color w:val="auto"/>
          <w:highlight w:val="none"/>
        </w:rPr>
      </w:pPr>
    </w:p>
    <w:p w14:paraId="350935E6">
      <w:pPr>
        <w:keepNext/>
        <w:keepLines/>
        <w:adjustRightInd w:val="0"/>
        <w:spacing w:before="240" w:after="120"/>
        <w:textAlignment w:val="baseline"/>
        <w:outlineLvl w:val="1"/>
        <w:rPr>
          <w:rFonts w:eastAsia="黑体"/>
          <w:color w:val="auto"/>
          <w:kern w:val="0"/>
          <w:sz w:val="24"/>
          <w:szCs w:val="20"/>
          <w:highlight w:val="none"/>
        </w:rPr>
      </w:pPr>
      <w:bookmarkStart w:id="109" w:name="_Toc5317"/>
      <w:r>
        <w:rPr>
          <w:rFonts w:eastAsia="黑体"/>
          <w:color w:val="auto"/>
          <w:kern w:val="0"/>
          <w:sz w:val="24"/>
          <w:szCs w:val="20"/>
          <w:highlight w:val="none"/>
        </w:rPr>
        <w:t>8.</w:t>
      </w:r>
      <w:r>
        <w:rPr>
          <w:rFonts w:hint="eastAsia" w:eastAsia="黑体"/>
          <w:color w:val="auto"/>
          <w:kern w:val="0"/>
          <w:sz w:val="24"/>
          <w:szCs w:val="20"/>
          <w:highlight w:val="none"/>
        </w:rPr>
        <w:t>纪律和监督</w:t>
      </w:r>
      <w:bookmarkEnd w:id="109"/>
    </w:p>
    <w:p w14:paraId="3E9F192F">
      <w:pPr>
        <w:keepNext/>
        <w:keepLines/>
        <w:spacing w:before="260" w:after="260"/>
        <w:ind w:firstLine="137" w:firstLineChars="49"/>
        <w:outlineLvl w:val="2"/>
        <w:rPr>
          <w:rFonts w:eastAsia="黑体"/>
          <w:color w:val="auto"/>
          <w:sz w:val="28"/>
          <w:szCs w:val="20"/>
          <w:highlight w:val="none"/>
        </w:rPr>
      </w:pPr>
      <w:bookmarkStart w:id="110" w:name="_Toc2608210"/>
      <w:bookmarkStart w:id="111" w:name="_Toc22423"/>
      <w:r>
        <w:rPr>
          <w:rFonts w:eastAsia="黑体"/>
          <w:color w:val="auto"/>
          <w:sz w:val="28"/>
          <w:szCs w:val="20"/>
          <w:highlight w:val="none"/>
        </w:rPr>
        <w:t xml:space="preserve">8.1 </w:t>
      </w:r>
      <w:r>
        <w:rPr>
          <w:rFonts w:hint="eastAsia" w:eastAsia="黑体"/>
          <w:color w:val="auto"/>
          <w:sz w:val="28"/>
          <w:szCs w:val="20"/>
          <w:highlight w:val="none"/>
        </w:rPr>
        <w:t>对招标人的纪律要求</w:t>
      </w:r>
      <w:bookmarkEnd w:id="110"/>
      <w:bookmarkEnd w:id="111"/>
    </w:p>
    <w:p w14:paraId="344C8ABD">
      <w:pPr>
        <w:spacing w:line="400" w:lineRule="exact"/>
        <w:ind w:firstLine="420" w:firstLineChars="200"/>
        <w:rPr>
          <w:color w:val="auto"/>
          <w:szCs w:val="24"/>
          <w:highlight w:val="none"/>
        </w:rPr>
      </w:pPr>
      <w:r>
        <w:rPr>
          <w:rFonts w:hint="eastAsia"/>
          <w:color w:val="auto"/>
          <w:szCs w:val="24"/>
          <w:highlight w:val="none"/>
        </w:rPr>
        <w:t>招标人不得泄露招标投标活动中应当保密的情况和资料，不得与投标人串通损害国家利益、社会公共利益或者他人合法权益。</w:t>
      </w:r>
    </w:p>
    <w:p w14:paraId="75C5C95B">
      <w:pPr>
        <w:keepNext/>
        <w:keepLines/>
        <w:spacing w:before="260" w:after="260"/>
        <w:ind w:firstLine="137" w:firstLineChars="49"/>
        <w:outlineLvl w:val="2"/>
        <w:rPr>
          <w:rFonts w:eastAsia="黑体"/>
          <w:color w:val="auto"/>
          <w:sz w:val="28"/>
          <w:szCs w:val="20"/>
          <w:highlight w:val="none"/>
        </w:rPr>
      </w:pPr>
      <w:bookmarkStart w:id="112" w:name="_Toc2608211"/>
      <w:bookmarkStart w:id="113" w:name="_Toc9474"/>
      <w:r>
        <w:rPr>
          <w:rFonts w:eastAsia="黑体"/>
          <w:color w:val="auto"/>
          <w:sz w:val="28"/>
          <w:szCs w:val="20"/>
          <w:highlight w:val="none"/>
        </w:rPr>
        <w:t xml:space="preserve">8.2 </w:t>
      </w:r>
      <w:r>
        <w:rPr>
          <w:rFonts w:hint="eastAsia" w:eastAsia="黑体"/>
          <w:color w:val="auto"/>
          <w:sz w:val="28"/>
          <w:szCs w:val="20"/>
          <w:highlight w:val="none"/>
        </w:rPr>
        <w:t>对投标人的纪律要求</w:t>
      </w:r>
      <w:bookmarkEnd w:id="112"/>
      <w:bookmarkEnd w:id="113"/>
    </w:p>
    <w:p w14:paraId="16EF3440">
      <w:pPr>
        <w:spacing w:line="400" w:lineRule="exact"/>
        <w:ind w:firstLine="420" w:firstLineChars="200"/>
        <w:rPr>
          <w:color w:val="auto"/>
          <w:szCs w:val="24"/>
          <w:highlight w:val="none"/>
        </w:rPr>
      </w:pPr>
      <w:r>
        <w:rPr>
          <w:rFonts w:hint="eastAsia"/>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41ABBF8">
      <w:pPr>
        <w:keepNext/>
        <w:keepLines/>
        <w:spacing w:before="260" w:after="260"/>
        <w:ind w:firstLine="137" w:firstLineChars="49"/>
        <w:outlineLvl w:val="2"/>
        <w:rPr>
          <w:rFonts w:eastAsia="黑体"/>
          <w:color w:val="auto"/>
          <w:sz w:val="28"/>
          <w:szCs w:val="20"/>
          <w:highlight w:val="none"/>
        </w:rPr>
      </w:pPr>
      <w:bookmarkStart w:id="114" w:name="_Toc2608212"/>
      <w:bookmarkStart w:id="115" w:name="_Toc27532"/>
      <w:r>
        <w:rPr>
          <w:rFonts w:eastAsia="黑体"/>
          <w:color w:val="auto"/>
          <w:sz w:val="28"/>
          <w:szCs w:val="20"/>
          <w:highlight w:val="none"/>
        </w:rPr>
        <w:t xml:space="preserve">8.3 </w:t>
      </w:r>
      <w:r>
        <w:rPr>
          <w:rFonts w:hint="eastAsia" w:eastAsia="黑体"/>
          <w:color w:val="auto"/>
          <w:sz w:val="28"/>
          <w:szCs w:val="20"/>
          <w:highlight w:val="none"/>
        </w:rPr>
        <w:t>对评标委员会成员的纪律要求</w:t>
      </w:r>
      <w:bookmarkEnd w:id="114"/>
      <w:bookmarkEnd w:id="115"/>
    </w:p>
    <w:p w14:paraId="369A2C80">
      <w:pPr>
        <w:spacing w:line="400" w:lineRule="exact"/>
        <w:ind w:firstLine="420" w:firstLineChars="200"/>
        <w:rPr>
          <w:color w:val="auto"/>
          <w:szCs w:val="24"/>
          <w:highlight w:val="none"/>
        </w:rPr>
      </w:pPr>
      <w:r>
        <w:rPr>
          <w:rFonts w:hint="eastAsia"/>
          <w:color w:val="auto"/>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color w:val="auto"/>
          <w:szCs w:val="24"/>
          <w:highlight w:val="none"/>
        </w:rPr>
        <w:t>“</w:t>
      </w:r>
      <w:r>
        <w:rPr>
          <w:rFonts w:hint="eastAsia"/>
          <w:color w:val="auto"/>
          <w:szCs w:val="24"/>
          <w:highlight w:val="none"/>
        </w:rPr>
        <w:t>评标办法</w:t>
      </w:r>
      <w:r>
        <w:rPr>
          <w:color w:val="auto"/>
          <w:szCs w:val="24"/>
          <w:highlight w:val="none"/>
        </w:rPr>
        <w:t>”</w:t>
      </w:r>
      <w:r>
        <w:rPr>
          <w:rFonts w:hint="eastAsia"/>
          <w:color w:val="auto"/>
          <w:szCs w:val="24"/>
          <w:highlight w:val="none"/>
        </w:rPr>
        <w:t>没有规定的评审因素和标准进行评标。</w:t>
      </w:r>
    </w:p>
    <w:p w14:paraId="547C19C1">
      <w:pPr>
        <w:keepNext/>
        <w:keepLines/>
        <w:spacing w:before="260" w:after="260"/>
        <w:ind w:firstLine="137" w:firstLineChars="49"/>
        <w:outlineLvl w:val="2"/>
        <w:rPr>
          <w:rFonts w:eastAsia="黑体"/>
          <w:color w:val="auto"/>
          <w:sz w:val="28"/>
          <w:szCs w:val="20"/>
          <w:highlight w:val="none"/>
        </w:rPr>
      </w:pPr>
      <w:bookmarkStart w:id="116" w:name="_Toc2608213"/>
      <w:bookmarkStart w:id="117" w:name="_Toc31292"/>
      <w:r>
        <w:rPr>
          <w:rFonts w:eastAsia="黑体"/>
          <w:color w:val="auto"/>
          <w:sz w:val="28"/>
          <w:szCs w:val="20"/>
          <w:highlight w:val="none"/>
        </w:rPr>
        <w:t xml:space="preserve">8.4 </w:t>
      </w:r>
      <w:r>
        <w:rPr>
          <w:rFonts w:hint="eastAsia" w:eastAsia="黑体"/>
          <w:color w:val="auto"/>
          <w:sz w:val="28"/>
          <w:szCs w:val="20"/>
          <w:highlight w:val="none"/>
        </w:rPr>
        <w:t>对与评标活动有关的工作人员的纪律要求</w:t>
      </w:r>
      <w:bookmarkEnd w:id="116"/>
      <w:bookmarkEnd w:id="117"/>
    </w:p>
    <w:p w14:paraId="448405D4">
      <w:pPr>
        <w:spacing w:line="400" w:lineRule="exact"/>
        <w:ind w:firstLine="420" w:firstLineChars="200"/>
        <w:rPr>
          <w:color w:val="auto"/>
          <w:szCs w:val="24"/>
          <w:highlight w:val="none"/>
        </w:rPr>
      </w:pPr>
      <w:r>
        <w:rPr>
          <w:rFonts w:hint="eastAsia"/>
          <w:color w:val="auto"/>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CD127FD">
      <w:pPr>
        <w:keepNext/>
        <w:keepLines/>
        <w:spacing w:before="260" w:after="260"/>
        <w:ind w:firstLine="137" w:firstLineChars="49"/>
        <w:outlineLvl w:val="2"/>
        <w:rPr>
          <w:rFonts w:eastAsia="黑体"/>
          <w:color w:val="auto"/>
          <w:sz w:val="28"/>
          <w:szCs w:val="20"/>
          <w:highlight w:val="none"/>
        </w:rPr>
      </w:pPr>
      <w:bookmarkStart w:id="118" w:name="_Toc2608214"/>
      <w:bookmarkStart w:id="119" w:name="_Toc6966"/>
      <w:r>
        <w:rPr>
          <w:rFonts w:eastAsia="黑体"/>
          <w:color w:val="auto"/>
          <w:sz w:val="28"/>
          <w:szCs w:val="20"/>
          <w:highlight w:val="none"/>
        </w:rPr>
        <w:t xml:space="preserve">8.5 </w:t>
      </w:r>
      <w:r>
        <w:rPr>
          <w:rFonts w:hint="eastAsia" w:eastAsia="黑体"/>
          <w:color w:val="auto"/>
          <w:sz w:val="28"/>
          <w:szCs w:val="20"/>
          <w:highlight w:val="none"/>
        </w:rPr>
        <w:t>投诉</w:t>
      </w:r>
      <w:bookmarkEnd w:id="118"/>
      <w:bookmarkEnd w:id="119"/>
    </w:p>
    <w:p w14:paraId="1476C7C8">
      <w:pPr>
        <w:spacing w:line="400" w:lineRule="exact"/>
        <w:ind w:firstLine="420" w:firstLineChars="200"/>
        <w:rPr>
          <w:color w:val="auto"/>
          <w:szCs w:val="24"/>
          <w:highlight w:val="none"/>
        </w:rPr>
      </w:pPr>
      <w:r>
        <w:rPr>
          <w:color w:val="auto"/>
          <w:szCs w:val="24"/>
          <w:highlight w:val="none"/>
        </w:rPr>
        <w:t xml:space="preserve">8.5.1 </w:t>
      </w:r>
      <w:r>
        <w:rPr>
          <w:rFonts w:hint="eastAsia"/>
          <w:color w:val="auto"/>
          <w:szCs w:val="24"/>
          <w:highlight w:val="none"/>
        </w:rPr>
        <w:t>投标人或者其他利害关系人认为招标投标活动不符合法律、行政法规规定的，可以自知道或者应当知道之日起</w:t>
      </w:r>
      <w:r>
        <w:rPr>
          <w:color w:val="auto"/>
          <w:szCs w:val="24"/>
          <w:highlight w:val="none"/>
        </w:rPr>
        <w:t>10</w:t>
      </w:r>
      <w:r>
        <w:rPr>
          <w:rFonts w:hint="eastAsia"/>
          <w:color w:val="auto"/>
          <w:szCs w:val="24"/>
          <w:highlight w:val="none"/>
        </w:rPr>
        <w:t>日内向有关行政监督部门投诉。投诉应当有明确的请求和必要的证明材料。</w:t>
      </w:r>
    </w:p>
    <w:p w14:paraId="3B2CC29E">
      <w:pPr>
        <w:spacing w:line="400" w:lineRule="exact"/>
        <w:ind w:firstLine="420" w:firstLineChars="200"/>
        <w:rPr>
          <w:color w:val="auto"/>
          <w:szCs w:val="24"/>
          <w:highlight w:val="none"/>
        </w:rPr>
      </w:pPr>
      <w:r>
        <w:rPr>
          <w:color w:val="auto"/>
          <w:szCs w:val="24"/>
          <w:highlight w:val="none"/>
        </w:rPr>
        <w:t xml:space="preserve">8.5.2 </w:t>
      </w:r>
      <w:r>
        <w:rPr>
          <w:rFonts w:hint="eastAsia"/>
          <w:color w:val="auto"/>
          <w:szCs w:val="24"/>
          <w:highlight w:val="none"/>
        </w:rPr>
        <w:t>投标人或者其他利害关系人对招标文件、开标和评标结果提出投诉的，应当按照投标人须知第</w:t>
      </w:r>
      <w:r>
        <w:rPr>
          <w:color w:val="auto"/>
          <w:szCs w:val="24"/>
          <w:highlight w:val="none"/>
        </w:rPr>
        <w:t>2.4</w:t>
      </w:r>
      <w:r>
        <w:rPr>
          <w:rFonts w:hint="eastAsia"/>
          <w:color w:val="auto"/>
          <w:szCs w:val="24"/>
          <w:highlight w:val="none"/>
        </w:rPr>
        <w:t>款、第</w:t>
      </w:r>
      <w:r>
        <w:rPr>
          <w:color w:val="auto"/>
          <w:szCs w:val="24"/>
          <w:highlight w:val="none"/>
        </w:rPr>
        <w:t>5.3</w:t>
      </w:r>
      <w:r>
        <w:rPr>
          <w:rFonts w:hint="eastAsia"/>
          <w:color w:val="auto"/>
          <w:szCs w:val="24"/>
          <w:highlight w:val="none"/>
        </w:rPr>
        <w:t>款和第</w:t>
      </w:r>
      <w:r>
        <w:rPr>
          <w:color w:val="auto"/>
          <w:szCs w:val="24"/>
          <w:highlight w:val="none"/>
        </w:rPr>
        <w:t>7.2</w:t>
      </w:r>
      <w:r>
        <w:rPr>
          <w:rFonts w:hint="eastAsia"/>
          <w:color w:val="auto"/>
          <w:szCs w:val="24"/>
          <w:highlight w:val="none"/>
        </w:rPr>
        <w:t>款的规定先向招标人提出异议。异议答复期间不计算在第</w:t>
      </w:r>
      <w:r>
        <w:rPr>
          <w:color w:val="auto"/>
          <w:szCs w:val="24"/>
          <w:highlight w:val="none"/>
        </w:rPr>
        <w:t>8.5.1</w:t>
      </w:r>
      <w:r>
        <w:rPr>
          <w:rFonts w:hint="eastAsia"/>
          <w:color w:val="auto"/>
          <w:szCs w:val="24"/>
          <w:highlight w:val="none"/>
        </w:rPr>
        <w:t>项规定的期限内。</w:t>
      </w:r>
    </w:p>
    <w:p w14:paraId="555D0E66">
      <w:pPr>
        <w:keepNext/>
        <w:keepLines/>
        <w:adjustRightInd w:val="0"/>
        <w:spacing w:before="240" w:after="120"/>
        <w:textAlignment w:val="baseline"/>
        <w:outlineLvl w:val="1"/>
        <w:rPr>
          <w:rFonts w:eastAsia="黑体"/>
          <w:color w:val="auto"/>
          <w:kern w:val="0"/>
          <w:sz w:val="24"/>
          <w:szCs w:val="20"/>
          <w:highlight w:val="none"/>
        </w:rPr>
      </w:pPr>
      <w:bookmarkStart w:id="120" w:name="_Toc13653"/>
      <w:r>
        <w:rPr>
          <w:rFonts w:eastAsia="黑体"/>
          <w:color w:val="auto"/>
          <w:kern w:val="0"/>
          <w:sz w:val="24"/>
          <w:szCs w:val="20"/>
          <w:highlight w:val="none"/>
        </w:rPr>
        <w:t xml:space="preserve">9. </w:t>
      </w:r>
      <w:r>
        <w:rPr>
          <w:rFonts w:hint="eastAsia" w:eastAsia="黑体"/>
          <w:color w:val="auto"/>
          <w:kern w:val="0"/>
          <w:sz w:val="24"/>
          <w:szCs w:val="20"/>
          <w:highlight w:val="none"/>
        </w:rPr>
        <w:t>是否采用电子招标投标</w:t>
      </w:r>
      <w:bookmarkEnd w:id="120"/>
    </w:p>
    <w:p w14:paraId="7E9332F3">
      <w:pPr>
        <w:spacing w:line="400" w:lineRule="exact"/>
        <w:ind w:firstLine="420" w:firstLineChars="200"/>
        <w:rPr>
          <w:color w:val="auto"/>
          <w:szCs w:val="24"/>
          <w:highlight w:val="none"/>
        </w:rPr>
      </w:pPr>
      <w:r>
        <w:rPr>
          <w:rFonts w:hint="eastAsia"/>
          <w:color w:val="auto"/>
          <w:szCs w:val="24"/>
          <w:highlight w:val="none"/>
        </w:rPr>
        <w:t>本招标项目是否采用电子招标投标方式，见投标人须知前附表。</w:t>
      </w:r>
    </w:p>
    <w:p w14:paraId="13A95CAF">
      <w:pPr>
        <w:keepNext/>
        <w:keepLines/>
        <w:adjustRightInd w:val="0"/>
        <w:spacing w:before="240" w:after="120"/>
        <w:textAlignment w:val="baseline"/>
        <w:outlineLvl w:val="1"/>
        <w:rPr>
          <w:rFonts w:eastAsia="黑体"/>
          <w:color w:val="auto"/>
          <w:kern w:val="0"/>
          <w:sz w:val="24"/>
          <w:szCs w:val="20"/>
          <w:highlight w:val="none"/>
        </w:rPr>
      </w:pPr>
      <w:bookmarkStart w:id="121" w:name="_Toc830"/>
      <w:r>
        <w:rPr>
          <w:rFonts w:eastAsia="黑体"/>
          <w:color w:val="auto"/>
          <w:kern w:val="0"/>
          <w:sz w:val="24"/>
          <w:szCs w:val="20"/>
          <w:highlight w:val="none"/>
        </w:rPr>
        <w:t xml:space="preserve">10. </w:t>
      </w:r>
      <w:r>
        <w:rPr>
          <w:rFonts w:hint="eastAsia" w:eastAsia="黑体"/>
          <w:color w:val="auto"/>
          <w:kern w:val="0"/>
          <w:sz w:val="24"/>
          <w:szCs w:val="20"/>
          <w:highlight w:val="none"/>
        </w:rPr>
        <w:t>需要补充的其他内容</w:t>
      </w:r>
      <w:bookmarkEnd w:id="121"/>
    </w:p>
    <w:p w14:paraId="7518CE5A">
      <w:pPr>
        <w:spacing w:line="400" w:lineRule="exact"/>
        <w:ind w:firstLine="420" w:firstLineChars="200"/>
        <w:rPr>
          <w:color w:val="auto"/>
          <w:szCs w:val="24"/>
          <w:highlight w:val="none"/>
        </w:rPr>
      </w:pPr>
      <w:r>
        <w:rPr>
          <w:rFonts w:hint="eastAsia"/>
          <w:color w:val="auto"/>
          <w:szCs w:val="24"/>
          <w:highlight w:val="none"/>
        </w:rPr>
        <w:t>需要补充的其他内容：见投标人须知前附表。</w:t>
      </w:r>
    </w:p>
    <w:p w14:paraId="6AFE7ADF">
      <w:pPr>
        <w:spacing w:line="400" w:lineRule="exact"/>
        <w:ind w:firstLine="420" w:firstLineChars="200"/>
        <w:rPr>
          <w:color w:val="auto"/>
          <w:szCs w:val="24"/>
          <w:highlight w:val="none"/>
        </w:rPr>
      </w:pPr>
      <w:r>
        <w:rPr>
          <w:color w:val="auto"/>
          <w:szCs w:val="24"/>
          <w:highlight w:val="none"/>
        </w:rPr>
        <w:br w:type="page"/>
      </w:r>
    </w:p>
    <w:p w14:paraId="44C4F8C2">
      <w:pPr>
        <w:keepNext/>
        <w:keepLines/>
        <w:spacing w:before="260" w:after="260" w:line="412" w:lineRule="auto"/>
        <w:ind w:firstLine="137" w:firstLineChars="49"/>
        <w:outlineLvl w:val="2"/>
        <w:rPr>
          <w:rFonts w:eastAsia="黑体"/>
          <w:color w:val="auto"/>
          <w:sz w:val="28"/>
          <w:szCs w:val="20"/>
          <w:highlight w:val="none"/>
        </w:rPr>
      </w:pPr>
      <w:bookmarkStart w:id="122" w:name="_Toc2608217"/>
      <w:bookmarkStart w:id="123" w:name="_Toc19044"/>
      <w:r>
        <w:rPr>
          <w:rFonts w:hint="eastAsia" w:eastAsia="黑体"/>
          <w:color w:val="auto"/>
          <w:sz w:val="28"/>
          <w:szCs w:val="20"/>
          <w:highlight w:val="none"/>
        </w:rPr>
        <w:t>附件一：开标记录表</w:t>
      </w:r>
      <w:bookmarkEnd w:id="122"/>
      <w:r>
        <w:rPr>
          <w:rFonts w:hint="eastAsia" w:eastAsia="黑体"/>
          <w:color w:val="auto"/>
          <w:sz w:val="28"/>
          <w:szCs w:val="20"/>
          <w:highlight w:val="none"/>
        </w:rPr>
        <w:t>（以交易中心提供的格式为准）</w:t>
      </w:r>
      <w:bookmarkEnd w:id="123"/>
    </w:p>
    <w:p w14:paraId="76D98B02">
      <w:pPr>
        <w:spacing w:line="440" w:lineRule="exact"/>
        <w:jc w:val="center"/>
        <w:rPr>
          <w:rFonts w:eastAsia="黑体"/>
          <w:color w:val="auto"/>
          <w:sz w:val="28"/>
          <w:szCs w:val="24"/>
          <w:highlight w:val="none"/>
        </w:rPr>
      </w:pPr>
      <w:r>
        <w:rPr>
          <w:rFonts w:hint="eastAsia" w:eastAsia="黑体"/>
          <w:color w:val="auto"/>
          <w:sz w:val="28"/>
          <w:szCs w:val="24"/>
          <w:highlight w:val="none"/>
        </w:rPr>
        <w:t>开标记录表</w:t>
      </w:r>
    </w:p>
    <w:p w14:paraId="27B7EA3B">
      <w:pPr>
        <w:spacing w:before="156" w:beforeLines="50" w:after="156" w:afterLines="50" w:line="400" w:lineRule="exact"/>
        <w:ind w:right="840" w:firstLine="1050" w:firstLineChars="500"/>
        <w:rPr>
          <w:color w:val="auto"/>
          <w:szCs w:val="24"/>
          <w:highlight w:val="none"/>
        </w:rPr>
      </w:pPr>
      <w:r>
        <w:rPr>
          <w:rFonts w:hint="eastAsia"/>
          <w:color w:val="auto"/>
          <w:szCs w:val="24"/>
          <w:highlight w:val="none"/>
        </w:rPr>
        <w:t>开标时间：</w:t>
      </w:r>
      <w:r>
        <w:rPr>
          <w:color w:val="auto"/>
          <w:szCs w:val="24"/>
          <w:highlight w:val="none"/>
          <w:u w:val="single"/>
        </w:rPr>
        <w:t xml:space="preserve">         </w:t>
      </w:r>
      <w:r>
        <w:rPr>
          <w:rFonts w:hint="eastAsia"/>
          <w:color w:val="auto"/>
          <w:szCs w:val="24"/>
          <w:highlight w:val="none"/>
        </w:rPr>
        <w:t>年</w:t>
      </w:r>
      <w:r>
        <w:rPr>
          <w:color w:val="auto"/>
          <w:szCs w:val="24"/>
          <w:highlight w:val="none"/>
          <w:u w:val="single"/>
        </w:rPr>
        <w:t xml:space="preserve">         </w:t>
      </w:r>
      <w:r>
        <w:rPr>
          <w:rFonts w:hint="eastAsia"/>
          <w:color w:val="auto"/>
          <w:szCs w:val="24"/>
          <w:highlight w:val="none"/>
        </w:rPr>
        <w:t>月</w:t>
      </w:r>
      <w:r>
        <w:rPr>
          <w:color w:val="auto"/>
          <w:szCs w:val="24"/>
          <w:highlight w:val="none"/>
          <w:u w:val="single"/>
        </w:rPr>
        <w:t xml:space="preserve">         </w:t>
      </w:r>
      <w:r>
        <w:rPr>
          <w:rFonts w:hint="eastAsia"/>
          <w:color w:val="auto"/>
          <w:szCs w:val="24"/>
          <w:highlight w:val="none"/>
        </w:rPr>
        <w:t>日</w:t>
      </w:r>
      <w:r>
        <w:rPr>
          <w:color w:val="auto"/>
          <w:szCs w:val="24"/>
          <w:highlight w:val="none"/>
          <w:u w:val="single"/>
        </w:rPr>
        <w:t xml:space="preserve">         </w:t>
      </w:r>
      <w:r>
        <w:rPr>
          <w:rFonts w:hint="eastAsia"/>
          <w:color w:val="auto"/>
          <w:szCs w:val="24"/>
          <w:highlight w:val="none"/>
        </w:rPr>
        <w:t>时</w:t>
      </w:r>
      <w:r>
        <w:rPr>
          <w:color w:val="auto"/>
          <w:szCs w:val="24"/>
          <w:highlight w:val="none"/>
          <w:u w:val="single"/>
        </w:rPr>
        <w:t xml:space="preserve">         </w:t>
      </w:r>
      <w:r>
        <w:rPr>
          <w:rFonts w:hint="eastAsia"/>
          <w:color w:val="auto"/>
          <w:szCs w:val="24"/>
          <w:highlight w:val="none"/>
        </w:rPr>
        <w:t>分</w:t>
      </w:r>
    </w:p>
    <w:tbl>
      <w:tblPr>
        <w:tblStyle w:val="40"/>
        <w:tblW w:w="5000" w:type="pct"/>
        <w:jc w:val="center"/>
        <w:tblLayout w:type="autofit"/>
        <w:tblCellMar>
          <w:top w:w="0" w:type="dxa"/>
          <w:left w:w="108" w:type="dxa"/>
          <w:bottom w:w="0" w:type="dxa"/>
          <w:right w:w="108" w:type="dxa"/>
        </w:tblCellMar>
      </w:tblPr>
      <w:tblGrid>
        <w:gridCol w:w="822"/>
        <w:gridCol w:w="1293"/>
        <w:gridCol w:w="1257"/>
        <w:gridCol w:w="1441"/>
        <w:gridCol w:w="1080"/>
        <w:gridCol w:w="901"/>
        <w:gridCol w:w="901"/>
        <w:gridCol w:w="901"/>
        <w:gridCol w:w="1259"/>
      </w:tblGrid>
      <w:tr w14:paraId="1E9850A3">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vAlign w:val="center"/>
          </w:tcPr>
          <w:p w14:paraId="1545C0E9">
            <w:pPr>
              <w:spacing w:line="500" w:lineRule="exact"/>
              <w:jc w:val="center"/>
              <w:rPr>
                <w:color w:val="auto"/>
                <w:sz w:val="18"/>
                <w:szCs w:val="24"/>
                <w:highlight w:val="none"/>
              </w:rPr>
            </w:pPr>
            <w:r>
              <w:rPr>
                <w:rFonts w:hint="eastAsia"/>
                <w:color w:val="auto"/>
                <w:sz w:val="18"/>
                <w:szCs w:val="24"/>
                <w:highlight w:val="none"/>
              </w:rPr>
              <w:t>序号</w:t>
            </w:r>
          </w:p>
        </w:tc>
        <w:tc>
          <w:tcPr>
            <w:tcW w:w="656" w:type="pct"/>
            <w:tcBorders>
              <w:top w:val="single" w:color="auto" w:sz="4" w:space="0"/>
              <w:left w:val="single" w:color="auto" w:sz="4" w:space="0"/>
              <w:bottom w:val="single" w:color="auto" w:sz="4" w:space="0"/>
              <w:right w:val="single" w:color="auto" w:sz="4" w:space="0"/>
            </w:tcBorders>
            <w:vAlign w:val="center"/>
          </w:tcPr>
          <w:p w14:paraId="3CF90549">
            <w:pPr>
              <w:spacing w:line="500" w:lineRule="exact"/>
              <w:jc w:val="center"/>
              <w:rPr>
                <w:color w:val="auto"/>
                <w:sz w:val="18"/>
                <w:szCs w:val="24"/>
                <w:highlight w:val="none"/>
              </w:rPr>
            </w:pPr>
            <w:r>
              <w:rPr>
                <w:rFonts w:hint="eastAsia"/>
                <w:color w:val="auto"/>
                <w:sz w:val="18"/>
                <w:szCs w:val="24"/>
                <w:highlight w:val="none"/>
              </w:rPr>
              <w:t>投标人</w:t>
            </w:r>
          </w:p>
        </w:tc>
        <w:tc>
          <w:tcPr>
            <w:tcW w:w="638" w:type="pct"/>
            <w:tcBorders>
              <w:top w:val="single" w:color="auto" w:sz="4" w:space="0"/>
              <w:left w:val="single" w:color="auto" w:sz="4" w:space="0"/>
              <w:bottom w:val="single" w:color="auto" w:sz="4" w:space="0"/>
              <w:right w:val="single" w:color="auto" w:sz="4" w:space="0"/>
            </w:tcBorders>
            <w:vAlign w:val="center"/>
          </w:tcPr>
          <w:p w14:paraId="03525987">
            <w:pPr>
              <w:spacing w:line="500" w:lineRule="exact"/>
              <w:jc w:val="center"/>
              <w:rPr>
                <w:color w:val="auto"/>
                <w:sz w:val="18"/>
                <w:szCs w:val="24"/>
                <w:highlight w:val="none"/>
              </w:rPr>
            </w:pPr>
            <w:r>
              <w:rPr>
                <w:rFonts w:hint="eastAsia"/>
                <w:color w:val="auto"/>
                <w:sz w:val="18"/>
                <w:szCs w:val="24"/>
                <w:highlight w:val="none"/>
              </w:rPr>
              <w:t>投标保证金</w:t>
            </w:r>
          </w:p>
        </w:tc>
        <w:tc>
          <w:tcPr>
            <w:tcW w:w="731" w:type="pct"/>
            <w:tcBorders>
              <w:top w:val="single" w:color="auto" w:sz="4" w:space="0"/>
              <w:left w:val="single" w:color="auto" w:sz="4" w:space="0"/>
              <w:bottom w:val="single" w:color="auto" w:sz="4" w:space="0"/>
              <w:right w:val="single" w:color="auto" w:sz="4" w:space="0"/>
            </w:tcBorders>
            <w:vAlign w:val="center"/>
          </w:tcPr>
          <w:p w14:paraId="3E4B983D">
            <w:pPr>
              <w:spacing w:line="500" w:lineRule="exact"/>
              <w:jc w:val="center"/>
              <w:rPr>
                <w:color w:val="auto"/>
                <w:sz w:val="18"/>
                <w:szCs w:val="24"/>
                <w:highlight w:val="none"/>
              </w:rPr>
            </w:pPr>
            <w:r>
              <w:rPr>
                <w:rFonts w:hint="eastAsia"/>
                <w:color w:val="auto"/>
                <w:sz w:val="18"/>
                <w:szCs w:val="24"/>
                <w:highlight w:val="none"/>
              </w:rPr>
              <w:t>投标报价</w:t>
            </w:r>
          </w:p>
          <w:p w14:paraId="5A7AF708">
            <w:pPr>
              <w:spacing w:line="500" w:lineRule="exact"/>
              <w:jc w:val="center"/>
              <w:rPr>
                <w:color w:val="auto"/>
                <w:sz w:val="18"/>
                <w:szCs w:val="24"/>
                <w:highlight w:val="none"/>
              </w:rPr>
            </w:pPr>
            <w:r>
              <w:rPr>
                <w:rFonts w:hint="eastAsia"/>
                <w:color w:val="auto"/>
                <w:sz w:val="18"/>
                <w:szCs w:val="24"/>
                <w:highlight w:val="none"/>
              </w:rPr>
              <w:t>（万元）</w:t>
            </w:r>
          </w:p>
        </w:tc>
        <w:tc>
          <w:tcPr>
            <w:tcW w:w="548" w:type="pct"/>
            <w:tcBorders>
              <w:top w:val="single" w:color="auto" w:sz="4" w:space="0"/>
              <w:left w:val="single" w:color="auto" w:sz="4" w:space="0"/>
              <w:bottom w:val="single" w:color="auto" w:sz="4" w:space="0"/>
              <w:right w:val="single" w:color="auto" w:sz="4" w:space="0"/>
            </w:tcBorders>
            <w:vAlign w:val="center"/>
          </w:tcPr>
          <w:p w14:paraId="1B56FA52">
            <w:pPr>
              <w:spacing w:line="500" w:lineRule="exact"/>
              <w:jc w:val="center"/>
              <w:rPr>
                <w:color w:val="auto"/>
                <w:sz w:val="18"/>
                <w:szCs w:val="24"/>
                <w:highlight w:val="none"/>
              </w:rPr>
            </w:pPr>
            <w:r>
              <w:rPr>
                <w:rFonts w:hint="eastAsia"/>
                <w:color w:val="auto"/>
                <w:sz w:val="18"/>
                <w:szCs w:val="24"/>
                <w:highlight w:val="none"/>
              </w:rPr>
              <w:t>项目负责人</w:t>
            </w:r>
          </w:p>
        </w:tc>
        <w:tc>
          <w:tcPr>
            <w:tcW w:w="457" w:type="pct"/>
            <w:tcBorders>
              <w:top w:val="single" w:color="auto" w:sz="4" w:space="0"/>
              <w:left w:val="single" w:color="auto" w:sz="4" w:space="0"/>
              <w:bottom w:val="single" w:color="auto" w:sz="4" w:space="0"/>
              <w:right w:val="single" w:color="auto" w:sz="4" w:space="0"/>
            </w:tcBorders>
          </w:tcPr>
          <w:p w14:paraId="6805FC3A">
            <w:pPr>
              <w:spacing w:line="500" w:lineRule="exact"/>
              <w:jc w:val="center"/>
              <w:rPr>
                <w:color w:val="auto"/>
                <w:sz w:val="18"/>
                <w:szCs w:val="24"/>
                <w:highlight w:val="none"/>
              </w:rPr>
            </w:pPr>
            <w:r>
              <w:rPr>
                <w:rFonts w:hint="eastAsia"/>
                <w:color w:val="auto"/>
                <w:sz w:val="18"/>
                <w:szCs w:val="24"/>
                <w:highlight w:val="none"/>
              </w:rPr>
              <w:t>投标文件递交</w:t>
            </w:r>
          </w:p>
        </w:tc>
        <w:tc>
          <w:tcPr>
            <w:tcW w:w="457" w:type="pct"/>
            <w:tcBorders>
              <w:top w:val="single" w:color="auto" w:sz="4" w:space="0"/>
              <w:left w:val="single" w:color="auto" w:sz="4" w:space="0"/>
              <w:bottom w:val="single" w:color="auto" w:sz="4" w:space="0"/>
              <w:right w:val="single" w:color="auto" w:sz="4" w:space="0"/>
            </w:tcBorders>
          </w:tcPr>
          <w:p w14:paraId="1213D8D4">
            <w:pPr>
              <w:spacing w:line="500" w:lineRule="exact"/>
              <w:jc w:val="center"/>
              <w:rPr>
                <w:color w:val="auto"/>
                <w:sz w:val="18"/>
                <w:szCs w:val="24"/>
                <w:highlight w:val="none"/>
              </w:rPr>
            </w:pPr>
            <w:r>
              <w:rPr>
                <w:rFonts w:hint="eastAsia"/>
                <w:color w:val="auto"/>
                <w:sz w:val="18"/>
                <w:szCs w:val="24"/>
                <w:highlight w:val="none"/>
              </w:rPr>
              <w:t>解密情况</w:t>
            </w:r>
          </w:p>
        </w:tc>
        <w:tc>
          <w:tcPr>
            <w:tcW w:w="457" w:type="pct"/>
            <w:tcBorders>
              <w:top w:val="single" w:color="auto" w:sz="4" w:space="0"/>
              <w:left w:val="single" w:color="auto" w:sz="4" w:space="0"/>
              <w:bottom w:val="single" w:color="auto" w:sz="4" w:space="0"/>
              <w:right w:val="single" w:color="auto" w:sz="4" w:space="0"/>
            </w:tcBorders>
            <w:vAlign w:val="center"/>
          </w:tcPr>
          <w:p w14:paraId="5230113D">
            <w:pPr>
              <w:spacing w:line="500" w:lineRule="exact"/>
              <w:jc w:val="center"/>
              <w:rPr>
                <w:color w:val="auto"/>
                <w:sz w:val="18"/>
                <w:szCs w:val="24"/>
                <w:highlight w:val="none"/>
              </w:rPr>
            </w:pPr>
            <w:r>
              <w:rPr>
                <w:rFonts w:hint="eastAsia"/>
                <w:color w:val="auto"/>
                <w:sz w:val="18"/>
                <w:szCs w:val="24"/>
                <w:highlight w:val="none"/>
              </w:rPr>
              <w:t>备注</w:t>
            </w:r>
          </w:p>
        </w:tc>
        <w:tc>
          <w:tcPr>
            <w:tcW w:w="639" w:type="pct"/>
            <w:tcBorders>
              <w:top w:val="single" w:color="auto" w:sz="4" w:space="0"/>
              <w:left w:val="single" w:color="auto" w:sz="4" w:space="0"/>
              <w:bottom w:val="single" w:color="auto" w:sz="4" w:space="0"/>
              <w:right w:val="single" w:color="auto" w:sz="4" w:space="0"/>
            </w:tcBorders>
            <w:vAlign w:val="center"/>
          </w:tcPr>
          <w:p w14:paraId="73F0CF15">
            <w:pPr>
              <w:spacing w:line="500" w:lineRule="exact"/>
              <w:jc w:val="center"/>
              <w:rPr>
                <w:color w:val="auto"/>
                <w:sz w:val="18"/>
                <w:szCs w:val="24"/>
                <w:highlight w:val="none"/>
              </w:rPr>
            </w:pPr>
            <w:r>
              <w:rPr>
                <w:rFonts w:hint="eastAsia"/>
                <w:color w:val="auto"/>
                <w:sz w:val="18"/>
                <w:szCs w:val="24"/>
                <w:highlight w:val="none"/>
              </w:rPr>
              <w:t>投标人代表签名</w:t>
            </w:r>
          </w:p>
        </w:tc>
      </w:tr>
      <w:tr w14:paraId="2A2B4B40">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7A2D2C65">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6F8FBAC0">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186F239F">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5D7F1AFA">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356C7F4D">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4BFC6255">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6BF0F169">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05CF0398">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3481114B">
            <w:pPr>
              <w:spacing w:line="500" w:lineRule="exact"/>
              <w:jc w:val="left"/>
              <w:rPr>
                <w:color w:val="auto"/>
                <w:szCs w:val="24"/>
                <w:highlight w:val="none"/>
              </w:rPr>
            </w:pPr>
          </w:p>
        </w:tc>
      </w:tr>
      <w:tr w14:paraId="7F4D3BA3">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0E8C1843">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255E8783">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2C3A3500">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12B47EB0">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2D56ECD2">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1608EBF8">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5504AF8D">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6FF31FB2">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1A1DB7E6">
            <w:pPr>
              <w:spacing w:line="500" w:lineRule="exact"/>
              <w:jc w:val="left"/>
              <w:rPr>
                <w:color w:val="auto"/>
                <w:szCs w:val="24"/>
                <w:highlight w:val="none"/>
              </w:rPr>
            </w:pPr>
          </w:p>
        </w:tc>
      </w:tr>
      <w:tr w14:paraId="2593433B">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5B657651">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31688C81">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6C5EC387">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7960B683">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607F4274">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6D669BF1">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5E4B78A9">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2FC2832B">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51E0DC68">
            <w:pPr>
              <w:spacing w:line="500" w:lineRule="exact"/>
              <w:jc w:val="left"/>
              <w:rPr>
                <w:color w:val="auto"/>
                <w:szCs w:val="24"/>
                <w:highlight w:val="none"/>
              </w:rPr>
            </w:pPr>
          </w:p>
        </w:tc>
      </w:tr>
      <w:tr w14:paraId="3165E432">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6F95BBD2">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6805B091">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26FF40E6">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3CAEAAC9">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239CE5D1">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2ADE999D">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3C51A2DA">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75914C45">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5377010D">
            <w:pPr>
              <w:spacing w:line="500" w:lineRule="exact"/>
              <w:jc w:val="left"/>
              <w:rPr>
                <w:color w:val="auto"/>
                <w:szCs w:val="24"/>
                <w:highlight w:val="none"/>
              </w:rPr>
            </w:pPr>
          </w:p>
        </w:tc>
      </w:tr>
      <w:tr w14:paraId="528DDCF4">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34935902">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049EC848">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1C05282B">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525AC4CD">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2F339B71">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36898E42">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194BD3FA">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719F906C">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53DE197D">
            <w:pPr>
              <w:spacing w:line="500" w:lineRule="exact"/>
              <w:jc w:val="left"/>
              <w:rPr>
                <w:color w:val="auto"/>
                <w:szCs w:val="24"/>
                <w:highlight w:val="none"/>
              </w:rPr>
            </w:pPr>
          </w:p>
        </w:tc>
      </w:tr>
      <w:tr w14:paraId="2F907292">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64178770">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7912FF07">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13BE9082">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78357BC4">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3FA4397C">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07F90EB8">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56F5A34C">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55BE0022">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558EBB66">
            <w:pPr>
              <w:spacing w:line="500" w:lineRule="exact"/>
              <w:jc w:val="left"/>
              <w:rPr>
                <w:color w:val="auto"/>
                <w:szCs w:val="24"/>
                <w:highlight w:val="none"/>
              </w:rPr>
            </w:pPr>
          </w:p>
        </w:tc>
      </w:tr>
      <w:tr w14:paraId="5E578A8D">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4860224C">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6E748E8C">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0872250B">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7137B78F">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76B01537">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70B42648">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4E3B156D">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3630FB4A">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0332AF2B">
            <w:pPr>
              <w:spacing w:line="500" w:lineRule="exact"/>
              <w:jc w:val="left"/>
              <w:rPr>
                <w:color w:val="auto"/>
                <w:szCs w:val="24"/>
                <w:highlight w:val="none"/>
              </w:rPr>
            </w:pPr>
          </w:p>
        </w:tc>
      </w:tr>
      <w:tr w14:paraId="39CA14A2">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6B21A981">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467F7CD0">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3CCDE9C5">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3B7E0ECD">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025A38DF">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5E054698">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0E87A40E">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0F3DA887">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2F3D7BF5">
            <w:pPr>
              <w:spacing w:line="500" w:lineRule="exact"/>
              <w:jc w:val="left"/>
              <w:rPr>
                <w:color w:val="auto"/>
                <w:szCs w:val="24"/>
                <w:highlight w:val="none"/>
              </w:rPr>
            </w:pPr>
          </w:p>
        </w:tc>
      </w:tr>
      <w:tr w14:paraId="38A4F7D2">
        <w:tblPrEx>
          <w:tblCellMar>
            <w:top w:w="0" w:type="dxa"/>
            <w:left w:w="108" w:type="dxa"/>
            <w:bottom w:w="0" w:type="dxa"/>
            <w:right w:w="108" w:type="dxa"/>
          </w:tblCellMar>
        </w:tblPrEx>
        <w:trPr>
          <w:trHeight w:val="502" w:hRule="atLeast"/>
          <w:jc w:val="center"/>
        </w:trPr>
        <w:tc>
          <w:tcPr>
            <w:tcW w:w="417" w:type="pct"/>
            <w:tcBorders>
              <w:top w:val="single" w:color="auto" w:sz="4" w:space="0"/>
              <w:left w:val="single" w:color="auto" w:sz="4" w:space="0"/>
              <w:bottom w:val="single" w:color="auto" w:sz="4" w:space="0"/>
              <w:right w:val="single" w:color="auto" w:sz="4" w:space="0"/>
            </w:tcBorders>
          </w:tcPr>
          <w:p w14:paraId="722E6752">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32A120F9">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368B998B">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45906BB3">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28CDEF7B">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16323351">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43A348C6">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5DB05442">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304C3941">
            <w:pPr>
              <w:spacing w:line="500" w:lineRule="exact"/>
              <w:jc w:val="left"/>
              <w:rPr>
                <w:color w:val="auto"/>
                <w:szCs w:val="24"/>
                <w:highlight w:val="none"/>
              </w:rPr>
            </w:pPr>
          </w:p>
        </w:tc>
      </w:tr>
      <w:tr w14:paraId="10F6EBF9">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0DFA996E">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33835C32">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6BE33DC3">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0FAC43D4">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7AB0EC6F">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57C9ECEC">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0314DE71">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4AA8BD86">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2C2EE02E">
            <w:pPr>
              <w:spacing w:line="500" w:lineRule="exact"/>
              <w:jc w:val="left"/>
              <w:rPr>
                <w:color w:val="auto"/>
                <w:szCs w:val="24"/>
                <w:highlight w:val="none"/>
              </w:rPr>
            </w:pPr>
          </w:p>
        </w:tc>
      </w:tr>
      <w:tr w14:paraId="3F58344D">
        <w:tblPrEx>
          <w:tblCellMar>
            <w:top w:w="0" w:type="dxa"/>
            <w:left w:w="108" w:type="dxa"/>
            <w:bottom w:w="0" w:type="dxa"/>
            <w:right w:w="108" w:type="dxa"/>
          </w:tblCellMar>
        </w:tblPrEx>
        <w:trPr>
          <w:jc w:val="center"/>
        </w:trPr>
        <w:tc>
          <w:tcPr>
            <w:tcW w:w="417" w:type="pct"/>
            <w:tcBorders>
              <w:top w:val="single" w:color="auto" w:sz="4" w:space="0"/>
              <w:left w:val="single" w:color="auto" w:sz="4" w:space="0"/>
              <w:bottom w:val="single" w:color="auto" w:sz="4" w:space="0"/>
              <w:right w:val="single" w:color="auto" w:sz="4" w:space="0"/>
            </w:tcBorders>
          </w:tcPr>
          <w:p w14:paraId="0490C10A">
            <w:pPr>
              <w:spacing w:line="500" w:lineRule="exact"/>
              <w:jc w:val="left"/>
              <w:rPr>
                <w:color w:val="auto"/>
                <w:szCs w:val="24"/>
                <w:highlight w:val="none"/>
              </w:rPr>
            </w:pPr>
          </w:p>
        </w:tc>
        <w:tc>
          <w:tcPr>
            <w:tcW w:w="656" w:type="pct"/>
            <w:tcBorders>
              <w:top w:val="single" w:color="auto" w:sz="4" w:space="0"/>
              <w:left w:val="single" w:color="auto" w:sz="4" w:space="0"/>
              <w:bottom w:val="single" w:color="auto" w:sz="4" w:space="0"/>
              <w:right w:val="single" w:color="auto" w:sz="4" w:space="0"/>
            </w:tcBorders>
          </w:tcPr>
          <w:p w14:paraId="07A4B7C5">
            <w:pPr>
              <w:spacing w:line="500" w:lineRule="exact"/>
              <w:jc w:val="left"/>
              <w:rPr>
                <w:color w:val="auto"/>
                <w:szCs w:val="24"/>
                <w:highlight w:val="none"/>
              </w:rPr>
            </w:pPr>
          </w:p>
        </w:tc>
        <w:tc>
          <w:tcPr>
            <w:tcW w:w="638" w:type="pct"/>
            <w:tcBorders>
              <w:top w:val="single" w:color="auto" w:sz="4" w:space="0"/>
              <w:left w:val="single" w:color="auto" w:sz="4" w:space="0"/>
              <w:bottom w:val="single" w:color="auto" w:sz="4" w:space="0"/>
              <w:right w:val="single" w:color="auto" w:sz="4" w:space="0"/>
            </w:tcBorders>
          </w:tcPr>
          <w:p w14:paraId="52DF0F27">
            <w:pPr>
              <w:spacing w:line="500" w:lineRule="exact"/>
              <w:jc w:val="left"/>
              <w:rPr>
                <w:color w:val="auto"/>
                <w:szCs w:val="24"/>
                <w:highlight w:val="none"/>
              </w:rPr>
            </w:pPr>
          </w:p>
        </w:tc>
        <w:tc>
          <w:tcPr>
            <w:tcW w:w="731" w:type="pct"/>
            <w:tcBorders>
              <w:top w:val="single" w:color="auto" w:sz="4" w:space="0"/>
              <w:left w:val="single" w:color="auto" w:sz="4" w:space="0"/>
              <w:bottom w:val="single" w:color="auto" w:sz="4" w:space="0"/>
              <w:right w:val="single" w:color="auto" w:sz="4" w:space="0"/>
            </w:tcBorders>
          </w:tcPr>
          <w:p w14:paraId="1E50E061">
            <w:pPr>
              <w:spacing w:line="500" w:lineRule="exact"/>
              <w:jc w:val="left"/>
              <w:rPr>
                <w:color w:val="auto"/>
                <w:szCs w:val="24"/>
                <w:highlight w:val="none"/>
              </w:rPr>
            </w:pPr>
          </w:p>
        </w:tc>
        <w:tc>
          <w:tcPr>
            <w:tcW w:w="548" w:type="pct"/>
            <w:tcBorders>
              <w:top w:val="single" w:color="auto" w:sz="4" w:space="0"/>
              <w:left w:val="single" w:color="auto" w:sz="4" w:space="0"/>
              <w:bottom w:val="single" w:color="auto" w:sz="4" w:space="0"/>
              <w:right w:val="single" w:color="auto" w:sz="4" w:space="0"/>
            </w:tcBorders>
          </w:tcPr>
          <w:p w14:paraId="4CE277A2">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640B4DFB">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06762407">
            <w:pPr>
              <w:spacing w:line="500" w:lineRule="exact"/>
              <w:jc w:val="left"/>
              <w:rPr>
                <w:color w:val="auto"/>
                <w:szCs w:val="24"/>
                <w:highlight w:val="none"/>
              </w:rPr>
            </w:pPr>
          </w:p>
        </w:tc>
        <w:tc>
          <w:tcPr>
            <w:tcW w:w="457" w:type="pct"/>
            <w:tcBorders>
              <w:top w:val="single" w:color="auto" w:sz="4" w:space="0"/>
              <w:left w:val="single" w:color="auto" w:sz="4" w:space="0"/>
              <w:bottom w:val="single" w:color="auto" w:sz="4" w:space="0"/>
              <w:right w:val="single" w:color="auto" w:sz="4" w:space="0"/>
            </w:tcBorders>
          </w:tcPr>
          <w:p w14:paraId="191082BB">
            <w:pPr>
              <w:spacing w:line="500" w:lineRule="exact"/>
              <w:jc w:val="left"/>
              <w:rPr>
                <w:color w:val="auto"/>
                <w:szCs w:val="24"/>
                <w:highlight w:val="none"/>
              </w:rPr>
            </w:pPr>
          </w:p>
        </w:tc>
        <w:tc>
          <w:tcPr>
            <w:tcW w:w="639" w:type="pct"/>
            <w:tcBorders>
              <w:top w:val="single" w:color="auto" w:sz="4" w:space="0"/>
              <w:left w:val="single" w:color="auto" w:sz="4" w:space="0"/>
              <w:bottom w:val="single" w:color="auto" w:sz="4" w:space="0"/>
              <w:right w:val="single" w:color="auto" w:sz="4" w:space="0"/>
            </w:tcBorders>
          </w:tcPr>
          <w:p w14:paraId="3220D9E8">
            <w:pPr>
              <w:spacing w:line="500" w:lineRule="exact"/>
              <w:jc w:val="left"/>
              <w:rPr>
                <w:color w:val="auto"/>
                <w:szCs w:val="24"/>
                <w:highlight w:val="none"/>
              </w:rPr>
            </w:pPr>
          </w:p>
        </w:tc>
      </w:tr>
    </w:tbl>
    <w:p w14:paraId="1DFF6CCD">
      <w:pPr>
        <w:spacing w:line="440" w:lineRule="exact"/>
        <w:rPr>
          <w:color w:val="auto"/>
          <w:szCs w:val="24"/>
          <w:highlight w:val="none"/>
        </w:rPr>
      </w:pPr>
      <w:r>
        <w:rPr>
          <w:rFonts w:hint="eastAsia"/>
          <w:color w:val="auto"/>
          <w:szCs w:val="24"/>
          <w:highlight w:val="none"/>
        </w:rPr>
        <w:t>　　　</w:t>
      </w:r>
    </w:p>
    <w:p w14:paraId="54809B37">
      <w:pPr>
        <w:spacing w:line="620" w:lineRule="exact"/>
        <w:rPr>
          <w:color w:val="auto"/>
          <w:szCs w:val="24"/>
          <w:highlight w:val="none"/>
        </w:rPr>
      </w:pPr>
      <w:r>
        <w:rPr>
          <w:rFonts w:hint="eastAsia"/>
          <w:color w:val="auto"/>
          <w:szCs w:val="24"/>
          <w:highlight w:val="none"/>
        </w:rPr>
        <w:t>招标人代表：</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记录人：</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监标人：</w:t>
      </w:r>
      <w:r>
        <w:rPr>
          <w:color w:val="auto"/>
          <w:szCs w:val="24"/>
          <w:highlight w:val="none"/>
          <w:u w:val="single"/>
        </w:rPr>
        <w:t xml:space="preserve">       </w:t>
      </w:r>
    </w:p>
    <w:p w14:paraId="17298365">
      <w:pPr>
        <w:spacing w:line="620" w:lineRule="exact"/>
        <w:jc w:val="right"/>
        <w:rPr>
          <w:color w:val="auto"/>
          <w:sz w:val="20"/>
          <w:szCs w:val="24"/>
          <w:highlight w:val="none"/>
        </w:rPr>
      </w:pPr>
      <w:r>
        <w:rPr>
          <w:color w:val="auto"/>
          <w:szCs w:val="24"/>
          <w:highlight w:val="none"/>
          <w:u w:val="single"/>
        </w:rPr>
        <w:t xml:space="preserve">       </w:t>
      </w:r>
      <w:r>
        <w:rPr>
          <w:rFonts w:hint="eastAsia"/>
          <w:color w:val="auto"/>
          <w:szCs w:val="24"/>
          <w:highlight w:val="none"/>
        </w:rPr>
        <w:t>年</w:t>
      </w:r>
      <w:r>
        <w:rPr>
          <w:color w:val="auto"/>
          <w:szCs w:val="24"/>
          <w:highlight w:val="none"/>
          <w:u w:val="single"/>
        </w:rPr>
        <w:t xml:space="preserve">       </w:t>
      </w:r>
      <w:r>
        <w:rPr>
          <w:rFonts w:hint="eastAsia"/>
          <w:color w:val="auto"/>
          <w:szCs w:val="24"/>
          <w:highlight w:val="none"/>
        </w:rPr>
        <w:t>月</w:t>
      </w:r>
      <w:r>
        <w:rPr>
          <w:color w:val="auto"/>
          <w:szCs w:val="24"/>
          <w:highlight w:val="none"/>
          <w:u w:val="single"/>
        </w:rPr>
        <w:t xml:space="preserve">       </w:t>
      </w:r>
      <w:r>
        <w:rPr>
          <w:rFonts w:hint="eastAsia"/>
          <w:color w:val="auto"/>
          <w:szCs w:val="24"/>
          <w:highlight w:val="none"/>
        </w:rPr>
        <w:t>日</w:t>
      </w:r>
    </w:p>
    <w:p w14:paraId="455D0431">
      <w:pPr>
        <w:spacing w:line="440" w:lineRule="exact"/>
        <w:rPr>
          <w:color w:val="auto"/>
          <w:szCs w:val="24"/>
          <w:highlight w:val="none"/>
        </w:rPr>
      </w:pPr>
      <w:r>
        <w:rPr>
          <w:color w:val="auto"/>
          <w:szCs w:val="24"/>
          <w:highlight w:val="none"/>
        </w:rPr>
        <w:br w:type="page"/>
      </w:r>
    </w:p>
    <w:p w14:paraId="54193922">
      <w:pPr>
        <w:keepNext/>
        <w:keepLines/>
        <w:spacing w:before="260" w:after="260" w:line="412" w:lineRule="auto"/>
        <w:ind w:firstLine="137" w:firstLineChars="49"/>
        <w:outlineLvl w:val="2"/>
        <w:rPr>
          <w:rFonts w:eastAsia="黑体"/>
          <w:color w:val="auto"/>
          <w:sz w:val="28"/>
          <w:szCs w:val="20"/>
          <w:highlight w:val="none"/>
        </w:rPr>
      </w:pPr>
      <w:bookmarkStart w:id="124" w:name="_Toc2608218"/>
      <w:bookmarkStart w:id="125" w:name="_Toc4421"/>
      <w:r>
        <w:rPr>
          <w:rFonts w:hint="eastAsia" w:eastAsia="黑体"/>
          <w:color w:val="auto"/>
          <w:sz w:val="28"/>
          <w:szCs w:val="20"/>
          <w:highlight w:val="none"/>
        </w:rPr>
        <w:t>附件二：问题澄清通知</w:t>
      </w:r>
      <w:bookmarkEnd w:id="124"/>
      <w:bookmarkEnd w:id="125"/>
    </w:p>
    <w:p w14:paraId="57A47AC9">
      <w:pPr>
        <w:spacing w:line="440" w:lineRule="exact"/>
        <w:jc w:val="center"/>
        <w:rPr>
          <w:color w:val="auto"/>
          <w:szCs w:val="24"/>
          <w:highlight w:val="none"/>
        </w:rPr>
      </w:pPr>
    </w:p>
    <w:p w14:paraId="5879D776">
      <w:pPr>
        <w:spacing w:line="440" w:lineRule="exact"/>
        <w:jc w:val="center"/>
        <w:rPr>
          <w:color w:val="auto"/>
          <w:szCs w:val="24"/>
          <w:highlight w:val="none"/>
        </w:rPr>
      </w:pPr>
      <w:r>
        <w:rPr>
          <w:rFonts w:hint="eastAsia" w:eastAsia="黑体"/>
          <w:color w:val="auto"/>
          <w:sz w:val="28"/>
          <w:szCs w:val="24"/>
          <w:highlight w:val="none"/>
        </w:rPr>
        <w:t>以交易中心提供的格式为准</w:t>
      </w:r>
    </w:p>
    <w:p w14:paraId="05B011AF">
      <w:pPr>
        <w:spacing w:line="400" w:lineRule="exact"/>
        <w:rPr>
          <w:color w:val="auto"/>
          <w:szCs w:val="24"/>
          <w:highlight w:val="none"/>
        </w:rPr>
      </w:pPr>
      <w:r>
        <w:rPr>
          <w:color w:val="auto"/>
          <w:szCs w:val="24"/>
          <w:highlight w:val="none"/>
        </w:rPr>
        <w:br w:type="page"/>
      </w:r>
    </w:p>
    <w:p w14:paraId="705D1428">
      <w:pPr>
        <w:keepNext/>
        <w:keepLines/>
        <w:spacing w:before="260" w:after="260" w:line="412" w:lineRule="auto"/>
        <w:ind w:firstLine="137" w:firstLineChars="49"/>
        <w:outlineLvl w:val="2"/>
        <w:rPr>
          <w:rFonts w:eastAsia="黑体"/>
          <w:color w:val="auto"/>
          <w:sz w:val="28"/>
          <w:szCs w:val="20"/>
          <w:highlight w:val="none"/>
        </w:rPr>
      </w:pPr>
      <w:bookmarkStart w:id="126" w:name="_Toc2608219"/>
      <w:bookmarkStart w:id="127" w:name="_Toc6873"/>
      <w:r>
        <w:rPr>
          <w:rFonts w:hint="eastAsia" w:eastAsia="黑体"/>
          <w:color w:val="auto"/>
          <w:sz w:val="28"/>
          <w:szCs w:val="20"/>
          <w:highlight w:val="none"/>
        </w:rPr>
        <w:t>附件三：问题的澄清</w:t>
      </w:r>
      <w:bookmarkEnd w:id="126"/>
      <w:bookmarkEnd w:id="127"/>
    </w:p>
    <w:p w14:paraId="21BF0F9D">
      <w:pPr>
        <w:spacing w:line="400" w:lineRule="exact"/>
        <w:jc w:val="center"/>
        <w:rPr>
          <w:rFonts w:eastAsia="黑体"/>
          <w:color w:val="auto"/>
          <w:sz w:val="28"/>
          <w:szCs w:val="24"/>
          <w:highlight w:val="none"/>
        </w:rPr>
      </w:pPr>
    </w:p>
    <w:p w14:paraId="1159186F">
      <w:pPr>
        <w:spacing w:line="440" w:lineRule="exact"/>
        <w:jc w:val="center"/>
        <w:rPr>
          <w:color w:val="auto"/>
          <w:szCs w:val="24"/>
          <w:highlight w:val="none"/>
        </w:rPr>
      </w:pPr>
      <w:r>
        <w:rPr>
          <w:rFonts w:hint="eastAsia" w:eastAsia="黑体"/>
          <w:color w:val="auto"/>
          <w:sz w:val="28"/>
          <w:szCs w:val="24"/>
          <w:highlight w:val="none"/>
        </w:rPr>
        <w:t>以交易中心提供的格式为准</w:t>
      </w:r>
    </w:p>
    <w:p w14:paraId="1156361D">
      <w:pPr>
        <w:spacing w:line="400" w:lineRule="exact"/>
        <w:rPr>
          <w:color w:val="auto"/>
          <w:szCs w:val="24"/>
          <w:highlight w:val="none"/>
        </w:rPr>
      </w:pPr>
    </w:p>
    <w:p w14:paraId="7A1D092E">
      <w:pPr>
        <w:spacing w:line="400" w:lineRule="exact"/>
        <w:rPr>
          <w:color w:val="auto"/>
          <w:szCs w:val="24"/>
          <w:highlight w:val="none"/>
        </w:rPr>
      </w:pPr>
      <w:r>
        <w:rPr>
          <w:color w:val="auto"/>
          <w:szCs w:val="24"/>
          <w:highlight w:val="none"/>
        </w:rPr>
        <w:br w:type="page"/>
      </w:r>
    </w:p>
    <w:p w14:paraId="6CEFADE8">
      <w:pPr>
        <w:keepNext/>
        <w:keepLines/>
        <w:spacing w:before="260" w:after="260" w:line="412" w:lineRule="auto"/>
        <w:ind w:firstLine="137" w:firstLineChars="49"/>
        <w:outlineLvl w:val="2"/>
        <w:rPr>
          <w:rFonts w:eastAsia="黑体"/>
          <w:color w:val="auto"/>
          <w:sz w:val="28"/>
          <w:szCs w:val="20"/>
          <w:highlight w:val="none"/>
        </w:rPr>
      </w:pPr>
      <w:bookmarkStart w:id="128" w:name="_Toc2608220"/>
      <w:bookmarkStart w:id="129" w:name="_Toc2537"/>
      <w:r>
        <w:rPr>
          <w:rFonts w:hint="eastAsia" w:eastAsia="黑体"/>
          <w:color w:val="auto"/>
          <w:sz w:val="28"/>
          <w:szCs w:val="20"/>
          <w:highlight w:val="none"/>
        </w:rPr>
        <w:t>附件四：中标通知书</w:t>
      </w:r>
      <w:bookmarkEnd w:id="128"/>
      <w:bookmarkEnd w:id="129"/>
    </w:p>
    <w:p w14:paraId="49FED034">
      <w:pPr>
        <w:spacing w:line="400" w:lineRule="exact"/>
        <w:rPr>
          <w:color w:val="auto"/>
          <w:szCs w:val="24"/>
          <w:highlight w:val="none"/>
        </w:rPr>
      </w:pPr>
    </w:p>
    <w:p w14:paraId="06C53258">
      <w:pPr>
        <w:spacing w:line="400" w:lineRule="exact"/>
        <w:jc w:val="center"/>
        <w:rPr>
          <w:rFonts w:eastAsia="黑体"/>
          <w:color w:val="auto"/>
          <w:sz w:val="28"/>
          <w:szCs w:val="24"/>
          <w:highlight w:val="none"/>
        </w:rPr>
      </w:pPr>
      <w:r>
        <w:rPr>
          <w:rFonts w:hint="eastAsia" w:eastAsia="黑体"/>
          <w:color w:val="auto"/>
          <w:sz w:val="28"/>
          <w:szCs w:val="24"/>
          <w:highlight w:val="none"/>
        </w:rPr>
        <w:t>中标通知书</w:t>
      </w:r>
    </w:p>
    <w:p w14:paraId="48FAB172">
      <w:pPr>
        <w:spacing w:line="400" w:lineRule="exact"/>
        <w:jc w:val="center"/>
        <w:rPr>
          <w:rFonts w:eastAsia="黑体"/>
          <w:color w:val="auto"/>
          <w:sz w:val="28"/>
          <w:szCs w:val="24"/>
          <w:highlight w:val="none"/>
        </w:rPr>
      </w:pPr>
    </w:p>
    <w:p w14:paraId="225F3E77">
      <w:pPr>
        <w:rPr>
          <w:rFonts w:ascii="宋体"/>
          <w:bCs/>
          <w:color w:val="auto"/>
          <w:szCs w:val="24"/>
          <w:highlight w:val="none"/>
        </w:rPr>
      </w:pPr>
      <w:r>
        <w:rPr>
          <w:rFonts w:hint="eastAsia" w:ascii="宋体"/>
          <w:bCs/>
          <w:color w:val="auto"/>
          <w:szCs w:val="24"/>
          <w:highlight w:val="none"/>
        </w:rPr>
        <w:t>以广州公共资源交易中心印制的《广州建设工程中标通知书》为准。</w:t>
      </w:r>
    </w:p>
    <w:p w14:paraId="7EB4E402">
      <w:pPr>
        <w:spacing w:line="400" w:lineRule="exact"/>
        <w:rPr>
          <w:rFonts w:eastAsia="黑体"/>
          <w:color w:val="auto"/>
          <w:sz w:val="28"/>
          <w:szCs w:val="24"/>
          <w:highlight w:val="none"/>
        </w:rPr>
      </w:pPr>
    </w:p>
    <w:p w14:paraId="3B1B7729">
      <w:pPr>
        <w:spacing w:line="400" w:lineRule="exact"/>
        <w:rPr>
          <w:color w:val="auto"/>
          <w:szCs w:val="24"/>
          <w:highlight w:val="none"/>
        </w:rPr>
      </w:pPr>
    </w:p>
    <w:p w14:paraId="01534FA7">
      <w:pPr>
        <w:spacing w:line="400" w:lineRule="exact"/>
        <w:rPr>
          <w:color w:val="auto"/>
          <w:szCs w:val="24"/>
          <w:highlight w:val="none"/>
        </w:rPr>
      </w:pPr>
    </w:p>
    <w:p w14:paraId="232D878F">
      <w:pPr>
        <w:spacing w:line="400" w:lineRule="exact"/>
        <w:rPr>
          <w:color w:val="auto"/>
          <w:szCs w:val="24"/>
          <w:highlight w:val="none"/>
        </w:rPr>
      </w:pPr>
      <w:r>
        <w:rPr>
          <w:color w:val="auto"/>
          <w:szCs w:val="24"/>
          <w:highlight w:val="none"/>
        </w:rPr>
        <w:br w:type="page"/>
      </w:r>
    </w:p>
    <w:p w14:paraId="7DCEB134">
      <w:pPr>
        <w:keepNext/>
        <w:keepLines/>
        <w:spacing w:before="260" w:after="260" w:line="412" w:lineRule="auto"/>
        <w:ind w:firstLine="137" w:firstLineChars="49"/>
        <w:outlineLvl w:val="2"/>
        <w:rPr>
          <w:rFonts w:eastAsia="黑体"/>
          <w:color w:val="auto"/>
          <w:sz w:val="28"/>
          <w:szCs w:val="20"/>
          <w:highlight w:val="none"/>
        </w:rPr>
      </w:pPr>
      <w:bookmarkStart w:id="130" w:name="_Toc26118"/>
      <w:bookmarkStart w:id="131" w:name="_Toc2608221"/>
      <w:r>
        <w:rPr>
          <w:rFonts w:hint="eastAsia" w:eastAsia="黑体"/>
          <w:color w:val="auto"/>
          <w:sz w:val="28"/>
          <w:szCs w:val="20"/>
          <w:highlight w:val="none"/>
        </w:rPr>
        <w:t>附件五：中标结果通知书</w:t>
      </w:r>
      <w:bookmarkEnd w:id="130"/>
      <w:bookmarkEnd w:id="131"/>
    </w:p>
    <w:p w14:paraId="50FFFCBF">
      <w:pPr>
        <w:spacing w:line="400" w:lineRule="exact"/>
        <w:rPr>
          <w:color w:val="auto"/>
          <w:szCs w:val="24"/>
          <w:highlight w:val="none"/>
        </w:rPr>
      </w:pPr>
    </w:p>
    <w:p w14:paraId="6B0E2F2F">
      <w:pPr>
        <w:spacing w:line="400" w:lineRule="exact"/>
        <w:jc w:val="center"/>
        <w:rPr>
          <w:rFonts w:eastAsia="黑体"/>
          <w:color w:val="auto"/>
          <w:sz w:val="28"/>
          <w:szCs w:val="24"/>
          <w:highlight w:val="none"/>
        </w:rPr>
      </w:pPr>
      <w:r>
        <w:rPr>
          <w:rFonts w:hint="eastAsia" w:eastAsia="黑体"/>
          <w:color w:val="auto"/>
          <w:sz w:val="28"/>
          <w:szCs w:val="24"/>
          <w:highlight w:val="none"/>
        </w:rPr>
        <w:t>中标结果通知书</w:t>
      </w:r>
    </w:p>
    <w:p w14:paraId="397AFFED">
      <w:pPr>
        <w:spacing w:line="400" w:lineRule="exact"/>
        <w:rPr>
          <w:color w:val="auto"/>
          <w:szCs w:val="24"/>
          <w:highlight w:val="none"/>
        </w:rPr>
      </w:pPr>
    </w:p>
    <w:p w14:paraId="052E5029">
      <w:pPr>
        <w:spacing w:line="440" w:lineRule="exact"/>
        <w:rPr>
          <w:color w:val="auto"/>
          <w:szCs w:val="24"/>
          <w:highlight w:val="none"/>
        </w:rPr>
      </w:pPr>
      <w:r>
        <w:rPr>
          <w:color w:val="auto"/>
          <w:szCs w:val="24"/>
          <w:highlight w:val="none"/>
          <w:u w:val="single"/>
        </w:rPr>
        <w:t xml:space="preserve">                     </w:t>
      </w:r>
      <w:r>
        <w:rPr>
          <w:rFonts w:hint="eastAsia"/>
          <w:color w:val="auto"/>
          <w:szCs w:val="24"/>
          <w:highlight w:val="none"/>
        </w:rPr>
        <w:t>（未中标人名称）：</w:t>
      </w:r>
    </w:p>
    <w:p w14:paraId="341E7525">
      <w:pPr>
        <w:spacing w:line="440" w:lineRule="exact"/>
        <w:rPr>
          <w:color w:val="auto"/>
          <w:szCs w:val="24"/>
          <w:highlight w:val="none"/>
        </w:rPr>
      </w:pPr>
    </w:p>
    <w:p w14:paraId="67694D66">
      <w:pPr>
        <w:spacing w:line="440" w:lineRule="exact"/>
        <w:ind w:firstLine="420"/>
        <w:rPr>
          <w:color w:val="auto"/>
          <w:szCs w:val="24"/>
          <w:highlight w:val="none"/>
        </w:rPr>
      </w:pPr>
      <w:r>
        <w:rPr>
          <w:rFonts w:hint="eastAsia"/>
          <w:color w:val="auto"/>
          <w:szCs w:val="24"/>
          <w:highlight w:val="none"/>
        </w:rPr>
        <w:t>我方已接受</w:t>
      </w:r>
      <w:r>
        <w:rPr>
          <w:color w:val="auto"/>
          <w:szCs w:val="24"/>
          <w:highlight w:val="none"/>
          <w:u w:val="single"/>
        </w:rPr>
        <w:t xml:space="preserve">          </w:t>
      </w:r>
      <w:r>
        <w:rPr>
          <w:rFonts w:hint="eastAsia"/>
          <w:color w:val="auto"/>
          <w:szCs w:val="24"/>
          <w:highlight w:val="none"/>
        </w:rPr>
        <w:t>（中标人名称）于</w:t>
      </w:r>
      <w:r>
        <w:rPr>
          <w:color w:val="auto"/>
          <w:szCs w:val="24"/>
          <w:highlight w:val="none"/>
          <w:u w:val="single"/>
        </w:rPr>
        <w:t xml:space="preserve">        </w:t>
      </w:r>
      <w:r>
        <w:rPr>
          <w:rFonts w:hint="eastAsia"/>
          <w:color w:val="auto"/>
          <w:szCs w:val="24"/>
          <w:highlight w:val="none"/>
        </w:rPr>
        <w:t>（投标日期）所递交的</w:t>
      </w:r>
      <w:r>
        <w:rPr>
          <w:color w:val="auto"/>
          <w:szCs w:val="24"/>
          <w:highlight w:val="none"/>
          <w:u w:val="single"/>
        </w:rPr>
        <w:t xml:space="preserve">               </w:t>
      </w:r>
      <w:r>
        <w:rPr>
          <w:rFonts w:hint="eastAsia"/>
          <w:color w:val="auto"/>
          <w:szCs w:val="24"/>
          <w:highlight w:val="none"/>
        </w:rPr>
        <w:t>（项目名称）检测招标的投标文件，确定</w:t>
      </w:r>
      <w:r>
        <w:rPr>
          <w:color w:val="auto"/>
          <w:szCs w:val="24"/>
          <w:highlight w:val="none"/>
          <w:u w:val="single"/>
        </w:rPr>
        <w:t xml:space="preserve">                     </w:t>
      </w:r>
      <w:r>
        <w:rPr>
          <w:rFonts w:hint="eastAsia"/>
          <w:color w:val="auto"/>
          <w:szCs w:val="24"/>
          <w:highlight w:val="none"/>
        </w:rPr>
        <w:t>（中标人名称）为中标人。</w:t>
      </w:r>
    </w:p>
    <w:p w14:paraId="3234061E">
      <w:pPr>
        <w:spacing w:line="440" w:lineRule="exact"/>
        <w:ind w:firstLine="420"/>
        <w:rPr>
          <w:color w:val="auto"/>
          <w:szCs w:val="24"/>
          <w:highlight w:val="none"/>
        </w:rPr>
      </w:pPr>
      <w:r>
        <w:rPr>
          <w:rFonts w:hint="eastAsia"/>
          <w:color w:val="auto"/>
          <w:szCs w:val="24"/>
          <w:highlight w:val="none"/>
        </w:rPr>
        <w:t>感谢你单位对招标项目的参与！</w:t>
      </w:r>
    </w:p>
    <w:p w14:paraId="7C5502D5">
      <w:pPr>
        <w:spacing w:line="440" w:lineRule="exact"/>
        <w:rPr>
          <w:color w:val="auto"/>
          <w:szCs w:val="24"/>
          <w:highlight w:val="none"/>
        </w:rPr>
      </w:pPr>
    </w:p>
    <w:p w14:paraId="48BDEA82">
      <w:pPr>
        <w:spacing w:line="440" w:lineRule="exact"/>
        <w:rPr>
          <w:color w:val="auto"/>
          <w:szCs w:val="24"/>
          <w:highlight w:val="none"/>
        </w:rPr>
      </w:pPr>
    </w:p>
    <w:p w14:paraId="206DA7CD">
      <w:pPr>
        <w:spacing w:line="440" w:lineRule="exact"/>
        <w:rPr>
          <w:color w:val="auto"/>
          <w:szCs w:val="24"/>
          <w:highlight w:val="none"/>
        </w:rPr>
      </w:pPr>
    </w:p>
    <w:p w14:paraId="14DBFF15">
      <w:pPr>
        <w:spacing w:line="440" w:lineRule="exact"/>
        <w:ind w:firstLine="3045" w:firstLineChars="1450"/>
        <w:rPr>
          <w:color w:val="auto"/>
          <w:szCs w:val="24"/>
          <w:highlight w:val="none"/>
        </w:rPr>
      </w:pPr>
      <w:r>
        <w:rPr>
          <w:rFonts w:hint="eastAsia"/>
          <w:color w:val="auto"/>
          <w:szCs w:val="24"/>
          <w:highlight w:val="none"/>
        </w:rPr>
        <w:t>招标人：</w:t>
      </w:r>
      <w:r>
        <w:rPr>
          <w:rFonts w:eastAsia="黑体"/>
          <w:color w:val="auto"/>
          <w:sz w:val="28"/>
          <w:szCs w:val="24"/>
          <w:highlight w:val="none"/>
          <w:u w:val="single"/>
        </w:rPr>
        <w:t xml:space="preserve">               </w:t>
      </w:r>
      <w:r>
        <w:rPr>
          <w:rFonts w:hint="eastAsia"/>
          <w:color w:val="auto"/>
          <w:szCs w:val="24"/>
          <w:highlight w:val="none"/>
        </w:rPr>
        <w:t>（盖单位章）</w:t>
      </w:r>
    </w:p>
    <w:p w14:paraId="1F4B6319">
      <w:pPr>
        <w:spacing w:line="440" w:lineRule="exact"/>
        <w:rPr>
          <w:color w:val="auto"/>
          <w:szCs w:val="24"/>
          <w:highlight w:val="none"/>
        </w:rPr>
      </w:pPr>
    </w:p>
    <w:p w14:paraId="6BAB6244">
      <w:pPr>
        <w:spacing w:line="440" w:lineRule="exact"/>
        <w:ind w:right="840" w:firstLine="3990" w:firstLineChars="1900"/>
        <w:rPr>
          <w:color w:val="auto"/>
          <w:szCs w:val="24"/>
          <w:highlight w:val="none"/>
        </w:rPr>
      </w:pPr>
      <w:r>
        <w:rPr>
          <w:color w:val="auto"/>
          <w:szCs w:val="24"/>
          <w:highlight w:val="none"/>
          <w:u w:val="single"/>
        </w:rPr>
        <w:t xml:space="preserve">      </w:t>
      </w:r>
      <w:r>
        <w:rPr>
          <w:rFonts w:hint="eastAsia"/>
          <w:color w:val="auto"/>
          <w:szCs w:val="24"/>
          <w:highlight w:val="none"/>
        </w:rPr>
        <w:t>年</w:t>
      </w:r>
      <w:r>
        <w:rPr>
          <w:color w:val="auto"/>
          <w:szCs w:val="24"/>
          <w:highlight w:val="none"/>
          <w:u w:val="single"/>
        </w:rPr>
        <w:t xml:space="preserve">      </w:t>
      </w:r>
      <w:r>
        <w:rPr>
          <w:rFonts w:hint="eastAsia"/>
          <w:color w:val="auto"/>
          <w:szCs w:val="24"/>
          <w:highlight w:val="none"/>
        </w:rPr>
        <w:t>月</w:t>
      </w:r>
      <w:r>
        <w:rPr>
          <w:color w:val="auto"/>
          <w:szCs w:val="24"/>
          <w:highlight w:val="none"/>
          <w:u w:val="single"/>
        </w:rPr>
        <w:t xml:space="preserve">      </w:t>
      </w:r>
      <w:r>
        <w:rPr>
          <w:rFonts w:hint="eastAsia"/>
          <w:color w:val="auto"/>
          <w:szCs w:val="24"/>
          <w:highlight w:val="none"/>
        </w:rPr>
        <w:t>日</w:t>
      </w:r>
    </w:p>
    <w:p w14:paraId="361A66B6">
      <w:pPr>
        <w:spacing w:line="400" w:lineRule="exact"/>
        <w:rPr>
          <w:color w:val="auto"/>
          <w:szCs w:val="24"/>
          <w:highlight w:val="none"/>
        </w:rPr>
      </w:pPr>
    </w:p>
    <w:p w14:paraId="2F64F858">
      <w:pPr>
        <w:spacing w:line="400" w:lineRule="exact"/>
        <w:rPr>
          <w:color w:val="auto"/>
          <w:szCs w:val="24"/>
          <w:highlight w:val="none"/>
        </w:rPr>
      </w:pPr>
    </w:p>
    <w:p w14:paraId="487EC031">
      <w:pPr>
        <w:keepNext/>
        <w:keepLines/>
        <w:adjustRightInd w:val="0"/>
        <w:spacing w:line="420" w:lineRule="exact"/>
        <w:jc w:val="center"/>
        <w:textAlignment w:val="baseline"/>
        <w:outlineLvl w:val="0"/>
        <w:rPr>
          <w:rFonts w:eastAsia="黑体"/>
          <w:color w:val="auto"/>
          <w:kern w:val="24"/>
          <w:sz w:val="28"/>
          <w:szCs w:val="20"/>
          <w:highlight w:val="none"/>
        </w:rPr>
      </w:pPr>
      <w:r>
        <w:rPr>
          <w:rFonts w:eastAsia="黑体"/>
          <w:color w:val="auto"/>
          <w:kern w:val="24"/>
          <w:sz w:val="28"/>
          <w:szCs w:val="20"/>
          <w:highlight w:val="none"/>
        </w:rPr>
        <w:br w:type="page"/>
      </w:r>
      <w:bookmarkStart w:id="132" w:name="_Toc12213"/>
      <w:r>
        <w:rPr>
          <w:rFonts w:hint="eastAsia" w:eastAsia="黑体"/>
          <w:color w:val="auto"/>
          <w:kern w:val="24"/>
          <w:sz w:val="28"/>
          <w:szCs w:val="20"/>
          <w:highlight w:val="none"/>
        </w:rPr>
        <w:t>第三章评标办法（综合评估法）</w:t>
      </w:r>
      <w:bookmarkEnd w:id="132"/>
    </w:p>
    <w:p w14:paraId="27FDA0DD">
      <w:pPr>
        <w:spacing w:line="420" w:lineRule="exact"/>
        <w:jc w:val="center"/>
        <w:rPr>
          <w:i/>
          <w:color w:val="auto"/>
          <w:szCs w:val="24"/>
          <w:highlight w:val="none"/>
        </w:rPr>
      </w:pPr>
    </w:p>
    <w:p w14:paraId="4AD49467">
      <w:pPr>
        <w:keepNext/>
        <w:keepLines/>
        <w:adjustRightInd w:val="0"/>
        <w:spacing w:before="240" w:after="120" w:line="20" w:lineRule="exact"/>
        <w:textAlignment w:val="baseline"/>
        <w:outlineLvl w:val="1"/>
        <w:rPr>
          <w:rFonts w:eastAsia="黑体"/>
          <w:color w:val="auto"/>
          <w:kern w:val="0"/>
          <w:sz w:val="24"/>
          <w:szCs w:val="20"/>
          <w:highlight w:val="none"/>
        </w:rPr>
      </w:pPr>
      <w:bookmarkStart w:id="133" w:name="_Toc27332"/>
      <w:r>
        <w:rPr>
          <w:rFonts w:hint="eastAsia" w:eastAsia="黑体"/>
          <w:color w:val="auto"/>
          <w:kern w:val="0"/>
          <w:sz w:val="24"/>
          <w:szCs w:val="20"/>
          <w:highlight w:val="none"/>
        </w:rPr>
        <w:t>评标办法前附表</w:t>
      </w:r>
      <w:bookmarkEnd w:id="133"/>
    </w:p>
    <w:p w14:paraId="1190DF2A">
      <w:pPr>
        <w:rPr>
          <w:color w:val="auto"/>
          <w:szCs w:val="24"/>
          <w:highlight w:val="none"/>
        </w:rPr>
      </w:pPr>
    </w:p>
    <w:tbl>
      <w:tblPr>
        <w:tblStyle w:val="40"/>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14:paraId="24943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14:paraId="3E1CC087">
            <w:pPr>
              <w:spacing w:line="440" w:lineRule="exact"/>
              <w:jc w:val="center"/>
              <w:rPr>
                <w:b/>
                <w:color w:val="auto"/>
                <w:szCs w:val="24"/>
                <w:highlight w:val="none"/>
              </w:rPr>
            </w:pPr>
            <w:r>
              <w:rPr>
                <w:rFonts w:hint="eastAsia"/>
                <w:b/>
                <w:color w:val="auto"/>
                <w:szCs w:val="24"/>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14:paraId="6B72C723">
            <w:pPr>
              <w:spacing w:line="440" w:lineRule="exact"/>
              <w:jc w:val="center"/>
              <w:rPr>
                <w:b/>
                <w:color w:val="auto"/>
                <w:szCs w:val="24"/>
                <w:highlight w:val="none"/>
              </w:rPr>
            </w:pPr>
            <w:r>
              <w:rPr>
                <w:rFonts w:hint="eastAsia"/>
                <w:b/>
                <w:color w:val="auto"/>
                <w:szCs w:val="24"/>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14:paraId="3554BB27">
            <w:pPr>
              <w:spacing w:line="440" w:lineRule="exact"/>
              <w:jc w:val="center"/>
              <w:rPr>
                <w:b/>
                <w:color w:val="auto"/>
                <w:szCs w:val="24"/>
                <w:highlight w:val="none"/>
              </w:rPr>
            </w:pPr>
            <w:r>
              <w:rPr>
                <w:rFonts w:hint="eastAsia"/>
                <w:b/>
                <w:color w:val="auto"/>
                <w:szCs w:val="24"/>
                <w:highlight w:val="none"/>
              </w:rPr>
              <w:t>评审标准</w:t>
            </w:r>
          </w:p>
        </w:tc>
      </w:tr>
      <w:tr w14:paraId="36002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14:paraId="45105D46">
            <w:pPr>
              <w:spacing w:line="440" w:lineRule="exact"/>
              <w:jc w:val="center"/>
              <w:rPr>
                <w:color w:val="auto"/>
                <w:szCs w:val="24"/>
                <w:highlight w:val="none"/>
              </w:rPr>
            </w:pPr>
            <w:r>
              <w:rPr>
                <w:color w:val="auto"/>
                <w:szCs w:val="24"/>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14:paraId="170C0417">
            <w:pPr>
              <w:spacing w:line="440" w:lineRule="exact"/>
              <w:jc w:val="center"/>
              <w:rPr>
                <w:color w:val="auto"/>
                <w:szCs w:val="24"/>
                <w:highlight w:val="none"/>
              </w:rPr>
            </w:pPr>
            <w:r>
              <w:rPr>
                <w:rFonts w:hint="eastAsia"/>
                <w:color w:val="auto"/>
                <w:szCs w:val="24"/>
                <w:highlight w:val="none"/>
              </w:rPr>
              <w:t>评标方法</w:t>
            </w:r>
          </w:p>
        </w:tc>
        <w:tc>
          <w:tcPr>
            <w:tcW w:w="2087" w:type="dxa"/>
            <w:tcBorders>
              <w:top w:val="single" w:color="auto" w:sz="4" w:space="0"/>
              <w:left w:val="single" w:color="auto" w:sz="4" w:space="0"/>
              <w:bottom w:val="single" w:color="auto" w:sz="4" w:space="0"/>
              <w:right w:val="single" w:color="auto" w:sz="4" w:space="0"/>
            </w:tcBorders>
            <w:vAlign w:val="center"/>
          </w:tcPr>
          <w:p w14:paraId="047A125B">
            <w:pPr>
              <w:spacing w:line="440" w:lineRule="exact"/>
              <w:jc w:val="center"/>
              <w:rPr>
                <w:color w:val="auto"/>
                <w:szCs w:val="24"/>
                <w:highlight w:val="none"/>
              </w:rPr>
            </w:pPr>
            <w:r>
              <w:rPr>
                <w:rFonts w:hint="eastAsia"/>
                <w:color w:val="auto"/>
                <w:szCs w:val="24"/>
                <w:highlight w:val="none"/>
              </w:rPr>
              <w:t>中标候选人排序方法</w:t>
            </w:r>
          </w:p>
        </w:tc>
        <w:tc>
          <w:tcPr>
            <w:tcW w:w="5069" w:type="dxa"/>
            <w:tcBorders>
              <w:top w:val="single" w:color="auto" w:sz="4" w:space="0"/>
              <w:left w:val="single" w:color="auto" w:sz="4" w:space="0"/>
              <w:bottom w:val="single" w:color="auto" w:sz="4" w:space="0"/>
              <w:right w:val="single" w:color="auto" w:sz="4" w:space="0"/>
            </w:tcBorders>
          </w:tcPr>
          <w:p w14:paraId="32A749A8">
            <w:pPr>
              <w:tabs>
                <w:tab w:val="left" w:pos="720"/>
              </w:tabs>
              <w:spacing w:line="360" w:lineRule="auto"/>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）本次评标采用综合评估法。评标委员会对满足招标文件实质性要求的投标文件，按照本章第</w:t>
            </w:r>
            <w:r>
              <w:rPr>
                <w:color w:val="auto"/>
                <w:szCs w:val="24"/>
                <w:highlight w:val="none"/>
              </w:rPr>
              <w:t>2.2</w:t>
            </w:r>
            <w:r>
              <w:rPr>
                <w:rFonts w:hint="eastAsia"/>
                <w:color w:val="auto"/>
                <w:szCs w:val="24"/>
                <w:highlight w:val="none"/>
              </w:rPr>
              <w:t>款规定的评分标准进行打分，并按得分由高到低顺序推荐中标候选人。总分相同的，以详细评审中检测大纲得分高的排前；如仍存在相同情况，则对具有相同情况的投标人，按中标候选人数量规定，由评标委员会采用随机抽取方式，确定中标候选人的排序。</w:t>
            </w:r>
          </w:p>
          <w:p w14:paraId="0B26D9BD">
            <w:pPr>
              <w:tabs>
                <w:tab w:val="left" w:pos="720"/>
              </w:tabs>
              <w:spacing w:line="360" w:lineRule="auto"/>
              <w:rPr>
                <w:rFonts w:ascii="宋体" w:hAnsi="宋体" w:cs="宋体"/>
                <w:color w:val="auto"/>
                <w:kern w:val="0"/>
                <w:szCs w:val="21"/>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）到投标截止时间止，若递交投标文件的投标人不足</w:t>
            </w:r>
            <w:r>
              <w:rPr>
                <w:rFonts w:hint="eastAsia"/>
                <w:color w:val="auto"/>
                <w:szCs w:val="24"/>
                <w:highlight w:val="none"/>
                <w:lang w:val="en-US" w:eastAsia="zh-CN"/>
              </w:rPr>
              <w:t>3</w:t>
            </w:r>
            <w:r>
              <w:rPr>
                <w:rFonts w:hint="eastAsia"/>
                <w:color w:val="auto"/>
                <w:szCs w:val="24"/>
                <w:highlight w:val="none"/>
              </w:rPr>
              <w:t>家的，招标人将重新组织招标；若本</w:t>
            </w:r>
            <w:r>
              <w:rPr>
                <w:rFonts w:hint="eastAsia"/>
                <w:color w:val="auto"/>
                <w:szCs w:val="24"/>
                <w:highlight w:val="none"/>
                <w:lang w:val="en-US" w:eastAsia="zh-CN"/>
              </w:rPr>
              <w:t>项目</w:t>
            </w:r>
            <w:r>
              <w:rPr>
                <w:rFonts w:hint="eastAsia"/>
                <w:color w:val="auto"/>
                <w:szCs w:val="24"/>
                <w:highlight w:val="none"/>
              </w:rPr>
              <w:t>通过初步评审的投标人不足</w:t>
            </w:r>
            <w:r>
              <w:rPr>
                <w:rFonts w:hint="eastAsia"/>
                <w:color w:val="auto"/>
                <w:szCs w:val="24"/>
                <w:highlight w:val="none"/>
                <w:lang w:val="en-US" w:eastAsia="zh-CN"/>
              </w:rPr>
              <w:t>3</w:t>
            </w:r>
            <w:r>
              <w:rPr>
                <w:rFonts w:hint="eastAsia"/>
                <w:color w:val="auto"/>
                <w:szCs w:val="24"/>
                <w:highlight w:val="none"/>
              </w:rPr>
              <w:t>名时为招标失败。招标人分析招标失败原因，修正招标方案，报有关管理部门核准后，重新组织招标。</w:t>
            </w:r>
          </w:p>
        </w:tc>
      </w:tr>
    </w:tbl>
    <w:p w14:paraId="69401AB9">
      <w:pPr>
        <w:keepNext/>
        <w:keepLines/>
        <w:adjustRightInd w:val="0"/>
        <w:spacing w:before="240" w:after="120" w:line="20" w:lineRule="exact"/>
        <w:jc w:val="center"/>
        <w:textAlignment w:val="baseline"/>
        <w:outlineLvl w:val="9"/>
        <w:rPr>
          <w:rFonts w:eastAsia="黑体"/>
          <w:color w:val="auto"/>
          <w:kern w:val="0"/>
          <w:sz w:val="24"/>
          <w:szCs w:val="20"/>
          <w:highlight w:val="none"/>
        </w:rPr>
      </w:pPr>
    </w:p>
    <w:p w14:paraId="5C0B1158">
      <w:pPr>
        <w:keepNext/>
        <w:keepLines/>
        <w:adjustRightInd w:val="0"/>
        <w:spacing w:before="240" w:after="120"/>
        <w:jc w:val="center"/>
        <w:textAlignment w:val="baseline"/>
        <w:outlineLvl w:val="1"/>
        <w:rPr>
          <w:rFonts w:eastAsia="黑体"/>
          <w:color w:val="auto"/>
          <w:kern w:val="0"/>
          <w:sz w:val="24"/>
          <w:szCs w:val="20"/>
          <w:highlight w:val="none"/>
        </w:rPr>
      </w:pPr>
      <w:bookmarkStart w:id="134" w:name="_Toc6835"/>
      <w:r>
        <w:rPr>
          <w:rFonts w:hint="eastAsia" w:eastAsia="黑体"/>
          <w:color w:val="auto"/>
          <w:kern w:val="0"/>
          <w:sz w:val="24"/>
          <w:szCs w:val="20"/>
          <w:highlight w:val="none"/>
        </w:rPr>
        <w:t>初步评审</w:t>
      </w:r>
      <w:bookmarkEnd w:id="134"/>
    </w:p>
    <w:tbl>
      <w:tblPr>
        <w:tblStyle w:val="40"/>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14:paraId="30850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14:paraId="6A08C19A">
            <w:pPr>
              <w:spacing w:line="440" w:lineRule="exact"/>
              <w:jc w:val="center"/>
              <w:rPr>
                <w:b/>
                <w:color w:val="auto"/>
                <w:szCs w:val="24"/>
                <w:highlight w:val="none"/>
              </w:rPr>
            </w:pPr>
            <w:r>
              <w:rPr>
                <w:rFonts w:hint="eastAsia"/>
                <w:b/>
                <w:color w:val="auto"/>
                <w:szCs w:val="24"/>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14:paraId="1D350C8B">
            <w:pPr>
              <w:spacing w:line="440" w:lineRule="exact"/>
              <w:jc w:val="center"/>
              <w:rPr>
                <w:b/>
                <w:color w:val="auto"/>
                <w:szCs w:val="24"/>
                <w:highlight w:val="none"/>
              </w:rPr>
            </w:pPr>
            <w:r>
              <w:rPr>
                <w:rFonts w:hint="eastAsia"/>
                <w:b/>
                <w:color w:val="auto"/>
                <w:szCs w:val="24"/>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14:paraId="59FE75D8">
            <w:pPr>
              <w:spacing w:line="440" w:lineRule="exact"/>
              <w:jc w:val="center"/>
              <w:rPr>
                <w:b/>
                <w:color w:val="auto"/>
                <w:szCs w:val="24"/>
                <w:highlight w:val="none"/>
              </w:rPr>
            </w:pPr>
            <w:r>
              <w:rPr>
                <w:rFonts w:hint="eastAsia"/>
                <w:b/>
                <w:color w:val="auto"/>
                <w:szCs w:val="24"/>
                <w:highlight w:val="none"/>
              </w:rPr>
              <w:t>评审标准</w:t>
            </w:r>
          </w:p>
        </w:tc>
      </w:tr>
      <w:tr w14:paraId="04577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3CD30204">
            <w:pPr>
              <w:spacing w:line="440" w:lineRule="exact"/>
              <w:jc w:val="center"/>
              <w:rPr>
                <w:color w:val="auto"/>
                <w:szCs w:val="24"/>
                <w:highlight w:val="none"/>
              </w:rPr>
            </w:pPr>
            <w:r>
              <w:rPr>
                <w:color w:val="auto"/>
                <w:szCs w:val="24"/>
                <w:highlight w:val="none"/>
              </w:rPr>
              <w:t>2.1.1</w:t>
            </w:r>
          </w:p>
        </w:tc>
        <w:tc>
          <w:tcPr>
            <w:tcW w:w="1124" w:type="dxa"/>
            <w:vMerge w:val="restart"/>
            <w:tcBorders>
              <w:top w:val="single" w:color="auto" w:sz="4" w:space="0"/>
              <w:left w:val="nil"/>
              <w:right w:val="single" w:color="auto" w:sz="4" w:space="0"/>
            </w:tcBorders>
            <w:vAlign w:val="center"/>
          </w:tcPr>
          <w:p w14:paraId="6C3D7A7A">
            <w:pPr>
              <w:spacing w:line="440" w:lineRule="exact"/>
              <w:jc w:val="center"/>
              <w:rPr>
                <w:color w:val="auto"/>
                <w:szCs w:val="24"/>
                <w:highlight w:val="none"/>
              </w:rPr>
            </w:pPr>
            <w:r>
              <w:rPr>
                <w:rFonts w:hint="eastAsia"/>
                <w:color w:val="auto"/>
                <w:szCs w:val="24"/>
                <w:highlight w:val="none"/>
              </w:rPr>
              <w:t>形式评审标准</w:t>
            </w:r>
          </w:p>
        </w:tc>
        <w:tc>
          <w:tcPr>
            <w:tcW w:w="2087" w:type="dxa"/>
            <w:tcBorders>
              <w:top w:val="single" w:color="auto" w:sz="4" w:space="0"/>
              <w:left w:val="single" w:color="auto" w:sz="4" w:space="0"/>
              <w:bottom w:val="single" w:color="auto" w:sz="4" w:space="0"/>
              <w:right w:val="single" w:color="auto" w:sz="4" w:space="0"/>
            </w:tcBorders>
            <w:vAlign w:val="center"/>
          </w:tcPr>
          <w:p w14:paraId="43B5A6BC">
            <w:pPr>
              <w:spacing w:line="440" w:lineRule="exact"/>
              <w:jc w:val="center"/>
              <w:rPr>
                <w:color w:val="auto"/>
                <w:szCs w:val="24"/>
                <w:highlight w:val="none"/>
              </w:rPr>
            </w:pPr>
            <w:r>
              <w:rPr>
                <w:rFonts w:hint="eastAsia"/>
                <w:color w:val="auto"/>
                <w:szCs w:val="24"/>
                <w:highlight w:val="none"/>
              </w:rPr>
              <w:t>投标人名称</w:t>
            </w:r>
          </w:p>
        </w:tc>
        <w:tc>
          <w:tcPr>
            <w:tcW w:w="5069" w:type="dxa"/>
            <w:tcBorders>
              <w:top w:val="single" w:color="auto" w:sz="4" w:space="0"/>
              <w:left w:val="single" w:color="auto" w:sz="4" w:space="0"/>
              <w:bottom w:val="single" w:color="auto" w:sz="4" w:space="0"/>
              <w:right w:val="single" w:color="auto" w:sz="4" w:space="0"/>
            </w:tcBorders>
            <w:vAlign w:val="center"/>
          </w:tcPr>
          <w:p w14:paraId="0B74AB52">
            <w:pPr>
              <w:spacing w:line="440" w:lineRule="exact"/>
              <w:rPr>
                <w:color w:val="auto"/>
                <w:szCs w:val="24"/>
                <w:highlight w:val="none"/>
              </w:rPr>
            </w:pPr>
            <w:r>
              <w:rPr>
                <w:rFonts w:hint="eastAsia"/>
                <w:color w:val="auto"/>
                <w:szCs w:val="24"/>
                <w:highlight w:val="none"/>
              </w:rPr>
              <w:t>与营业执照一致</w:t>
            </w:r>
          </w:p>
        </w:tc>
      </w:tr>
      <w:tr w14:paraId="5EE36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C6A0352">
            <w:pPr>
              <w:widowControl/>
              <w:jc w:val="left"/>
              <w:rPr>
                <w:color w:val="auto"/>
                <w:szCs w:val="24"/>
                <w:highlight w:val="none"/>
              </w:rPr>
            </w:pPr>
          </w:p>
        </w:tc>
        <w:tc>
          <w:tcPr>
            <w:tcW w:w="1124" w:type="dxa"/>
            <w:vMerge w:val="continue"/>
            <w:tcBorders>
              <w:left w:val="nil"/>
              <w:right w:val="single" w:color="auto" w:sz="4" w:space="0"/>
            </w:tcBorders>
            <w:vAlign w:val="center"/>
          </w:tcPr>
          <w:p w14:paraId="6EEE3CF6">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07A8C606">
            <w:pPr>
              <w:spacing w:line="440" w:lineRule="exact"/>
              <w:jc w:val="center"/>
              <w:rPr>
                <w:color w:val="auto"/>
                <w:szCs w:val="24"/>
                <w:highlight w:val="none"/>
              </w:rPr>
            </w:pPr>
            <w:r>
              <w:rPr>
                <w:rFonts w:hint="eastAsia"/>
                <w:color w:val="auto"/>
                <w:szCs w:val="24"/>
                <w:highlight w:val="none"/>
              </w:rPr>
              <w:t>投标函及投标函附录签字盖章</w:t>
            </w:r>
          </w:p>
        </w:tc>
        <w:tc>
          <w:tcPr>
            <w:tcW w:w="5069" w:type="dxa"/>
            <w:tcBorders>
              <w:top w:val="single" w:color="auto" w:sz="4" w:space="0"/>
              <w:left w:val="single" w:color="auto" w:sz="4" w:space="0"/>
              <w:bottom w:val="single" w:color="auto" w:sz="4" w:space="0"/>
              <w:right w:val="single" w:color="auto" w:sz="4" w:space="0"/>
            </w:tcBorders>
            <w:vAlign w:val="center"/>
          </w:tcPr>
          <w:p w14:paraId="17B4C425">
            <w:pPr>
              <w:spacing w:line="440" w:lineRule="exact"/>
              <w:rPr>
                <w:color w:val="auto"/>
                <w:szCs w:val="24"/>
                <w:highlight w:val="none"/>
              </w:rPr>
            </w:pPr>
            <w:r>
              <w:rPr>
                <w:rFonts w:hint="eastAsia"/>
                <w:color w:val="auto"/>
                <w:szCs w:val="24"/>
                <w:highlight w:val="none"/>
              </w:rPr>
              <w:t>符合第六章</w:t>
            </w:r>
            <w:r>
              <w:rPr>
                <w:color w:val="auto"/>
                <w:szCs w:val="24"/>
                <w:highlight w:val="none"/>
              </w:rPr>
              <w:t>“</w:t>
            </w:r>
            <w:r>
              <w:rPr>
                <w:rFonts w:hint="eastAsia"/>
                <w:color w:val="auto"/>
                <w:szCs w:val="24"/>
                <w:highlight w:val="none"/>
              </w:rPr>
              <w:t>投标文件格式</w:t>
            </w:r>
            <w:r>
              <w:rPr>
                <w:color w:val="auto"/>
                <w:szCs w:val="24"/>
                <w:highlight w:val="none"/>
              </w:rPr>
              <w:t>”</w:t>
            </w:r>
            <w:r>
              <w:rPr>
                <w:rFonts w:hint="eastAsia"/>
                <w:color w:val="auto"/>
                <w:szCs w:val="24"/>
                <w:highlight w:val="none"/>
              </w:rPr>
              <w:t>的规定，有法定代表人或其委托代理人签字且加盖单位公章，应附法定代表人证明书，若法定代表人委托代理人参与投标相关事项则须同时提供法定代表人授权书。</w:t>
            </w:r>
          </w:p>
        </w:tc>
      </w:tr>
      <w:tr w14:paraId="57333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E2071FD">
            <w:pPr>
              <w:widowControl/>
              <w:jc w:val="left"/>
              <w:rPr>
                <w:color w:val="auto"/>
                <w:szCs w:val="24"/>
                <w:highlight w:val="none"/>
              </w:rPr>
            </w:pPr>
          </w:p>
        </w:tc>
        <w:tc>
          <w:tcPr>
            <w:tcW w:w="1124" w:type="dxa"/>
            <w:vMerge w:val="continue"/>
            <w:tcBorders>
              <w:left w:val="nil"/>
              <w:right w:val="single" w:color="auto" w:sz="4" w:space="0"/>
            </w:tcBorders>
            <w:vAlign w:val="center"/>
          </w:tcPr>
          <w:p w14:paraId="58DB9C1A">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19106A2D">
            <w:pPr>
              <w:spacing w:line="440" w:lineRule="exact"/>
              <w:jc w:val="center"/>
              <w:rPr>
                <w:color w:val="auto"/>
                <w:szCs w:val="24"/>
                <w:highlight w:val="none"/>
              </w:rPr>
            </w:pPr>
            <w:r>
              <w:rPr>
                <w:rFonts w:hint="eastAsia"/>
                <w:color w:val="auto"/>
                <w:szCs w:val="24"/>
                <w:highlight w:val="none"/>
              </w:rPr>
              <w:t>投标文件格式</w:t>
            </w:r>
          </w:p>
        </w:tc>
        <w:tc>
          <w:tcPr>
            <w:tcW w:w="5069" w:type="dxa"/>
            <w:tcBorders>
              <w:top w:val="single" w:color="auto" w:sz="4" w:space="0"/>
              <w:left w:val="single" w:color="auto" w:sz="4" w:space="0"/>
              <w:bottom w:val="single" w:color="auto" w:sz="4" w:space="0"/>
              <w:right w:val="single" w:color="auto" w:sz="4" w:space="0"/>
            </w:tcBorders>
            <w:vAlign w:val="center"/>
          </w:tcPr>
          <w:p w14:paraId="30D35A82">
            <w:pPr>
              <w:spacing w:line="440" w:lineRule="exact"/>
              <w:rPr>
                <w:color w:val="auto"/>
                <w:szCs w:val="24"/>
                <w:highlight w:val="none"/>
              </w:rPr>
            </w:pPr>
            <w:r>
              <w:rPr>
                <w:rFonts w:hint="eastAsia"/>
                <w:color w:val="auto"/>
                <w:szCs w:val="24"/>
                <w:highlight w:val="none"/>
              </w:rPr>
              <w:t>符合第六章</w:t>
            </w:r>
            <w:r>
              <w:rPr>
                <w:color w:val="auto"/>
                <w:szCs w:val="24"/>
                <w:highlight w:val="none"/>
              </w:rPr>
              <w:t>“</w:t>
            </w:r>
            <w:r>
              <w:rPr>
                <w:rFonts w:hint="eastAsia"/>
                <w:color w:val="auto"/>
                <w:szCs w:val="24"/>
                <w:highlight w:val="none"/>
              </w:rPr>
              <w:t>投标文件格式</w:t>
            </w:r>
            <w:r>
              <w:rPr>
                <w:color w:val="auto"/>
                <w:szCs w:val="24"/>
                <w:highlight w:val="none"/>
              </w:rPr>
              <w:t>”</w:t>
            </w:r>
            <w:r>
              <w:rPr>
                <w:rFonts w:hint="eastAsia"/>
                <w:color w:val="auto"/>
                <w:szCs w:val="24"/>
                <w:highlight w:val="none"/>
              </w:rPr>
              <w:t>的规定</w:t>
            </w:r>
          </w:p>
        </w:tc>
      </w:tr>
      <w:tr w14:paraId="505FD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06172D5">
            <w:pPr>
              <w:widowControl/>
              <w:jc w:val="left"/>
              <w:rPr>
                <w:color w:val="auto"/>
                <w:szCs w:val="24"/>
                <w:highlight w:val="none"/>
              </w:rPr>
            </w:pPr>
          </w:p>
        </w:tc>
        <w:tc>
          <w:tcPr>
            <w:tcW w:w="1124" w:type="dxa"/>
            <w:vMerge w:val="continue"/>
            <w:tcBorders>
              <w:left w:val="nil"/>
              <w:right w:val="single" w:color="auto" w:sz="4" w:space="0"/>
            </w:tcBorders>
            <w:vAlign w:val="center"/>
          </w:tcPr>
          <w:p w14:paraId="0913BC6C">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426CF8BD">
            <w:pPr>
              <w:spacing w:line="440" w:lineRule="exact"/>
              <w:jc w:val="center"/>
              <w:rPr>
                <w:color w:val="auto"/>
                <w:szCs w:val="24"/>
                <w:highlight w:val="none"/>
              </w:rPr>
            </w:pPr>
            <w:r>
              <w:rPr>
                <w:rFonts w:hint="eastAsia"/>
                <w:color w:val="auto"/>
                <w:szCs w:val="24"/>
                <w:highlight w:val="none"/>
              </w:rPr>
              <w:t>备选投标方案</w:t>
            </w:r>
          </w:p>
        </w:tc>
        <w:tc>
          <w:tcPr>
            <w:tcW w:w="5069" w:type="dxa"/>
            <w:tcBorders>
              <w:top w:val="single" w:color="auto" w:sz="4" w:space="0"/>
              <w:left w:val="single" w:color="auto" w:sz="4" w:space="0"/>
              <w:bottom w:val="single" w:color="auto" w:sz="4" w:space="0"/>
              <w:right w:val="single" w:color="auto" w:sz="4" w:space="0"/>
            </w:tcBorders>
            <w:vAlign w:val="center"/>
          </w:tcPr>
          <w:p w14:paraId="15F7D099">
            <w:pPr>
              <w:spacing w:line="440" w:lineRule="exact"/>
              <w:rPr>
                <w:color w:val="auto"/>
                <w:szCs w:val="24"/>
                <w:highlight w:val="none"/>
              </w:rPr>
            </w:pPr>
            <w:r>
              <w:rPr>
                <w:rFonts w:hint="eastAsia"/>
                <w:color w:val="auto"/>
                <w:szCs w:val="24"/>
                <w:highlight w:val="none"/>
              </w:rPr>
              <w:t>除招标文件明确允许提交备选投标方案外，投标人不得提交备选投标方案</w:t>
            </w:r>
          </w:p>
        </w:tc>
      </w:tr>
      <w:tr w14:paraId="73BBA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C46249E">
            <w:pPr>
              <w:widowControl/>
              <w:jc w:val="left"/>
              <w:rPr>
                <w:color w:val="auto"/>
                <w:szCs w:val="24"/>
                <w:highlight w:val="none"/>
              </w:rPr>
            </w:pPr>
          </w:p>
        </w:tc>
        <w:tc>
          <w:tcPr>
            <w:tcW w:w="1124" w:type="dxa"/>
            <w:vMerge w:val="continue"/>
            <w:tcBorders>
              <w:left w:val="single" w:color="auto" w:sz="4" w:space="0"/>
              <w:right w:val="single" w:color="auto" w:sz="4" w:space="0"/>
            </w:tcBorders>
          </w:tcPr>
          <w:p w14:paraId="5CD91F69">
            <w:pPr>
              <w:rPr>
                <w:color w:val="auto"/>
                <w:szCs w:val="24"/>
                <w:highlight w:val="none"/>
              </w:rPr>
            </w:pPr>
          </w:p>
        </w:tc>
        <w:tc>
          <w:tcPr>
            <w:tcW w:w="2087" w:type="dxa"/>
            <w:tcBorders>
              <w:top w:val="single" w:color="auto" w:sz="4" w:space="0"/>
              <w:left w:val="single" w:color="auto" w:sz="4" w:space="0"/>
              <w:bottom w:val="nil"/>
              <w:right w:val="single" w:color="auto" w:sz="4" w:space="0"/>
            </w:tcBorders>
          </w:tcPr>
          <w:p w14:paraId="66ADC296">
            <w:pPr>
              <w:spacing w:line="440" w:lineRule="exact"/>
              <w:jc w:val="center"/>
              <w:rPr>
                <w:color w:val="auto"/>
                <w:szCs w:val="24"/>
                <w:highlight w:val="none"/>
              </w:rPr>
            </w:pPr>
            <w:r>
              <w:rPr>
                <w:rFonts w:hint="eastAsia"/>
                <w:color w:val="auto"/>
                <w:szCs w:val="24"/>
                <w:highlight w:val="none"/>
              </w:rPr>
              <w:t>授权有效性</w:t>
            </w:r>
          </w:p>
        </w:tc>
        <w:tc>
          <w:tcPr>
            <w:tcW w:w="5069" w:type="dxa"/>
            <w:tcBorders>
              <w:top w:val="single" w:color="auto" w:sz="4" w:space="0"/>
              <w:left w:val="single" w:color="auto" w:sz="4" w:space="0"/>
              <w:bottom w:val="single" w:color="auto" w:sz="4" w:space="0"/>
              <w:right w:val="single" w:color="auto" w:sz="4" w:space="0"/>
            </w:tcBorders>
            <w:vAlign w:val="center"/>
          </w:tcPr>
          <w:p w14:paraId="49CDFD58">
            <w:pPr>
              <w:rPr>
                <w:rFonts w:ascii="宋体" w:hAnsi="宋体" w:cs="Tahoma"/>
                <w:color w:val="auto"/>
                <w:szCs w:val="24"/>
                <w:highlight w:val="none"/>
              </w:rPr>
            </w:pPr>
            <w:r>
              <w:rPr>
                <w:rFonts w:hint="eastAsia" w:ascii="宋体" w:hAnsi="宋体" w:cs="Tahoma"/>
                <w:color w:val="auto"/>
                <w:szCs w:val="24"/>
                <w:highlight w:val="none"/>
              </w:rPr>
              <w:t>投标人参加投标的意思表达清楚，法定代表人证明书及投标人代表被授权有效</w:t>
            </w:r>
          </w:p>
        </w:tc>
      </w:tr>
      <w:tr w14:paraId="705A4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85F5AA6">
            <w:pPr>
              <w:widowControl/>
              <w:jc w:val="left"/>
              <w:rPr>
                <w:color w:val="auto"/>
                <w:szCs w:val="24"/>
                <w:highlight w:val="none"/>
              </w:rPr>
            </w:pPr>
          </w:p>
        </w:tc>
        <w:tc>
          <w:tcPr>
            <w:tcW w:w="1124" w:type="dxa"/>
            <w:vMerge w:val="continue"/>
            <w:tcBorders>
              <w:left w:val="single" w:color="auto" w:sz="4" w:space="0"/>
              <w:right w:val="single" w:color="auto" w:sz="4" w:space="0"/>
            </w:tcBorders>
          </w:tcPr>
          <w:p w14:paraId="2792C8F1">
            <w:pPr>
              <w:rPr>
                <w:color w:val="auto"/>
                <w:szCs w:val="24"/>
                <w:highlight w:val="none"/>
              </w:rPr>
            </w:pPr>
          </w:p>
        </w:tc>
        <w:tc>
          <w:tcPr>
            <w:tcW w:w="2087" w:type="dxa"/>
            <w:tcBorders>
              <w:top w:val="single" w:color="auto" w:sz="4" w:space="0"/>
              <w:left w:val="single" w:color="auto" w:sz="4" w:space="0"/>
              <w:bottom w:val="nil"/>
              <w:right w:val="single" w:color="auto" w:sz="4" w:space="0"/>
            </w:tcBorders>
          </w:tcPr>
          <w:p w14:paraId="1D1BCA3E">
            <w:pPr>
              <w:widowControl/>
              <w:rPr>
                <w:color w:val="auto"/>
                <w:szCs w:val="24"/>
                <w:highlight w:val="none"/>
              </w:rPr>
            </w:pPr>
            <w:r>
              <w:rPr>
                <w:rFonts w:hint="eastAsia" w:ascii="宋体" w:hAnsi="宋体"/>
                <w:color w:val="auto"/>
                <w:kern w:val="0"/>
                <w:szCs w:val="24"/>
                <w:highlight w:val="none"/>
              </w:rPr>
              <w:t>不存在串通投标情形</w:t>
            </w:r>
          </w:p>
        </w:tc>
        <w:tc>
          <w:tcPr>
            <w:tcW w:w="5069" w:type="dxa"/>
            <w:tcBorders>
              <w:top w:val="single" w:color="auto" w:sz="4" w:space="0"/>
              <w:left w:val="single" w:color="auto" w:sz="4" w:space="0"/>
              <w:bottom w:val="single" w:color="auto" w:sz="4" w:space="0"/>
              <w:right w:val="single" w:color="auto" w:sz="4" w:space="0"/>
            </w:tcBorders>
            <w:vAlign w:val="center"/>
          </w:tcPr>
          <w:p w14:paraId="4D232662">
            <w:pPr>
              <w:widowControl/>
              <w:rPr>
                <w:rFonts w:ascii="宋体" w:hAnsi="宋体"/>
                <w:color w:val="auto"/>
                <w:kern w:val="0"/>
                <w:szCs w:val="24"/>
                <w:highlight w:val="none"/>
              </w:rPr>
            </w:pPr>
            <w:r>
              <w:rPr>
                <w:rFonts w:hint="eastAsia" w:ascii="宋体" w:hAnsi="宋体"/>
                <w:color w:val="auto"/>
                <w:kern w:val="0"/>
                <w:szCs w:val="24"/>
                <w:highlight w:val="none"/>
              </w:rPr>
              <w:t>串通投标情形以《中华人民共和国招标投标法实施条例》为准</w:t>
            </w:r>
          </w:p>
        </w:tc>
      </w:tr>
      <w:tr w14:paraId="606D6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419B397D">
            <w:pPr>
              <w:widowControl/>
              <w:jc w:val="left"/>
              <w:rPr>
                <w:color w:val="auto"/>
                <w:szCs w:val="24"/>
                <w:highlight w:val="none"/>
              </w:rPr>
            </w:pPr>
          </w:p>
        </w:tc>
        <w:tc>
          <w:tcPr>
            <w:tcW w:w="1124" w:type="dxa"/>
            <w:vMerge w:val="continue"/>
            <w:tcBorders>
              <w:left w:val="single" w:color="auto" w:sz="4" w:space="0"/>
              <w:bottom w:val="nil"/>
              <w:right w:val="single" w:color="auto" w:sz="4" w:space="0"/>
            </w:tcBorders>
          </w:tcPr>
          <w:p w14:paraId="257972F7">
            <w:pPr>
              <w:rPr>
                <w:color w:val="auto"/>
                <w:szCs w:val="24"/>
                <w:highlight w:val="none"/>
              </w:rPr>
            </w:pPr>
          </w:p>
        </w:tc>
        <w:tc>
          <w:tcPr>
            <w:tcW w:w="2087" w:type="dxa"/>
            <w:tcBorders>
              <w:top w:val="single" w:color="auto" w:sz="4" w:space="0"/>
              <w:left w:val="single" w:color="auto" w:sz="4" w:space="0"/>
              <w:bottom w:val="nil"/>
              <w:right w:val="single" w:color="auto" w:sz="4" w:space="0"/>
            </w:tcBorders>
            <w:vAlign w:val="center"/>
          </w:tcPr>
          <w:p w14:paraId="77F6EA37">
            <w:pPr>
              <w:widowControl/>
              <w:rPr>
                <w:color w:val="auto"/>
                <w:szCs w:val="24"/>
                <w:highlight w:val="none"/>
              </w:rPr>
            </w:pPr>
            <w:r>
              <w:rPr>
                <w:rFonts w:hint="eastAsia"/>
                <w:color w:val="auto"/>
                <w:szCs w:val="24"/>
                <w:highlight w:val="none"/>
              </w:rPr>
              <w:t>投标人机器码</w:t>
            </w:r>
          </w:p>
        </w:tc>
        <w:tc>
          <w:tcPr>
            <w:tcW w:w="5069" w:type="dxa"/>
            <w:tcBorders>
              <w:top w:val="single" w:color="auto" w:sz="4" w:space="0"/>
              <w:left w:val="single" w:color="auto" w:sz="4" w:space="0"/>
              <w:bottom w:val="single" w:color="auto" w:sz="4" w:space="0"/>
              <w:right w:val="single" w:color="auto" w:sz="4" w:space="0"/>
            </w:tcBorders>
            <w:vAlign w:val="center"/>
          </w:tcPr>
          <w:p w14:paraId="1F96613C">
            <w:pPr>
              <w:widowControl/>
              <w:rPr>
                <w:rFonts w:ascii="宋体" w:hAnsi="宋体"/>
                <w:color w:val="auto"/>
                <w:kern w:val="0"/>
                <w:szCs w:val="24"/>
                <w:highlight w:val="none"/>
              </w:rPr>
            </w:pPr>
            <w:r>
              <w:rPr>
                <w:rFonts w:hint="eastAsia"/>
                <w:color w:val="auto"/>
                <w:szCs w:val="24"/>
                <w:highlight w:val="none"/>
              </w:rPr>
              <w:t>投标人与其他投标人加密打包投标文件电脑机器特征码一致的</w:t>
            </w:r>
            <w:r>
              <w:rPr>
                <w:color w:val="auto"/>
                <w:szCs w:val="24"/>
                <w:highlight w:val="none"/>
              </w:rPr>
              <w:t>(</w:t>
            </w:r>
            <w:r>
              <w:rPr>
                <w:rFonts w:hint="eastAsia"/>
                <w:color w:val="auto"/>
                <w:szCs w:val="24"/>
                <w:highlight w:val="none"/>
              </w:rPr>
              <w:t>以广州公共资源交易中心评标系统的检索信息为准</w:t>
            </w:r>
            <w:r>
              <w:rPr>
                <w:color w:val="auto"/>
                <w:szCs w:val="24"/>
                <w:highlight w:val="none"/>
              </w:rPr>
              <w:t>)</w:t>
            </w:r>
            <w:r>
              <w:rPr>
                <w:rFonts w:hint="eastAsia"/>
                <w:color w:val="auto"/>
                <w:szCs w:val="24"/>
                <w:highlight w:val="none"/>
              </w:rPr>
              <w:t>将被否决</w:t>
            </w:r>
          </w:p>
        </w:tc>
      </w:tr>
      <w:tr w14:paraId="03382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1C9CB60D">
            <w:pPr>
              <w:spacing w:line="440" w:lineRule="exact"/>
              <w:jc w:val="center"/>
              <w:rPr>
                <w:color w:val="auto"/>
                <w:szCs w:val="24"/>
                <w:highlight w:val="none"/>
              </w:rPr>
            </w:pPr>
            <w:r>
              <w:rPr>
                <w:color w:val="auto"/>
                <w:szCs w:val="24"/>
                <w:highlight w:val="none"/>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514E2A1A">
            <w:pPr>
              <w:spacing w:line="440" w:lineRule="exact"/>
              <w:jc w:val="center"/>
              <w:rPr>
                <w:color w:val="auto"/>
                <w:szCs w:val="24"/>
                <w:highlight w:val="none"/>
              </w:rPr>
            </w:pPr>
            <w:r>
              <w:rPr>
                <w:rFonts w:hint="eastAsia"/>
                <w:color w:val="auto"/>
                <w:szCs w:val="24"/>
                <w:highlight w:val="none"/>
              </w:rPr>
              <w:t>资格评审标准</w:t>
            </w:r>
          </w:p>
        </w:tc>
        <w:tc>
          <w:tcPr>
            <w:tcW w:w="2087" w:type="dxa"/>
            <w:tcBorders>
              <w:top w:val="single" w:color="auto" w:sz="4" w:space="0"/>
              <w:left w:val="single" w:color="auto" w:sz="4" w:space="0"/>
              <w:bottom w:val="single" w:color="auto" w:sz="4" w:space="0"/>
              <w:right w:val="single" w:color="auto" w:sz="4" w:space="0"/>
            </w:tcBorders>
            <w:vAlign w:val="center"/>
          </w:tcPr>
          <w:p w14:paraId="7B61066F">
            <w:pPr>
              <w:spacing w:line="440" w:lineRule="exact"/>
              <w:jc w:val="center"/>
              <w:rPr>
                <w:color w:val="auto"/>
                <w:szCs w:val="24"/>
                <w:highlight w:val="none"/>
              </w:rPr>
            </w:pPr>
            <w:r>
              <w:rPr>
                <w:rFonts w:hint="eastAsia"/>
                <w:color w:val="auto"/>
                <w:szCs w:val="24"/>
                <w:highlight w:val="none"/>
              </w:rPr>
              <w:t>营业执照和组织机构代码证</w:t>
            </w:r>
          </w:p>
        </w:tc>
        <w:tc>
          <w:tcPr>
            <w:tcW w:w="5069" w:type="dxa"/>
            <w:tcBorders>
              <w:top w:val="single" w:color="auto" w:sz="4" w:space="0"/>
              <w:left w:val="single" w:color="auto" w:sz="4" w:space="0"/>
              <w:bottom w:val="single" w:color="auto" w:sz="4" w:space="0"/>
              <w:right w:val="single" w:color="auto" w:sz="4" w:space="0"/>
            </w:tcBorders>
            <w:vAlign w:val="center"/>
          </w:tcPr>
          <w:p w14:paraId="357F1DE0">
            <w:pPr>
              <w:spacing w:line="440" w:lineRule="exact"/>
              <w:rPr>
                <w:color w:val="auto"/>
                <w:szCs w:val="24"/>
                <w:highlight w:val="none"/>
              </w:rPr>
            </w:pPr>
            <w:r>
              <w:rPr>
                <w:rFonts w:hint="eastAsia"/>
                <w:color w:val="auto"/>
                <w:szCs w:val="24"/>
                <w:highlight w:val="none"/>
              </w:rPr>
              <w:t>符合第二章</w:t>
            </w:r>
            <w:r>
              <w:rPr>
                <w:color w:val="auto"/>
                <w:szCs w:val="24"/>
                <w:highlight w:val="none"/>
              </w:rPr>
              <w:t>“</w:t>
            </w:r>
            <w:r>
              <w:rPr>
                <w:rFonts w:hint="eastAsia"/>
                <w:color w:val="auto"/>
                <w:szCs w:val="24"/>
                <w:highlight w:val="none"/>
              </w:rPr>
              <w:t>投标人须知</w:t>
            </w:r>
            <w:r>
              <w:rPr>
                <w:color w:val="auto"/>
                <w:szCs w:val="24"/>
                <w:highlight w:val="none"/>
              </w:rPr>
              <w:t>”</w:t>
            </w:r>
            <w:r>
              <w:rPr>
                <w:rFonts w:hint="eastAsia"/>
                <w:color w:val="auto"/>
                <w:szCs w:val="24"/>
                <w:highlight w:val="none"/>
              </w:rPr>
              <w:t>第</w:t>
            </w:r>
            <w:r>
              <w:rPr>
                <w:color w:val="auto"/>
                <w:szCs w:val="24"/>
                <w:highlight w:val="none"/>
              </w:rPr>
              <w:t>3.5.1</w:t>
            </w:r>
            <w:r>
              <w:rPr>
                <w:rFonts w:hint="eastAsia"/>
                <w:color w:val="auto"/>
                <w:szCs w:val="24"/>
                <w:highlight w:val="none"/>
              </w:rPr>
              <w:t>项规定，</w:t>
            </w:r>
            <w:r>
              <w:rPr>
                <w:rFonts w:hint="eastAsia" w:ascii="宋体" w:hAnsi="宋体" w:cs="Tahoma"/>
                <w:color w:val="auto"/>
                <w:szCs w:val="24"/>
                <w:highlight w:val="none"/>
              </w:rPr>
              <w:t>投标人必须是在中华人民共和国注册的独立法人。</w:t>
            </w:r>
          </w:p>
        </w:tc>
      </w:tr>
      <w:tr w14:paraId="743F2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29ECF87B">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76788151">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12BD481C">
            <w:pPr>
              <w:spacing w:line="440" w:lineRule="exact"/>
              <w:jc w:val="center"/>
              <w:rPr>
                <w:color w:val="auto"/>
                <w:szCs w:val="24"/>
                <w:highlight w:val="none"/>
              </w:rPr>
            </w:pPr>
            <w:r>
              <w:rPr>
                <w:rFonts w:hint="eastAsia"/>
                <w:color w:val="auto"/>
                <w:szCs w:val="24"/>
                <w:highlight w:val="none"/>
              </w:rPr>
              <w:t>资质要求</w:t>
            </w:r>
          </w:p>
        </w:tc>
        <w:tc>
          <w:tcPr>
            <w:tcW w:w="5069" w:type="dxa"/>
            <w:tcBorders>
              <w:top w:val="single" w:color="auto" w:sz="4" w:space="0"/>
              <w:left w:val="single" w:color="auto" w:sz="4" w:space="0"/>
              <w:bottom w:val="single" w:color="auto" w:sz="4" w:space="0"/>
              <w:right w:val="single" w:color="auto" w:sz="4" w:space="0"/>
            </w:tcBorders>
            <w:vAlign w:val="center"/>
          </w:tcPr>
          <w:p w14:paraId="0D5597CB">
            <w:pPr>
              <w:spacing w:line="440" w:lineRule="exact"/>
              <w:rPr>
                <w:rFonts w:hint="eastAsia" w:eastAsia="宋体"/>
                <w:color w:val="auto"/>
                <w:szCs w:val="24"/>
                <w:highlight w:val="none"/>
                <w:lang w:eastAsia="zh-CN"/>
              </w:rPr>
            </w:pPr>
            <w:r>
              <w:rPr>
                <w:rFonts w:hint="default"/>
                <w:color w:val="auto"/>
                <w:szCs w:val="24"/>
                <w:highlight w:val="none"/>
                <w:lang w:val="en-US"/>
              </w:rPr>
              <w:t>符合第二章“投标人须知”第1.4.1项规定</w:t>
            </w:r>
          </w:p>
        </w:tc>
      </w:tr>
      <w:tr w14:paraId="12096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0EDE3237">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44F539F">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2029D022">
            <w:pPr>
              <w:spacing w:line="440" w:lineRule="exact"/>
              <w:jc w:val="center"/>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业绩要求</w:t>
            </w:r>
          </w:p>
        </w:tc>
        <w:tc>
          <w:tcPr>
            <w:tcW w:w="5069" w:type="dxa"/>
            <w:tcBorders>
              <w:top w:val="single" w:color="auto" w:sz="4" w:space="0"/>
              <w:left w:val="single" w:color="auto" w:sz="4" w:space="0"/>
              <w:bottom w:val="single" w:color="auto" w:sz="4" w:space="0"/>
              <w:right w:val="single" w:color="auto" w:sz="4" w:space="0"/>
            </w:tcBorders>
            <w:vAlign w:val="center"/>
          </w:tcPr>
          <w:p w14:paraId="7E2D0B64">
            <w:pPr>
              <w:tabs>
                <w:tab w:val="left" w:pos="863"/>
              </w:tabs>
              <w:spacing w:line="440" w:lineRule="exact"/>
              <w:rPr>
                <w:rFonts w:hint="eastAsia" w:ascii="宋体" w:hAnsi="宋体" w:eastAsia="宋体" w:cs="Tahoma"/>
                <w:color w:val="auto"/>
                <w:szCs w:val="24"/>
                <w:highlight w:val="none"/>
                <w:lang w:eastAsia="zh-CN"/>
              </w:rPr>
            </w:pPr>
            <w:r>
              <w:rPr>
                <w:rFonts w:hint="eastAsia"/>
                <w:color w:val="auto"/>
                <w:szCs w:val="24"/>
                <w:highlight w:val="none"/>
              </w:rPr>
              <w:t>符合第二章“投标人须知”第</w:t>
            </w:r>
            <w:r>
              <w:rPr>
                <w:color w:val="auto"/>
                <w:szCs w:val="24"/>
                <w:highlight w:val="none"/>
              </w:rPr>
              <w:t>1.4.1</w:t>
            </w:r>
            <w:r>
              <w:rPr>
                <w:rFonts w:hint="eastAsia"/>
                <w:color w:val="auto"/>
                <w:szCs w:val="24"/>
                <w:highlight w:val="none"/>
              </w:rPr>
              <w:t>项规定</w:t>
            </w:r>
          </w:p>
        </w:tc>
      </w:tr>
      <w:tr w14:paraId="48B6F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F5A9C96">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35E37D4">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193B4E88">
            <w:pPr>
              <w:spacing w:line="440" w:lineRule="exact"/>
              <w:jc w:val="center"/>
              <w:rPr>
                <w:color w:val="auto"/>
                <w:szCs w:val="24"/>
                <w:highlight w:val="none"/>
              </w:rPr>
            </w:pPr>
            <w:r>
              <w:rPr>
                <w:rFonts w:hint="eastAsia"/>
                <w:color w:val="auto"/>
                <w:szCs w:val="24"/>
                <w:highlight w:val="none"/>
              </w:rPr>
              <w:t>信誉要求</w:t>
            </w:r>
          </w:p>
        </w:tc>
        <w:tc>
          <w:tcPr>
            <w:tcW w:w="5069" w:type="dxa"/>
            <w:tcBorders>
              <w:top w:val="single" w:color="auto" w:sz="4" w:space="0"/>
              <w:left w:val="single" w:color="auto" w:sz="4" w:space="0"/>
              <w:bottom w:val="single" w:color="auto" w:sz="4" w:space="0"/>
              <w:right w:val="single" w:color="auto" w:sz="4" w:space="0"/>
            </w:tcBorders>
            <w:vAlign w:val="center"/>
          </w:tcPr>
          <w:p w14:paraId="35D18849">
            <w:pPr>
              <w:spacing w:line="440" w:lineRule="exact"/>
              <w:rPr>
                <w:color w:val="auto"/>
                <w:szCs w:val="24"/>
                <w:highlight w:val="none"/>
              </w:rPr>
            </w:pPr>
            <w:r>
              <w:rPr>
                <w:color w:val="auto"/>
                <w:szCs w:val="24"/>
                <w:highlight w:val="none"/>
              </w:rPr>
              <w:t>/</w:t>
            </w:r>
          </w:p>
        </w:tc>
      </w:tr>
      <w:tr w14:paraId="15174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46C3066E">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DD5C5E8">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57D11B79">
            <w:pPr>
              <w:spacing w:line="440" w:lineRule="exact"/>
              <w:jc w:val="center"/>
              <w:rPr>
                <w:color w:val="auto"/>
                <w:szCs w:val="24"/>
                <w:highlight w:val="none"/>
              </w:rPr>
            </w:pPr>
            <w:r>
              <w:rPr>
                <w:rFonts w:hint="eastAsia"/>
                <w:color w:val="auto"/>
                <w:szCs w:val="24"/>
                <w:highlight w:val="none"/>
              </w:rPr>
              <w:t>项目负责人</w:t>
            </w:r>
          </w:p>
        </w:tc>
        <w:tc>
          <w:tcPr>
            <w:tcW w:w="5069" w:type="dxa"/>
            <w:tcBorders>
              <w:top w:val="single" w:color="auto" w:sz="4" w:space="0"/>
              <w:left w:val="single" w:color="auto" w:sz="4" w:space="0"/>
              <w:bottom w:val="single" w:color="auto" w:sz="4" w:space="0"/>
              <w:right w:val="single" w:color="auto" w:sz="4" w:space="0"/>
            </w:tcBorders>
            <w:vAlign w:val="center"/>
          </w:tcPr>
          <w:p w14:paraId="1712BDDD">
            <w:pPr>
              <w:spacing w:line="440" w:lineRule="exact"/>
              <w:rPr>
                <w:color w:val="auto"/>
                <w:szCs w:val="24"/>
                <w:highlight w:val="none"/>
              </w:rPr>
            </w:pPr>
            <w:r>
              <w:rPr>
                <w:rFonts w:hint="eastAsia"/>
                <w:color w:val="auto"/>
                <w:szCs w:val="24"/>
                <w:highlight w:val="none"/>
              </w:rPr>
              <w:t>符合第二章“投标人须知”第</w:t>
            </w:r>
            <w:r>
              <w:rPr>
                <w:color w:val="auto"/>
                <w:szCs w:val="24"/>
                <w:highlight w:val="none"/>
              </w:rPr>
              <w:t>1.4.1</w:t>
            </w:r>
            <w:r>
              <w:rPr>
                <w:rFonts w:hint="eastAsia"/>
                <w:color w:val="auto"/>
                <w:szCs w:val="24"/>
                <w:highlight w:val="none"/>
              </w:rPr>
              <w:t>项规定</w:t>
            </w:r>
          </w:p>
        </w:tc>
      </w:tr>
      <w:tr w14:paraId="18269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D8F4344">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178F974">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11CF47F6">
            <w:pPr>
              <w:spacing w:line="440" w:lineRule="exact"/>
              <w:jc w:val="center"/>
              <w:rPr>
                <w:color w:val="auto"/>
                <w:szCs w:val="24"/>
                <w:highlight w:val="none"/>
              </w:rPr>
            </w:pPr>
            <w:r>
              <w:rPr>
                <w:rFonts w:hint="eastAsia"/>
                <w:color w:val="auto"/>
                <w:szCs w:val="24"/>
                <w:highlight w:val="none"/>
              </w:rPr>
              <w:t>其他主要人员</w:t>
            </w:r>
          </w:p>
        </w:tc>
        <w:tc>
          <w:tcPr>
            <w:tcW w:w="5069" w:type="dxa"/>
            <w:tcBorders>
              <w:top w:val="single" w:color="auto" w:sz="4" w:space="0"/>
              <w:left w:val="single" w:color="auto" w:sz="4" w:space="0"/>
              <w:bottom w:val="single" w:color="auto" w:sz="4" w:space="0"/>
              <w:right w:val="single" w:color="auto" w:sz="4" w:space="0"/>
            </w:tcBorders>
            <w:vAlign w:val="center"/>
          </w:tcPr>
          <w:p w14:paraId="7D3225F9">
            <w:pPr>
              <w:spacing w:line="440" w:lineRule="exact"/>
              <w:rPr>
                <w:color w:val="auto"/>
                <w:szCs w:val="24"/>
                <w:highlight w:val="none"/>
              </w:rPr>
            </w:pPr>
            <w:r>
              <w:rPr>
                <w:color w:val="auto"/>
                <w:szCs w:val="24"/>
                <w:highlight w:val="none"/>
              </w:rPr>
              <w:t>/</w:t>
            </w:r>
          </w:p>
        </w:tc>
      </w:tr>
      <w:tr w14:paraId="23193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2BAC35C8">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DBBD53B">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08F1431E">
            <w:pPr>
              <w:spacing w:line="440" w:lineRule="exact"/>
              <w:jc w:val="center"/>
              <w:rPr>
                <w:color w:val="auto"/>
                <w:szCs w:val="24"/>
                <w:highlight w:val="none"/>
              </w:rPr>
            </w:pPr>
            <w:r>
              <w:rPr>
                <w:rFonts w:hint="eastAsia"/>
                <w:color w:val="auto"/>
                <w:szCs w:val="24"/>
                <w:highlight w:val="none"/>
              </w:rPr>
              <w:t>试验检测仪器设备</w:t>
            </w:r>
          </w:p>
        </w:tc>
        <w:tc>
          <w:tcPr>
            <w:tcW w:w="5069" w:type="dxa"/>
            <w:tcBorders>
              <w:top w:val="single" w:color="auto" w:sz="4" w:space="0"/>
              <w:left w:val="single" w:color="auto" w:sz="4" w:space="0"/>
              <w:bottom w:val="single" w:color="auto" w:sz="4" w:space="0"/>
              <w:right w:val="single" w:color="auto" w:sz="4" w:space="0"/>
            </w:tcBorders>
            <w:vAlign w:val="center"/>
          </w:tcPr>
          <w:p w14:paraId="24BD2DD1">
            <w:pPr>
              <w:spacing w:line="440" w:lineRule="exact"/>
              <w:rPr>
                <w:color w:val="auto"/>
                <w:szCs w:val="24"/>
                <w:highlight w:val="none"/>
              </w:rPr>
            </w:pPr>
            <w:r>
              <w:rPr>
                <w:color w:val="auto"/>
                <w:szCs w:val="24"/>
                <w:highlight w:val="none"/>
              </w:rPr>
              <w:t>/</w:t>
            </w:r>
          </w:p>
        </w:tc>
      </w:tr>
      <w:tr w14:paraId="3DF19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C101413">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BA50F7D">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0EF1FC6A">
            <w:pPr>
              <w:spacing w:line="440" w:lineRule="exact"/>
              <w:jc w:val="center"/>
              <w:rPr>
                <w:color w:val="auto"/>
                <w:szCs w:val="24"/>
                <w:highlight w:val="none"/>
              </w:rPr>
            </w:pPr>
            <w:r>
              <w:rPr>
                <w:rFonts w:hint="eastAsia"/>
                <w:color w:val="auto"/>
                <w:szCs w:val="24"/>
                <w:highlight w:val="none"/>
              </w:rPr>
              <w:t>其他要求</w:t>
            </w:r>
          </w:p>
        </w:tc>
        <w:tc>
          <w:tcPr>
            <w:tcW w:w="5069" w:type="dxa"/>
            <w:tcBorders>
              <w:top w:val="single" w:color="auto" w:sz="4" w:space="0"/>
              <w:left w:val="single" w:color="auto" w:sz="4" w:space="0"/>
              <w:bottom w:val="single" w:color="auto" w:sz="4" w:space="0"/>
              <w:right w:val="single" w:color="auto" w:sz="4" w:space="0"/>
            </w:tcBorders>
            <w:vAlign w:val="center"/>
          </w:tcPr>
          <w:p w14:paraId="358EF6C7">
            <w:pPr>
              <w:spacing w:line="440" w:lineRule="exact"/>
              <w:rPr>
                <w:color w:val="auto"/>
                <w:szCs w:val="24"/>
                <w:highlight w:val="none"/>
              </w:rPr>
            </w:pPr>
            <w:r>
              <w:rPr>
                <w:rFonts w:hint="eastAsia"/>
                <w:color w:val="auto"/>
                <w:szCs w:val="24"/>
                <w:highlight w:val="none"/>
              </w:rPr>
              <w:t>符合第二章“投标人须知”第</w:t>
            </w:r>
            <w:r>
              <w:rPr>
                <w:color w:val="auto"/>
                <w:szCs w:val="24"/>
                <w:highlight w:val="none"/>
              </w:rPr>
              <w:t>1.4.1</w:t>
            </w:r>
            <w:r>
              <w:rPr>
                <w:rFonts w:hint="eastAsia"/>
                <w:color w:val="auto"/>
                <w:szCs w:val="24"/>
                <w:highlight w:val="none"/>
              </w:rPr>
              <w:t>项规定</w:t>
            </w:r>
          </w:p>
        </w:tc>
      </w:tr>
      <w:tr w14:paraId="7A19E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244B617D">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C748ADC">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38C04C43">
            <w:pPr>
              <w:spacing w:line="440" w:lineRule="exact"/>
              <w:jc w:val="center"/>
              <w:rPr>
                <w:color w:val="auto"/>
                <w:szCs w:val="24"/>
                <w:highlight w:val="none"/>
              </w:rPr>
            </w:pPr>
            <w:r>
              <w:rPr>
                <w:rFonts w:hint="eastAsia"/>
                <w:color w:val="auto"/>
                <w:szCs w:val="24"/>
                <w:highlight w:val="none"/>
              </w:rPr>
              <w:t>联合体投标人</w:t>
            </w:r>
          </w:p>
        </w:tc>
        <w:tc>
          <w:tcPr>
            <w:tcW w:w="5069" w:type="dxa"/>
            <w:tcBorders>
              <w:top w:val="single" w:color="auto" w:sz="4" w:space="0"/>
              <w:left w:val="single" w:color="auto" w:sz="4" w:space="0"/>
              <w:bottom w:val="single" w:color="auto" w:sz="4" w:space="0"/>
              <w:right w:val="single" w:color="auto" w:sz="4" w:space="0"/>
            </w:tcBorders>
            <w:vAlign w:val="center"/>
          </w:tcPr>
          <w:p w14:paraId="01B88814">
            <w:pPr>
              <w:spacing w:line="440" w:lineRule="exact"/>
              <w:rPr>
                <w:color w:val="auto"/>
                <w:szCs w:val="24"/>
                <w:highlight w:val="none"/>
              </w:rPr>
            </w:pPr>
            <w:r>
              <w:rPr>
                <w:rFonts w:hint="eastAsia"/>
                <w:color w:val="auto"/>
                <w:szCs w:val="24"/>
                <w:highlight w:val="none"/>
              </w:rPr>
              <w:t>本项目不允许联合体投标</w:t>
            </w:r>
          </w:p>
        </w:tc>
      </w:tr>
      <w:tr w14:paraId="63F5A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06EAFB41">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D3E36CF">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7D422D83">
            <w:pPr>
              <w:spacing w:line="440" w:lineRule="exact"/>
              <w:jc w:val="center"/>
              <w:rPr>
                <w:color w:val="auto"/>
                <w:szCs w:val="24"/>
                <w:highlight w:val="none"/>
              </w:rPr>
            </w:pPr>
            <w:r>
              <w:rPr>
                <w:rFonts w:hint="eastAsia"/>
                <w:color w:val="auto"/>
                <w:szCs w:val="24"/>
                <w:highlight w:val="none"/>
              </w:rPr>
              <w:t>不存在禁止投标的情形</w:t>
            </w:r>
          </w:p>
        </w:tc>
        <w:tc>
          <w:tcPr>
            <w:tcW w:w="5069" w:type="dxa"/>
            <w:tcBorders>
              <w:top w:val="single" w:color="auto" w:sz="4" w:space="0"/>
              <w:left w:val="single" w:color="auto" w:sz="4" w:space="0"/>
              <w:bottom w:val="single" w:color="auto" w:sz="4" w:space="0"/>
              <w:right w:val="single" w:color="auto" w:sz="4" w:space="0"/>
            </w:tcBorders>
            <w:vAlign w:val="center"/>
          </w:tcPr>
          <w:p w14:paraId="7160CB64">
            <w:pPr>
              <w:spacing w:line="440" w:lineRule="exact"/>
              <w:rPr>
                <w:color w:val="auto"/>
                <w:szCs w:val="24"/>
                <w:highlight w:val="none"/>
              </w:rPr>
            </w:pPr>
            <w:r>
              <w:rPr>
                <w:rFonts w:hint="eastAsia"/>
                <w:color w:val="auto"/>
                <w:szCs w:val="24"/>
                <w:highlight w:val="none"/>
              </w:rPr>
              <w:t>不存在第二章</w:t>
            </w:r>
            <w:r>
              <w:rPr>
                <w:color w:val="auto"/>
                <w:szCs w:val="24"/>
                <w:highlight w:val="none"/>
              </w:rPr>
              <w:t>“</w:t>
            </w:r>
            <w:r>
              <w:rPr>
                <w:rFonts w:hint="eastAsia"/>
                <w:color w:val="auto"/>
                <w:szCs w:val="24"/>
                <w:highlight w:val="none"/>
              </w:rPr>
              <w:t>投标人须知</w:t>
            </w:r>
            <w:r>
              <w:rPr>
                <w:color w:val="auto"/>
                <w:szCs w:val="24"/>
                <w:highlight w:val="none"/>
              </w:rPr>
              <w:t>”</w:t>
            </w:r>
            <w:r>
              <w:rPr>
                <w:rFonts w:hint="eastAsia"/>
                <w:color w:val="auto"/>
                <w:szCs w:val="24"/>
                <w:highlight w:val="none"/>
              </w:rPr>
              <w:t>第</w:t>
            </w:r>
            <w:r>
              <w:rPr>
                <w:color w:val="auto"/>
                <w:szCs w:val="24"/>
                <w:highlight w:val="none"/>
              </w:rPr>
              <w:t>1.4.3</w:t>
            </w:r>
            <w:r>
              <w:rPr>
                <w:rFonts w:hint="eastAsia"/>
                <w:color w:val="auto"/>
                <w:szCs w:val="24"/>
                <w:highlight w:val="none"/>
              </w:rPr>
              <w:t>项及前附表规定的任何一种情形</w:t>
            </w:r>
          </w:p>
        </w:tc>
      </w:tr>
      <w:tr w14:paraId="220BC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4B2F490F">
            <w:pPr>
              <w:spacing w:line="440" w:lineRule="exact"/>
              <w:jc w:val="center"/>
              <w:rPr>
                <w:color w:val="auto"/>
                <w:szCs w:val="24"/>
                <w:highlight w:val="none"/>
              </w:rPr>
            </w:pPr>
            <w:r>
              <w:rPr>
                <w:color w:val="auto"/>
                <w:szCs w:val="24"/>
                <w:highlight w:val="none"/>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535AE6AA">
            <w:pPr>
              <w:spacing w:line="440" w:lineRule="exact"/>
              <w:jc w:val="center"/>
              <w:rPr>
                <w:color w:val="auto"/>
                <w:szCs w:val="24"/>
                <w:highlight w:val="none"/>
              </w:rPr>
            </w:pPr>
            <w:r>
              <w:rPr>
                <w:rFonts w:hint="eastAsia"/>
                <w:color w:val="auto"/>
                <w:szCs w:val="24"/>
                <w:highlight w:val="none"/>
              </w:rPr>
              <w:t>响应性评审标准</w:t>
            </w:r>
          </w:p>
        </w:tc>
        <w:tc>
          <w:tcPr>
            <w:tcW w:w="2087" w:type="dxa"/>
            <w:tcBorders>
              <w:top w:val="single" w:color="auto" w:sz="4" w:space="0"/>
              <w:left w:val="single" w:color="auto" w:sz="4" w:space="0"/>
              <w:bottom w:val="single" w:color="auto" w:sz="4" w:space="0"/>
              <w:right w:val="single" w:color="auto" w:sz="4" w:space="0"/>
            </w:tcBorders>
          </w:tcPr>
          <w:p w14:paraId="21A5B85A">
            <w:pPr>
              <w:spacing w:line="440" w:lineRule="exact"/>
              <w:jc w:val="center"/>
              <w:rPr>
                <w:color w:val="auto"/>
                <w:szCs w:val="24"/>
                <w:highlight w:val="none"/>
              </w:rPr>
            </w:pPr>
            <w:r>
              <w:rPr>
                <w:rFonts w:hint="eastAsia"/>
                <w:color w:val="auto"/>
                <w:szCs w:val="24"/>
                <w:highlight w:val="none"/>
              </w:rPr>
              <w:t>投标有效期</w:t>
            </w:r>
          </w:p>
        </w:tc>
        <w:tc>
          <w:tcPr>
            <w:tcW w:w="5069" w:type="dxa"/>
            <w:tcBorders>
              <w:top w:val="single" w:color="auto" w:sz="4" w:space="0"/>
              <w:left w:val="single" w:color="auto" w:sz="4" w:space="0"/>
              <w:bottom w:val="single" w:color="auto" w:sz="4" w:space="0"/>
              <w:right w:val="single" w:color="auto" w:sz="4" w:space="0"/>
            </w:tcBorders>
          </w:tcPr>
          <w:p w14:paraId="08B43C6E">
            <w:pPr>
              <w:spacing w:line="440" w:lineRule="exact"/>
              <w:rPr>
                <w:strike/>
                <w:color w:val="auto"/>
                <w:szCs w:val="24"/>
                <w:highlight w:val="none"/>
              </w:rPr>
            </w:pPr>
            <w:r>
              <w:rPr>
                <w:rFonts w:hint="eastAsia"/>
                <w:color w:val="auto"/>
                <w:szCs w:val="24"/>
                <w:highlight w:val="none"/>
              </w:rPr>
              <w:t>符合第二章</w:t>
            </w:r>
            <w:r>
              <w:rPr>
                <w:color w:val="auto"/>
                <w:szCs w:val="24"/>
                <w:highlight w:val="none"/>
              </w:rPr>
              <w:t>“</w:t>
            </w:r>
            <w:r>
              <w:rPr>
                <w:rFonts w:hint="eastAsia"/>
                <w:color w:val="auto"/>
                <w:szCs w:val="24"/>
                <w:highlight w:val="none"/>
              </w:rPr>
              <w:t>投标人须知</w:t>
            </w:r>
            <w:r>
              <w:rPr>
                <w:color w:val="auto"/>
                <w:szCs w:val="24"/>
                <w:highlight w:val="none"/>
              </w:rPr>
              <w:t>”</w:t>
            </w:r>
            <w:r>
              <w:rPr>
                <w:rFonts w:hint="eastAsia"/>
                <w:color w:val="auto"/>
                <w:szCs w:val="24"/>
                <w:highlight w:val="none"/>
              </w:rPr>
              <w:t>第</w:t>
            </w:r>
            <w:r>
              <w:rPr>
                <w:color w:val="auto"/>
                <w:szCs w:val="24"/>
                <w:highlight w:val="none"/>
              </w:rPr>
              <w:t>3.3.1</w:t>
            </w:r>
            <w:r>
              <w:rPr>
                <w:rFonts w:hint="eastAsia"/>
                <w:color w:val="auto"/>
                <w:szCs w:val="24"/>
                <w:highlight w:val="none"/>
              </w:rPr>
              <w:t>项规定</w:t>
            </w:r>
          </w:p>
        </w:tc>
      </w:tr>
      <w:tr w14:paraId="18A3B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CEA209B">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F63C1BC">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tcPr>
          <w:p w14:paraId="3317C5A2">
            <w:pPr>
              <w:spacing w:line="440" w:lineRule="exact"/>
              <w:jc w:val="center"/>
              <w:rPr>
                <w:strike/>
                <w:color w:val="auto"/>
                <w:szCs w:val="24"/>
                <w:highlight w:val="none"/>
              </w:rPr>
            </w:pPr>
            <w:r>
              <w:rPr>
                <w:rFonts w:hint="eastAsia"/>
                <w:color w:val="auto"/>
                <w:szCs w:val="24"/>
                <w:highlight w:val="none"/>
              </w:rPr>
              <w:t>投标保证金</w:t>
            </w:r>
          </w:p>
        </w:tc>
        <w:tc>
          <w:tcPr>
            <w:tcW w:w="5069" w:type="dxa"/>
            <w:tcBorders>
              <w:top w:val="single" w:color="auto" w:sz="4" w:space="0"/>
              <w:left w:val="single" w:color="auto" w:sz="4" w:space="0"/>
              <w:bottom w:val="single" w:color="auto" w:sz="4" w:space="0"/>
              <w:right w:val="single" w:color="auto" w:sz="4" w:space="0"/>
            </w:tcBorders>
          </w:tcPr>
          <w:p w14:paraId="35F102D7">
            <w:pPr>
              <w:spacing w:line="440" w:lineRule="exact"/>
              <w:jc w:val="left"/>
              <w:rPr>
                <w:strike/>
                <w:color w:val="auto"/>
                <w:szCs w:val="24"/>
                <w:highlight w:val="none"/>
              </w:rPr>
            </w:pPr>
            <w:r>
              <w:rPr>
                <w:rFonts w:hint="eastAsia"/>
                <w:color w:val="auto"/>
                <w:szCs w:val="24"/>
                <w:highlight w:val="none"/>
              </w:rPr>
              <w:t>符合第二章</w:t>
            </w:r>
            <w:r>
              <w:rPr>
                <w:color w:val="auto"/>
                <w:szCs w:val="24"/>
                <w:highlight w:val="none"/>
              </w:rPr>
              <w:t>“</w:t>
            </w:r>
            <w:r>
              <w:rPr>
                <w:rFonts w:hint="eastAsia"/>
                <w:color w:val="auto"/>
                <w:szCs w:val="24"/>
                <w:highlight w:val="none"/>
              </w:rPr>
              <w:t>投标人须知</w:t>
            </w:r>
            <w:r>
              <w:rPr>
                <w:color w:val="auto"/>
                <w:szCs w:val="24"/>
                <w:highlight w:val="none"/>
              </w:rPr>
              <w:t>”</w:t>
            </w:r>
            <w:r>
              <w:rPr>
                <w:rFonts w:hint="eastAsia"/>
                <w:color w:val="auto"/>
                <w:szCs w:val="24"/>
                <w:highlight w:val="none"/>
              </w:rPr>
              <w:t>第</w:t>
            </w:r>
            <w:r>
              <w:rPr>
                <w:color w:val="auto"/>
                <w:szCs w:val="24"/>
                <w:highlight w:val="none"/>
              </w:rPr>
              <w:t>3.4.1</w:t>
            </w:r>
            <w:r>
              <w:rPr>
                <w:rFonts w:hint="eastAsia"/>
                <w:color w:val="auto"/>
                <w:szCs w:val="24"/>
                <w:highlight w:val="none"/>
              </w:rPr>
              <w:t>项规定</w:t>
            </w:r>
          </w:p>
        </w:tc>
      </w:tr>
      <w:tr w14:paraId="26B65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09D9CF0E">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44B187C">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38093A1A">
            <w:pPr>
              <w:spacing w:line="440" w:lineRule="exact"/>
              <w:jc w:val="center"/>
              <w:rPr>
                <w:strike/>
                <w:color w:val="auto"/>
                <w:szCs w:val="24"/>
                <w:highlight w:val="none"/>
              </w:rPr>
            </w:pPr>
            <w:r>
              <w:rPr>
                <w:rFonts w:hint="eastAsia"/>
                <w:color w:val="auto"/>
                <w:szCs w:val="24"/>
                <w:highlight w:val="none"/>
              </w:rPr>
              <w:t>响应合同条款</w:t>
            </w:r>
          </w:p>
        </w:tc>
        <w:tc>
          <w:tcPr>
            <w:tcW w:w="5069" w:type="dxa"/>
            <w:tcBorders>
              <w:top w:val="single" w:color="auto" w:sz="4" w:space="0"/>
              <w:left w:val="single" w:color="auto" w:sz="4" w:space="0"/>
              <w:bottom w:val="single" w:color="auto" w:sz="4" w:space="0"/>
              <w:right w:val="single" w:color="auto" w:sz="4" w:space="0"/>
            </w:tcBorders>
            <w:vAlign w:val="center"/>
          </w:tcPr>
          <w:p w14:paraId="70AA71BE">
            <w:pPr>
              <w:spacing w:line="440" w:lineRule="exact"/>
              <w:jc w:val="left"/>
              <w:rPr>
                <w:strike/>
                <w:color w:val="auto"/>
                <w:szCs w:val="24"/>
                <w:highlight w:val="none"/>
              </w:rPr>
            </w:pPr>
            <w:r>
              <w:rPr>
                <w:rFonts w:hint="eastAsia"/>
                <w:color w:val="auto"/>
                <w:szCs w:val="24"/>
                <w:highlight w:val="none"/>
              </w:rPr>
              <w:t>符合第六章</w:t>
            </w:r>
            <w:r>
              <w:rPr>
                <w:color w:val="auto"/>
                <w:szCs w:val="24"/>
                <w:highlight w:val="none"/>
              </w:rPr>
              <w:t>“</w:t>
            </w:r>
            <w:r>
              <w:rPr>
                <w:rFonts w:hint="eastAsia"/>
                <w:color w:val="auto"/>
                <w:szCs w:val="24"/>
                <w:highlight w:val="none"/>
              </w:rPr>
              <w:t>投标文件格式</w:t>
            </w:r>
            <w:r>
              <w:rPr>
                <w:color w:val="auto"/>
                <w:szCs w:val="24"/>
                <w:highlight w:val="none"/>
              </w:rPr>
              <w:t>”</w:t>
            </w:r>
            <w:r>
              <w:rPr>
                <w:rFonts w:hint="eastAsia"/>
                <w:color w:val="auto"/>
                <w:szCs w:val="24"/>
                <w:highlight w:val="none"/>
              </w:rPr>
              <w:t>的规定，提交合同条款响应性承诺书（法定代表人及其被授权人签字并加盖单位公章）</w:t>
            </w:r>
          </w:p>
        </w:tc>
      </w:tr>
      <w:tr w14:paraId="0277D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2FA4250F">
            <w:pPr>
              <w:widowControl/>
              <w:jc w:val="left"/>
              <w:rPr>
                <w:color w:val="auto"/>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D3A0FB3">
            <w:pPr>
              <w:widowControl/>
              <w:jc w:val="left"/>
              <w:rPr>
                <w:color w:val="auto"/>
                <w:szCs w:val="24"/>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60C4B744">
            <w:pPr>
              <w:spacing w:line="440" w:lineRule="exact"/>
              <w:jc w:val="center"/>
              <w:rPr>
                <w:strike/>
                <w:color w:val="auto"/>
                <w:szCs w:val="24"/>
                <w:highlight w:val="none"/>
              </w:rPr>
            </w:pPr>
            <w:r>
              <w:rPr>
                <w:rFonts w:hint="eastAsia"/>
                <w:color w:val="auto"/>
                <w:szCs w:val="24"/>
                <w:highlight w:val="none"/>
              </w:rPr>
              <w:t>投标报价</w:t>
            </w:r>
          </w:p>
        </w:tc>
        <w:tc>
          <w:tcPr>
            <w:tcW w:w="5069" w:type="dxa"/>
            <w:tcBorders>
              <w:top w:val="single" w:color="auto" w:sz="4" w:space="0"/>
              <w:left w:val="single" w:color="auto" w:sz="4" w:space="0"/>
              <w:bottom w:val="single" w:color="auto" w:sz="4" w:space="0"/>
              <w:right w:val="single" w:color="auto" w:sz="4" w:space="0"/>
            </w:tcBorders>
            <w:vAlign w:val="center"/>
          </w:tcPr>
          <w:p w14:paraId="43229338">
            <w:pPr>
              <w:spacing w:line="440" w:lineRule="exact"/>
              <w:jc w:val="left"/>
              <w:rPr>
                <w:color w:val="auto"/>
                <w:szCs w:val="24"/>
                <w:highlight w:val="none"/>
              </w:rPr>
            </w:pPr>
            <w:r>
              <w:rPr>
                <w:rFonts w:hint="eastAsia"/>
                <w:color w:val="auto"/>
                <w:szCs w:val="24"/>
                <w:highlight w:val="none"/>
              </w:rPr>
              <w:t>须同时满足以下条件：</w:t>
            </w:r>
          </w:p>
          <w:p w14:paraId="53D7962C">
            <w:pPr>
              <w:spacing w:line="440" w:lineRule="exact"/>
              <w:jc w:val="left"/>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）投标报价不得高于本项目招标控制价；单项报价均不超过相应招标控制单价。</w:t>
            </w:r>
          </w:p>
          <w:p w14:paraId="213D547C">
            <w:pPr>
              <w:spacing w:line="440" w:lineRule="exact"/>
              <w:jc w:val="left"/>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）按第六章“投标文件格式”的要求在投标函中进行报价并填写工程量清单；</w:t>
            </w:r>
          </w:p>
          <w:p w14:paraId="07D0804A">
            <w:pPr>
              <w:spacing w:line="440" w:lineRule="exact"/>
              <w:jc w:val="left"/>
              <w:rPr>
                <w:strike/>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）对同一招标项目未出现两个或以上投标报价。</w:t>
            </w:r>
          </w:p>
        </w:tc>
      </w:tr>
      <w:tr w14:paraId="6C242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14:paraId="6D2148F0">
            <w:pPr>
              <w:widowControl/>
              <w:jc w:val="left"/>
              <w:rPr>
                <w:color w:val="auto"/>
                <w:szCs w:val="24"/>
                <w:highlight w:val="none"/>
              </w:rPr>
            </w:pPr>
            <w:r>
              <w:rPr>
                <w:color w:val="auto"/>
                <w:szCs w:val="24"/>
                <w:highlight w:val="none"/>
              </w:rPr>
              <w:t>3.1.3</w:t>
            </w:r>
          </w:p>
        </w:tc>
        <w:tc>
          <w:tcPr>
            <w:tcW w:w="1124" w:type="dxa"/>
            <w:tcBorders>
              <w:top w:val="single" w:color="auto" w:sz="4" w:space="0"/>
              <w:left w:val="single" w:color="auto" w:sz="4" w:space="0"/>
              <w:bottom w:val="single" w:color="auto" w:sz="4" w:space="0"/>
              <w:right w:val="single" w:color="auto" w:sz="4" w:space="0"/>
            </w:tcBorders>
            <w:vAlign w:val="center"/>
          </w:tcPr>
          <w:p w14:paraId="06A9730D">
            <w:pPr>
              <w:widowControl/>
              <w:jc w:val="left"/>
              <w:rPr>
                <w:color w:val="auto"/>
                <w:szCs w:val="24"/>
                <w:highlight w:val="none"/>
              </w:rPr>
            </w:pPr>
            <w:r>
              <w:rPr>
                <w:rFonts w:hint="eastAsia"/>
                <w:color w:val="auto"/>
                <w:szCs w:val="24"/>
                <w:highlight w:val="none"/>
              </w:rPr>
              <w:t>投标报价</w:t>
            </w:r>
            <w:r>
              <w:rPr>
                <w:rFonts w:hint="eastAsia"/>
                <w:color w:val="auto"/>
                <w:highlight w:val="none"/>
              </w:rPr>
              <w:t>修正</w:t>
            </w:r>
          </w:p>
        </w:tc>
        <w:tc>
          <w:tcPr>
            <w:tcW w:w="2087" w:type="dxa"/>
            <w:tcBorders>
              <w:top w:val="single" w:color="auto" w:sz="4" w:space="0"/>
              <w:left w:val="single" w:color="auto" w:sz="4" w:space="0"/>
              <w:bottom w:val="single" w:color="auto" w:sz="4" w:space="0"/>
              <w:right w:val="single" w:color="auto" w:sz="4" w:space="0"/>
            </w:tcBorders>
            <w:vAlign w:val="center"/>
          </w:tcPr>
          <w:p w14:paraId="2127BAF6">
            <w:pPr>
              <w:spacing w:line="440" w:lineRule="exact"/>
              <w:jc w:val="center"/>
              <w:rPr>
                <w:color w:val="auto"/>
                <w:szCs w:val="24"/>
                <w:highlight w:val="none"/>
              </w:rPr>
            </w:pPr>
            <w:r>
              <w:rPr>
                <w:rFonts w:hint="eastAsia"/>
                <w:color w:val="auto"/>
                <w:szCs w:val="24"/>
                <w:highlight w:val="none"/>
              </w:rPr>
              <w:t>投标价</w:t>
            </w:r>
            <w:r>
              <w:rPr>
                <w:rFonts w:hint="eastAsia"/>
                <w:color w:val="auto"/>
                <w:highlight w:val="none"/>
              </w:rPr>
              <w:t>修正</w:t>
            </w:r>
            <w:r>
              <w:rPr>
                <w:rFonts w:hint="eastAsia"/>
                <w:color w:val="auto"/>
                <w:szCs w:val="24"/>
                <w:highlight w:val="none"/>
              </w:rPr>
              <w:t>原则</w:t>
            </w:r>
          </w:p>
        </w:tc>
        <w:tc>
          <w:tcPr>
            <w:tcW w:w="5069" w:type="dxa"/>
            <w:tcBorders>
              <w:top w:val="single" w:color="auto" w:sz="4" w:space="0"/>
              <w:left w:val="single" w:color="auto" w:sz="4" w:space="0"/>
              <w:bottom w:val="single" w:color="auto" w:sz="4" w:space="0"/>
              <w:right w:val="single" w:color="auto" w:sz="4" w:space="0"/>
            </w:tcBorders>
            <w:vAlign w:val="center"/>
          </w:tcPr>
          <w:p w14:paraId="3E069C4F">
            <w:pPr>
              <w:spacing w:line="440" w:lineRule="exact"/>
              <w:jc w:val="left"/>
              <w:rPr>
                <w:color w:val="auto"/>
                <w:szCs w:val="24"/>
                <w:highlight w:val="none"/>
              </w:rPr>
            </w:pPr>
            <w:r>
              <w:rPr>
                <w:rFonts w:hint="eastAsia"/>
                <w:color w:val="auto"/>
                <w:szCs w:val="24"/>
                <w:highlight w:val="none"/>
              </w:rPr>
              <w:t>评标委员会按招标文件第三章</w:t>
            </w:r>
            <w:r>
              <w:rPr>
                <w:rFonts w:hint="eastAsia"/>
                <w:color w:val="auto"/>
                <w:highlight w:val="none"/>
              </w:rPr>
              <w:t>评标办法</w:t>
            </w:r>
            <w:r>
              <w:rPr>
                <w:color w:val="auto"/>
                <w:highlight w:val="none"/>
              </w:rPr>
              <w:t>3.1.3</w:t>
            </w:r>
            <w:r>
              <w:rPr>
                <w:rFonts w:hint="eastAsia"/>
                <w:color w:val="auto"/>
                <w:highlight w:val="none"/>
              </w:rPr>
              <w:t>规定</w:t>
            </w:r>
            <w:r>
              <w:rPr>
                <w:rFonts w:hint="eastAsia"/>
                <w:color w:val="auto"/>
                <w:szCs w:val="24"/>
                <w:highlight w:val="none"/>
              </w:rPr>
              <w:t>原则对投标报价进行修正。</w:t>
            </w:r>
          </w:p>
        </w:tc>
      </w:tr>
    </w:tbl>
    <w:p w14:paraId="3D8267BD">
      <w:pPr>
        <w:rPr>
          <w:color w:val="auto"/>
          <w:szCs w:val="24"/>
          <w:highlight w:val="none"/>
        </w:rPr>
      </w:pPr>
    </w:p>
    <w:p w14:paraId="56F79A99">
      <w:pPr>
        <w:rPr>
          <w:color w:val="auto"/>
          <w:szCs w:val="24"/>
          <w:highlight w:val="none"/>
        </w:rPr>
      </w:pPr>
    </w:p>
    <w:p w14:paraId="0C31C8E8">
      <w:pPr>
        <w:rPr>
          <w:color w:val="auto"/>
          <w:szCs w:val="24"/>
          <w:highlight w:val="none"/>
        </w:rPr>
      </w:pPr>
    </w:p>
    <w:p w14:paraId="6DF8E76C">
      <w:pPr>
        <w:rPr>
          <w:color w:val="auto"/>
          <w:szCs w:val="24"/>
          <w:highlight w:val="none"/>
        </w:rPr>
      </w:pPr>
    </w:p>
    <w:p w14:paraId="2E5FAA52">
      <w:pPr>
        <w:rPr>
          <w:color w:val="auto"/>
          <w:szCs w:val="24"/>
          <w:highlight w:val="none"/>
        </w:rPr>
      </w:pPr>
    </w:p>
    <w:p w14:paraId="49A42BE3">
      <w:pPr>
        <w:rPr>
          <w:color w:val="auto"/>
          <w:szCs w:val="24"/>
          <w:highlight w:val="none"/>
        </w:rPr>
      </w:pPr>
    </w:p>
    <w:p w14:paraId="2F244BF6">
      <w:pPr>
        <w:rPr>
          <w:color w:val="auto"/>
          <w:szCs w:val="24"/>
          <w:highlight w:val="none"/>
        </w:rPr>
      </w:pPr>
    </w:p>
    <w:p w14:paraId="59D478D5">
      <w:pPr>
        <w:rPr>
          <w:color w:val="auto"/>
          <w:szCs w:val="24"/>
          <w:highlight w:val="none"/>
        </w:rPr>
      </w:pPr>
    </w:p>
    <w:p w14:paraId="771E6B9B">
      <w:pPr>
        <w:rPr>
          <w:color w:val="auto"/>
          <w:szCs w:val="24"/>
          <w:highlight w:val="none"/>
        </w:rPr>
      </w:pPr>
    </w:p>
    <w:p w14:paraId="346B9838">
      <w:pPr>
        <w:pStyle w:val="3"/>
        <w:spacing w:line="240" w:lineRule="auto"/>
        <w:jc w:val="center"/>
        <w:rPr>
          <w:rFonts w:ascii="Times New Roman" w:hAnsi="Times New Roman"/>
          <w:color w:val="auto"/>
          <w:highlight w:val="none"/>
        </w:rPr>
      </w:pPr>
      <w:bookmarkStart w:id="135" w:name="_Toc11071"/>
      <w:r>
        <w:rPr>
          <w:rFonts w:hint="eastAsia" w:ascii="Times New Roman" w:hAnsi="Times New Roman"/>
          <w:color w:val="auto"/>
          <w:highlight w:val="none"/>
        </w:rPr>
        <w:t>分值构成表</w:t>
      </w:r>
      <w:bookmarkEnd w:id="135"/>
    </w:p>
    <w:p w14:paraId="528A0C62">
      <w:pPr>
        <w:widowControl/>
        <w:spacing w:line="276" w:lineRule="auto"/>
        <w:jc w:val="left"/>
        <w:rPr>
          <w:rFonts w:ascii="宋体" w:hAnsi="宋体"/>
          <w:color w:val="auto"/>
          <w:highlight w:val="none"/>
        </w:rPr>
      </w:pPr>
      <w:r>
        <w:rPr>
          <w:rFonts w:ascii="宋体" w:hAnsi="宋体"/>
          <w:color w:val="auto"/>
          <w:highlight w:val="none"/>
        </w:rPr>
        <w:t>“2.2.1分值构成”:本项目综合评分法采用百分制，根据第三章3.2.3款规定，投标人得分 =</w:t>
      </w:r>
      <w:r>
        <w:rPr>
          <w:rFonts w:hint="eastAsia" w:ascii="宋体" w:hAnsi="宋体" w:cs="宋体"/>
          <w:color w:val="auto"/>
          <w:kern w:val="0"/>
          <w:szCs w:val="21"/>
          <w:highlight w:val="none"/>
        </w:rPr>
        <w:t>资信业绩得分（</w:t>
      </w:r>
      <w:r>
        <w:rPr>
          <w:rFonts w:ascii="宋体" w:hAnsi="宋体"/>
          <w:color w:val="auto"/>
          <w:kern w:val="0"/>
          <w:szCs w:val="21"/>
          <w:highlight w:val="none"/>
        </w:rPr>
        <w:t>A</w:t>
      </w:r>
      <w:r>
        <w:rPr>
          <w:rFonts w:hint="eastAsia" w:ascii="宋体" w:hAnsi="宋体" w:cs="宋体"/>
          <w:color w:val="auto"/>
          <w:kern w:val="0"/>
          <w:szCs w:val="21"/>
          <w:highlight w:val="none"/>
        </w:rPr>
        <w:t>）</w:t>
      </w:r>
      <w:r>
        <w:rPr>
          <w:rFonts w:ascii="宋体" w:hAnsi="宋体"/>
          <w:color w:val="auto"/>
          <w:kern w:val="0"/>
          <w:szCs w:val="21"/>
          <w:highlight w:val="none"/>
        </w:rPr>
        <w:t>+</w:t>
      </w:r>
      <w:r>
        <w:rPr>
          <w:rFonts w:hint="eastAsia" w:ascii="宋体" w:hAnsi="宋体" w:cs="宋体"/>
          <w:color w:val="auto"/>
          <w:kern w:val="0"/>
          <w:szCs w:val="21"/>
          <w:highlight w:val="none"/>
        </w:rPr>
        <w:t>检测大纲得分（</w:t>
      </w:r>
      <w:r>
        <w:rPr>
          <w:rFonts w:ascii="宋体" w:hAnsi="宋体"/>
          <w:color w:val="auto"/>
          <w:kern w:val="0"/>
          <w:szCs w:val="21"/>
          <w:highlight w:val="none"/>
        </w:rPr>
        <w:t>B</w:t>
      </w:r>
      <w:r>
        <w:rPr>
          <w:rFonts w:hint="eastAsia" w:ascii="宋体" w:hAnsi="宋体" w:cs="宋体"/>
          <w:color w:val="auto"/>
          <w:kern w:val="0"/>
          <w:szCs w:val="21"/>
          <w:highlight w:val="none"/>
        </w:rPr>
        <w:t>）</w:t>
      </w:r>
      <w:r>
        <w:rPr>
          <w:rFonts w:ascii="宋体" w:hAnsi="宋体"/>
          <w:color w:val="auto"/>
          <w:kern w:val="0"/>
          <w:szCs w:val="21"/>
          <w:highlight w:val="none"/>
        </w:rPr>
        <w:t xml:space="preserve"> + </w:t>
      </w:r>
      <w:r>
        <w:rPr>
          <w:rFonts w:hint="eastAsia" w:ascii="宋体" w:hAnsi="宋体" w:cs="宋体"/>
          <w:color w:val="auto"/>
          <w:kern w:val="0"/>
          <w:szCs w:val="21"/>
          <w:highlight w:val="none"/>
        </w:rPr>
        <w:t>投标报价得分（</w:t>
      </w:r>
      <w:r>
        <w:rPr>
          <w:rFonts w:ascii="宋体" w:hAnsi="宋体"/>
          <w:color w:val="auto"/>
          <w:kern w:val="0"/>
          <w:szCs w:val="21"/>
          <w:highlight w:val="none"/>
        </w:rPr>
        <w:t>C</w:t>
      </w:r>
      <w:r>
        <w:rPr>
          <w:rFonts w:hint="eastAsia" w:ascii="宋体" w:hAnsi="宋体" w:cs="宋体"/>
          <w:color w:val="auto"/>
          <w:kern w:val="0"/>
          <w:szCs w:val="21"/>
          <w:highlight w:val="none"/>
        </w:rPr>
        <w:t>）</w:t>
      </w:r>
      <w:r>
        <w:rPr>
          <w:rFonts w:hint="eastAsia" w:ascii="宋体" w:hAnsi="宋体"/>
          <w:color w:val="auto"/>
          <w:highlight w:val="none"/>
        </w:rPr>
        <w:t>，具体分值构成如下表：</w:t>
      </w:r>
    </w:p>
    <w:p w14:paraId="09FA5DB5">
      <w:pPr>
        <w:rPr>
          <w:color w:val="auto"/>
          <w:highlight w:val="none"/>
        </w:rPr>
      </w:pPr>
      <w:r>
        <w:rPr>
          <w:rFonts w:hint="eastAsia"/>
          <w:color w:val="auto"/>
          <w:highlight w:val="none"/>
        </w:rPr>
        <w:t>表</w:t>
      </w:r>
      <w:r>
        <w:rPr>
          <w:color w:val="auto"/>
          <w:highlight w:val="none"/>
        </w:rPr>
        <w:t xml:space="preserve">1  </w:t>
      </w:r>
      <w:r>
        <w:rPr>
          <w:rFonts w:hint="eastAsia"/>
          <w:color w:val="auto"/>
          <w:highlight w:val="none"/>
        </w:rPr>
        <w:t>东莞市城市轨道交通1号线一期工程(望洪站～黄江中心站段)</w:t>
      </w:r>
      <w:r>
        <w:rPr>
          <w:rFonts w:hint="eastAsia"/>
          <w:color w:val="auto"/>
          <w:highlight w:val="none"/>
          <w:lang w:val="en-US" w:eastAsia="zh-CN"/>
        </w:rPr>
        <w:t>消防设施</w:t>
      </w:r>
      <w:r>
        <w:rPr>
          <w:rFonts w:hint="eastAsia"/>
          <w:color w:val="auto"/>
          <w:highlight w:val="none"/>
        </w:rPr>
        <w:t>检测服务项目（141</w:t>
      </w:r>
      <w:r>
        <w:rPr>
          <w:rFonts w:hint="eastAsia"/>
          <w:color w:val="auto"/>
          <w:highlight w:val="none"/>
          <w:lang w:val="en-US" w:eastAsia="zh-CN"/>
        </w:rPr>
        <w:t>9</w:t>
      </w:r>
      <w:r>
        <w:rPr>
          <w:rFonts w:hint="eastAsia"/>
          <w:color w:val="auto"/>
          <w:highlight w:val="none"/>
        </w:rPr>
        <w:t>标）分值构成表</w:t>
      </w:r>
    </w:p>
    <w:tbl>
      <w:tblPr>
        <w:tblStyle w:val="40"/>
        <w:tblpPr w:leftFromText="180" w:rightFromText="180" w:vertAnchor="text" w:horzAnchor="page" w:tblpX="1325" w:tblpY="342"/>
        <w:tblOverlap w:val="never"/>
        <w:tblW w:w="92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060"/>
        <w:gridCol w:w="1455"/>
        <w:gridCol w:w="1240"/>
        <w:gridCol w:w="20"/>
        <w:gridCol w:w="1395"/>
        <w:gridCol w:w="1065"/>
      </w:tblGrid>
      <w:tr w14:paraId="65D03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dxa"/>
            <w:vMerge w:val="restart"/>
            <w:vAlign w:val="center"/>
          </w:tcPr>
          <w:p w14:paraId="2EA83841">
            <w:pPr>
              <w:spacing w:line="360" w:lineRule="auto"/>
              <w:jc w:val="center"/>
              <w:rPr>
                <w:rFonts w:ascii="宋体" w:hAnsi="宋体"/>
                <w:color w:val="auto"/>
                <w:highlight w:val="none"/>
              </w:rPr>
            </w:pPr>
            <w:r>
              <w:rPr>
                <w:rFonts w:hint="eastAsia" w:ascii="宋体" w:hAnsi="宋体"/>
                <w:color w:val="auto"/>
                <w:highlight w:val="none"/>
              </w:rPr>
              <w:t>序号</w:t>
            </w:r>
          </w:p>
        </w:tc>
        <w:tc>
          <w:tcPr>
            <w:tcW w:w="3060" w:type="dxa"/>
            <w:vMerge w:val="restart"/>
            <w:vAlign w:val="center"/>
          </w:tcPr>
          <w:p w14:paraId="21446E01">
            <w:pPr>
              <w:spacing w:line="360" w:lineRule="auto"/>
              <w:jc w:val="center"/>
              <w:rPr>
                <w:rFonts w:ascii="宋体" w:hAnsi="宋体"/>
                <w:color w:val="auto"/>
                <w:highlight w:val="none"/>
              </w:rPr>
            </w:pPr>
            <w:r>
              <w:rPr>
                <w:rFonts w:hint="eastAsia" w:ascii="宋体" w:hAnsi="宋体"/>
                <w:color w:val="auto"/>
                <w:highlight w:val="none"/>
              </w:rPr>
              <w:t>评审项目</w:t>
            </w:r>
          </w:p>
        </w:tc>
        <w:tc>
          <w:tcPr>
            <w:tcW w:w="1455" w:type="dxa"/>
            <w:vAlign w:val="center"/>
          </w:tcPr>
          <w:p w14:paraId="378ECF9A">
            <w:pPr>
              <w:spacing w:line="360" w:lineRule="auto"/>
              <w:jc w:val="center"/>
              <w:rPr>
                <w:rFonts w:ascii="宋体" w:hAnsi="宋体"/>
                <w:color w:val="auto"/>
                <w:highlight w:val="none"/>
              </w:rPr>
            </w:pPr>
            <w:r>
              <w:rPr>
                <w:rFonts w:hint="eastAsia" w:ascii="宋体" w:hAnsi="宋体"/>
                <w:color w:val="auto"/>
                <w:highlight w:val="none"/>
              </w:rPr>
              <w:t>权重</w:t>
            </w:r>
          </w:p>
        </w:tc>
        <w:tc>
          <w:tcPr>
            <w:tcW w:w="3720" w:type="dxa"/>
            <w:gridSpan w:val="4"/>
            <w:vAlign w:val="center"/>
          </w:tcPr>
          <w:p w14:paraId="0E7B40C8">
            <w:pPr>
              <w:spacing w:line="360" w:lineRule="auto"/>
              <w:jc w:val="center"/>
              <w:rPr>
                <w:rFonts w:ascii="宋体" w:hAnsi="宋体"/>
                <w:color w:val="auto"/>
                <w:highlight w:val="none"/>
              </w:rPr>
            </w:pPr>
            <w:r>
              <w:rPr>
                <w:rFonts w:hint="eastAsia" w:ascii="宋体" w:hAnsi="宋体"/>
                <w:color w:val="auto"/>
                <w:highlight w:val="none"/>
              </w:rPr>
              <w:t>评分标准</w:t>
            </w:r>
          </w:p>
        </w:tc>
      </w:tr>
      <w:tr w14:paraId="04B54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5" w:type="dxa"/>
            <w:vMerge w:val="continue"/>
            <w:vAlign w:val="center"/>
          </w:tcPr>
          <w:p w14:paraId="06CA99E9">
            <w:pPr>
              <w:jc w:val="left"/>
              <w:rPr>
                <w:rFonts w:ascii="宋体" w:hAnsi="宋体"/>
                <w:color w:val="auto"/>
                <w:highlight w:val="none"/>
              </w:rPr>
            </w:pPr>
          </w:p>
        </w:tc>
        <w:tc>
          <w:tcPr>
            <w:tcW w:w="3060" w:type="dxa"/>
            <w:vMerge w:val="continue"/>
            <w:vAlign w:val="center"/>
          </w:tcPr>
          <w:p w14:paraId="39411608">
            <w:pPr>
              <w:jc w:val="left"/>
              <w:rPr>
                <w:rFonts w:ascii="宋体" w:hAnsi="宋体"/>
                <w:color w:val="auto"/>
                <w:highlight w:val="none"/>
              </w:rPr>
            </w:pPr>
          </w:p>
        </w:tc>
        <w:tc>
          <w:tcPr>
            <w:tcW w:w="1455" w:type="dxa"/>
            <w:vAlign w:val="center"/>
          </w:tcPr>
          <w:p w14:paraId="3052F7D3">
            <w:pPr>
              <w:spacing w:line="360" w:lineRule="auto"/>
              <w:jc w:val="center"/>
              <w:rPr>
                <w:rFonts w:ascii="宋体" w:hAnsi="宋体"/>
                <w:color w:val="auto"/>
                <w:highlight w:val="none"/>
              </w:rPr>
            </w:pPr>
            <w:r>
              <w:rPr>
                <w:rFonts w:ascii="宋体" w:hAnsi="宋体"/>
                <w:color w:val="auto"/>
                <w:highlight w:val="none"/>
              </w:rPr>
              <w:t>%</w:t>
            </w:r>
          </w:p>
        </w:tc>
        <w:tc>
          <w:tcPr>
            <w:tcW w:w="1260" w:type="dxa"/>
            <w:gridSpan w:val="2"/>
            <w:vAlign w:val="center"/>
          </w:tcPr>
          <w:p w14:paraId="0325BD4F">
            <w:pPr>
              <w:spacing w:line="360" w:lineRule="auto"/>
              <w:jc w:val="center"/>
              <w:rPr>
                <w:rFonts w:ascii="宋体" w:hAnsi="宋体"/>
                <w:color w:val="auto"/>
                <w:highlight w:val="none"/>
              </w:rPr>
            </w:pPr>
            <w:r>
              <w:rPr>
                <w:rFonts w:hint="eastAsia" w:ascii="宋体" w:hAnsi="宋体"/>
                <w:color w:val="auto"/>
                <w:highlight w:val="none"/>
              </w:rPr>
              <w:t>好</w:t>
            </w:r>
          </w:p>
        </w:tc>
        <w:tc>
          <w:tcPr>
            <w:tcW w:w="1395" w:type="dxa"/>
            <w:vAlign w:val="center"/>
          </w:tcPr>
          <w:p w14:paraId="0A5CA0A6">
            <w:pPr>
              <w:spacing w:line="360" w:lineRule="auto"/>
              <w:jc w:val="center"/>
              <w:rPr>
                <w:rFonts w:ascii="宋体" w:hAnsi="宋体"/>
                <w:color w:val="auto"/>
                <w:highlight w:val="none"/>
              </w:rPr>
            </w:pPr>
            <w:r>
              <w:rPr>
                <w:rFonts w:hint="eastAsia" w:ascii="宋体" w:hAnsi="宋体"/>
                <w:color w:val="auto"/>
                <w:highlight w:val="none"/>
              </w:rPr>
              <w:t>中</w:t>
            </w:r>
          </w:p>
        </w:tc>
        <w:tc>
          <w:tcPr>
            <w:tcW w:w="1065" w:type="dxa"/>
            <w:vAlign w:val="center"/>
          </w:tcPr>
          <w:p w14:paraId="5C0EB152">
            <w:pPr>
              <w:spacing w:line="360" w:lineRule="auto"/>
              <w:jc w:val="center"/>
              <w:rPr>
                <w:rFonts w:ascii="宋体" w:hAnsi="宋体"/>
                <w:color w:val="auto"/>
                <w:highlight w:val="none"/>
              </w:rPr>
            </w:pPr>
            <w:r>
              <w:rPr>
                <w:rFonts w:hint="eastAsia" w:ascii="宋体" w:hAnsi="宋体"/>
                <w:color w:val="auto"/>
                <w:highlight w:val="none"/>
              </w:rPr>
              <w:t>差</w:t>
            </w:r>
          </w:p>
        </w:tc>
      </w:tr>
      <w:tr w14:paraId="47C4E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95" w:type="dxa"/>
            <w:gridSpan w:val="2"/>
            <w:vAlign w:val="center"/>
          </w:tcPr>
          <w:p w14:paraId="188331A8">
            <w:pPr>
              <w:spacing w:line="360" w:lineRule="auto"/>
              <w:jc w:val="center"/>
              <w:rPr>
                <w:rFonts w:ascii="宋体" w:hAnsi="宋体"/>
                <w:color w:val="auto"/>
                <w:highlight w:val="none"/>
              </w:rPr>
            </w:pPr>
            <w:r>
              <w:rPr>
                <w:rFonts w:hint="eastAsia" w:ascii="宋体" w:hAnsi="宋体"/>
                <w:color w:val="auto"/>
                <w:highlight w:val="none"/>
              </w:rPr>
              <w:t>总计</w:t>
            </w:r>
          </w:p>
        </w:tc>
        <w:tc>
          <w:tcPr>
            <w:tcW w:w="1455" w:type="dxa"/>
            <w:vAlign w:val="center"/>
          </w:tcPr>
          <w:p w14:paraId="2BC658E4">
            <w:pPr>
              <w:spacing w:line="360" w:lineRule="auto"/>
              <w:jc w:val="center"/>
              <w:rPr>
                <w:rFonts w:ascii="宋体" w:hAnsi="宋体"/>
                <w:color w:val="auto"/>
                <w:highlight w:val="none"/>
              </w:rPr>
            </w:pPr>
            <w:r>
              <w:rPr>
                <w:rFonts w:ascii="宋体" w:hAnsi="宋体"/>
                <w:color w:val="auto"/>
                <w:highlight w:val="none"/>
              </w:rPr>
              <w:t>100</w:t>
            </w:r>
          </w:p>
        </w:tc>
        <w:tc>
          <w:tcPr>
            <w:tcW w:w="1260" w:type="dxa"/>
            <w:gridSpan w:val="2"/>
            <w:vAlign w:val="center"/>
          </w:tcPr>
          <w:p w14:paraId="14ABC5E9">
            <w:pPr>
              <w:spacing w:line="360" w:lineRule="auto"/>
              <w:jc w:val="center"/>
              <w:rPr>
                <w:rFonts w:ascii="宋体" w:hAnsi="宋体" w:eastAsia="黑体"/>
                <w:b/>
                <w:color w:val="auto"/>
                <w:highlight w:val="none"/>
              </w:rPr>
            </w:pPr>
            <w:r>
              <w:rPr>
                <w:rFonts w:ascii="宋体" w:hAnsi="宋体"/>
                <w:color w:val="auto"/>
                <w:highlight w:val="none"/>
              </w:rPr>
              <w:t>[100，70]</w:t>
            </w:r>
          </w:p>
        </w:tc>
        <w:tc>
          <w:tcPr>
            <w:tcW w:w="1395" w:type="dxa"/>
            <w:vAlign w:val="center"/>
          </w:tcPr>
          <w:p w14:paraId="133B8370">
            <w:pPr>
              <w:spacing w:line="360" w:lineRule="auto"/>
              <w:jc w:val="center"/>
              <w:rPr>
                <w:rFonts w:ascii="宋体" w:hAnsi="宋体" w:eastAsia="黑体"/>
                <w:b/>
                <w:color w:val="auto"/>
                <w:highlight w:val="none"/>
              </w:rPr>
            </w:pPr>
            <w:r>
              <w:rPr>
                <w:rFonts w:ascii="宋体" w:hAnsi="宋体"/>
                <w:color w:val="auto"/>
                <w:highlight w:val="none"/>
              </w:rPr>
              <w:t>(70，40)</w:t>
            </w:r>
          </w:p>
        </w:tc>
        <w:tc>
          <w:tcPr>
            <w:tcW w:w="1065" w:type="dxa"/>
            <w:vAlign w:val="center"/>
          </w:tcPr>
          <w:p w14:paraId="6FB0B9A9">
            <w:pPr>
              <w:spacing w:line="360" w:lineRule="auto"/>
              <w:jc w:val="center"/>
              <w:rPr>
                <w:rFonts w:ascii="宋体" w:hAnsi="宋体" w:eastAsia="黑体"/>
                <w:b/>
                <w:color w:val="auto"/>
                <w:highlight w:val="none"/>
              </w:rPr>
            </w:pPr>
            <w:r>
              <w:rPr>
                <w:rFonts w:ascii="宋体" w:hAnsi="宋体"/>
                <w:color w:val="auto"/>
                <w:highlight w:val="none"/>
              </w:rPr>
              <w:t>[40，0]</w:t>
            </w:r>
          </w:p>
        </w:tc>
      </w:tr>
      <w:tr w14:paraId="47965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95" w:type="dxa"/>
            <w:gridSpan w:val="2"/>
            <w:vAlign w:val="center"/>
          </w:tcPr>
          <w:p w14:paraId="79484666">
            <w:pPr>
              <w:spacing w:line="360" w:lineRule="auto"/>
              <w:ind w:firstLine="1265" w:firstLineChars="600"/>
              <w:rPr>
                <w:rFonts w:ascii="宋体" w:hAnsi="宋体"/>
                <w:b/>
                <w:bCs/>
                <w:color w:val="auto"/>
                <w:highlight w:val="none"/>
              </w:rPr>
            </w:pPr>
            <w:r>
              <w:rPr>
                <w:rFonts w:hint="eastAsia" w:ascii="宋体" w:hAnsi="宋体" w:cs="宋体"/>
                <w:b/>
                <w:bCs/>
                <w:color w:val="auto"/>
                <w:kern w:val="0"/>
                <w:szCs w:val="21"/>
                <w:highlight w:val="none"/>
              </w:rPr>
              <w:t>资信业绩得分</w:t>
            </w:r>
            <w:r>
              <w:rPr>
                <w:rFonts w:hint="eastAsia" w:ascii="宋体" w:hAnsi="宋体"/>
                <w:b/>
                <w:bCs/>
                <w:color w:val="auto"/>
                <w:highlight w:val="none"/>
              </w:rPr>
              <w:t>（</w:t>
            </w:r>
            <w:r>
              <w:rPr>
                <w:rFonts w:ascii="宋体" w:hAnsi="宋体"/>
                <w:b/>
                <w:bCs/>
                <w:color w:val="auto"/>
                <w:highlight w:val="none"/>
              </w:rPr>
              <w:t>55）</w:t>
            </w:r>
          </w:p>
        </w:tc>
        <w:tc>
          <w:tcPr>
            <w:tcW w:w="1455" w:type="dxa"/>
            <w:vAlign w:val="center"/>
          </w:tcPr>
          <w:p w14:paraId="68077B70">
            <w:pPr>
              <w:spacing w:line="360" w:lineRule="auto"/>
              <w:jc w:val="center"/>
              <w:rPr>
                <w:rFonts w:hint="default" w:ascii="宋体" w:hAnsi="宋体"/>
                <w:b/>
                <w:bCs/>
                <w:color w:val="auto"/>
                <w:highlight w:val="none"/>
                <w:lang w:val="en-US"/>
              </w:rPr>
            </w:pPr>
            <w:r>
              <w:rPr>
                <w:rFonts w:hint="eastAsia" w:ascii="宋体" w:hAnsi="宋体"/>
                <w:b w:val="0"/>
                <w:bCs w:val="0"/>
                <w:color w:val="auto"/>
                <w:highlight w:val="none"/>
                <w:lang w:val="en-US" w:eastAsia="zh-CN"/>
              </w:rPr>
              <w:t>55</w:t>
            </w:r>
          </w:p>
        </w:tc>
        <w:tc>
          <w:tcPr>
            <w:tcW w:w="3720" w:type="dxa"/>
            <w:gridSpan w:val="4"/>
            <w:vAlign w:val="center"/>
          </w:tcPr>
          <w:p w14:paraId="0EA5D740">
            <w:pPr>
              <w:spacing w:line="360" w:lineRule="auto"/>
              <w:jc w:val="center"/>
              <w:rPr>
                <w:rFonts w:ascii="宋体" w:hAnsi="宋体"/>
                <w:color w:val="auto"/>
                <w:highlight w:val="none"/>
              </w:rPr>
            </w:pPr>
            <w:r>
              <w:rPr>
                <w:rFonts w:ascii="宋体" w:hAnsi="宋体"/>
                <w:color w:val="auto"/>
                <w:highlight w:val="none"/>
              </w:rPr>
              <w:t>-</w:t>
            </w:r>
          </w:p>
        </w:tc>
      </w:tr>
      <w:tr w14:paraId="2A30C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dxa"/>
            <w:vAlign w:val="center"/>
          </w:tcPr>
          <w:p w14:paraId="1DE78BDD">
            <w:pPr>
              <w:spacing w:line="360" w:lineRule="auto"/>
              <w:jc w:val="center"/>
              <w:rPr>
                <w:rFonts w:ascii="宋体" w:hAnsi="宋体"/>
                <w:color w:val="auto"/>
                <w:highlight w:val="none"/>
              </w:rPr>
            </w:pPr>
            <w:r>
              <w:rPr>
                <w:rFonts w:ascii="宋体" w:hAnsi="宋体"/>
                <w:color w:val="auto"/>
                <w:highlight w:val="none"/>
              </w:rPr>
              <w:t>1</w:t>
            </w:r>
          </w:p>
        </w:tc>
        <w:tc>
          <w:tcPr>
            <w:tcW w:w="3060" w:type="dxa"/>
            <w:vAlign w:val="center"/>
          </w:tcPr>
          <w:p w14:paraId="16C928DD">
            <w:pPr>
              <w:ind w:firstLine="50" w:firstLineChars="24"/>
              <w:jc w:val="center"/>
              <w:rPr>
                <w:color w:val="auto"/>
                <w:szCs w:val="21"/>
                <w:highlight w:val="none"/>
              </w:rPr>
            </w:pPr>
            <w:r>
              <w:rPr>
                <w:rFonts w:hint="eastAsia" w:ascii="宋体" w:hAnsi="宋体" w:cs="宋体"/>
                <w:bCs/>
                <w:color w:val="auto"/>
                <w:kern w:val="0"/>
                <w:szCs w:val="21"/>
                <w:highlight w:val="none"/>
              </w:rPr>
              <w:t>类似项目业绩</w:t>
            </w:r>
          </w:p>
        </w:tc>
        <w:tc>
          <w:tcPr>
            <w:tcW w:w="1455" w:type="dxa"/>
            <w:vAlign w:val="center"/>
          </w:tcPr>
          <w:p w14:paraId="3EA4EFB4">
            <w:pPr>
              <w:widowControl/>
              <w:jc w:val="center"/>
              <w:textAlignment w:val="center"/>
              <w:rPr>
                <w:rFonts w:hAnsi="宋体" w:cs="宋体"/>
                <w:color w:val="auto"/>
                <w:szCs w:val="21"/>
                <w:highlight w:val="none"/>
              </w:rPr>
            </w:pPr>
            <w:r>
              <w:rPr>
                <w:rFonts w:hint="eastAsia" w:ascii="宋体" w:hAnsi="宋体" w:cs="宋体"/>
                <w:bCs/>
                <w:color w:val="auto"/>
                <w:kern w:val="0"/>
                <w:szCs w:val="21"/>
                <w:highlight w:val="none"/>
                <w:lang w:val="en-US" w:eastAsia="zh-CN"/>
              </w:rPr>
              <w:t>30</w:t>
            </w:r>
          </w:p>
        </w:tc>
        <w:tc>
          <w:tcPr>
            <w:tcW w:w="3720" w:type="dxa"/>
            <w:gridSpan w:val="4"/>
            <w:vAlign w:val="center"/>
          </w:tcPr>
          <w:p w14:paraId="77C9C36E">
            <w:pPr>
              <w:spacing w:line="360" w:lineRule="auto"/>
              <w:jc w:val="center"/>
              <w:rPr>
                <w:color w:val="auto"/>
                <w:szCs w:val="21"/>
                <w:highlight w:val="none"/>
              </w:rPr>
            </w:pPr>
            <w:r>
              <w:rPr>
                <w:rFonts w:hint="eastAsia" w:ascii="宋体" w:hAnsi="宋体"/>
                <w:color w:val="auto"/>
                <w:highlight w:val="none"/>
              </w:rPr>
              <w:t>根据评标办法进行评审，无需定档</w:t>
            </w:r>
          </w:p>
        </w:tc>
      </w:tr>
      <w:tr w14:paraId="1ACA6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dxa"/>
            <w:vAlign w:val="center"/>
          </w:tcPr>
          <w:p w14:paraId="221F567D">
            <w:pPr>
              <w:spacing w:line="360" w:lineRule="auto"/>
              <w:jc w:val="center"/>
              <w:rPr>
                <w:rFonts w:ascii="宋体" w:hAnsi="宋体"/>
                <w:color w:val="auto"/>
                <w:highlight w:val="none"/>
              </w:rPr>
            </w:pPr>
            <w:r>
              <w:rPr>
                <w:rFonts w:ascii="宋体" w:hAnsi="宋体"/>
                <w:color w:val="auto"/>
                <w:highlight w:val="none"/>
              </w:rPr>
              <w:t>2</w:t>
            </w:r>
          </w:p>
        </w:tc>
        <w:tc>
          <w:tcPr>
            <w:tcW w:w="3060" w:type="dxa"/>
            <w:vAlign w:val="center"/>
          </w:tcPr>
          <w:p w14:paraId="0921EF38">
            <w:pPr>
              <w:ind w:firstLine="50" w:firstLineChars="24"/>
              <w:jc w:val="center"/>
              <w:rPr>
                <w:color w:val="auto"/>
                <w:szCs w:val="21"/>
                <w:highlight w:val="none"/>
              </w:rPr>
            </w:pPr>
            <w:r>
              <w:rPr>
                <w:rFonts w:hint="eastAsia" w:ascii="宋体" w:hAnsi="宋体" w:cs="宋体"/>
                <w:bCs/>
                <w:color w:val="auto"/>
                <w:kern w:val="0"/>
                <w:szCs w:val="21"/>
                <w:highlight w:val="none"/>
              </w:rPr>
              <w:t>项目负责人工作经验</w:t>
            </w:r>
            <w:r>
              <w:rPr>
                <w:color w:val="auto"/>
                <w:szCs w:val="21"/>
                <w:highlight w:val="none"/>
              </w:rPr>
              <w:t xml:space="preserve">  </w:t>
            </w:r>
          </w:p>
        </w:tc>
        <w:tc>
          <w:tcPr>
            <w:tcW w:w="1455" w:type="dxa"/>
            <w:vAlign w:val="center"/>
          </w:tcPr>
          <w:p w14:paraId="6F84A136">
            <w:pPr>
              <w:widowControl/>
              <w:jc w:val="center"/>
              <w:textAlignment w:val="center"/>
              <w:rPr>
                <w:rFonts w:hint="default" w:ascii="宋体" w:hAnsi="宋体" w:cs="宋体"/>
                <w:color w:val="auto"/>
                <w:kern w:val="0"/>
                <w:szCs w:val="21"/>
                <w:highlight w:val="none"/>
                <w:lang w:val="en-US" w:bidi="ar"/>
              </w:rPr>
            </w:pPr>
            <w:r>
              <w:rPr>
                <w:rFonts w:hint="eastAsia" w:ascii="宋体" w:hAnsi="宋体" w:cs="宋体"/>
                <w:bCs/>
                <w:color w:val="auto"/>
                <w:kern w:val="0"/>
                <w:szCs w:val="21"/>
                <w:highlight w:val="none"/>
                <w:lang w:val="en-US" w:eastAsia="zh-CN"/>
              </w:rPr>
              <w:t>4</w:t>
            </w:r>
          </w:p>
        </w:tc>
        <w:tc>
          <w:tcPr>
            <w:tcW w:w="3720" w:type="dxa"/>
            <w:gridSpan w:val="4"/>
            <w:vAlign w:val="center"/>
          </w:tcPr>
          <w:p w14:paraId="336180BD">
            <w:pPr>
              <w:spacing w:line="360" w:lineRule="auto"/>
              <w:jc w:val="center"/>
              <w:rPr>
                <w:color w:val="auto"/>
                <w:szCs w:val="21"/>
                <w:highlight w:val="none"/>
              </w:rPr>
            </w:pPr>
            <w:r>
              <w:rPr>
                <w:rFonts w:hint="eastAsia" w:ascii="宋体" w:hAnsi="宋体"/>
                <w:color w:val="auto"/>
                <w:highlight w:val="none"/>
              </w:rPr>
              <w:t>根据评标办法进行评审，无需定档</w:t>
            </w:r>
          </w:p>
        </w:tc>
      </w:tr>
      <w:tr w14:paraId="08FD9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5" w:type="dxa"/>
            <w:vAlign w:val="center"/>
          </w:tcPr>
          <w:p w14:paraId="5732B30B">
            <w:pPr>
              <w:spacing w:line="360" w:lineRule="auto"/>
              <w:jc w:val="center"/>
              <w:rPr>
                <w:rFonts w:ascii="宋体" w:hAnsi="宋体"/>
                <w:color w:val="auto"/>
                <w:highlight w:val="none"/>
              </w:rPr>
            </w:pPr>
            <w:r>
              <w:rPr>
                <w:rFonts w:ascii="宋体" w:hAnsi="宋体"/>
                <w:color w:val="auto"/>
                <w:highlight w:val="none"/>
              </w:rPr>
              <w:t>3</w:t>
            </w:r>
          </w:p>
        </w:tc>
        <w:tc>
          <w:tcPr>
            <w:tcW w:w="3060" w:type="dxa"/>
            <w:vAlign w:val="center"/>
          </w:tcPr>
          <w:p w14:paraId="595D4833">
            <w:pPr>
              <w:ind w:firstLine="50" w:firstLineChars="24"/>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技术负责人工作经验</w:t>
            </w:r>
          </w:p>
        </w:tc>
        <w:tc>
          <w:tcPr>
            <w:tcW w:w="1455" w:type="dxa"/>
            <w:vAlign w:val="center"/>
          </w:tcPr>
          <w:p w14:paraId="5E240787">
            <w:pPr>
              <w:widowControl/>
              <w:jc w:val="center"/>
              <w:textAlignment w:val="center"/>
              <w:rPr>
                <w:rFonts w:hint="default" w:ascii="宋体" w:hAnsi="宋体" w:cs="宋体"/>
                <w:color w:val="auto"/>
                <w:kern w:val="0"/>
                <w:szCs w:val="21"/>
                <w:highlight w:val="none"/>
                <w:lang w:val="en-US" w:bidi="ar"/>
              </w:rPr>
            </w:pPr>
            <w:r>
              <w:rPr>
                <w:rFonts w:hint="eastAsia" w:ascii="宋体" w:hAnsi="宋体" w:cs="宋体"/>
                <w:bCs/>
                <w:color w:val="auto"/>
                <w:kern w:val="0"/>
                <w:szCs w:val="21"/>
                <w:highlight w:val="none"/>
                <w:lang w:val="en-US" w:eastAsia="zh-CN"/>
              </w:rPr>
              <w:t>3</w:t>
            </w:r>
          </w:p>
        </w:tc>
        <w:tc>
          <w:tcPr>
            <w:tcW w:w="3720" w:type="dxa"/>
            <w:gridSpan w:val="4"/>
            <w:vAlign w:val="center"/>
          </w:tcPr>
          <w:p w14:paraId="0EB948F5">
            <w:pPr>
              <w:spacing w:line="360" w:lineRule="auto"/>
              <w:jc w:val="center"/>
              <w:rPr>
                <w:rFonts w:ascii="宋体" w:hAnsi="宋体"/>
                <w:color w:val="auto"/>
                <w:highlight w:val="none"/>
              </w:rPr>
            </w:pPr>
            <w:r>
              <w:rPr>
                <w:rFonts w:hint="eastAsia" w:ascii="宋体" w:hAnsi="宋体"/>
                <w:color w:val="auto"/>
                <w:highlight w:val="none"/>
              </w:rPr>
              <w:t>根据评标办法进行评审，无需定档</w:t>
            </w:r>
          </w:p>
        </w:tc>
      </w:tr>
      <w:tr w14:paraId="0E933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5" w:type="dxa"/>
            <w:vAlign w:val="center"/>
          </w:tcPr>
          <w:p w14:paraId="14A209B0">
            <w:pPr>
              <w:spacing w:line="360" w:lineRule="auto"/>
              <w:jc w:val="center"/>
              <w:rPr>
                <w:rFonts w:ascii="宋体" w:hAnsi="宋体"/>
                <w:color w:val="auto"/>
                <w:highlight w:val="none"/>
              </w:rPr>
            </w:pPr>
            <w:r>
              <w:rPr>
                <w:rFonts w:ascii="宋体" w:hAnsi="宋体"/>
                <w:color w:val="auto"/>
                <w:highlight w:val="none"/>
              </w:rPr>
              <w:t>4</w:t>
            </w:r>
          </w:p>
        </w:tc>
        <w:tc>
          <w:tcPr>
            <w:tcW w:w="3060" w:type="dxa"/>
            <w:vAlign w:val="center"/>
          </w:tcPr>
          <w:p w14:paraId="74566605">
            <w:pPr>
              <w:ind w:firstLine="50" w:firstLineChars="24"/>
              <w:jc w:val="center"/>
              <w:rPr>
                <w:color w:val="auto"/>
                <w:szCs w:val="21"/>
                <w:highlight w:val="none"/>
              </w:rPr>
            </w:pPr>
            <w:r>
              <w:rPr>
                <w:rFonts w:hint="eastAsia"/>
                <w:color w:val="auto"/>
                <w:szCs w:val="21"/>
                <w:highlight w:val="none"/>
              </w:rPr>
              <w:t>质量负责人工作经验</w:t>
            </w:r>
          </w:p>
        </w:tc>
        <w:tc>
          <w:tcPr>
            <w:tcW w:w="1455" w:type="dxa"/>
            <w:vAlign w:val="center"/>
          </w:tcPr>
          <w:p w14:paraId="180A41B5">
            <w:pPr>
              <w:widowControl/>
              <w:jc w:val="center"/>
              <w:textAlignment w:val="center"/>
              <w:rPr>
                <w:rFonts w:hint="default" w:ascii="宋体" w:hAnsi="宋体" w:cs="宋体"/>
                <w:color w:val="auto"/>
                <w:kern w:val="0"/>
                <w:szCs w:val="21"/>
                <w:highlight w:val="none"/>
                <w:lang w:val="en-US" w:bidi="ar"/>
              </w:rPr>
            </w:pPr>
            <w:r>
              <w:rPr>
                <w:rFonts w:hint="eastAsia" w:ascii="宋体" w:hAnsi="宋体" w:cs="宋体"/>
                <w:bCs/>
                <w:color w:val="auto"/>
                <w:kern w:val="0"/>
                <w:szCs w:val="21"/>
                <w:highlight w:val="none"/>
                <w:lang w:val="en-US" w:eastAsia="zh-CN"/>
              </w:rPr>
              <w:t>3</w:t>
            </w:r>
          </w:p>
        </w:tc>
        <w:tc>
          <w:tcPr>
            <w:tcW w:w="3720" w:type="dxa"/>
            <w:gridSpan w:val="4"/>
            <w:vAlign w:val="center"/>
          </w:tcPr>
          <w:p w14:paraId="3820FA0B">
            <w:pPr>
              <w:spacing w:line="360" w:lineRule="auto"/>
              <w:jc w:val="center"/>
              <w:rPr>
                <w:rFonts w:ascii="宋体" w:hAnsi="宋体"/>
                <w:color w:val="auto"/>
                <w:highlight w:val="none"/>
              </w:rPr>
            </w:pPr>
            <w:r>
              <w:rPr>
                <w:rFonts w:hint="eastAsia" w:ascii="宋体" w:hAnsi="宋体"/>
                <w:color w:val="auto"/>
                <w:highlight w:val="none"/>
              </w:rPr>
              <w:t>根据评标办法进行评审，无需定档</w:t>
            </w:r>
          </w:p>
        </w:tc>
      </w:tr>
      <w:tr w14:paraId="2FBB5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5" w:type="dxa"/>
            <w:vAlign w:val="center"/>
          </w:tcPr>
          <w:p w14:paraId="498D4ECA">
            <w:pPr>
              <w:spacing w:line="360" w:lineRule="auto"/>
              <w:jc w:val="center"/>
              <w:rPr>
                <w:rFonts w:ascii="宋体" w:hAnsi="宋体"/>
                <w:color w:val="auto"/>
                <w:highlight w:val="none"/>
              </w:rPr>
            </w:pPr>
            <w:r>
              <w:rPr>
                <w:rFonts w:ascii="宋体" w:hAnsi="宋体"/>
                <w:color w:val="auto"/>
                <w:highlight w:val="none"/>
              </w:rPr>
              <w:t>5</w:t>
            </w:r>
          </w:p>
        </w:tc>
        <w:tc>
          <w:tcPr>
            <w:tcW w:w="3060" w:type="dxa"/>
            <w:vAlign w:val="center"/>
          </w:tcPr>
          <w:p w14:paraId="0483F829">
            <w:pPr>
              <w:ind w:firstLine="50" w:firstLineChars="24"/>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其他主要技术人员配备</w:t>
            </w:r>
          </w:p>
        </w:tc>
        <w:tc>
          <w:tcPr>
            <w:tcW w:w="1455" w:type="dxa"/>
            <w:vAlign w:val="center"/>
          </w:tcPr>
          <w:p w14:paraId="554CA199">
            <w:pPr>
              <w:widowControl/>
              <w:jc w:val="center"/>
              <w:textAlignment w:val="center"/>
              <w:rPr>
                <w:rFonts w:hint="default" w:ascii="宋体" w:hAnsi="宋体" w:cs="宋体"/>
                <w:color w:val="auto"/>
                <w:kern w:val="0"/>
                <w:szCs w:val="21"/>
                <w:highlight w:val="none"/>
                <w:lang w:val="en-US" w:bidi="ar"/>
              </w:rPr>
            </w:pPr>
            <w:r>
              <w:rPr>
                <w:rFonts w:hint="eastAsia" w:ascii="宋体" w:hAnsi="宋体" w:cs="宋体"/>
                <w:strike w:val="0"/>
                <w:dstrike w:val="0"/>
                <w:color w:val="auto"/>
                <w:kern w:val="0"/>
                <w:szCs w:val="21"/>
                <w:highlight w:val="none"/>
                <w:lang w:val="en-US" w:eastAsia="zh-CN" w:bidi="ar"/>
              </w:rPr>
              <w:t>7</w:t>
            </w:r>
          </w:p>
        </w:tc>
        <w:tc>
          <w:tcPr>
            <w:tcW w:w="3720" w:type="dxa"/>
            <w:gridSpan w:val="4"/>
            <w:vAlign w:val="center"/>
          </w:tcPr>
          <w:p w14:paraId="33A14751">
            <w:pPr>
              <w:spacing w:line="360" w:lineRule="auto"/>
              <w:jc w:val="center"/>
              <w:rPr>
                <w:rFonts w:ascii="宋体" w:hAnsi="宋体"/>
                <w:color w:val="auto"/>
                <w:highlight w:val="none"/>
              </w:rPr>
            </w:pPr>
            <w:r>
              <w:rPr>
                <w:rFonts w:hint="eastAsia" w:ascii="宋体" w:hAnsi="宋体"/>
                <w:color w:val="auto"/>
                <w:highlight w:val="none"/>
              </w:rPr>
              <w:t>根据评标办法进行评审，无需定档</w:t>
            </w:r>
          </w:p>
        </w:tc>
      </w:tr>
      <w:tr w14:paraId="00D2F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35" w:type="dxa"/>
            <w:vAlign w:val="center"/>
          </w:tcPr>
          <w:p w14:paraId="6C52D47A">
            <w:pPr>
              <w:spacing w:line="360" w:lineRule="auto"/>
              <w:jc w:val="center"/>
              <w:rPr>
                <w:rFonts w:ascii="宋体" w:hAnsi="宋体"/>
                <w:color w:val="auto"/>
                <w:highlight w:val="none"/>
              </w:rPr>
            </w:pPr>
            <w:r>
              <w:rPr>
                <w:rFonts w:ascii="宋体" w:hAnsi="宋体"/>
                <w:color w:val="auto"/>
                <w:highlight w:val="none"/>
              </w:rPr>
              <w:t>6</w:t>
            </w:r>
          </w:p>
        </w:tc>
        <w:tc>
          <w:tcPr>
            <w:tcW w:w="3060" w:type="dxa"/>
            <w:vAlign w:val="center"/>
          </w:tcPr>
          <w:p w14:paraId="3EC2A6F8">
            <w:pPr>
              <w:ind w:firstLine="50" w:firstLineChars="24"/>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荣誉及获奖情况</w:t>
            </w:r>
          </w:p>
        </w:tc>
        <w:tc>
          <w:tcPr>
            <w:tcW w:w="1455" w:type="dxa"/>
            <w:vAlign w:val="center"/>
          </w:tcPr>
          <w:p w14:paraId="3DFE3A25">
            <w:pPr>
              <w:ind w:firstLine="50" w:firstLineChars="24"/>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5</w:t>
            </w:r>
          </w:p>
        </w:tc>
        <w:tc>
          <w:tcPr>
            <w:tcW w:w="3720" w:type="dxa"/>
            <w:gridSpan w:val="4"/>
            <w:vAlign w:val="center"/>
          </w:tcPr>
          <w:p w14:paraId="6F558262">
            <w:pPr>
              <w:ind w:firstLine="50" w:firstLineChars="24"/>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根据评标办法进行评审，无需定档</w:t>
            </w:r>
          </w:p>
        </w:tc>
      </w:tr>
      <w:tr w14:paraId="5E907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dxa"/>
            <w:vAlign w:val="center"/>
          </w:tcPr>
          <w:p w14:paraId="17CE82F3">
            <w:pPr>
              <w:spacing w:line="360" w:lineRule="auto"/>
              <w:jc w:val="center"/>
              <w:rPr>
                <w:rFonts w:ascii="宋体" w:hAnsi="宋体"/>
                <w:color w:val="auto"/>
                <w:highlight w:val="none"/>
              </w:rPr>
            </w:pPr>
            <w:r>
              <w:rPr>
                <w:rFonts w:ascii="宋体" w:hAnsi="宋体"/>
                <w:color w:val="auto"/>
                <w:highlight w:val="none"/>
              </w:rPr>
              <w:t>7</w:t>
            </w:r>
          </w:p>
        </w:tc>
        <w:tc>
          <w:tcPr>
            <w:tcW w:w="3060" w:type="dxa"/>
            <w:vAlign w:val="center"/>
          </w:tcPr>
          <w:p w14:paraId="04DC8392">
            <w:pPr>
              <w:ind w:firstLine="50" w:firstLineChars="24"/>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财务能力</w:t>
            </w:r>
          </w:p>
        </w:tc>
        <w:tc>
          <w:tcPr>
            <w:tcW w:w="1455" w:type="dxa"/>
            <w:vAlign w:val="center"/>
          </w:tcPr>
          <w:p w14:paraId="6DC2BE34">
            <w:pPr>
              <w:widowControl/>
              <w:jc w:val="center"/>
              <w:textAlignment w:val="center"/>
              <w:rPr>
                <w:rFonts w:hint="eastAsia" w:ascii="Times New Roman" w:hAnsi="宋体" w:eastAsia="宋体" w:cs="宋体"/>
                <w:color w:val="auto"/>
                <w:kern w:val="2"/>
                <w:sz w:val="21"/>
                <w:szCs w:val="21"/>
                <w:highlight w:val="none"/>
                <w:lang w:val="en-US" w:eastAsia="zh-CN" w:bidi="ar-SA"/>
              </w:rPr>
            </w:pPr>
            <w:r>
              <w:rPr>
                <w:rFonts w:ascii="宋体" w:hAnsi="宋体" w:cs="宋体"/>
                <w:color w:val="auto"/>
                <w:kern w:val="0"/>
                <w:szCs w:val="21"/>
                <w:highlight w:val="none"/>
                <w:lang w:bidi="ar"/>
              </w:rPr>
              <w:t>3</w:t>
            </w:r>
          </w:p>
        </w:tc>
        <w:tc>
          <w:tcPr>
            <w:tcW w:w="3720" w:type="dxa"/>
            <w:gridSpan w:val="4"/>
            <w:vAlign w:val="center"/>
          </w:tcPr>
          <w:p w14:paraId="63D79EB5">
            <w:pPr>
              <w:spacing w:line="360" w:lineRule="auto"/>
              <w:jc w:val="center"/>
              <w:rPr>
                <w:rFonts w:hint="eastAsia" w:ascii="Times New Roman" w:hAnsi="宋体" w:eastAsia="宋体" w:cs="宋体"/>
                <w:color w:val="auto"/>
                <w:kern w:val="2"/>
                <w:sz w:val="21"/>
                <w:szCs w:val="21"/>
                <w:highlight w:val="none"/>
                <w:lang w:val="en-US" w:eastAsia="zh-CN" w:bidi="ar-SA"/>
              </w:rPr>
            </w:pPr>
            <w:r>
              <w:rPr>
                <w:rFonts w:hint="eastAsia" w:ascii="宋体" w:hAnsi="宋体"/>
                <w:color w:val="auto"/>
                <w:highlight w:val="none"/>
              </w:rPr>
              <w:t>根据评标办法进行评审，无需定档</w:t>
            </w:r>
          </w:p>
        </w:tc>
      </w:tr>
      <w:tr w14:paraId="51428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095" w:type="dxa"/>
            <w:gridSpan w:val="2"/>
            <w:vAlign w:val="center"/>
          </w:tcPr>
          <w:p w14:paraId="2B6ADBAA">
            <w:pPr>
              <w:spacing w:line="360" w:lineRule="auto"/>
              <w:jc w:val="center"/>
              <w:rPr>
                <w:rFonts w:ascii="宋体" w:hAnsi="宋体"/>
                <w:b/>
                <w:bCs/>
                <w:color w:val="auto"/>
                <w:highlight w:val="none"/>
              </w:rPr>
            </w:pPr>
            <w:r>
              <w:rPr>
                <w:rFonts w:hint="eastAsia" w:ascii="宋体" w:hAnsi="宋体"/>
                <w:b/>
                <w:bCs/>
                <w:color w:val="auto"/>
                <w:highlight w:val="none"/>
              </w:rPr>
              <w:t>检测大纲得分（</w:t>
            </w:r>
            <w:r>
              <w:rPr>
                <w:rFonts w:ascii="宋体" w:hAnsi="宋体"/>
                <w:b/>
                <w:bCs/>
                <w:color w:val="auto"/>
                <w:highlight w:val="none"/>
              </w:rPr>
              <w:t>25）</w:t>
            </w:r>
          </w:p>
        </w:tc>
        <w:tc>
          <w:tcPr>
            <w:tcW w:w="1455" w:type="dxa"/>
            <w:vAlign w:val="center"/>
          </w:tcPr>
          <w:p w14:paraId="7B7E2BBE">
            <w:pPr>
              <w:spacing w:line="360" w:lineRule="auto"/>
              <w:jc w:val="center"/>
              <w:rPr>
                <w:rFonts w:ascii="宋体" w:hAnsi="宋体"/>
                <w:b/>
                <w:bCs/>
                <w:color w:val="auto"/>
                <w:highlight w:val="none"/>
              </w:rPr>
            </w:pPr>
            <w:r>
              <w:rPr>
                <w:rFonts w:ascii="宋体" w:hAnsi="宋体"/>
                <w:b/>
                <w:bCs/>
                <w:color w:val="auto"/>
                <w:highlight w:val="none"/>
              </w:rPr>
              <w:t>25</w:t>
            </w:r>
          </w:p>
        </w:tc>
        <w:tc>
          <w:tcPr>
            <w:tcW w:w="3720" w:type="dxa"/>
            <w:gridSpan w:val="4"/>
            <w:vAlign w:val="center"/>
          </w:tcPr>
          <w:p w14:paraId="0EC87B8C">
            <w:pPr>
              <w:spacing w:line="360" w:lineRule="auto"/>
              <w:jc w:val="center"/>
              <w:rPr>
                <w:rFonts w:ascii="宋体" w:hAnsi="宋体"/>
                <w:color w:val="auto"/>
                <w:highlight w:val="none"/>
              </w:rPr>
            </w:pPr>
            <w:r>
              <w:rPr>
                <w:rFonts w:ascii="宋体" w:hAnsi="宋体"/>
                <w:color w:val="auto"/>
                <w:highlight w:val="none"/>
              </w:rPr>
              <w:t>-</w:t>
            </w:r>
          </w:p>
        </w:tc>
      </w:tr>
      <w:tr w14:paraId="4D39A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dxa"/>
            <w:vAlign w:val="center"/>
          </w:tcPr>
          <w:p w14:paraId="4B51C7D9">
            <w:pPr>
              <w:spacing w:before="100" w:beforeAutospacing="1" w:after="100" w:afterAutospacing="1"/>
              <w:jc w:val="center"/>
              <w:rPr>
                <w:rFonts w:hint="eastAsia" w:eastAsia="宋体"/>
                <w:color w:val="auto"/>
                <w:szCs w:val="24"/>
                <w:highlight w:val="none"/>
                <w:lang w:eastAsia="zh-CN"/>
              </w:rPr>
            </w:pPr>
            <w:r>
              <w:rPr>
                <w:rFonts w:hint="eastAsia"/>
                <w:color w:val="auto"/>
                <w:szCs w:val="24"/>
                <w:highlight w:val="none"/>
                <w:lang w:val="en-US" w:eastAsia="zh-CN"/>
              </w:rPr>
              <w:t>8</w:t>
            </w:r>
          </w:p>
        </w:tc>
        <w:tc>
          <w:tcPr>
            <w:tcW w:w="3060" w:type="dxa"/>
            <w:vAlign w:val="center"/>
          </w:tcPr>
          <w:p w14:paraId="095774D0">
            <w:pPr>
              <w:spacing w:before="100" w:beforeAutospacing="1" w:after="100" w:afterAutospacing="1"/>
              <w:jc w:val="center"/>
              <w:rPr>
                <w:color w:val="auto"/>
                <w:szCs w:val="21"/>
                <w:highlight w:val="none"/>
              </w:rPr>
            </w:pPr>
            <w:r>
              <w:rPr>
                <w:rFonts w:hint="eastAsia"/>
                <w:color w:val="auto"/>
                <w:szCs w:val="24"/>
                <w:highlight w:val="none"/>
              </w:rPr>
              <w:t>检测方案及措施</w:t>
            </w:r>
          </w:p>
        </w:tc>
        <w:tc>
          <w:tcPr>
            <w:tcW w:w="1455" w:type="dxa"/>
            <w:vAlign w:val="center"/>
          </w:tcPr>
          <w:p w14:paraId="0533A9D0">
            <w:pPr>
              <w:spacing w:line="360" w:lineRule="auto"/>
              <w:jc w:val="center"/>
              <w:rPr>
                <w:color w:val="auto"/>
                <w:szCs w:val="21"/>
                <w:highlight w:val="none"/>
              </w:rPr>
            </w:pPr>
            <w:r>
              <w:rPr>
                <w:rFonts w:ascii="宋体" w:hAnsi="宋体"/>
                <w:color w:val="auto"/>
                <w:kern w:val="0"/>
                <w:szCs w:val="21"/>
                <w:highlight w:val="none"/>
              </w:rPr>
              <w:t>5</w:t>
            </w:r>
          </w:p>
        </w:tc>
        <w:tc>
          <w:tcPr>
            <w:tcW w:w="1240" w:type="dxa"/>
            <w:vAlign w:val="center"/>
          </w:tcPr>
          <w:p w14:paraId="54D60AEA">
            <w:pPr>
              <w:spacing w:line="360" w:lineRule="auto"/>
              <w:jc w:val="center"/>
              <w:rPr>
                <w:color w:val="auto"/>
                <w:szCs w:val="21"/>
                <w:highlight w:val="none"/>
              </w:rPr>
            </w:pPr>
            <w:r>
              <w:rPr>
                <w:rFonts w:ascii="宋体" w:hAnsi="宋体" w:cs="宋体"/>
                <w:color w:val="auto"/>
                <w:kern w:val="0"/>
                <w:szCs w:val="21"/>
                <w:highlight w:val="none"/>
              </w:rPr>
              <w:t>[5，3.5]</w:t>
            </w:r>
          </w:p>
        </w:tc>
        <w:tc>
          <w:tcPr>
            <w:tcW w:w="1415" w:type="dxa"/>
            <w:gridSpan w:val="2"/>
            <w:vAlign w:val="center"/>
          </w:tcPr>
          <w:p w14:paraId="7257B83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3.5，2）</w:t>
            </w:r>
          </w:p>
        </w:tc>
        <w:tc>
          <w:tcPr>
            <w:tcW w:w="1065" w:type="dxa"/>
            <w:vAlign w:val="center"/>
          </w:tcPr>
          <w:p w14:paraId="03D60E44">
            <w:pPr>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[2，0]</w:t>
            </w:r>
          </w:p>
        </w:tc>
      </w:tr>
      <w:tr w14:paraId="33B92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dxa"/>
            <w:vAlign w:val="center"/>
          </w:tcPr>
          <w:p w14:paraId="78F14F9D">
            <w:pPr>
              <w:spacing w:before="100" w:beforeAutospacing="1" w:after="100" w:afterAutospacing="1"/>
              <w:jc w:val="center"/>
              <w:rPr>
                <w:rFonts w:hint="eastAsia" w:eastAsia="宋体"/>
                <w:color w:val="auto"/>
                <w:szCs w:val="24"/>
                <w:highlight w:val="none"/>
                <w:lang w:eastAsia="zh-CN"/>
              </w:rPr>
            </w:pPr>
            <w:r>
              <w:rPr>
                <w:rFonts w:hint="eastAsia"/>
                <w:color w:val="auto"/>
                <w:szCs w:val="24"/>
                <w:highlight w:val="none"/>
                <w:lang w:val="en-US" w:eastAsia="zh-CN"/>
              </w:rPr>
              <w:t>9</w:t>
            </w:r>
          </w:p>
        </w:tc>
        <w:tc>
          <w:tcPr>
            <w:tcW w:w="3060" w:type="dxa"/>
            <w:vAlign w:val="center"/>
          </w:tcPr>
          <w:p w14:paraId="3DDB3BC5">
            <w:pPr>
              <w:spacing w:before="100" w:beforeAutospacing="1" w:after="100" w:afterAutospacing="1"/>
              <w:jc w:val="center"/>
              <w:rPr>
                <w:color w:val="auto"/>
                <w:szCs w:val="21"/>
                <w:highlight w:val="none"/>
              </w:rPr>
            </w:pPr>
            <w:r>
              <w:rPr>
                <w:rFonts w:hint="eastAsia"/>
                <w:color w:val="auto"/>
                <w:szCs w:val="24"/>
                <w:highlight w:val="none"/>
              </w:rPr>
              <w:t>检测方法及规范标准</w:t>
            </w:r>
          </w:p>
        </w:tc>
        <w:tc>
          <w:tcPr>
            <w:tcW w:w="1455" w:type="dxa"/>
            <w:vAlign w:val="center"/>
          </w:tcPr>
          <w:p w14:paraId="62B7CE82">
            <w:pPr>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1240" w:type="dxa"/>
            <w:vAlign w:val="center"/>
          </w:tcPr>
          <w:p w14:paraId="7894C5C6">
            <w:pPr>
              <w:spacing w:line="360" w:lineRule="auto"/>
              <w:jc w:val="center"/>
              <w:rPr>
                <w:color w:val="auto"/>
                <w:szCs w:val="21"/>
                <w:highlight w:val="none"/>
              </w:rPr>
            </w:pPr>
            <w:r>
              <w:rPr>
                <w:rFonts w:ascii="宋体" w:hAnsi="宋体" w:cs="宋体"/>
                <w:color w:val="auto"/>
                <w:kern w:val="0"/>
                <w:szCs w:val="21"/>
                <w:highlight w:val="none"/>
              </w:rPr>
              <w:t>[5，3.5]</w:t>
            </w:r>
          </w:p>
        </w:tc>
        <w:tc>
          <w:tcPr>
            <w:tcW w:w="1415" w:type="dxa"/>
            <w:gridSpan w:val="2"/>
            <w:vAlign w:val="center"/>
          </w:tcPr>
          <w:p w14:paraId="20B25F2D">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3.5，2）</w:t>
            </w:r>
          </w:p>
        </w:tc>
        <w:tc>
          <w:tcPr>
            <w:tcW w:w="1065" w:type="dxa"/>
            <w:vAlign w:val="center"/>
          </w:tcPr>
          <w:p w14:paraId="1AE5E69A">
            <w:pPr>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[2，0]</w:t>
            </w:r>
          </w:p>
        </w:tc>
      </w:tr>
      <w:tr w14:paraId="28403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dxa"/>
            <w:vAlign w:val="center"/>
          </w:tcPr>
          <w:p w14:paraId="38FB87AE">
            <w:pPr>
              <w:spacing w:before="100" w:beforeAutospacing="1" w:after="100" w:afterAutospacing="1"/>
              <w:jc w:val="center"/>
              <w:rPr>
                <w:rFonts w:hint="default" w:eastAsia="宋体"/>
                <w:color w:val="auto"/>
                <w:szCs w:val="24"/>
                <w:highlight w:val="none"/>
                <w:lang w:val="en-US" w:eastAsia="zh-CN"/>
              </w:rPr>
            </w:pPr>
            <w:r>
              <w:rPr>
                <w:rFonts w:hint="eastAsia"/>
                <w:color w:val="auto"/>
                <w:szCs w:val="24"/>
                <w:highlight w:val="none"/>
                <w:lang w:val="en-US" w:eastAsia="zh-CN"/>
              </w:rPr>
              <w:t>10</w:t>
            </w:r>
          </w:p>
        </w:tc>
        <w:tc>
          <w:tcPr>
            <w:tcW w:w="3060" w:type="dxa"/>
            <w:vAlign w:val="center"/>
          </w:tcPr>
          <w:p w14:paraId="188E93BB">
            <w:pPr>
              <w:spacing w:before="100" w:beforeAutospacing="1" w:after="100" w:afterAutospacing="1"/>
              <w:jc w:val="center"/>
              <w:rPr>
                <w:color w:val="auto"/>
                <w:szCs w:val="21"/>
                <w:highlight w:val="none"/>
              </w:rPr>
            </w:pPr>
            <w:r>
              <w:rPr>
                <w:rFonts w:hint="eastAsia"/>
                <w:color w:val="auto"/>
                <w:szCs w:val="24"/>
                <w:highlight w:val="none"/>
              </w:rPr>
              <w:t>检测工作质量保证措施</w:t>
            </w:r>
          </w:p>
        </w:tc>
        <w:tc>
          <w:tcPr>
            <w:tcW w:w="1455" w:type="dxa"/>
            <w:vAlign w:val="center"/>
          </w:tcPr>
          <w:p w14:paraId="2066733F">
            <w:pPr>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1240" w:type="dxa"/>
            <w:vAlign w:val="center"/>
          </w:tcPr>
          <w:p w14:paraId="70362239">
            <w:pPr>
              <w:spacing w:line="360" w:lineRule="auto"/>
              <w:jc w:val="center"/>
              <w:rPr>
                <w:color w:val="auto"/>
                <w:szCs w:val="21"/>
                <w:highlight w:val="none"/>
              </w:rPr>
            </w:pPr>
            <w:r>
              <w:rPr>
                <w:rFonts w:ascii="宋体" w:hAnsi="宋体" w:cs="宋体"/>
                <w:color w:val="auto"/>
                <w:kern w:val="0"/>
                <w:szCs w:val="21"/>
                <w:highlight w:val="none"/>
              </w:rPr>
              <w:t>[5，3.5]</w:t>
            </w:r>
          </w:p>
        </w:tc>
        <w:tc>
          <w:tcPr>
            <w:tcW w:w="1415" w:type="dxa"/>
            <w:gridSpan w:val="2"/>
            <w:vAlign w:val="center"/>
          </w:tcPr>
          <w:p w14:paraId="1D4908B1">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3.5，2）</w:t>
            </w:r>
          </w:p>
        </w:tc>
        <w:tc>
          <w:tcPr>
            <w:tcW w:w="1065" w:type="dxa"/>
            <w:vAlign w:val="center"/>
          </w:tcPr>
          <w:p w14:paraId="651D72E7">
            <w:pPr>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[2，0]</w:t>
            </w:r>
          </w:p>
        </w:tc>
      </w:tr>
      <w:tr w14:paraId="3A604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dxa"/>
            <w:vAlign w:val="center"/>
          </w:tcPr>
          <w:p w14:paraId="50BDC38C">
            <w:pPr>
              <w:spacing w:before="100" w:beforeAutospacing="1" w:after="100" w:afterAutospacing="1"/>
              <w:jc w:val="center"/>
              <w:rPr>
                <w:rFonts w:hint="eastAsia" w:eastAsia="宋体"/>
                <w:color w:val="auto"/>
                <w:szCs w:val="24"/>
                <w:highlight w:val="none"/>
                <w:lang w:eastAsia="zh-CN"/>
              </w:rPr>
            </w:pPr>
            <w:r>
              <w:rPr>
                <w:color w:val="auto"/>
                <w:szCs w:val="24"/>
                <w:highlight w:val="none"/>
              </w:rPr>
              <w:t>1</w:t>
            </w:r>
            <w:r>
              <w:rPr>
                <w:rFonts w:hint="eastAsia"/>
                <w:color w:val="auto"/>
                <w:szCs w:val="24"/>
                <w:highlight w:val="none"/>
                <w:lang w:val="en-US" w:eastAsia="zh-CN"/>
              </w:rPr>
              <w:t>1</w:t>
            </w:r>
          </w:p>
        </w:tc>
        <w:tc>
          <w:tcPr>
            <w:tcW w:w="3060" w:type="dxa"/>
            <w:vAlign w:val="center"/>
          </w:tcPr>
          <w:p w14:paraId="2EC200C9">
            <w:pPr>
              <w:spacing w:before="100" w:beforeAutospacing="1" w:after="100" w:afterAutospacing="1"/>
              <w:jc w:val="center"/>
              <w:rPr>
                <w:color w:val="auto"/>
                <w:szCs w:val="21"/>
                <w:highlight w:val="none"/>
              </w:rPr>
            </w:pPr>
            <w:r>
              <w:rPr>
                <w:rFonts w:hint="eastAsia"/>
                <w:color w:val="auto"/>
                <w:szCs w:val="24"/>
                <w:highlight w:val="none"/>
              </w:rPr>
              <w:t>检测工作进度保证措施</w:t>
            </w:r>
          </w:p>
        </w:tc>
        <w:tc>
          <w:tcPr>
            <w:tcW w:w="1455" w:type="dxa"/>
            <w:vAlign w:val="center"/>
          </w:tcPr>
          <w:p w14:paraId="09AA409F">
            <w:pPr>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1240" w:type="dxa"/>
            <w:vAlign w:val="center"/>
          </w:tcPr>
          <w:p w14:paraId="77222670">
            <w:pPr>
              <w:spacing w:line="360" w:lineRule="auto"/>
              <w:jc w:val="center"/>
              <w:rPr>
                <w:color w:val="auto"/>
                <w:szCs w:val="21"/>
                <w:highlight w:val="none"/>
              </w:rPr>
            </w:pPr>
            <w:r>
              <w:rPr>
                <w:rFonts w:ascii="宋体" w:hAnsi="宋体" w:cs="宋体"/>
                <w:color w:val="auto"/>
                <w:kern w:val="0"/>
                <w:szCs w:val="21"/>
                <w:highlight w:val="none"/>
              </w:rPr>
              <w:t>[5，3.5]</w:t>
            </w:r>
          </w:p>
        </w:tc>
        <w:tc>
          <w:tcPr>
            <w:tcW w:w="1415" w:type="dxa"/>
            <w:gridSpan w:val="2"/>
            <w:vAlign w:val="center"/>
          </w:tcPr>
          <w:p w14:paraId="2E954152">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3.5，2）</w:t>
            </w:r>
          </w:p>
        </w:tc>
        <w:tc>
          <w:tcPr>
            <w:tcW w:w="1065" w:type="dxa"/>
            <w:vAlign w:val="center"/>
          </w:tcPr>
          <w:p w14:paraId="33DCEF83">
            <w:pPr>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[2，0]</w:t>
            </w:r>
          </w:p>
        </w:tc>
      </w:tr>
      <w:tr w14:paraId="6E04C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35" w:type="dxa"/>
            <w:vAlign w:val="center"/>
          </w:tcPr>
          <w:p w14:paraId="216B4269">
            <w:pPr>
              <w:spacing w:before="100" w:beforeAutospacing="1" w:after="100" w:afterAutospacing="1"/>
              <w:jc w:val="center"/>
              <w:rPr>
                <w:rFonts w:hint="eastAsia" w:eastAsia="宋体"/>
                <w:color w:val="auto"/>
                <w:szCs w:val="24"/>
                <w:highlight w:val="none"/>
                <w:lang w:eastAsia="zh-CN"/>
              </w:rPr>
            </w:pPr>
            <w:r>
              <w:rPr>
                <w:color w:val="auto"/>
                <w:szCs w:val="24"/>
                <w:highlight w:val="none"/>
              </w:rPr>
              <w:t>1</w:t>
            </w:r>
            <w:r>
              <w:rPr>
                <w:rFonts w:hint="eastAsia"/>
                <w:color w:val="auto"/>
                <w:szCs w:val="24"/>
                <w:highlight w:val="none"/>
                <w:lang w:val="en-US" w:eastAsia="zh-CN"/>
              </w:rPr>
              <w:t>2</w:t>
            </w:r>
          </w:p>
        </w:tc>
        <w:tc>
          <w:tcPr>
            <w:tcW w:w="3060" w:type="dxa"/>
            <w:vAlign w:val="center"/>
          </w:tcPr>
          <w:p w14:paraId="3155E685">
            <w:pPr>
              <w:spacing w:before="100" w:beforeAutospacing="1" w:after="100" w:afterAutospacing="1"/>
              <w:jc w:val="center"/>
              <w:rPr>
                <w:color w:val="auto"/>
                <w:szCs w:val="21"/>
                <w:highlight w:val="none"/>
              </w:rPr>
            </w:pPr>
            <w:r>
              <w:rPr>
                <w:rFonts w:hint="eastAsia"/>
                <w:color w:val="auto"/>
                <w:szCs w:val="24"/>
                <w:highlight w:val="none"/>
              </w:rPr>
              <w:t>检测工作流程及分解</w:t>
            </w:r>
          </w:p>
        </w:tc>
        <w:tc>
          <w:tcPr>
            <w:tcW w:w="1455" w:type="dxa"/>
            <w:vAlign w:val="center"/>
          </w:tcPr>
          <w:p w14:paraId="065732C8">
            <w:pPr>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1240" w:type="dxa"/>
            <w:vAlign w:val="center"/>
          </w:tcPr>
          <w:p w14:paraId="61C8431B">
            <w:pPr>
              <w:spacing w:line="360" w:lineRule="auto"/>
              <w:jc w:val="center"/>
              <w:rPr>
                <w:color w:val="auto"/>
                <w:szCs w:val="21"/>
                <w:highlight w:val="none"/>
              </w:rPr>
            </w:pPr>
            <w:r>
              <w:rPr>
                <w:rFonts w:ascii="宋体" w:hAnsi="宋体" w:cs="宋体"/>
                <w:color w:val="auto"/>
                <w:kern w:val="0"/>
                <w:szCs w:val="21"/>
                <w:highlight w:val="none"/>
              </w:rPr>
              <w:t>[5，3.5]</w:t>
            </w:r>
          </w:p>
        </w:tc>
        <w:tc>
          <w:tcPr>
            <w:tcW w:w="1415" w:type="dxa"/>
            <w:gridSpan w:val="2"/>
            <w:vAlign w:val="center"/>
          </w:tcPr>
          <w:p w14:paraId="3247C494">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3.5，2）</w:t>
            </w:r>
          </w:p>
        </w:tc>
        <w:tc>
          <w:tcPr>
            <w:tcW w:w="1065" w:type="dxa"/>
            <w:vAlign w:val="center"/>
          </w:tcPr>
          <w:p w14:paraId="7F3E1F43">
            <w:pPr>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[2，0]</w:t>
            </w:r>
          </w:p>
        </w:tc>
      </w:tr>
      <w:tr w14:paraId="42135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095" w:type="dxa"/>
            <w:gridSpan w:val="2"/>
            <w:vAlign w:val="center"/>
          </w:tcPr>
          <w:p w14:paraId="6F3DAE54">
            <w:pPr>
              <w:widowControl/>
              <w:adjustRightInd w:val="0"/>
              <w:spacing w:before="240" w:after="60" w:line="276" w:lineRule="auto"/>
              <w:jc w:val="center"/>
              <w:textAlignment w:val="baseline"/>
              <w:rPr>
                <w:rFonts w:hAnsi="宋体" w:cs="宋体"/>
                <w:color w:val="auto"/>
                <w:szCs w:val="21"/>
                <w:highlight w:val="none"/>
              </w:rPr>
            </w:pPr>
            <w:r>
              <w:rPr>
                <w:rFonts w:hint="eastAsia" w:ascii="宋体" w:hAnsi="宋体" w:cs="宋体"/>
                <w:b/>
                <w:color w:val="auto"/>
                <w:kern w:val="0"/>
                <w:szCs w:val="21"/>
                <w:highlight w:val="none"/>
              </w:rPr>
              <w:t>投标报价（</w:t>
            </w:r>
            <w:r>
              <w:rPr>
                <w:rFonts w:ascii="宋体" w:hAnsi="宋体" w:cs="宋体"/>
                <w:b/>
                <w:color w:val="auto"/>
                <w:kern w:val="0"/>
                <w:szCs w:val="21"/>
                <w:highlight w:val="none"/>
              </w:rPr>
              <w:t>20）</w:t>
            </w:r>
          </w:p>
        </w:tc>
        <w:tc>
          <w:tcPr>
            <w:tcW w:w="1455" w:type="dxa"/>
            <w:vAlign w:val="center"/>
          </w:tcPr>
          <w:p w14:paraId="484924A1">
            <w:pPr>
              <w:spacing w:line="360" w:lineRule="auto"/>
              <w:jc w:val="center"/>
              <w:rPr>
                <w:rFonts w:hint="default"/>
                <w:color w:val="auto"/>
                <w:szCs w:val="21"/>
                <w:highlight w:val="none"/>
                <w:lang w:val="en-US"/>
              </w:rPr>
            </w:pPr>
            <w:r>
              <w:rPr>
                <w:rFonts w:hint="eastAsia"/>
                <w:b/>
                <w:bCs/>
                <w:color w:val="auto"/>
                <w:szCs w:val="21"/>
                <w:highlight w:val="none"/>
                <w:lang w:val="en-US" w:eastAsia="zh-CN"/>
              </w:rPr>
              <w:t>20</w:t>
            </w:r>
          </w:p>
        </w:tc>
        <w:tc>
          <w:tcPr>
            <w:tcW w:w="1240" w:type="dxa"/>
            <w:vAlign w:val="center"/>
          </w:tcPr>
          <w:p w14:paraId="1C7C7801">
            <w:pPr>
              <w:spacing w:line="360" w:lineRule="auto"/>
              <w:jc w:val="center"/>
              <w:rPr>
                <w:rFonts w:ascii="宋体" w:hAnsi="宋体" w:eastAsia="黑体"/>
                <w:b/>
                <w:color w:val="auto"/>
                <w:highlight w:val="none"/>
              </w:rPr>
            </w:pPr>
            <w:r>
              <w:rPr>
                <w:rFonts w:ascii="宋体" w:hAnsi="宋体"/>
                <w:color w:val="auto"/>
                <w:highlight w:val="none"/>
              </w:rPr>
              <w:t>-</w:t>
            </w:r>
          </w:p>
        </w:tc>
        <w:tc>
          <w:tcPr>
            <w:tcW w:w="1415" w:type="dxa"/>
            <w:gridSpan w:val="2"/>
            <w:vAlign w:val="center"/>
          </w:tcPr>
          <w:p w14:paraId="09CD9573">
            <w:pPr>
              <w:spacing w:line="360" w:lineRule="auto"/>
              <w:jc w:val="center"/>
              <w:rPr>
                <w:rFonts w:ascii="宋体" w:hAnsi="宋体" w:eastAsia="黑体"/>
                <w:b/>
                <w:color w:val="auto"/>
                <w:highlight w:val="none"/>
              </w:rPr>
            </w:pPr>
            <w:r>
              <w:rPr>
                <w:rFonts w:ascii="宋体" w:hAnsi="宋体"/>
                <w:color w:val="auto"/>
                <w:highlight w:val="none"/>
              </w:rPr>
              <w:t>-</w:t>
            </w:r>
          </w:p>
        </w:tc>
        <w:tc>
          <w:tcPr>
            <w:tcW w:w="1065" w:type="dxa"/>
            <w:vAlign w:val="center"/>
          </w:tcPr>
          <w:p w14:paraId="41F1BFFF">
            <w:pPr>
              <w:spacing w:line="360" w:lineRule="auto"/>
              <w:jc w:val="center"/>
              <w:rPr>
                <w:rFonts w:ascii="宋体" w:hAnsi="宋体" w:eastAsia="黑体"/>
                <w:b/>
                <w:color w:val="auto"/>
                <w:highlight w:val="none"/>
              </w:rPr>
            </w:pPr>
            <w:r>
              <w:rPr>
                <w:rFonts w:ascii="宋体" w:hAnsi="宋体"/>
                <w:color w:val="auto"/>
                <w:highlight w:val="none"/>
              </w:rPr>
              <w:t>-</w:t>
            </w:r>
          </w:p>
        </w:tc>
      </w:tr>
    </w:tbl>
    <w:p w14:paraId="4C3F373F">
      <w:pPr>
        <w:spacing w:line="360" w:lineRule="auto"/>
        <w:jc w:val="left"/>
        <w:rPr>
          <w:rFonts w:ascii="宋体" w:hAnsi="宋体"/>
          <w:color w:val="auto"/>
          <w:highlight w:val="none"/>
        </w:rPr>
      </w:pPr>
    </w:p>
    <w:p w14:paraId="511E1610">
      <w:pPr>
        <w:pStyle w:val="26"/>
        <w:rPr>
          <w:color w:val="auto"/>
          <w:szCs w:val="24"/>
          <w:highlight w:val="none"/>
        </w:rPr>
      </w:pPr>
    </w:p>
    <w:p w14:paraId="276E50D7">
      <w:pPr>
        <w:keepNext w:val="0"/>
        <w:keepLines w:val="0"/>
        <w:adjustRightInd/>
        <w:spacing w:line="240" w:lineRule="auto"/>
        <w:jc w:val="left"/>
        <w:textAlignment w:val="auto"/>
        <w:outlineLvl w:val="9"/>
        <w:rPr>
          <w:rFonts w:hint="eastAsia" w:eastAsia="黑体"/>
          <w:color w:val="auto"/>
          <w:kern w:val="0"/>
          <w:sz w:val="24"/>
          <w:szCs w:val="20"/>
          <w:highlight w:val="none"/>
        </w:rPr>
      </w:pPr>
      <w:bookmarkStart w:id="136" w:name="_Toc3458"/>
      <w:r>
        <w:rPr>
          <w:rFonts w:hint="eastAsia" w:eastAsia="黑体"/>
          <w:color w:val="auto"/>
          <w:kern w:val="0"/>
          <w:sz w:val="24"/>
          <w:szCs w:val="20"/>
          <w:highlight w:val="none"/>
        </w:rPr>
        <w:br w:type="page"/>
      </w:r>
    </w:p>
    <w:p w14:paraId="2479B4A9">
      <w:pPr>
        <w:keepNext/>
        <w:keepLines/>
        <w:adjustRightInd w:val="0"/>
        <w:spacing w:line="420" w:lineRule="exact"/>
        <w:jc w:val="center"/>
        <w:textAlignment w:val="baseline"/>
        <w:outlineLvl w:val="1"/>
        <w:rPr>
          <w:rFonts w:hint="eastAsia" w:eastAsia="黑体"/>
          <w:color w:val="auto"/>
          <w:kern w:val="0"/>
          <w:sz w:val="24"/>
          <w:szCs w:val="20"/>
          <w:highlight w:val="none"/>
        </w:rPr>
      </w:pPr>
      <w:r>
        <w:rPr>
          <w:rFonts w:hint="eastAsia" w:eastAsia="黑体"/>
          <w:color w:val="auto"/>
          <w:kern w:val="0"/>
          <w:sz w:val="24"/>
          <w:szCs w:val="20"/>
          <w:highlight w:val="none"/>
        </w:rPr>
        <w:t>详细评审</w:t>
      </w:r>
      <w:bookmarkEnd w:id="136"/>
    </w:p>
    <w:tbl>
      <w:tblPr>
        <w:tblStyle w:val="40"/>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273"/>
        <w:gridCol w:w="109"/>
        <w:gridCol w:w="1045"/>
        <w:gridCol w:w="4729"/>
      </w:tblGrid>
      <w:tr w14:paraId="33632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14:paraId="37A16086">
            <w:pPr>
              <w:spacing w:line="440" w:lineRule="exact"/>
              <w:jc w:val="center"/>
              <w:rPr>
                <w:b/>
                <w:color w:val="auto"/>
                <w:szCs w:val="24"/>
                <w:highlight w:val="none"/>
              </w:rPr>
            </w:pPr>
            <w:r>
              <w:rPr>
                <w:rFonts w:hint="eastAsia"/>
                <w:b/>
                <w:color w:val="auto"/>
                <w:szCs w:val="24"/>
                <w:highlight w:val="none"/>
              </w:rPr>
              <w:t>条款号</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6424B3D0">
            <w:pPr>
              <w:spacing w:line="440" w:lineRule="exact"/>
              <w:jc w:val="center"/>
              <w:rPr>
                <w:b/>
                <w:color w:val="auto"/>
                <w:szCs w:val="24"/>
                <w:highlight w:val="none"/>
              </w:rPr>
            </w:pPr>
            <w:r>
              <w:rPr>
                <w:rFonts w:hint="eastAsia"/>
                <w:b/>
                <w:color w:val="auto"/>
                <w:szCs w:val="24"/>
                <w:highlight w:val="none"/>
              </w:rPr>
              <w:t>条款内容</w:t>
            </w:r>
          </w:p>
        </w:tc>
        <w:tc>
          <w:tcPr>
            <w:tcW w:w="4729" w:type="dxa"/>
            <w:tcBorders>
              <w:top w:val="single" w:color="auto" w:sz="4" w:space="0"/>
              <w:left w:val="single" w:color="auto" w:sz="4" w:space="0"/>
              <w:bottom w:val="single" w:color="auto" w:sz="4" w:space="0"/>
              <w:right w:val="single" w:color="auto" w:sz="4" w:space="0"/>
            </w:tcBorders>
            <w:vAlign w:val="center"/>
          </w:tcPr>
          <w:p w14:paraId="04E5029E">
            <w:pPr>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华文宋体" w:hAnsi="华文宋体" w:eastAsia="华文宋体" w:cs="华文宋体"/>
                <w:b/>
                <w:color w:val="auto"/>
                <w:szCs w:val="24"/>
                <w:highlight w:val="none"/>
              </w:rPr>
            </w:pPr>
            <w:r>
              <w:rPr>
                <w:rFonts w:hint="eastAsia" w:ascii="华文宋体" w:hAnsi="华文宋体" w:eastAsia="华文宋体" w:cs="华文宋体"/>
                <w:b/>
                <w:color w:val="auto"/>
                <w:szCs w:val="24"/>
                <w:highlight w:val="none"/>
              </w:rPr>
              <w:t>编列内容</w:t>
            </w:r>
          </w:p>
        </w:tc>
      </w:tr>
      <w:tr w14:paraId="5A8B8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nil"/>
              <w:left w:val="single" w:color="auto" w:sz="4" w:space="0"/>
              <w:bottom w:val="single" w:color="auto" w:sz="4" w:space="0"/>
              <w:right w:val="single" w:color="auto" w:sz="4" w:space="0"/>
            </w:tcBorders>
            <w:vAlign w:val="center"/>
          </w:tcPr>
          <w:p w14:paraId="494EC90C">
            <w:pPr>
              <w:spacing w:line="440" w:lineRule="exact"/>
              <w:jc w:val="center"/>
              <w:rPr>
                <w:color w:val="auto"/>
                <w:szCs w:val="24"/>
                <w:highlight w:val="none"/>
              </w:rPr>
            </w:pPr>
            <w:r>
              <w:rPr>
                <w:color w:val="auto"/>
                <w:szCs w:val="24"/>
                <w:highlight w:val="none"/>
              </w:rPr>
              <w:t>2.2.1</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0F6F8616">
            <w:pPr>
              <w:spacing w:line="440" w:lineRule="exact"/>
              <w:jc w:val="center"/>
              <w:rPr>
                <w:color w:val="auto"/>
                <w:szCs w:val="24"/>
                <w:highlight w:val="none"/>
              </w:rPr>
            </w:pPr>
            <w:r>
              <w:rPr>
                <w:rFonts w:hint="eastAsia"/>
                <w:color w:val="auto"/>
                <w:szCs w:val="24"/>
                <w:highlight w:val="none"/>
              </w:rPr>
              <w:t>分值构成</w:t>
            </w:r>
          </w:p>
          <w:p w14:paraId="71D9383E">
            <w:pPr>
              <w:spacing w:line="440" w:lineRule="exact"/>
              <w:jc w:val="center"/>
              <w:rPr>
                <w:color w:val="auto"/>
                <w:szCs w:val="24"/>
                <w:highlight w:val="none"/>
              </w:rPr>
            </w:pPr>
            <w:r>
              <w:rPr>
                <w:color w:val="auto"/>
                <w:szCs w:val="24"/>
                <w:highlight w:val="none"/>
              </w:rPr>
              <w:t>(</w:t>
            </w:r>
            <w:r>
              <w:rPr>
                <w:rFonts w:hint="eastAsia"/>
                <w:color w:val="auto"/>
                <w:szCs w:val="24"/>
                <w:highlight w:val="none"/>
              </w:rPr>
              <w:t>总分</w:t>
            </w:r>
            <w:r>
              <w:rPr>
                <w:color w:val="auto"/>
                <w:szCs w:val="24"/>
                <w:highlight w:val="none"/>
              </w:rPr>
              <w:t>100</w:t>
            </w:r>
            <w:r>
              <w:rPr>
                <w:rFonts w:hint="eastAsia"/>
                <w:color w:val="auto"/>
                <w:szCs w:val="24"/>
                <w:highlight w:val="none"/>
              </w:rPr>
              <w:t>分</w:t>
            </w:r>
            <w:r>
              <w:rPr>
                <w:color w:val="auto"/>
                <w:szCs w:val="24"/>
                <w:highlight w:val="none"/>
              </w:rPr>
              <w:t>)</w:t>
            </w:r>
          </w:p>
        </w:tc>
        <w:tc>
          <w:tcPr>
            <w:tcW w:w="4729" w:type="dxa"/>
            <w:tcBorders>
              <w:top w:val="single" w:color="auto" w:sz="4" w:space="0"/>
              <w:left w:val="single" w:color="auto" w:sz="4" w:space="0"/>
              <w:bottom w:val="single" w:color="auto" w:sz="4" w:space="0"/>
              <w:right w:val="single" w:color="auto" w:sz="4" w:space="0"/>
            </w:tcBorders>
            <w:vAlign w:val="center"/>
          </w:tcPr>
          <w:p w14:paraId="3631C676">
            <w:pPr>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综合评分法采用百分制，根据第三章3.2.3款规定，投标人得分 = 资信业绩得分（A）+ 检测大纲得分（B） + 投标报价得分（C）</w:t>
            </w:r>
          </w:p>
          <w:p w14:paraId="146ECEBB">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b/>
                <w:bCs/>
                <w:color w:val="auto"/>
                <w:highlight w:val="none"/>
              </w:rPr>
            </w:pPr>
            <w:r>
              <w:rPr>
                <w:rFonts w:hint="eastAsia" w:ascii="华文宋体" w:hAnsi="华文宋体" w:eastAsia="华文宋体" w:cs="华文宋体"/>
                <w:b/>
                <w:bCs/>
                <w:color w:val="auto"/>
                <w:highlight w:val="none"/>
              </w:rPr>
              <w:t xml:space="preserve">资信业绩部分（A）：满分 </w:t>
            </w:r>
            <w:r>
              <w:rPr>
                <w:rFonts w:hint="eastAsia" w:ascii="华文宋体" w:hAnsi="华文宋体" w:eastAsia="华文宋体" w:cs="华文宋体"/>
                <w:b/>
                <w:bCs/>
                <w:color w:val="auto"/>
                <w:highlight w:val="none"/>
                <w:lang w:val="en-US" w:eastAsia="zh-CN"/>
              </w:rPr>
              <w:t>55</w:t>
            </w:r>
            <w:r>
              <w:rPr>
                <w:rFonts w:hint="eastAsia" w:ascii="华文宋体" w:hAnsi="华文宋体" w:eastAsia="华文宋体" w:cs="华文宋体"/>
                <w:b/>
                <w:bCs/>
                <w:color w:val="auto"/>
                <w:highlight w:val="none"/>
              </w:rPr>
              <w:t>分</w:t>
            </w:r>
          </w:p>
          <w:p w14:paraId="52A29E4C">
            <w:pPr>
              <w:pStyle w:val="5"/>
              <w:keepNext w:val="0"/>
              <w:keepLines w:val="0"/>
              <w:pageBreakBefore w:val="0"/>
              <w:widowControl w:val="0"/>
              <w:numPr>
                <w:ilvl w:val="0"/>
                <w:numId w:val="3"/>
              </w:numPr>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类似项目业绩，满分</w:t>
            </w:r>
            <w:r>
              <w:rPr>
                <w:rFonts w:hint="eastAsia" w:ascii="华文宋体" w:hAnsi="华文宋体" w:eastAsia="华文宋体" w:cs="华文宋体"/>
                <w:color w:val="auto"/>
                <w:highlight w:val="none"/>
                <w:lang w:val="en-US" w:eastAsia="zh-CN"/>
              </w:rPr>
              <w:t>30</w:t>
            </w:r>
            <w:r>
              <w:rPr>
                <w:rFonts w:hint="eastAsia" w:ascii="华文宋体" w:hAnsi="华文宋体" w:eastAsia="华文宋体" w:cs="华文宋体"/>
                <w:color w:val="auto"/>
                <w:highlight w:val="none"/>
              </w:rPr>
              <w:t>分；</w:t>
            </w:r>
          </w:p>
          <w:p w14:paraId="4781AD7D">
            <w:pPr>
              <w:pStyle w:val="5"/>
              <w:keepNext w:val="0"/>
              <w:keepLines w:val="0"/>
              <w:pageBreakBefore w:val="0"/>
              <w:widowControl w:val="0"/>
              <w:numPr>
                <w:ilvl w:val="0"/>
                <w:numId w:val="3"/>
              </w:numPr>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人员配置，满分</w:t>
            </w:r>
            <w:r>
              <w:rPr>
                <w:rFonts w:hint="eastAsia" w:ascii="华文宋体" w:hAnsi="华文宋体" w:eastAsia="华文宋体" w:cs="华文宋体"/>
                <w:color w:val="auto"/>
                <w:highlight w:val="none"/>
                <w:lang w:val="en-US" w:eastAsia="zh-CN"/>
              </w:rPr>
              <w:t>17</w:t>
            </w:r>
            <w:r>
              <w:rPr>
                <w:rFonts w:hint="eastAsia" w:ascii="华文宋体" w:hAnsi="华文宋体" w:eastAsia="华文宋体" w:cs="华文宋体"/>
                <w:color w:val="auto"/>
                <w:highlight w:val="none"/>
              </w:rPr>
              <w:t>分；</w:t>
            </w:r>
          </w:p>
          <w:p w14:paraId="2B499A53">
            <w:pPr>
              <w:pStyle w:val="5"/>
              <w:keepNext w:val="0"/>
              <w:keepLines w:val="0"/>
              <w:pageBreakBefore w:val="0"/>
              <w:widowControl w:val="0"/>
              <w:numPr>
                <w:ilvl w:val="0"/>
                <w:numId w:val="3"/>
              </w:numPr>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荣誉及获奖情况，满分5分；</w:t>
            </w:r>
          </w:p>
          <w:p w14:paraId="24F0304D">
            <w:pPr>
              <w:pStyle w:val="5"/>
              <w:keepNext w:val="0"/>
              <w:keepLines w:val="0"/>
              <w:pageBreakBefore w:val="0"/>
              <w:widowControl w:val="0"/>
              <w:numPr>
                <w:ilvl w:val="0"/>
                <w:numId w:val="3"/>
              </w:numPr>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财务能力，满分3分；</w:t>
            </w:r>
          </w:p>
          <w:p w14:paraId="575EA9C5">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b/>
                <w:bCs/>
                <w:color w:val="auto"/>
                <w:highlight w:val="none"/>
              </w:rPr>
            </w:pPr>
            <w:r>
              <w:rPr>
                <w:rFonts w:hint="eastAsia" w:ascii="华文宋体" w:hAnsi="华文宋体" w:eastAsia="华文宋体" w:cs="华文宋体"/>
                <w:b/>
                <w:bCs/>
                <w:color w:val="auto"/>
                <w:highlight w:val="none"/>
              </w:rPr>
              <w:t>检测大纲部分（B）：满分 25分</w:t>
            </w:r>
          </w:p>
          <w:p w14:paraId="34D3DBEB">
            <w:pPr>
              <w:pStyle w:val="5"/>
              <w:keepNext w:val="0"/>
              <w:keepLines w:val="0"/>
              <w:pageBreakBefore w:val="0"/>
              <w:widowControl w:val="0"/>
              <w:kinsoku/>
              <w:wordWrap/>
              <w:overflowPunct/>
              <w:topLinePunct w:val="0"/>
              <w:bidi w:val="0"/>
              <w:adjustRightInd/>
              <w:snapToGrid w:val="0"/>
              <w:spacing w:line="360" w:lineRule="exact"/>
              <w:ind w:firstLineChars="200"/>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1、检测方案及措施，满分5分；</w:t>
            </w:r>
          </w:p>
          <w:p w14:paraId="2FF2FD86">
            <w:pPr>
              <w:pStyle w:val="5"/>
              <w:keepNext w:val="0"/>
              <w:keepLines w:val="0"/>
              <w:pageBreakBefore w:val="0"/>
              <w:widowControl w:val="0"/>
              <w:kinsoku/>
              <w:wordWrap/>
              <w:overflowPunct/>
              <w:topLinePunct w:val="0"/>
              <w:bidi w:val="0"/>
              <w:adjustRightInd/>
              <w:snapToGrid w:val="0"/>
              <w:spacing w:line="360" w:lineRule="exact"/>
              <w:ind w:firstLineChars="200"/>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2、检测方法及规范标准，满分5分；</w:t>
            </w:r>
          </w:p>
          <w:p w14:paraId="70715FCF">
            <w:pPr>
              <w:pStyle w:val="5"/>
              <w:keepNext w:val="0"/>
              <w:keepLines w:val="0"/>
              <w:pageBreakBefore w:val="0"/>
              <w:widowControl w:val="0"/>
              <w:kinsoku/>
              <w:wordWrap/>
              <w:overflowPunct/>
              <w:topLinePunct w:val="0"/>
              <w:bidi w:val="0"/>
              <w:adjustRightInd/>
              <w:snapToGrid w:val="0"/>
              <w:spacing w:line="360" w:lineRule="exact"/>
              <w:ind w:firstLineChars="200"/>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3、检测工作质量保证措施，满分5分；</w:t>
            </w:r>
          </w:p>
          <w:p w14:paraId="46B3D132">
            <w:pPr>
              <w:pStyle w:val="5"/>
              <w:keepNext w:val="0"/>
              <w:keepLines w:val="0"/>
              <w:pageBreakBefore w:val="0"/>
              <w:widowControl w:val="0"/>
              <w:kinsoku/>
              <w:wordWrap/>
              <w:overflowPunct/>
              <w:topLinePunct w:val="0"/>
              <w:bidi w:val="0"/>
              <w:adjustRightInd/>
              <w:snapToGrid w:val="0"/>
              <w:spacing w:line="360" w:lineRule="exact"/>
              <w:ind w:firstLineChars="200"/>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4、检测工作进度保证措施，满分5分；</w:t>
            </w:r>
          </w:p>
          <w:p w14:paraId="34413CE3">
            <w:pPr>
              <w:pStyle w:val="5"/>
              <w:keepNext w:val="0"/>
              <w:keepLines w:val="0"/>
              <w:pageBreakBefore w:val="0"/>
              <w:widowControl w:val="0"/>
              <w:kinsoku/>
              <w:wordWrap/>
              <w:overflowPunct/>
              <w:topLinePunct w:val="0"/>
              <w:bidi w:val="0"/>
              <w:adjustRightInd/>
              <w:snapToGrid w:val="0"/>
              <w:spacing w:line="360" w:lineRule="exact"/>
              <w:ind w:firstLineChars="200"/>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5、检测工作流程及分解，满分5分；</w:t>
            </w:r>
          </w:p>
          <w:p w14:paraId="08B0FC7C">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b/>
                <w:bCs/>
                <w:color w:val="auto"/>
                <w:highlight w:val="none"/>
              </w:rPr>
              <w:t>投标报价（C）：满分20分</w:t>
            </w:r>
          </w:p>
        </w:tc>
      </w:tr>
      <w:tr w14:paraId="75DB2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2" w:hRule="atLeast"/>
        </w:trPr>
        <w:tc>
          <w:tcPr>
            <w:tcW w:w="2024" w:type="dxa"/>
            <w:gridSpan w:val="2"/>
            <w:tcBorders>
              <w:top w:val="single" w:color="auto" w:sz="4" w:space="0"/>
              <w:left w:val="single" w:color="auto" w:sz="4" w:space="0"/>
              <w:bottom w:val="single" w:color="auto" w:sz="4" w:space="0"/>
              <w:right w:val="single" w:color="auto" w:sz="4" w:space="0"/>
            </w:tcBorders>
            <w:vAlign w:val="center"/>
          </w:tcPr>
          <w:p w14:paraId="62130F0D">
            <w:pPr>
              <w:spacing w:line="440" w:lineRule="exact"/>
              <w:jc w:val="center"/>
              <w:rPr>
                <w:color w:val="auto"/>
                <w:szCs w:val="24"/>
                <w:highlight w:val="none"/>
              </w:rPr>
            </w:pPr>
            <w:r>
              <w:rPr>
                <w:color w:val="auto"/>
                <w:szCs w:val="24"/>
                <w:highlight w:val="none"/>
              </w:rPr>
              <w:t>2.2.2</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365FDFEC">
            <w:pPr>
              <w:spacing w:line="440" w:lineRule="exact"/>
              <w:jc w:val="center"/>
              <w:rPr>
                <w:color w:val="auto"/>
                <w:szCs w:val="24"/>
                <w:highlight w:val="none"/>
              </w:rPr>
            </w:pPr>
            <w:r>
              <w:rPr>
                <w:rFonts w:hint="eastAsia"/>
                <w:color w:val="auto"/>
                <w:szCs w:val="24"/>
                <w:highlight w:val="none"/>
              </w:rPr>
              <w:t>评标基准价计算方法</w:t>
            </w:r>
          </w:p>
        </w:tc>
        <w:tc>
          <w:tcPr>
            <w:tcW w:w="4729" w:type="dxa"/>
            <w:tcBorders>
              <w:top w:val="single" w:color="auto" w:sz="4" w:space="0"/>
              <w:left w:val="single" w:color="auto" w:sz="4" w:space="0"/>
              <w:bottom w:val="single" w:color="auto" w:sz="4" w:space="0"/>
              <w:right w:val="single" w:color="auto" w:sz="4" w:space="0"/>
            </w:tcBorders>
            <w:vAlign w:val="center"/>
          </w:tcPr>
          <w:p w14:paraId="662DFD39">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华文宋体" w:hAnsi="华文宋体" w:eastAsia="华文宋体" w:cs="华文宋体"/>
              </w:rPr>
            </w:pPr>
            <w:r>
              <w:rPr>
                <w:rFonts w:hint="eastAsia" w:ascii="华文宋体" w:hAnsi="华文宋体" w:eastAsia="华文宋体" w:cs="华文宋体"/>
                <w:szCs w:val="21"/>
              </w:rPr>
              <w:t>在开启价格标前，首先由招标人从1％、3％、5％的评标参考价候选下浮点数中现场随机抽取确定该项目计算评标基准价的下浮率X，并对有效投标人的价格标投标文件进行公开开标。</w:t>
            </w:r>
          </w:p>
          <w:p w14:paraId="4EA66B95">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rPr>
            </w:pPr>
            <w:r>
              <w:rPr>
                <w:rFonts w:hint="eastAsia" w:ascii="华文宋体" w:hAnsi="华文宋体" w:eastAsia="华文宋体" w:cs="华文宋体"/>
              </w:rPr>
              <w:t>若通过价格标初步评审的投标人在4名或以内的，以通过价格标初步评审的各投标人的投标价的算术平均值下浮X为评标</w:t>
            </w:r>
            <w:r>
              <w:rPr>
                <w:rFonts w:hint="eastAsia" w:ascii="华文宋体" w:hAnsi="华文宋体" w:eastAsia="华文宋体" w:cs="华文宋体"/>
                <w:spacing w:val="-7"/>
              </w:rPr>
              <w:t>基准</w:t>
            </w:r>
            <w:r>
              <w:rPr>
                <w:rFonts w:hint="eastAsia" w:ascii="华文宋体" w:hAnsi="华文宋体" w:eastAsia="华文宋体" w:cs="华文宋体"/>
              </w:rPr>
              <w:t>价；若通过价格标初步评审的投标人在5名或以上的，则在通过价格标初步评审的各投标人的投标价中，去掉一个最高价和一个最低价后，剩余报价的算术平均值下浮X为评标</w:t>
            </w:r>
            <w:r>
              <w:rPr>
                <w:rFonts w:hint="eastAsia" w:ascii="华文宋体" w:hAnsi="华文宋体" w:eastAsia="华文宋体" w:cs="华文宋体"/>
                <w:spacing w:val="-7"/>
              </w:rPr>
              <w:t>基准</w:t>
            </w:r>
            <w:r>
              <w:rPr>
                <w:rFonts w:hint="eastAsia" w:ascii="华文宋体" w:hAnsi="华文宋体" w:eastAsia="华文宋体" w:cs="华文宋体"/>
              </w:rPr>
              <w:t>价。</w:t>
            </w:r>
          </w:p>
        </w:tc>
      </w:tr>
      <w:tr w14:paraId="06E37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24" w:type="dxa"/>
            <w:gridSpan w:val="2"/>
            <w:tcBorders>
              <w:top w:val="single" w:color="auto" w:sz="4" w:space="0"/>
              <w:left w:val="single" w:color="auto" w:sz="4" w:space="0"/>
              <w:bottom w:val="single" w:color="auto" w:sz="4" w:space="0"/>
              <w:right w:val="single" w:color="auto" w:sz="4" w:space="0"/>
            </w:tcBorders>
            <w:vAlign w:val="center"/>
          </w:tcPr>
          <w:p w14:paraId="6101CE6B">
            <w:pPr>
              <w:spacing w:line="440" w:lineRule="exact"/>
              <w:jc w:val="center"/>
              <w:rPr>
                <w:color w:val="auto"/>
                <w:szCs w:val="24"/>
                <w:highlight w:val="none"/>
              </w:rPr>
            </w:pPr>
            <w:r>
              <w:rPr>
                <w:color w:val="auto"/>
                <w:szCs w:val="24"/>
                <w:highlight w:val="none"/>
              </w:rPr>
              <w:t>2.2.3</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1585FA00">
            <w:pPr>
              <w:spacing w:line="440" w:lineRule="exact"/>
              <w:jc w:val="center"/>
              <w:rPr>
                <w:color w:val="auto"/>
                <w:szCs w:val="24"/>
                <w:highlight w:val="none"/>
              </w:rPr>
            </w:pPr>
            <w:r>
              <w:rPr>
                <w:rFonts w:hint="eastAsia"/>
                <w:color w:val="auto"/>
                <w:szCs w:val="24"/>
                <w:highlight w:val="none"/>
              </w:rPr>
              <w:t>投标报价的偏差率</w:t>
            </w:r>
          </w:p>
          <w:p w14:paraId="34FBC276">
            <w:pPr>
              <w:spacing w:line="440" w:lineRule="exact"/>
              <w:jc w:val="center"/>
              <w:rPr>
                <w:color w:val="auto"/>
                <w:szCs w:val="24"/>
                <w:highlight w:val="none"/>
              </w:rPr>
            </w:pPr>
            <w:r>
              <w:rPr>
                <w:rFonts w:hint="eastAsia"/>
                <w:color w:val="auto"/>
                <w:szCs w:val="24"/>
                <w:highlight w:val="none"/>
              </w:rPr>
              <w:t>计算公式</w:t>
            </w:r>
          </w:p>
        </w:tc>
        <w:tc>
          <w:tcPr>
            <w:tcW w:w="4729" w:type="dxa"/>
            <w:tcBorders>
              <w:top w:val="single" w:color="auto" w:sz="4" w:space="0"/>
              <w:left w:val="single" w:color="auto" w:sz="4" w:space="0"/>
              <w:bottom w:val="single" w:color="auto" w:sz="4" w:space="0"/>
              <w:right w:val="single" w:color="auto" w:sz="4" w:space="0"/>
            </w:tcBorders>
            <w:vAlign w:val="center"/>
          </w:tcPr>
          <w:p w14:paraId="14CD7430">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rPr>
            </w:pPr>
            <w:r>
              <w:rPr>
                <w:rFonts w:hint="eastAsia" w:ascii="华文宋体" w:hAnsi="华文宋体" w:eastAsia="华文宋体" w:cs="华文宋体"/>
                <w:color w:val="auto"/>
                <w:szCs w:val="24"/>
                <w:highlight w:val="none"/>
              </w:rPr>
              <w:t>偏差率X＝（评标价－评标基准价）/评标基准价*100%</w:t>
            </w:r>
          </w:p>
          <w:p w14:paraId="710BAEDD">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rPr>
            </w:pPr>
            <w:r>
              <w:rPr>
                <w:rFonts w:hint="eastAsia" w:ascii="华文宋体" w:hAnsi="华文宋体" w:eastAsia="华文宋体" w:cs="华文宋体"/>
                <w:color w:val="auto"/>
                <w:szCs w:val="24"/>
                <w:highlight w:val="none"/>
              </w:rPr>
              <w:t>（偏差率四舍五入保留1位小数，</w:t>
            </w:r>
            <w:r>
              <w:rPr>
                <w:rFonts w:hint="eastAsia" w:ascii="华文宋体" w:hAnsi="华文宋体" w:eastAsia="华文宋体" w:cs="华文宋体"/>
                <w:color w:val="auto"/>
                <w:szCs w:val="21"/>
                <w:highlight w:val="none"/>
              </w:rPr>
              <w:t>报价偏差率不足1%的，按直线内插法计算投标报价得分</w:t>
            </w:r>
            <w:r>
              <w:rPr>
                <w:rFonts w:hint="eastAsia" w:ascii="华文宋体" w:hAnsi="华文宋体" w:eastAsia="华文宋体" w:cs="华文宋体"/>
                <w:color w:val="auto"/>
                <w:szCs w:val="24"/>
                <w:highlight w:val="none"/>
              </w:rPr>
              <w:t>）</w:t>
            </w:r>
          </w:p>
          <w:p w14:paraId="31C99026">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rPr>
            </w:pPr>
            <w:r>
              <w:rPr>
                <w:rFonts w:hint="eastAsia" w:ascii="华文宋体" w:hAnsi="华文宋体" w:eastAsia="华文宋体" w:cs="华文宋体"/>
                <w:color w:val="auto"/>
                <w:szCs w:val="24"/>
                <w:highlight w:val="none"/>
              </w:rPr>
              <w:t>“投标报价”为投标人投标函中的大写金额。</w:t>
            </w:r>
          </w:p>
          <w:p w14:paraId="4694A7BB">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rPr>
            </w:pPr>
            <w:r>
              <w:rPr>
                <w:rFonts w:hint="eastAsia" w:ascii="华文宋体" w:hAnsi="华文宋体" w:eastAsia="华文宋体" w:cs="华文宋体"/>
                <w:color w:val="auto"/>
                <w:szCs w:val="24"/>
                <w:highlight w:val="none"/>
              </w:rPr>
              <w:t>“评标价”为经修正后的投标报价（如有）。</w:t>
            </w:r>
          </w:p>
        </w:tc>
      </w:tr>
      <w:tr w14:paraId="513FD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900" w:type="dxa"/>
            <w:vMerge w:val="restart"/>
            <w:tcBorders>
              <w:top w:val="single" w:color="auto" w:sz="4" w:space="0"/>
              <w:left w:val="single" w:color="auto" w:sz="4" w:space="0"/>
              <w:right w:val="single" w:color="auto" w:sz="4" w:space="0"/>
            </w:tcBorders>
            <w:vAlign w:val="center"/>
          </w:tcPr>
          <w:p w14:paraId="519AA575">
            <w:pPr>
              <w:spacing w:line="440" w:lineRule="exact"/>
              <w:jc w:val="center"/>
              <w:rPr>
                <w:color w:val="auto"/>
                <w:highlight w:val="none"/>
              </w:rPr>
            </w:pPr>
            <w:r>
              <w:rPr>
                <w:color w:val="auto"/>
                <w:szCs w:val="24"/>
                <w:highlight w:val="none"/>
              </w:rPr>
              <w:t>2.2.4</w:t>
            </w:r>
            <w:r>
              <w:rPr>
                <w:rFonts w:hint="eastAsia"/>
                <w:color w:val="auto"/>
                <w:szCs w:val="24"/>
                <w:highlight w:val="none"/>
              </w:rPr>
              <w:t>（</w:t>
            </w:r>
            <w:r>
              <w:rPr>
                <w:color w:val="auto"/>
                <w:szCs w:val="24"/>
                <w:highlight w:val="none"/>
              </w:rPr>
              <w:t>1</w:t>
            </w:r>
            <w:r>
              <w:rPr>
                <w:rFonts w:hint="eastAsia"/>
                <w:color w:val="auto"/>
                <w:szCs w:val="24"/>
                <w:highlight w:val="none"/>
              </w:rPr>
              <w:t>）</w:t>
            </w:r>
          </w:p>
        </w:tc>
        <w:tc>
          <w:tcPr>
            <w:tcW w:w="1124" w:type="dxa"/>
            <w:vMerge w:val="restart"/>
            <w:tcBorders>
              <w:top w:val="single" w:color="auto" w:sz="4" w:space="0"/>
              <w:left w:val="nil"/>
              <w:bottom w:val="nil"/>
              <w:right w:val="single" w:color="auto" w:sz="4" w:space="0"/>
            </w:tcBorders>
            <w:vAlign w:val="center"/>
          </w:tcPr>
          <w:p w14:paraId="7E07E489">
            <w:pPr>
              <w:spacing w:line="440" w:lineRule="exact"/>
              <w:jc w:val="center"/>
              <w:rPr>
                <w:color w:val="auto"/>
                <w:szCs w:val="24"/>
                <w:highlight w:val="none"/>
              </w:rPr>
            </w:pPr>
            <w:r>
              <w:rPr>
                <w:rFonts w:hint="eastAsia"/>
                <w:color w:val="auto"/>
                <w:szCs w:val="24"/>
                <w:highlight w:val="none"/>
              </w:rPr>
              <w:t>资信业绩评分标准</w:t>
            </w:r>
          </w:p>
        </w:tc>
        <w:tc>
          <w:tcPr>
            <w:tcW w:w="2427" w:type="dxa"/>
            <w:gridSpan w:val="3"/>
            <w:tcBorders>
              <w:top w:val="single" w:color="auto" w:sz="4" w:space="0"/>
              <w:left w:val="single" w:color="auto" w:sz="4" w:space="0"/>
              <w:right w:val="single" w:color="auto" w:sz="4" w:space="0"/>
            </w:tcBorders>
            <w:vAlign w:val="center"/>
          </w:tcPr>
          <w:p w14:paraId="4C84EC67">
            <w:pPr>
              <w:widowControl/>
              <w:spacing w:before="100" w:beforeAutospacing="1" w:after="100" w:afterAutospacing="1"/>
              <w:jc w:val="center"/>
              <w:rPr>
                <w:color w:val="auto"/>
                <w:szCs w:val="24"/>
                <w:highlight w:val="none"/>
              </w:rPr>
            </w:pPr>
            <w:r>
              <w:rPr>
                <w:rFonts w:hint="eastAsia"/>
                <w:color w:val="auto"/>
                <w:szCs w:val="24"/>
                <w:highlight w:val="none"/>
              </w:rPr>
              <w:t>类似项目业绩</w:t>
            </w:r>
          </w:p>
          <w:p w14:paraId="4F0F28E5">
            <w:pPr>
              <w:widowControl/>
              <w:spacing w:before="100" w:beforeAutospacing="1" w:after="100" w:afterAutospacing="1"/>
              <w:jc w:val="center"/>
              <w:rPr>
                <w:color w:val="auto"/>
                <w:szCs w:val="24"/>
                <w:highlight w:val="none"/>
                <w:u w:val="single"/>
              </w:rPr>
            </w:pPr>
            <w:r>
              <w:rPr>
                <w:rFonts w:hint="eastAsia"/>
                <w:color w:val="auto"/>
                <w:szCs w:val="24"/>
                <w:highlight w:val="none"/>
                <w:u w:val="single"/>
              </w:rPr>
              <w:t>（</w:t>
            </w:r>
            <w:r>
              <w:rPr>
                <w:rFonts w:hint="eastAsia"/>
                <w:color w:val="auto"/>
                <w:szCs w:val="24"/>
                <w:highlight w:val="none"/>
                <w:u w:val="single"/>
                <w:lang w:val="en-US" w:eastAsia="zh-CN"/>
              </w:rPr>
              <w:t>30</w:t>
            </w:r>
            <w:r>
              <w:rPr>
                <w:rFonts w:hint="eastAsia"/>
                <w:color w:val="auto"/>
                <w:szCs w:val="24"/>
                <w:highlight w:val="none"/>
                <w:u w:val="single"/>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53AAE88B">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lang w:eastAsia="zh-CN"/>
              </w:rPr>
            </w:pPr>
            <w:r>
              <w:rPr>
                <w:rFonts w:hint="eastAsia" w:ascii="华文宋体" w:hAnsi="华文宋体" w:eastAsia="华文宋体" w:cs="华文宋体"/>
                <w:color w:val="auto"/>
                <w:highlight w:val="none"/>
              </w:rPr>
              <w:t>（1）自</w:t>
            </w:r>
            <w:r>
              <w:rPr>
                <w:rFonts w:hint="eastAsia" w:ascii="华文宋体" w:hAnsi="华文宋体" w:eastAsia="华文宋体" w:cs="华文宋体"/>
                <w:color w:val="auto"/>
                <w:highlight w:val="none"/>
                <w:lang w:eastAsia="zh-CN"/>
              </w:rPr>
              <w:t>2019年7月1日</w:t>
            </w:r>
            <w:r>
              <w:rPr>
                <w:rFonts w:hint="eastAsia" w:ascii="华文宋体" w:hAnsi="华文宋体" w:eastAsia="华文宋体" w:cs="华文宋体"/>
                <w:color w:val="auto"/>
                <w:highlight w:val="none"/>
              </w:rPr>
              <w:t>至投标截止时间，单个合同金额</w:t>
            </w:r>
            <w:r>
              <w:rPr>
                <w:rFonts w:hint="eastAsia" w:ascii="华文宋体" w:hAnsi="华文宋体" w:eastAsia="华文宋体" w:cs="华文宋体"/>
                <w:color w:val="auto"/>
                <w:highlight w:val="none"/>
                <w:lang w:val="en-US" w:eastAsia="zh-CN"/>
              </w:rPr>
              <w:t>30</w:t>
            </w:r>
            <w:r>
              <w:rPr>
                <w:rFonts w:hint="eastAsia" w:ascii="华文宋体" w:hAnsi="华文宋体" w:eastAsia="华文宋体" w:cs="华文宋体"/>
                <w:color w:val="auto"/>
                <w:highlight w:val="none"/>
              </w:rPr>
              <w:t>万元（含）以上</w:t>
            </w:r>
            <w:r>
              <w:rPr>
                <w:rFonts w:hint="eastAsia" w:ascii="华文宋体" w:hAnsi="华文宋体" w:eastAsia="华文宋体" w:cs="华文宋体"/>
                <w:color w:val="auto"/>
                <w:highlight w:val="none"/>
                <w:lang w:val="en-US" w:eastAsia="zh-CN"/>
              </w:rPr>
              <w:t>消防设施</w:t>
            </w:r>
            <w:r>
              <w:rPr>
                <w:rFonts w:hint="eastAsia" w:ascii="华文宋体" w:hAnsi="华文宋体" w:eastAsia="华文宋体" w:cs="华文宋体"/>
                <w:color w:val="auto"/>
                <w:highlight w:val="none"/>
              </w:rPr>
              <w:t>第三方专项检测</w:t>
            </w:r>
            <w:r>
              <w:rPr>
                <w:rFonts w:hint="eastAsia" w:ascii="华文宋体" w:hAnsi="华文宋体" w:eastAsia="华文宋体" w:cs="华文宋体"/>
                <w:color w:val="auto"/>
                <w:highlight w:val="none"/>
                <w:lang w:val="en-US" w:eastAsia="zh-CN"/>
              </w:rPr>
              <w:t>服务</w:t>
            </w:r>
            <w:r>
              <w:rPr>
                <w:rFonts w:hint="eastAsia" w:ascii="华文宋体" w:hAnsi="华文宋体" w:eastAsia="华文宋体" w:cs="华文宋体"/>
                <w:color w:val="auto"/>
                <w:highlight w:val="none"/>
              </w:rPr>
              <w:t>业绩</w:t>
            </w:r>
            <w:r>
              <w:rPr>
                <w:rFonts w:hint="eastAsia" w:ascii="华文宋体" w:hAnsi="华文宋体" w:eastAsia="华文宋体" w:cs="华文宋体"/>
                <w:color w:val="auto"/>
                <w:highlight w:val="none"/>
                <w:lang w:eastAsia="zh-CN"/>
              </w:rPr>
              <w:t>：</w:t>
            </w:r>
          </w:p>
          <w:p w14:paraId="415264E4">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lang w:eastAsia="zh-CN"/>
              </w:rPr>
            </w:pPr>
            <w:r>
              <w:rPr>
                <w:rFonts w:hint="eastAsia" w:ascii="仿宋_GB2312" w:hAnsi="仿宋_GB2312" w:eastAsia="仿宋_GB2312" w:cs="仿宋_GB2312"/>
                <w:color w:val="auto"/>
                <w:highlight w:val="none"/>
              </w:rPr>
              <w:t>①</w:t>
            </w:r>
            <w:r>
              <w:rPr>
                <w:rFonts w:hint="eastAsia" w:ascii="华文宋体" w:hAnsi="华文宋体" w:eastAsia="华文宋体" w:cs="华文宋体"/>
                <w:color w:val="auto"/>
                <w:highlight w:val="none"/>
                <w:lang w:val="en-US" w:eastAsia="zh-CN"/>
              </w:rPr>
              <w:t>地铁或铁路工程服务业绩，</w:t>
            </w:r>
            <w:r>
              <w:rPr>
                <w:rFonts w:hint="eastAsia" w:ascii="华文宋体" w:hAnsi="华文宋体" w:eastAsia="华文宋体" w:cs="华文宋体"/>
                <w:color w:val="auto"/>
                <w:highlight w:val="none"/>
              </w:rPr>
              <w:t>每个业绩计</w:t>
            </w:r>
            <w:r>
              <w:rPr>
                <w:rFonts w:hint="eastAsia" w:ascii="华文宋体" w:hAnsi="华文宋体" w:eastAsia="华文宋体" w:cs="华文宋体"/>
                <w:color w:val="auto"/>
                <w:highlight w:val="none"/>
                <w:lang w:val="en-US" w:eastAsia="zh-CN"/>
              </w:rPr>
              <w:t>6</w:t>
            </w:r>
            <w:r>
              <w:rPr>
                <w:rFonts w:hint="eastAsia" w:ascii="华文宋体" w:hAnsi="华文宋体" w:eastAsia="华文宋体" w:cs="华文宋体"/>
                <w:color w:val="auto"/>
                <w:highlight w:val="none"/>
              </w:rPr>
              <w:t>分</w:t>
            </w:r>
            <w:r>
              <w:rPr>
                <w:rFonts w:hint="eastAsia" w:ascii="华文宋体" w:hAnsi="华文宋体" w:eastAsia="华文宋体" w:cs="华文宋体"/>
                <w:color w:val="auto"/>
                <w:highlight w:val="none"/>
                <w:lang w:eastAsia="zh-CN"/>
              </w:rPr>
              <w:t>；</w:t>
            </w:r>
          </w:p>
          <w:p w14:paraId="67CFDFC9">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lang w:val="en-US" w:eastAsia="zh-CN"/>
              </w:rPr>
            </w:pPr>
            <w:r>
              <w:rPr>
                <w:rFonts w:hint="eastAsia" w:ascii="仿宋_GB2312" w:hAnsi="仿宋_GB2312" w:eastAsia="仿宋_GB2312" w:cs="仿宋_GB2312"/>
                <w:color w:val="auto"/>
                <w:highlight w:val="none"/>
                <w:lang w:val="en-US" w:eastAsia="zh-CN"/>
              </w:rPr>
              <w:t>②</w:t>
            </w:r>
            <w:r>
              <w:rPr>
                <w:rFonts w:hint="eastAsia" w:ascii="华文宋体" w:hAnsi="华文宋体" w:eastAsia="华文宋体" w:cs="华文宋体"/>
                <w:color w:val="auto"/>
                <w:highlight w:val="none"/>
                <w:lang w:val="en-US" w:eastAsia="zh-CN"/>
              </w:rPr>
              <w:t>其它行业服务业绩，每个业绩计4分；</w:t>
            </w:r>
          </w:p>
          <w:p w14:paraId="5E2607C4">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仿宋_GB2312" w:hAnsi="仿宋_GB2312" w:eastAsia="仿宋_GB2312" w:cs="仿宋_GB2312"/>
                <w:color w:val="auto"/>
                <w:highlight w:val="none"/>
              </w:rPr>
              <w:t>③</w:t>
            </w:r>
            <w:r>
              <w:rPr>
                <w:rFonts w:hint="eastAsia" w:ascii="华文宋体" w:hAnsi="华文宋体" w:eastAsia="华文宋体" w:cs="华文宋体"/>
                <w:color w:val="auto"/>
                <w:highlight w:val="none"/>
                <w:lang w:val="en-US" w:eastAsia="zh-CN"/>
              </w:rPr>
              <w:t>本项总共</w:t>
            </w:r>
            <w:r>
              <w:rPr>
                <w:rFonts w:hint="eastAsia" w:ascii="华文宋体" w:hAnsi="华文宋体" w:eastAsia="华文宋体" w:cs="华文宋体"/>
                <w:color w:val="auto"/>
                <w:highlight w:val="none"/>
              </w:rPr>
              <w:t>最多得</w:t>
            </w:r>
            <w:r>
              <w:rPr>
                <w:rFonts w:hint="eastAsia" w:ascii="华文宋体" w:hAnsi="华文宋体" w:eastAsia="华文宋体" w:cs="华文宋体"/>
                <w:color w:val="auto"/>
                <w:highlight w:val="none"/>
                <w:lang w:val="en-US" w:eastAsia="zh-CN"/>
              </w:rPr>
              <w:t>12</w:t>
            </w:r>
            <w:r>
              <w:rPr>
                <w:rFonts w:hint="eastAsia" w:ascii="华文宋体" w:hAnsi="华文宋体" w:eastAsia="华文宋体" w:cs="华文宋体"/>
                <w:color w:val="auto"/>
                <w:highlight w:val="none"/>
              </w:rPr>
              <w:t>分；</w:t>
            </w:r>
          </w:p>
          <w:p w14:paraId="13125A0B">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lang w:eastAsia="zh-CN"/>
              </w:rPr>
            </w:pPr>
            <w:r>
              <w:rPr>
                <w:rFonts w:hint="eastAsia" w:ascii="华文宋体" w:hAnsi="华文宋体" w:eastAsia="华文宋体" w:cs="华文宋体"/>
                <w:color w:val="auto"/>
                <w:highlight w:val="none"/>
              </w:rPr>
              <w:t>（2）</w:t>
            </w:r>
            <w:r>
              <w:rPr>
                <w:rFonts w:hint="eastAsia" w:ascii="华文宋体" w:hAnsi="华文宋体" w:eastAsia="华文宋体" w:cs="华文宋体"/>
                <w:color w:val="auto"/>
                <w:highlight w:val="none"/>
                <w:lang w:eastAsia="zh-CN"/>
              </w:rPr>
              <w:t>2019年7月1日</w:t>
            </w:r>
            <w:r>
              <w:rPr>
                <w:rFonts w:hint="eastAsia" w:ascii="华文宋体" w:hAnsi="华文宋体" w:eastAsia="华文宋体" w:cs="华文宋体"/>
                <w:color w:val="auto"/>
                <w:highlight w:val="none"/>
              </w:rPr>
              <w:t>至投标截止时间，单个合同金额20万元（含）～30万元（不含）</w:t>
            </w:r>
            <w:r>
              <w:rPr>
                <w:rFonts w:hint="eastAsia" w:ascii="华文宋体" w:hAnsi="华文宋体" w:eastAsia="华文宋体" w:cs="华文宋体"/>
                <w:color w:val="auto"/>
                <w:highlight w:val="none"/>
                <w:lang w:val="en-US" w:eastAsia="zh-CN"/>
              </w:rPr>
              <w:t>消防设施</w:t>
            </w:r>
            <w:r>
              <w:rPr>
                <w:rFonts w:hint="eastAsia" w:ascii="华文宋体" w:hAnsi="华文宋体" w:eastAsia="华文宋体" w:cs="华文宋体"/>
                <w:color w:val="auto"/>
                <w:highlight w:val="none"/>
              </w:rPr>
              <w:t>第三方专项检测</w:t>
            </w:r>
            <w:r>
              <w:rPr>
                <w:rFonts w:hint="eastAsia" w:ascii="华文宋体" w:hAnsi="华文宋体" w:eastAsia="华文宋体" w:cs="华文宋体"/>
                <w:color w:val="auto"/>
                <w:highlight w:val="none"/>
                <w:lang w:val="en-US" w:eastAsia="zh-CN"/>
              </w:rPr>
              <w:t>服务</w:t>
            </w:r>
            <w:r>
              <w:rPr>
                <w:rFonts w:hint="eastAsia" w:ascii="华文宋体" w:hAnsi="华文宋体" w:eastAsia="华文宋体" w:cs="华文宋体"/>
                <w:color w:val="auto"/>
                <w:highlight w:val="none"/>
              </w:rPr>
              <w:t>业绩</w:t>
            </w:r>
            <w:r>
              <w:rPr>
                <w:rFonts w:hint="eastAsia" w:ascii="华文宋体" w:hAnsi="华文宋体" w:eastAsia="华文宋体" w:cs="华文宋体"/>
                <w:color w:val="auto"/>
                <w:highlight w:val="none"/>
                <w:lang w:eastAsia="zh-CN"/>
              </w:rPr>
              <w:t>：</w:t>
            </w:r>
          </w:p>
          <w:p w14:paraId="7F300C33">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lang w:eastAsia="zh-CN"/>
              </w:rPr>
            </w:pPr>
            <w:r>
              <w:rPr>
                <w:rFonts w:hint="eastAsia" w:ascii="仿宋_GB2312" w:hAnsi="仿宋_GB2312" w:eastAsia="仿宋_GB2312" w:cs="仿宋_GB2312"/>
                <w:color w:val="auto"/>
                <w:highlight w:val="none"/>
              </w:rPr>
              <w:t>①</w:t>
            </w:r>
            <w:r>
              <w:rPr>
                <w:rFonts w:hint="eastAsia" w:ascii="华文宋体" w:hAnsi="华文宋体" w:eastAsia="华文宋体" w:cs="华文宋体"/>
                <w:color w:val="auto"/>
                <w:highlight w:val="none"/>
                <w:lang w:val="en-US" w:eastAsia="zh-CN"/>
              </w:rPr>
              <w:t>地铁或铁路工程服务业绩，</w:t>
            </w:r>
            <w:r>
              <w:rPr>
                <w:rFonts w:hint="eastAsia" w:ascii="华文宋体" w:hAnsi="华文宋体" w:eastAsia="华文宋体" w:cs="华文宋体"/>
                <w:color w:val="auto"/>
                <w:highlight w:val="none"/>
              </w:rPr>
              <w:t>每个业绩计</w:t>
            </w:r>
            <w:r>
              <w:rPr>
                <w:rFonts w:hint="eastAsia" w:ascii="华文宋体" w:hAnsi="华文宋体" w:eastAsia="华文宋体" w:cs="华文宋体"/>
                <w:color w:val="auto"/>
                <w:highlight w:val="none"/>
                <w:lang w:val="en-US" w:eastAsia="zh-CN"/>
              </w:rPr>
              <w:t>4</w:t>
            </w:r>
            <w:r>
              <w:rPr>
                <w:rFonts w:hint="eastAsia" w:ascii="华文宋体" w:hAnsi="华文宋体" w:eastAsia="华文宋体" w:cs="华文宋体"/>
                <w:color w:val="auto"/>
                <w:highlight w:val="none"/>
              </w:rPr>
              <w:t>分</w:t>
            </w:r>
            <w:r>
              <w:rPr>
                <w:rFonts w:hint="eastAsia" w:ascii="华文宋体" w:hAnsi="华文宋体" w:eastAsia="华文宋体" w:cs="华文宋体"/>
                <w:color w:val="auto"/>
                <w:highlight w:val="none"/>
                <w:lang w:eastAsia="zh-CN"/>
              </w:rPr>
              <w:t>；</w:t>
            </w:r>
          </w:p>
          <w:p w14:paraId="57AF6273">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lang w:val="en-US" w:eastAsia="zh-CN"/>
              </w:rPr>
            </w:pPr>
            <w:r>
              <w:rPr>
                <w:rFonts w:hint="eastAsia" w:ascii="仿宋_GB2312" w:hAnsi="仿宋_GB2312" w:eastAsia="仿宋_GB2312" w:cs="仿宋_GB2312"/>
                <w:color w:val="auto"/>
                <w:highlight w:val="none"/>
                <w:lang w:val="en-US" w:eastAsia="zh-CN"/>
              </w:rPr>
              <w:t>②</w:t>
            </w:r>
            <w:r>
              <w:rPr>
                <w:rFonts w:hint="eastAsia" w:ascii="华文宋体" w:hAnsi="华文宋体" w:eastAsia="华文宋体" w:cs="华文宋体"/>
                <w:color w:val="auto"/>
                <w:highlight w:val="none"/>
                <w:lang w:val="en-US" w:eastAsia="zh-CN"/>
              </w:rPr>
              <w:t>其它行业服务业绩，每个业绩计2分；</w:t>
            </w:r>
          </w:p>
          <w:p w14:paraId="630360C7">
            <w:pPr>
              <w:tabs>
                <w:tab w:val="left" w:pos="720"/>
              </w:tabs>
              <w:snapToGrid w:val="0"/>
              <w:spacing w:line="360" w:lineRule="exact"/>
              <w:rPr>
                <w:rFonts w:hint="eastAsia"/>
              </w:rPr>
            </w:pPr>
            <w:r>
              <w:rPr>
                <w:rFonts w:hint="eastAsia" w:ascii="仿宋_GB2312" w:hAnsi="仿宋_GB2312" w:eastAsia="仿宋_GB2312" w:cs="仿宋_GB2312"/>
                <w:color w:val="auto"/>
                <w:highlight w:val="none"/>
              </w:rPr>
              <w:t>③</w:t>
            </w:r>
            <w:r>
              <w:rPr>
                <w:rFonts w:hint="eastAsia" w:ascii="华文宋体" w:hAnsi="华文宋体" w:eastAsia="华文宋体" w:cs="华文宋体"/>
                <w:color w:val="auto"/>
                <w:highlight w:val="none"/>
                <w:lang w:val="en-US" w:eastAsia="zh-CN"/>
              </w:rPr>
              <w:t>本项总共</w:t>
            </w:r>
            <w:r>
              <w:rPr>
                <w:rFonts w:hint="eastAsia" w:ascii="华文宋体" w:hAnsi="华文宋体" w:eastAsia="华文宋体" w:cs="华文宋体"/>
                <w:color w:val="auto"/>
                <w:highlight w:val="none"/>
              </w:rPr>
              <w:t>最多得</w:t>
            </w:r>
            <w:r>
              <w:rPr>
                <w:rFonts w:hint="eastAsia" w:ascii="华文宋体" w:hAnsi="华文宋体" w:eastAsia="华文宋体" w:cs="华文宋体"/>
                <w:color w:val="auto"/>
                <w:highlight w:val="none"/>
                <w:lang w:val="en-US" w:eastAsia="zh-CN"/>
              </w:rPr>
              <w:t>12</w:t>
            </w:r>
            <w:r>
              <w:rPr>
                <w:rFonts w:hint="eastAsia" w:ascii="华文宋体" w:hAnsi="华文宋体" w:eastAsia="华文宋体" w:cs="华文宋体"/>
                <w:color w:val="auto"/>
                <w:highlight w:val="none"/>
              </w:rPr>
              <w:t>分；</w:t>
            </w:r>
          </w:p>
          <w:p w14:paraId="57502140">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（3）</w:t>
            </w:r>
            <w:r>
              <w:rPr>
                <w:rFonts w:hint="eastAsia" w:ascii="华文宋体" w:hAnsi="华文宋体" w:eastAsia="华文宋体" w:cs="华文宋体"/>
                <w:color w:val="auto"/>
                <w:highlight w:val="none"/>
                <w:lang w:eastAsia="zh-CN"/>
              </w:rPr>
              <w:t>2019年7月1日</w:t>
            </w:r>
            <w:r>
              <w:rPr>
                <w:rFonts w:hint="eastAsia" w:ascii="华文宋体" w:hAnsi="华文宋体" w:eastAsia="华文宋体" w:cs="华文宋体"/>
                <w:color w:val="auto"/>
                <w:highlight w:val="none"/>
              </w:rPr>
              <w:t>至投标截止时间，单个合同金额10万元（含）～20万元（不含）</w:t>
            </w:r>
            <w:r>
              <w:rPr>
                <w:rFonts w:hint="eastAsia" w:ascii="华文宋体" w:hAnsi="华文宋体" w:eastAsia="华文宋体" w:cs="华文宋体"/>
                <w:color w:val="auto"/>
                <w:highlight w:val="none"/>
                <w:lang w:val="en-US" w:eastAsia="zh-CN"/>
              </w:rPr>
              <w:t>消防设施</w:t>
            </w:r>
            <w:r>
              <w:rPr>
                <w:rFonts w:hint="eastAsia" w:ascii="华文宋体" w:hAnsi="华文宋体" w:eastAsia="华文宋体" w:cs="华文宋体"/>
                <w:color w:val="auto"/>
                <w:highlight w:val="none"/>
              </w:rPr>
              <w:t>第三方专项检测</w:t>
            </w:r>
            <w:r>
              <w:rPr>
                <w:rFonts w:hint="eastAsia" w:ascii="华文宋体" w:hAnsi="华文宋体" w:eastAsia="华文宋体" w:cs="华文宋体"/>
                <w:color w:val="auto"/>
                <w:highlight w:val="none"/>
                <w:lang w:val="en-US" w:eastAsia="zh-CN"/>
              </w:rPr>
              <w:t>服务</w:t>
            </w:r>
            <w:r>
              <w:rPr>
                <w:rFonts w:hint="eastAsia" w:ascii="华文宋体" w:hAnsi="华文宋体" w:eastAsia="华文宋体" w:cs="华文宋体"/>
                <w:color w:val="auto"/>
                <w:highlight w:val="none"/>
              </w:rPr>
              <w:t>业绩</w:t>
            </w:r>
            <w:r>
              <w:rPr>
                <w:rFonts w:hint="eastAsia" w:ascii="华文宋体" w:hAnsi="华文宋体" w:eastAsia="华文宋体" w:cs="华文宋体"/>
                <w:color w:val="auto"/>
                <w:highlight w:val="none"/>
                <w:lang w:eastAsia="zh-CN"/>
              </w:rPr>
              <w:t>：</w:t>
            </w:r>
          </w:p>
          <w:p w14:paraId="75CC62A2">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lang w:eastAsia="zh-CN"/>
              </w:rPr>
            </w:pPr>
            <w:r>
              <w:rPr>
                <w:rFonts w:hint="eastAsia" w:ascii="仿宋_GB2312" w:hAnsi="仿宋_GB2312" w:eastAsia="仿宋_GB2312" w:cs="仿宋_GB2312"/>
                <w:color w:val="auto"/>
                <w:highlight w:val="none"/>
              </w:rPr>
              <w:t>①</w:t>
            </w:r>
            <w:r>
              <w:rPr>
                <w:rFonts w:hint="eastAsia" w:ascii="华文宋体" w:hAnsi="华文宋体" w:eastAsia="华文宋体" w:cs="华文宋体"/>
                <w:color w:val="auto"/>
                <w:highlight w:val="none"/>
                <w:lang w:val="en-US" w:eastAsia="zh-CN"/>
              </w:rPr>
              <w:t>地铁或铁路工程服务业绩，</w:t>
            </w:r>
            <w:r>
              <w:rPr>
                <w:rFonts w:hint="eastAsia" w:ascii="华文宋体" w:hAnsi="华文宋体" w:eastAsia="华文宋体" w:cs="华文宋体"/>
                <w:color w:val="auto"/>
                <w:highlight w:val="none"/>
              </w:rPr>
              <w:t>每个业绩计</w:t>
            </w:r>
            <w:r>
              <w:rPr>
                <w:rFonts w:hint="eastAsia" w:ascii="华文宋体" w:hAnsi="华文宋体" w:eastAsia="华文宋体" w:cs="华文宋体"/>
                <w:color w:val="auto"/>
                <w:highlight w:val="none"/>
                <w:lang w:val="en-US" w:eastAsia="zh-CN"/>
              </w:rPr>
              <w:t>2</w:t>
            </w:r>
            <w:r>
              <w:rPr>
                <w:rFonts w:hint="eastAsia" w:ascii="华文宋体" w:hAnsi="华文宋体" w:eastAsia="华文宋体" w:cs="华文宋体"/>
                <w:color w:val="auto"/>
                <w:highlight w:val="none"/>
              </w:rPr>
              <w:t>分</w:t>
            </w:r>
            <w:r>
              <w:rPr>
                <w:rFonts w:hint="eastAsia" w:ascii="华文宋体" w:hAnsi="华文宋体" w:eastAsia="华文宋体" w:cs="华文宋体"/>
                <w:color w:val="auto"/>
                <w:highlight w:val="none"/>
                <w:lang w:eastAsia="zh-CN"/>
              </w:rPr>
              <w:t>；</w:t>
            </w:r>
          </w:p>
          <w:p w14:paraId="06701931">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lang w:val="en-US" w:eastAsia="zh-CN"/>
              </w:rPr>
            </w:pPr>
            <w:r>
              <w:rPr>
                <w:rFonts w:hint="eastAsia" w:ascii="仿宋_GB2312" w:hAnsi="仿宋_GB2312" w:eastAsia="仿宋_GB2312" w:cs="仿宋_GB2312"/>
                <w:color w:val="auto"/>
                <w:highlight w:val="none"/>
                <w:lang w:val="en-US" w:eastAsia="zh-CN"/>
              </w:rPr>
              <w:t>②</w:t>
            </w:r>
            <w:r>
              <w:rPr>
                <w:rFonts w:hint="eastAsia" w:ascii="华文宋体" w:hAnsi="华文宋体" w:eastAsia="华文宋体" w:cs="华文宋体"/>
                <w:color w:val="auto"/>
                <w:highlight w:val="none"/>
                <w:lang w:val="en-US" w:eastAsia="zh-CN"/>
              </w:rPr>
              <w:t>其它行业服务业绩，每个业绩计1分；</w:t>
            </w:r>
          </w:p>
          <w:p w14:paraId="0507FB25">
            <w:pPr>
              <w:tabs>
                <w:tab w:val="left" w:pos="720"/>
              </w:tabs>
              <w:snapToGrid w:val="0"/>
              <w:spacing w:line="360" w:lineRule="exact"/>
              <w:rPr>
                <w:rFonts w:hint="eastAsia"/>
              </w:rPr>
            </w:pPr>
            <w:r>
              <w:rPr>
                <w:rFonts w:hint="eastAsia" w:ascii="仿宋_GB2312" w:hAnsi="仿宋_GB2312" w:eastAsia="仿宋_GB2312" w:cs="仿宋_GB2312"/>
                <w:color w:val="auto"/>
                <w:highlight w:val="none"/>
              </w:rPr>
              <w:t>③</w:t>
            </w:r>
            <w:r>
              <w:rPr>
                <w:rFonts w:hint="eastAsia" w:ascii="华文宋体" w:hAnsi="华文宋体" w:eastAsia="华文宋体" w:cs="华文宋体"/>
                <w:color w:val="auto"/>
                <w:highlight w:val="none"/>
                <w:lang w:val="en-US" w:eastAsia="zh-CN"/>
              </w:rPr>
              <w:t>本项总共</w:t>
            </w:r>
            <w:r>
              <w:rPr>
                <w:rFonts w:hint="eastAsia" w:ascii="华文宋体" w:hAnsi="华文宋体" w:eastAsia="华文宋体" w:cs="华文宋体"/>
                <w:color w:val="auto"/>
                <w:highlight w:val="none"/>
              </w:rPr>
              <w:t>最多得</w:t>
            </w:r>
            <w:r>
              <w:rPr>
                <w:rFonts w:hint="eastAsia" w:ascii="华文宋体" w:hAnsi="华文宋体" w:eastAsia="华文宋体" w:cs="华文宋体"/>
                <w:color w:val="auto"/>
                <w:highlight w:val="none"/>
                <w:lang w:val="en-US" w:eastAsia="zh-CN"/>
              </w:rPr>
              <w:t>6</w:t>
            </w:r>
            <w:r>
              <w:rPr>
                <w:rFonts w:hint="eastAsia" w:ascii="华文宋体" w:hAnsi="华文宋体" w:eastAsia="华文宋体" w:cs="华文宋体"/>
                <w:color w:val="auto"/>
                <w:highlight w:val="none"/>
              </w:rPr>
              <w:t>分；</w:t>
            </w:r>
          </w:p>
          <w:p w14:paraId="721CB017">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（4）其他情况不得分。</w:t>
            </w:r>
          </w:p>
          <w:p w14:paraId="58D8E417">
            <w:pPr>
              <w:keepNext w:val="0"/>
              <w:keepLines w:val="0"/>
              <w:pageBreakBefore w:val="0"/>
              <w:widowControl w:val="0"/>
              <w:tabs>
                <w:tab w:val="left" w:pos="720"/>
              </w:tabs>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注：检测业绩须提供技术服务合同关键页。金额以合同为准，时间以合同签订时间为准，同一个检测业绩不重复计分，按可得最高分值计算。</w:t>
            </w:r>
          </w:p>
        </w:tc>
      </w:tr>
      <w:tr w14:paraId="14AFA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vMerge w:val="continue"/>
            <w:tcBorders>
              <w:left w:val="single" w:color="auto" w:sz="4" w:space="0"/>
              <w:right w:val="single" w:color="auto" w:sz="4" w:space="0"/>
            </w:tcBorders>
            <w:vAlign w:val="center"/>
          </w:tcPr>
          <w:p w14:paraId="389F6788">
            <w:pPr>
              <w:pStyle w:val="5"/>
              <w:rPr>
                <w:color w:val="auto"/>
                <w:highlight w:val="none"/>
              </w:rPr>
            </w:pPr>
          </w:p>
        </w:tc>
        <w:tc>
          <w:tcPr>
            <w:tcW w:w="1124" w:type="dxa"/>
            <w:vMerge w:val="continue"/>
            <w:tcBorders>
              <w:top w:val="single" w:color="auto" w:sz="4" w:space="0"/>
              <w:left w:val="nil"/>
              <w:bottom w:val="nil"/>
              <w:right w:val="single" w:color="auto" w:sz="4" w:space="0"/>
            </w:tcBorders>
            <w:vAlign w:val="center"/>
          </w:tcPr>
          <w:p w14:paraId="2EAB2238">
            <w:pPr>
              <w:widowControl/>
              <w:jc w:val="left"/>
              <w:rPr>
                <w:color w:val="auto"/>
                <w:szCs w:val="24"/>
                <w:highlight w:val="none"/>
              </w:rPr>
            </w:pPr>
          </w:p>
        </w:tc>
        <w:tc>
          <w:tcPr>
            <w:tcW w:w="1382" w:type="dxa"/>
            <w:gridSpan w:val="2"/>
            <w:vMerge w:val="restart"/>
            <w:tcBorders>
              <w:top w:val="single" w:color="auto" w:sz="4" w:space="0"/>
              <w:left w:val="single" w:color="auto" w:sz="4" w:space="0"/>
              <w:right w:val="single" w:color="auto" w:sz="4" w:space="0"/>
            </w:tcBorders>
            <w:vAlign w:val="center"/>
          </w:tcPr>
          <w:p w14:paraId="544C6447">
            <w:pPr>
              <w:widowControl/>
              <w:spacing w:before="100" w:beforeAutospacing="1" w:after="100" w:afterAutospacing="1"/>
              <w:jc w:val="center"/>
              <w:rPr>
                <w:color w:val="auto"/>
                <w:szCs w:val="24"/>
                <w:highlight w:val="none"/>
              </w:rPr>
            </w:pPr>
            <w:r>
              <w:rPr>
                <w:rFonts w:hint="eastAsia"/>
                <w:color w:val="auto"/>
                <w:szCs w:val="24"/>
                <w:highlight w:val="none"/>
              </w:rPr>
              <w:t>人员配置</w:t>
            </w:r>
          </w:p>
          <w:p w14:paraId="482663FB">
            <w:pPr>
              <w:widowControl/>
              <w:spacing w:before="100" w:beforeAutospacing="1" w:after="100" w:afterAutospacing="1"/>
              <w:jc w:val="center"/>
              <w:rPr>
                <w:color w:val="auto"/>
                <w:szCs w:val="24"/>
                <w:highlight w:val="none"/>
                <w:u w:val="single"/>
              </w:rPr>
            </w:pPr>
            <w:r>
              <w:rPr>
                <w:rFonts w:hint="eastAsia"/>
                <w:color w:val="auto"/>
                <w:szCs w:val="24"/>
                <w:highlight w:val="none"/>
                <w:u w:val="single"/>
              </w:rPr>
              <w:t>（</w:t>
            </w:r>
            <w:r>
              <w:rPr>
                <w:rFonts w:hint="eastAsia"/>
                <w:color w:val="auto"/>
                <w:szCs w:val="24"/>
                <w:highlight w:val="none"/>
                <w:u w:val="single"/>
                <w:lang w:val="en-US" w:eastAsia="zh-CN"/>
              </w:rPr>
              <w:t>17</w:t>
            </w:r>
            <w:r>
              <w:rPr>
                <w:rFonts w:hint="eastAsia"/>
                <w:color w:val="auto"/>
                <w:szCs w:val="24"/>
                <w:highlight w:val="none"/>
                <w:u w:val="single"/>
              </w:rPr>
              <w:t>分）</w:t>
            </w:r>
          </w:p>
        </w:tc>
        <w:tc>
          <w:tcPr>
            <w:tcW w:w="1045" w:type="dxa"/>
            <w:tcBorders>
              <w:top w:val="single" w:color="auto" w:sz="4" w:space="0"/>
              <w:left w:val="single" w:color="auto" w:sz="4" w:space="0"/>
              <w:bottom w:val="nil"/>
              <w:right w:val="single" w:color="auto" w:sz="4" w:space="0"/>
            </w:tcBorders>
            <w:vAlign w:val="center"/>
          </w:tcPr>
          <w:p w14:paraId="71C02694">
            <w:pPr>
              <w:spacing w:line="440" w:lineRule="exact"/>
              <w:rPr>
                <w:color w:val="auto"/>
                <w:szCs w:val="24"/>
                <w:highlight w:val="none"/>
                <w:u w:val="single"/>
              </w:rPr>
            </w:pPr>
            <w:r>
              <w:rPr>
                <w:rFonts w:hint="eastAsia"/>
                <w:color w:val="auto"/>
                <w:szCs w:val="24"/>
                <w:highlight w:val="none"/>
                <w:u w:val="single"/>
              </w:rPr>
              <w:t>项目负责人工作经验（</w:t>
            </w:r>
            <w:r>
              <w:rPr>
                <w:rFonts w:hint="eastAsia"/>
                <w:color w:val="auto"/>
                <w:szCs w:val="24"/>
                <w:highlight w:val="none"/>
                <w:u w:val="single"/>
                <w:lang w:val="en-US" w:eastAsia="zh-CN"/>
              </w:rPr>
              <w:t>4</w:t>
            </w:r>
            <w:r>
              <w:rPr>
                <w:rFonts w:hint="eastAsia"/>
                <w:color w:val="auto"/>
                <w:szCs w:val="24"/>
                <w:highlight w:val="none"/>
                <w:u w:val="single"/>
              </w:rPr>
              <w:t>分）</w:t>
            </w:r>
          </w:p>
        </w:tc>
        <w:tc>
          <w:tcPr>
            <w:tcW w:w="4729" w:type="dxa"/>
            <w:tcBorders>
              <w:top w:val="single" w:color="auto" w:sz="4" w:space="0"/>
              <w:left w:val="single" w:color="auto" w:sz="4" w:space="0"/>
              <w:bottom w:val="nil"/>
              <w:right w:val="single" w:color="auto" w:sz="4" w:space="0"/>
            </w:tcBorders>
            <w:vAlign w:val="center"/>
          </w:tcPr>
          <w:p w14:paraId="6E8F03FC">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（1）具有</w:t>
            </w:r>
            <w:r>
              <w:rPr>
                <w:rFonts w:hint="eastAsia" w:ascii="华文宋体" w:hAnsi="华文宋体" w:eastAsia="华文宋体" w:cs="华文宋体"/>
                <w:color w:val="auto"/>
                <w:szCs w:val="24"/>
                <w:highlight w:val="none"/>
                <w:u w:val="single"/>
                <w:lang w:val="en-US" w:eastAsia="zh-CN"/>
              </w:rPr>
              <w:t>一级注册消防工程师和消防</w:t>
            </w:r>
            <w:r>
              <w:rPr>
                <w:rFonts w:hint="eastAsia" w:ascii="华文宋体" w:hAnsi="华文宋体" w:eastAsia="华文宋体" w:cs="华文宋体"/>
                <w:color w:val="auto"/>
                <w:szCs w:val="24"/>
                <w:highlight w:val="none"/>
                <w:u w:val="single"/>
              </w:rPr>
              <w:t>工程相关专业高级或以上职称，并具有</w:t>
            </w:r>
            <w:r>
              <w:rPr>
                <w:rFonts w:hint="eastAsia" w:ascii="华文宋体" w:hAnsi="华文宋体" w:eastAsia="华文宋体" w:cs="华文宋体"/>
                <w:color w:val="auto"/>
                <w:szCs w:val="24"/>
                <w:highlight w:val="none"/>
                <w:u w:val="single"/>
                <w:lang w:val="en-US" w:eastAsia="zh-CN"/>
              </w:rPr>
              <w:t>20</w:t>
            </w:r>
            <w:r>
              <w:rPr>
                <w:rFonts w:hint="eastAsia" w:ascii="华文宋体" w:hAnsi="华文宋体" w:eastAsia="华文宋体" w:cs="华文宋体"/>
                <w:color w:val="auto"/>
                <w:szCs w:val="24"/>
                <w:highlight w:val="none"/>
                <w:u w:val="single"/>
              </w:rPr>
              <w:t>年（含）以上本专业技术管理经验。单项分值</w:t>
            </w:r>
            <w:r>
              <w:rPr>
                <w:rFonts w:hint="eastAsia" w:ascii="华文宋体" w:hAnsi="华文宋体" w:eastAsia="华文宋体" w:cs="华文宋体"/>
                <w:color w:val="auto"/>
                <w:szCs w:val="24"/>
                <w:highlight w:val="none"/>
                <w:u w:val="single"/>
                <w:lang w:val="en-US" w:eastAsia="zh-CN"/>
              </w:rPr>
              <w:t>4</w:t>
            </w:r>
            <w:r>
              <w:rPr>
                <w:rFonts w:hint="eastAsia" w:ascii="华文宋体" w:hAnsi="华文宋体" w:eastAsia="华文宋体" w:cs="华文宋体"/>
                <w:color w:val="auto"/>
                <w:szCs w:val="24"/>
                <w:highlight w:val="none"/>
                <w:u w:val="single"/>
              </w:rPr>
              <w:t>分。</w:t>
            </w:r>
          </w:p>
          <w:p w14:paraId="3615FB88">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（2）具</w:t>
            </w:r>
            <w:r>
              <w:rPr>
                <w:rFonts w:hint="eastAsia" w:ascii="华文宋体" w:hAnsi="华文宋体" w:eastAsia="华文宋体" w:cs="华文宋体"/>
                <w:color w:val="auto"/>
                <w:szCs w:val="24"/>
                <w:highlight w:val="none"/>
                <w:u w:val="single"/>
                <w:lang w:val="en-US" w:eastAsia="zh-CN"/>
              </w:rPr>
              <w:t>有一级注册消防工程师和消防</w:t>
            </w:r>
            <w:r>
              <w:rPr>
                <w:rFonts w:hint="eastAsia" w:ascii="华文宋体" w:hAnsi="华文宋体" w:eastAsia="华文宋体" w:cs="华文宋体"/>
                <w:color w:val="auto"/>
                <w:szCs w:val="24"/>
                <w:highlight w:val="none"/>
                <w:u w:val="single"/>
              </w:rPr>
              <w:t>工程相关专业高级或以上职称，并具有</w:t>
            </w:r>
            <w:r>
              <w:rPr>
                <w:rFonts w:hint="eastAsia" w:ascii="华文宋体" w:hAnsi="华文宋体" w:eastAsia="华文宋体" w:cs="华文宋体"/>
                <w:color w:val="auto"/>
                <w:szCs w:val="24"/>
                <w:highlight w:val="none"/>
                <w:u w:val="single"/>
                <w:lang w:val="en-US" w:eastAsia="zh-CN"/>
              </w:rPr>
              <w:t>15</w:t>
            </w:r>
            <w:r>
              <w:rPr>
                <w:rFonts w:hint="eastAsia" w:ascii="华文宋体" w:hAnsi="华文宋体" w:eastAsia="华文宋体" w:cs="华文宋体"/>
                <w:color w:val="auto"/>
                <w:szCs w:val="24"/>
                <w:highlight w:val="none"/>
                <w:u w:val="single"/>
              </w:rPr>
              <w:t>年（不含）～</w:t>
            </w:r>
            <w:r>
              <w:rPr>
                <w:rFonts w:hint="eastAsia" w:ascii="华文宋体" w:hAnsi="华文宋体" w:eastAsia="华文宋体" w:cs="华文宋体"/>
                <w:color w:val="auto"/>
                <w:szCs w:val="24"/>
                <w:highlight w:val="none"/>
                <w:u w:val="single"/>
                <w:lang w:val="en-US" w:eastAsia="zh-CN"/>
              </w:rPr>
              <w:t>20</w:t>
            </w:r>
            <w:r>
              <w:rPr>
                <w:rFonts w:hint="eastAsia" w:ascii="华文宋体" w:hAnsi="华文宋体" w:eastAsia="华文宋体" w:cs="华文宋体"/>
                <w:color w:val="auto"/>
                <w:szCs w:val="24"/>
                <w:highlight w:val="none"/>
                <w:u w:val="single"/>
              </w:rPr>
              <w:t>年（不含）本专业技术管理经验。单项分值2分。</w:t>
            </w:r>
          </w:p>
          <w:p w14:paraId="049D5C90">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lang w:eastAsia="zh-CN"/>
              </w:rPr>
            </w:pPr>
            <w:r>
              <w:rPr>
                <w:rFonts w:hint="eastAsia" w:ascii="华文宋体" w:hAnsi="华文宋体" w:eastAsia="华文宋体" w:cs="华文宋体"/>
                <w:color w:val="auto"/>
                <w:szCs w:val="24"/>
                <w:highlight w:val="none"/>
                <w:u w:val="single"/>
              </w:rPr>
              <w:t>（3）其他情况不得分</w:t>
            </w:r>
            <w:r>
              <w:rPr>
                <w:rFonts w:hint="eastAsia" w:ascii="华文宋体" w:hAnsi="华文宋体" w:eastAsia="华文宋体" w:cs="华文宋体"/>
                <w:color w:val="auto"/>
                <w:szCs w:val="24"/>
                <w:highlight w:val="none"/>
                <w:u w:val="single"/>
                <w:lang w:eastAsia="zh-CN"/>
              </w:rPr>
              <w:t>。</w:t>
            </w:r>
          </w:p>
        </w:tc>
      </w:tr>
      <w:tr w14:paraId="33731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vMerge w:val="continue"/>
            <w:tcBorders>
              <w:left w:val="single" w:color="auto" w:sz="4" w:space="0"/>
              <w:right w:val="single" w:color="auto" w:sz="4" w:space="0"/>
            </w:tcBorders>
            <w:vAlign w:val="center"/>
          </w:tcPr>
          <w:p w14:paraId="7B3BEA17">
            <w:pPr>
              <w:pStyle w:val="5"/>
              <w:rPr>
                <w:color w:val="auto"/>
                <w:highlight w:val="none"/>
              </w:rPr>
            </w:pPr>
          </w:p>
        </w:tc>
        <w:tc>
          <w:tcPr>
            <w:tcW w:w="1124" w:type="dxa"/>
            <w:vMerge w:val="continue"/>
            <w:tcBorders>
              <w:top w:val="single" w:color="auto" w:sz="4" w:space="0"/>
              <w:left w:val="nil"/>
              <w:bottom w:val="nil"/>
              <w:right w:val="single" w:color="auto" w:sz="4" w:space="0"/>
            </w:tcBorders>
            <w:vAlign w:val="center"/>
          </w:tcPr>
          <w:p w14:paraId="45925F1F">
            <w:pPr>
              <w:widowControl/>
              <w:jc w:val="left"/>
              <w:rPr>
                <w:color w:val="auto"/>
                <w:szCs w:val="24"/>
                <w:highlight w:val="none"/>
              </w:rPr>
            </w:pPr>
          </w:p>
        </w:tc>
        <w:tc>
          <w:tcPr>
            <w:tcW w:w="1382" w:type="dxa"/>
            <w:gridSpan w:val="2"/>
            <w:vMerge w:val="continue"/>
            <w:tcBorders>
              <w:left w:val="single" w:color="auto" w:sz="4" w:space="0"/>
              <w:bottom w:val="single" w:color="auto" w:sz="4" w:space="0"/>
              <w:right w:val="single" w:color="auto" w:sz="4" w:space="0"/>
            </w:tcBorders>
            <w:vAlign w:val="center"/>
          </w:tcPr>
          <w:p w14:paraId="13438D19">
            <w:pPr>
              <w:widowControl/>
              <w:spacing w:before="100" w:beforeAutospacing="1" w:after="100" w:afterAutospacing="1"/>
              <w:jc w:val="center"/>
              <w:rPr>
                <w:color w:val="auto"/>
                <w:szCs w:val="24"/>
                <w:highlight w:val="none"/>
                <w:u w:val="single"/>
              </w:rPr>
            </w:pPr>
          </w:p>
        </w:tc>
        <w:tc>
          <w:tcPr>
            <w:tcW w:w="1045" w:type="dxa"/>
            <w:tcBorders>
              <w:top w:val="single" w:color="auto" w:sz="4" w:space="0"/>
              <w:left w:val="single" w:color="auto" w:sz="4" w:space="0"/>
              <w:bottom w:val="single" w:color="auto" w:sz="4" w:space="0"/>
              <w:right w:val="single" w:color="auto" w:sz="4" w:space="0"/>
            </w:tcBorders>
            <w:vAlign w:val="center"/>
          </w:tcPr>
          <w:p w14:paraId="46761E4B">
            <w:pPr>
              <w:spacing w:line="440" w:lineRule="exact"/>
              <w:rPr>
                <w:color w:val="auto"/>
                <w:szCs w:val="24"/>
                <w:highlight w:val="none"/>
                <w:u w:val="single"/>
              </w:rPr>
            </w:pPr>
            <w:r>
              <w:rPr>
                <w:rFonts w:hint="eastAsia"/>
                <w:color w:val="auto"/>
                <w:szCs w:val="24"/>
                <w:highlight w:val="none"/>
                <w:u w:val="single"/>
              </w:rPr>
              <w:t>技术负责人工作经验</w:t>
            </w:r>
          </w:p>
          <w:p w14:paraId="6E5F8640">
            <w:pPr>
              <w:spacing w:line="440" w:lineRule="exact"/>
              <w:rPr>
                <w:color w:val="auto"/>
                <w:szCs w:val="24"/>
                <w:highlight w:val="none"/>
                <w:u w:val="single"/>
              </w:rPr>
            </w:pPr>
            <w:r>
              <w:rPr>
                <w:rFonts w:hint="eastAsia"/>
                <w:color w:val="auto"/>
                <w:szCs w:val="24"/>
                <w:highlight w:val="none"/>
                <w:u w:val="single"/>
              </w:rPr>
              <w:t>（</w:t>
            </w:r>
            <w:r>
              <w:rPr>
                <w:rFonts w:hint="eastAsia"/>
                <w:color w:val="auto"/>
                <w:szCs w:val="24"/>
                <w:highlight w:val="none"/>
                <w:u w:val="single"/>
                <w:lang w:val="en-US" w:eastAsia="zh-CN"/>
              </w:rPr>
              <w:t>3</w:t>
            </w:r>
            <w:r>
              <w:rPr>
                <w:rFonts w:hint="eastAsia"/>
                <w:color w:val="auto"/>
                <w:szCs w:val="24"/>
                <w:highlight w:val="none"/>
                <w:u w:val="single"/>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4789C1BE">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（1）具有</w:t>
            </w:r>
            <w:r>
              <w:rPr>
                <w:rFonts w:hint="eastAsia" w:ascii="华文宋体" w:hAnsi="华文宋体" w:eastAsia="华文宋体" w:cs="华文宋体"/>
                <w:color w:val="auto"/>
                <w:szCs w:val="24"/>
                <w:highlight w:val="none"/>
                <w:u w:val="single"/>
                <w:lang w:val="en-US" w:eastAsia="zh-CN"/>
              </w:rPr>
              <w:t>一级注册消防工程师和消防</w:t>
            </w:r>
            <w:r>
              <w:rPr>
                <w:rFonts w:hint="eastAsia" w:ascii="华文宋体" w:hAnsi="华文宋体" w:eastAsia="华文宋体" w:cs="华文宋体"/>
                <w:color w:val="auto"/>
                <w:szCs w:val="24"/>
                <w:highlight w:val="none"/>
                <w:u w:val="single"/>
              </w:rPr>
              <w:t>工程相关专业高级或以上职称，并具有</w:t>
            </w:r>
            <w:r>
              <w:rPr>
                <w:rFonts w:hint="eastAsia" w:ascii="华文宋体" w:hAnsi="华文宋体" w:eastAsia="华文宋体" w:cs="华文宋体"/>
                <w:color w:val="auto"/>
                <w:szCs w:val="24"/>
                <w:highlight w:val="none"/>
                <w:u w:val="single"/>
                <w:lang w:val="en-US" w:eastAsia="zh-CN"/>
              </w:rPr>
              <w:t>10</w:t>
            </w:r>
            <w:r>
              <w:rPr>
                <w:rFonts w:hint="eastAsia" w:ascii="华文宋体" w:hAnsi="华文宋体" w:eastAsia="华文宋体" w:cs="华文宋体"/>
                <w:color w:val="auto"/>
                <w:szCs w:val="24"/>
                <w:highlight w:val="none"/>
                <w:u w:val="single"/>
              </w:rPr>
              <w:t>年（含）以上本专业技术管理经验。单项分值</w:t>
            </w:r>
            <w:r>
              <w:rPr>
                <w:rFonts w:hint="eastAsia" w:ascii="华文宋体" w:hAnsi="华文宋体" w:eastAsia="华文宋体" w:cs="华文宋体"/>
                <w:color w:val="auto"/>
                <w:szCs w:val="24"/>
                <w:highlight w:val="none"/>
                <w:u w:val="single"/>
                <w:lang w:val="en-US" w:eastAsia="zh-CN"/>
              </w:rPr>
              <w:t>3</w:t>
            </w:r>
            <w:r>
              <w:rPr>
                <w:rFonts w:hint="eastAsia" w:ascii="华文宋体" w:hAnsi="华文宋体" w:eastAsia="华文宋体" w:cs="华文宋体"/>
                <w:color w:val="auto"/>
                <w:szCs w:val="24"/>
                <w:highlight w:val="none"/>
                <w:u w:val="single"/>
              </w:rPr>
              <w:t>分。</w:t>
            </w:r>
          </w:p>
          <w:p w14:paraId="76B21C0A">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（2）具有</w:t>
            </w:r>
            <w:r>
              <w:rPr>
                <w:rFonts w:hint="eastAsia" w:ascii="华文宋体" w:hAnsi="华文宋体" w:eastAsia="华文宋体" w:cs="华文宋体"/>
                <w:color w:val="auto"/>
                <w:szCs w:val="24"/>
                <w:highlight w:val="none"/>
                <w:u w:val="single"/>
                <w:lang w:val="en-US" w:eastAsia="zh-CN"/>
              </w:rPr>
              <w:t>二级（及以上）注册消防工程师和消防</w:t>
            </w:r>
            <w:r>
              <w:rPr>
                <w:rFonts w:hint="eastAsia" w:ascii="华文宋体" w:hAnsi="华文宋体" w:eastAsia="华文宋体" w:cs="华文宋体"/>
                <w:color w:val="auto"/>
                <w:szCs w:val="24"/>
                <w:highlight w:val="none"/>
                <w:u w:val="single"/>
              </w:rPr>
              <w:t>工程相关专业</w:t>
            </w:r>
            <w:r>
              <w:rPr>
                <w:rFonts w:hint="eastAsia" w:ascii="华文宋体" w:hAnsi="华文宋体" w:eastAsia="华文宋体" w:cs="华文宋体"/>
                <w:color w:val="auto"/>
                <w:szCs w:val="24"/>
                <w:highlight w:val="none"/>
                <w:u w:val="single"/>
                <w:lang w:val="en-US" w:eastAsia="zh-CN"/>
              </w:rPr>
              <w:t>中级</w:t>
            </w:r>
            <w:r>
              <w:rPr>
                <w:rFonts w:hint="eastAsia" w:ascii="华文宋体" w:hAnsi="华文宋体" w:eastAsia="华文宋体" w:cs="华文宋体"/>
                <w:color w:val="auto"/>
                <w:szCs w:val="24"/>
                <w:highlight w:val="none"/>
                <w:u w:val="single"/>
              </w:rPr>
              <w:t>或以上职称，并具有5年（含）～</w:t>
            </w:r>
            <w:r>
              <w:rPr>
                <w:rFonts w:hint="eastAsia" w:ascii="华文宋体" w:hAnsi="华文宋体" w:eastAsia="华文宋体" w:cs="华文宋体"/>
                <w:color w:val="auto"/>
                <w:szCs w:val="24"/>
                <w:highlight w:val="none"/>
                <w:u w:val="single"/>
                <w:lang w:val="en-US" w:eastAsia="zh-CN"/>
              </w:rPr>
              <w:t>10</w:t>
            </w:r>
            <w:r>
              <w:rPr>
                <w:rFonts w:hint="eastAsia" w:ascii="华文宋体" w:hAnsi="华文宋体" w:eastAsia="华文宋体" w:cs="华文宋体"/>
                <w:color w:val="auto"/>
                <w:szCs w:val="24"/>
                <w:highlight w:val="none"/>
                <w:u w:val="single"/>
              </w:rPr>
              <w:t>年（不含）本专业技术管理经验。单项分值</w:t>
            </w:r>
            <w:r>
              <w:rPr>
                <w:rFonts w:hint="eastAsia" w:ascii="华文宋体" w:hAnsi="华文宋体" w:eastAsia="华文宋体" w:cs="华文宋体"/>
                <w:color w:val="auto"/>
                <w:szCs w:val="24"/>
                <w:highlight w:val="none"/>
                <w:u w:val="single"/>
                <w:lang w:val="en-US" w:eastAsia="zh-CN"/>
              </w:rPr>
              <w:t>2</w:t>
            </w:r>
            <w:r>
              <w:rPr>
                <w:rFonts w:hint="eastAsia" w:ascii="华文宋体" w:hAnsi="华文宋体" w:eastAsia="华文宋体" w:cs="华文宋体"/>
                <w:color w:val="auto"/>
                <w:szCs w:val="24"/>
                <w:highlight w:val="none"/>
                <w:u w:val="single"/>
              </w:rPr>
              <w:t>分。</w:t>
            </w:r>
          </w:p>
          <w:p w14:paraId="7A722421">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（3）其他情况不得分</w:t>
            </w:r>
          </w:p>
        </w:tc>
      </w:tr>
      <w:tr w14:paraId="279A5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vMerge w:val="continue"/>
            <w:tcBorders>
              <w:left w:val="single" w:color="auto" w:sz="4" w:space="0"/>
              <w:right w:val="single" w:color="auto" w:sz="4" w:space="0"/>
            </w:tcBorders>
            <w:vAlign w:val="center"/>
          </w:tcPr>
          <w:p w14:paraId="67EDF720">
            <w:pPr>
              <w:pStyle w:val="5"/>
              <w:rPr>
                <w:color w:val="auto"/>
                <w:highlight w:val="none"/>
              </w:rPr>
            </w:pPr>
          </w:p>
        </w:tc>
        <w:tc>
          <w:tcPr>
            <w:tcW w:w="1124" w:type="dxa"/>
            <w:vMerge w:val="continue"/>
            <w:tcBorders>
              <w:top w:val="single" w:color="auto" w:sz="4" w:space="0"/>
              <w:left w:val="nil"/>
              <w:bottom w:val="nil"/>
              <w:right w:val="single" w:color="auto" w:sz="4" w:space="0"/>
            </w:tcBorders>
            <w:vAlign w:val="center"/>
          </w:tcPr>
          <w:p w14:paraId="78CD150C">
            <w:pPr>
              <w:widowControl/>
              <w:jc w:val="left"/>
              <w:rPr>
                <w:color w:val="auto"/>
                <w:szCs w:val="24"/>
                <w:highlight w:val="none"/>
              </w:rPr>
            </w:pPr>
          </w:p>
        </w:tc>
        <w:tc>
          <w:tcPr>
            <w:tcW w:w="1382" w:type="dxa"/>
            <w:gridSpan w:val="2"/>
            <w:vMerge w:val="continue"/>
            <w:tcBorders>
              <w:left w:val="single" w:color="auto" w:sz="4" w:space="0"/>
              <w:bottom w:val="single" w:color="auto" w:sz="4" w:space="0"/>
              <w:right w:val="single" w:color="auto" w:sz="4" w:space="0"/>
            </w:tcBorders>
            <w:vAlign w:val="center"/>
          </w:tcPr>
          <w:p w14:paraId="3E59F00F">
            <w:pPr>
              <w:widowControl/>
              <w:spacing w:before="100" w:beforeAutospacing="1" w:after="100" w:afterAutospacing="1"/>
              <w:jc w:val="center"/>
              <w:rPr>
                <w:color w:val="auto"/>
                <w:szCs w:val="24"/>
                <w:highlight w:val="none"/>
                <w:u w:val="single"/>
              </w:rPr>
            </w:pPr>
          </w:p>
        </w:tc>
        <w:tc>
          <w:tcPr>
            <w:tcW w:w="1045" w:type="dxa"/>
            <w:tcBorders>
              <w:top w:val="single" w:color="auto" w:sz="4" w:space="0"/>
              <w:left w:val="single" w:color="auto" w:sz="4" w:space="0"/>
              <w:bottom w:val="single" w:color="auto" w:sz="4" w:space="0"/>
              <w:right w:val="single" w:color="auto" w:sz="4" w:space="0"/>
            </w:tcBorders>
            <w:vAlign w:val="center"/>
          </w:tcPr>
          <w:p w14:paraId="03428167">
            <w:pPr>
              <w:spacing w:line="440" w:lineRule="exact"/>
              <w:rPr>
                <w:color w:val="auto"/>
                <w:szCs w:val="24"/>
                <w:highlight w:val="none"/>
                <w:u w:val="single"/>
              </w:rPr>
            </w:pPr>
            <w:r>
              <w:rPr>
                <w:rFonts w:hint="eastAsia"/>
                <w:color w:val="auto"/>
                <w:szCs w:val="24"/>
                <w:highlight w:val="none"/>
                <w:u w:val="single"/>
              </w:rPr>
              <w:t>质量负责人工作经验</w:t>
            </w:r>
          </w:p>
          <w:p w14:paraId="61D5A427">
            <w:pPr>
              <w:spacing w:line="440" w:lineRule="exact"/>
              <w:rPr>
                <w:color w:val="auto"/>
                <w:szCs w:val="24"/>
                <w:highlight w:val="none"/>
                <w:u w:val="single"/>
              </w:rPr>
            </w:pPr>
            <w:r>
              <w:rPr>
                <w:rFonts w:hint="eastAsia"/>
                <w:color w:val="auto"/>
                <w:szCs w:val="24"/>
                <w:highlight w:val="none"/>
                <w:u w:val="single"/>
              </w:rPr>
              <w:t>（</w:t>
            </w:r>
            <w:r>
              <w:rPr>
                <w:rFonts w:hint="eastAsia"/>
                <w:color w:val="auto"/>
                <w:szCs w:val="24"/>
                <w:highlight w:val="none"/>
                <w:u w:val="single"/>
                <w:lang w:val="en-US" w:eastAsia="zh-CN"/>
              </w:rPr>
              <w:t>3</w:t>
            </w:r>
            <w:r>
              <w:rPr>
                <w:rFonts w:hint="eastAsia"/>
                <w:color w:val="auto"/>
                <w:szCs w:val="24"/>
                <w:highlight w:val="none"/>
                <w:u w:val="single"/>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175B6F6B">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（1）具有</w:t>
            </w:r>
            <w:r>
              <w:rPr>
                <w:rFonts w:hint="eastAsia" w:ascii="华文宋体" w:hAnsi="华文宋体" w:eastAsia="华文宋体" w:cs="华文宋体"/>
                <w:color w:val="auto"/>
                <w:szCs w:val="24"/>
                <w:highlight w:val="none"/>
                <w:u w:val="single"/>
                <w:lang w:val="en-US" w:eastAsia="zh-CN"/>
              </w:rPr>
              <w:t>二级（及以上）注册消防工程师和消防</w:t>
            </w:r>
            <w:r>
              <w:rPr>
                <w:rFonts w:hint="eastAsia" w:ascii="华文宋体" w:hAnsi="华文宋体" w:eastAsia="华文宋体" w:cs="华文宋体"/>
                <w:color w:val="auto"/>
                <w:szCs w:val="24"/>
                <w:highlight w:val="none"/>
                <w:u w:val="single"/>
              </w:rPr>
              <w:t>工程相关专业</w:t>
            </w:r>
            <w:r>
              <w:rPr>
                <w:rFonts w:hint="eastAsia" w:ascii="华文宋体" w:hAnsi="华文宋体" w:eastAsia="华文宋体" w:cs="华文宋体"/>
                <w:color w:val="auto"/>
                <w:szCs w:val="24"/>
                <w:highlight w:val="none"/>
                <w:u w:val="single"/>
                <w:lang w:val="en-US" w:eastAsia="zh-CN"/>
              </w:rPr>
              <w:t>中级</w:t>
            </w:r>
            <w:r>
              <w:rPr>
                <w:rFonts w:hint="eastAsia" w:ascii="华文宋体" w:hAnsi="华文宋体" w:eastAsia="华文宋体" w:cs="华文宋体"/>
                <w:color w:val="auto"/>
                <w:szCs w:val="24"/>
                <w:highlight w:val="none"/>
                <w:u w:val="single"/>
              </w:rPr>
              <w:t>或以上职称，</w:t>
            </w:r>
            <w:r>
              <w:rPr>
                <w:rFonts w:hint="eastAsia" w:ascii="华文宋体" w:hAnsi="华文宋体" w:eastAsia="华文宋体" w:cs="华文宋体"/>
                <w:color w:val="auto"/>
                <w:szCs w:val="24"/>
                <w:highlight w:val="none"/>
                <w:u w:val="single"/>
                <w:lang w:val="en-US" w:eastAsia="zh-CN"/>
              </w:rPr>
              <w:t>并</w:t>
            </w:r>
            <w:r>
              <w:rPr>
                <w:rFonts w:hint="eastAsia" w:ascii="华文宋体" w:hAnsi="华文宋体" w:eastAsia="华文宋体" w:cs="华文宋体"/>
                <w:color w:val="auto"/>
                <w:szCs w:val="24"/>
                <w:highlight w:val="none"/>
                <w:u w:val="single"/>
              </w:rPr>
              <w:t>具有8年（含）以上本专业技术管理经验。单项分值</w:t>
            </w:r>
            <w:r>
              <w:rPr>
                <w:rFonts w:hint="eastAsia" w:ascii="华文宋体" w:hAnsi="华文宋体" w:eastAsia="华文宋体" w:cs="华文宋体"/>
                <w:color w:val="auto"/>
                <w:szCs w:val="24"/>
                <w:highlight w:val="none"/>
                <w:u w:val="single"/>
                <w:lang w:val="en-US" w:eastAsia="zh-CN"/>
              </w:rPr>
              <w:t>3</w:t>
            </w:r>
            <w:r>
              <w:rPr>
                <w:rFonts w:hint="eastAsia" w:ascii="华文宋体" w:hAnsi="华文宋体" w:eastAsia="华文宋体" w:cs="华文宋体"/>
                <w:color w:val="auto"/>
                <w:szCs w:val="24"/>
                <w:highlight w:val="none"/>
                <w:u w:val="single"/>
              </w:rPr>
              <w:t>分。</w:t>
            </w:r>
          </w:p>
          <w:p w14:paraId="3F7066DD">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（2）具有</w:t>
            </w:r>
            <w:r>
              <w:rPr>
                <w:rFonts w:hint="eastAsia" w:ascii="华文宋体" w:hAnsi="华文宋体" w:eastAsia="华文宋体" w:cs="华文宋体"/>
                <w:color w:val="auto"/>
                <w:szCs w:val="24"/>
                <w:highlight w:val="none"/>
                <w:u w:val="single"/>
                <w:lang w:val="en-US" w:eastAsia="zh-CN"/>
              </w:rPr>
              <w:t>消防</w:t>
            </w:r>
            <w:r>
              <w:rPr>
                <w:rFonts w:hint="eastAsia" w:ascii="华文宋体" w:hAnsi="华文宋体" w:eastAsia="华文宋体" w:cs="华文宋体"/>
                <w:color w:val="auto"/>
                <w:szCs w:val="24"/>
                <w:highlight w:val="none"/>
                <w:u w:val="single"/>
              </w:rPr>
              <w:t>工程相关专业</w:t>
            </w:r>
            <w:r>
              <w:rPr>
                <w:rFonts w:hint="eastAsia" w:ascii="华文宋体" w:hAnsi="华文宋体" w:eastAsia="华文宋体" w:cs="华文宋体"/>
                <w:color w:val="auto"/>
                <w:szCs w:val="24"/>
                <w:highlight w:val="none"/>
                <w:u w:val="single"/>
                <w:lang w:val="en-US" w:eastAsia="zh-CN"/>
              </w:rPr>
              <w:t>中</w:t>
            </w:r>
            <w:r>
              <w:rPr>
                <w:rFonts w:hint="eastAsia" w:ascii="华文宋体" w:hAnsi="华文宋体" w:eastAsia="华文宋体" w:cs="华文宋体"/>
                <w:color w:val="auto"/>
                <w:szCs w:val="24"/>
                <w:highlight w:val="none"/>
                <w:u w:val="single"/>
              </w:rPr>
              <w:t>级或以上职称，</w:t>
            </w:r>
            <w:r>
              <w:rPr>
                <w:rFonts w:hint="eastAsia" w:ascii="华文宋体" w:hAnsi="华文宋体" w:eastAsia="华文宋体" w:cs="华文宋体"/>
                <w:color w:val="auto"/>
                <w:szCs w:val="24"/>
                <w:highlight w:val="none"/>
                <w:u w:val="single"/>
                <w:lang w:val="en-US" w:eastAsia="zh-CN"/>
              </w:rPr>
              <w:t>并</w:t>
            </w:r>
            <w:r>
              <w:rPr>
                <w:rFonts w:hint="eastAsia" w:ascii="华文宋体" w:hAnsi="华文宋体" w:eastAsia="华文宋体" w:cs="华文宋体"/>
                <w:color w:val="auto"/>
                <w:szCs w:val="24"/>
                <w:highlight w:val="none"/>
                <w:u w:val="single"/>
              </w:rPr>
              <w:t>具有5年（含）</w:t>
            </w:r>
            <w:r>
              <w:rPr>
                <w:rFonts w:hint="eastAsia" w:ascii="华文宋体" w:hAnsi="华文宋体" w:eastAsia="华文宋体" w:cs="华文宋体"/>
                <w:color w:val="auto"/>
                <w:szCs w:val="24"/>
                <w:highlight w:val="none"/>
                <w:u w:val="single"/>
                <w:lang w:val="en-US" w:eastAsia="zh-CN"/>
              </w:rPr>
              <w:t>以上</w:t>
            </w:r>
            <w:r>
              <w:rPr>
                <w:rFonts w:hint="eastAsia" w:ascii="华文宋体" w:hAnsi="华文宋体" w:eastAsia="华文宋体" w:cs="华文宋体"/>
                <w:color w:val="auto"/>
                <w:szCs w:val="24"/>
                <w:highlight w:val="none"/>
                <w:u w:val="single"/>
              </w:rPr>
              <w:t>本专业技术管理经验。单项分值</w:t>
            </w:r>
            <w:r>
              <w:rPr>
                <w:rFonts w:hint="eastAsia" w:ascii="华文宋体" w:hAnsi="华文宋体" w:eastAsia="华文宋体" w:cs="华文宋体"/>
                <w:color w:val="auto"/>
                <w:szCs w:val="24"/>
                <w:highlight w:val="none"/>
                <w:u w:val="single"/>
                <w:lang w:val="en-US" w:eastAsia="zh-CN"/>
              </w:rPr>
              <w:t>1</w:t>
            </w:r>
            <w:r>
              <w:rPr>
                <w:rFonts w:hint="eastAsia" w:ascii="华文宋体" w:hAnsi="华文宋体" w:eastAsia="华文宋体" w:cs="华文宋体"/>
                <w:color w:val="auto"/>
                <w:szCs w:val="24"/>
                <w:highlight w:val="none"/>
                <w:u w:val="single"/>
              </w:rPr>
              <w:t>分。</w:t>
            </w:r>
          </w:p>
          <w:p w14:paraId="1CF68F6F">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（3）其他情况不得分</w:t>
            </w:r>
          </w:p>
        </w:tc>
      </w:tr>
      <w:tr w14:paraId="03A03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vMerge w:val="continue"/>
            <w:tcBorders>
              <w:left w:val="single" w:color="auto" w:sz="4" w:space="0"/>
              <w:right w:val="single" w:color="auto" w:sz="4" w:space="0"/>
            </w:tcBorders>
            <w:vAlign w:val="center"/>
          </w:tcPr>
          <w:p w14:paraId="771341F0">
            <w:pPr>
              <w:pStyle w:val="5"/>
              <w:rPr>
                <w:color w:val="auto"/>
                <w:highlight w:val="none"/>
              </w:rPr>
            </w:pPr>
          </w:p>
        </w:tc>
        <w:tc>
          <w:tcPr>
            <w:tcW w:w="1124" w:type="dxa"/>
            <w:vMerge w:val="continue"/>
            <w:tcBorders>
              <w:top w:val="single" w:color="auto" w:sz="4" w:space="0"/>
              <w:left w:val="nil"/>
              <w:bottom w:val="nil"/>
              <w:right w:val="single" w:color="auto" w:sz="4" w:space="0"/>
            </w:tcBorders>
            <w:vAlign w:val="center"/>
          </w:tcPr>
          <w:p w14:paraId="496C9B86">
            <w:pPr>
              <w:widowControl/>
              <w:jc w:val="left"/>
              <w:rPr>
                <w:color w:val="auto"/>
                <w:szCs w:val="24"/>
                <w:highlight w:val="none"/>
              </w:rPr>
            </w:pPr>
          </w:p>
        </w:tc>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14:paraId="2A44209A">
            <w:pPr>
              <w:widowControl/>
              <w:spacing w:before="100" w:beforeAutospacing="1" w:after="100" w:afterAutospacing="1"/>
              <w:jc w:val="center"/>
              <w:rPr>
                <w:color w:val="auto"/>
                <w:szCs w:val="24"/>
                <w:highlight w:val="none"/>
                <w:u w:val="single"/>
              </w:rPr>
            </w:pPr>
          </w:p>
        </w:tc>
        <w:tc>
          <w:tcPr>
            <w:tcW w:w="1045" w:type="dxa"/>
            <w:tcBorders>
              <w:top w:val="single" w:color="auto" w:sz="4" w:space="0"/>
              <w:left w:val="single" w:color="auto" w:sz="4" w:space="0"/>
              <w:bottom w:val="single" w:color="auto" w:sz="4" w:space="0"/>
              <w:right w:val="single" w:color="auto" w:sz="4" w:space="0"/>
            </w:tcBorders>
            <w:vAlign w:val="center"/>
          </w:tcPr>
          <w:p w14:paraId="19015E51">
            <w:pPr>
              <w:widowControl/>
              <w:spacing w:before="100" w:beforeAutospacing="1" w:after="100" w:afterAutospacing="1"/>
              <w:jc w:val="center"/>
              <w:rPr>
                <w:color w:val="auto"/>
                <w:szCs w:val="24"/>
                <w:highlight w:val="none"/>
              </w:rPr>
            </w:pPr>
            <w:r>
              <w:rPr>
                <w:rFonts w:hint="eastAsia"/>
                <w:color w:val="auto"/>
                <w:szCs w:val="24"/>
                <w:highlight w:val="none"/>
              </w:rPr>
              <w:t>其他主要技术人员配备</w:t>
            </w:r>
          </w:p>
          <w:p w14:paraId="52C268F4">
            <w:pPr>
              <w:widowControl/>
              <w:spacing w:before="100" w:beforeAutospacing="1" w:after="100" w:afterAutospacing="1"/>
              <w:jc w:val="center"/>
              <w:rPr>
                <w:color w:val="auto"/>
                <w:szCs w:val="24"/>
                <w:highlight w:val="none"/>
                <w:u w:val="single"/>
              </w:rPr>
            </w:pPr>
            <w:r>
              <w:rPr>
                <w:rFonts w:hint="eastAsia"/>
                <w:color w:val="auto"/>
                <w:szCs w:val="24"/>
                <w:highlight w:val="none"/>
              </w:rPr>
              <w:t>（</w:t>
            </w:r>
            <w:r>
              <w:rPr>
                <w:rFonts w:hint="eastAsia"/>
                <w:color w:val="auto"/>
                <w:szCs w:val="24"/>
                <w:highlight w:val="none"/>
                <w:lang w:val="en-US" w:eastAsia="zh-CN"/>
              </w:rPr>
              <w:t>7</w:t>
            </w:r>
            <w:r>
              <w:rPr>
                <w:rFonts w:hint="eastAsia"/>
                <w:color w:val="auto"/>
                <w:szCs w:val="24"/>
                <w:highlight w:val="none"/>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48A7840C">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u w:val="single"/>
              </w:rPr>
            </w:pPr>
            <w:r>
              <w:rPr>
                <w:rFonts w:hint="eastAsia" w:ascii="华文宋体" w:hAnsi="华文宋体" w:eastAsia="华文宋体" w:cs="华文宋体"/>
                <w:color w:val="auto"/>
                <w:highlight w:val="none"/>
                <w:u w:val="single"/>
              </w:rPr>
              <w:t>（1）检测人员（主要技术人员、技术工人等）</w:t>
            </w:r>
            <w:r>
              <w:rPr>
                <w:rFonts w:hint="eastAsia" w:ascii="华文宋体" w:hAnsi="华文宋体" w:eastAsia="华文宋体" w:cs="华文宋体"/>
                <w:color w:val="auto"/>
                <w:highlight w:val="none"/>
                <w:u w:val="single"/>
                <w:lang w:val="en-US" w:eastAsia="zh-CN"/>
              </w:rPr>
              <w:t>具有</w:t>
            </w:r>
            <w:r>
              <w:rPr>
                <w:rFonts w:hint="eastAsia" w:ascii="华文宋体" w:hAnsi="华文宋体" w:eastAsia="华文宋体" w:cs="华文宋体"/>
                <w:color w:val="auto"/>
                <w:highlight w:val="none"/>
                <w:u w:val="single"/>
              </w:rPr>
              <w:t>中级</w:t>
            </w:r>
            <w:r>
              <w:rPr>
                <w:rFonts w:hint="eastAsia" w:ascii="华文宋体" w:hAnsi="华文宋体" w:eastAsia="华文宋体" w:cs="华文宋体"/>
                <w:color w:val="auto"/>
                <w:szCs w:val="24"/>
                <w:highlight w:val="none"/>
                <w:u w:val="single"/>
              </w:rPr>
              <w:t>或</w:t>
            </w:r>
            <w:r>
              <w:rPr>
                <w:rFonts w:hint="eastAsia" w:ascii="华文宋体" w:hAnsi="华文宋体" w:eastAsia="华文宋体" w:cs="华文宋体"/>
                <w:color w:val="auto"/>
                <w:highlight w:val="none"/>
                <w:u w:val="single"/>
              </w:rPr>
              <w:t>以上职称人数不少于</w:t>
            </w:r>
            <w:r>
              <w:rPr>
                <w:rFonts w:hint="eastAsia" w:ascii="华文宋体" w:hAnsi="华文宋体" w:eastAsia="华文宋体" w:cs="华文宋体"/>
                <w:color w:val="auto"/>
                <w:highlight w:val="none"/>
                <w:u w:val="single"/>
                <w:lang w:val="en-US" w:eastAsia="zh-CN"/>
              </w:rPr>
              <w:t>6人</w:t>
            </w:r>
            <w:r>
              <w:rPr>
                <w:rFonts w:hint="eastAsia" w:ascii="华文宋体" w:hAnsi="华文宋体" w:eastAsia="华文宋体" w:cs="华文宋体"/>
                <w:color w:val="auto"/>
                <w:highlight w:val="none"/>
                <w:u w:val="single"/>
              </w:rPr>
              <w:t>，</w:t>
            </w:r>
            <w:r>
              <w:rPr>
                <w:rFonts w:hint="eastAsia" w:ascii="华文宋体" w:hAnsi="华文宋体" w:eastAsia="华文宋体" w:cs="华文宋体"/>
                <w:color w:val="auto"/>
                <w:highlight w:val="none"/>
                <w:u w:val="single"/>
                <w:lang w:val="en-US" w:eastAsia="zh-CN"/>
              </w:rPr>
              <w:t>具有消防设施操作员或建（构）筑物消防员</w:t>
            </w:r>
            <w:r>
              <w:rPr>
                <w:rFonts w:hint="eastAsia" w:ascii="华文宋体" w:hAnsi="华文宋体" w:eastAsia="华文宋体" w:cs="华文宋体"/>
                <w:color w:val="auto"/>
                <w:highlight w:val="none"/>
                <w:u w:val="single"/>
              </w:rPr>
              <w:t>证的人员不少于</w:t>
            </w:r>
            <w:r>
              <w:rPr>
                <w:rFonts w:hint="eastAsia" w:ascii="华文宋体" w:hAnsi="华文宋体" w:eastAsia="华文宋体" w:cs="华文宋体"/>
                <w:color w:val="auto"/>
                <w:highlight w:val="none"/>
                <w:u w:val="single"/>
                <w:lang w:val="en-US" w:eastAsia="zh-CN"/>
              </w:rPr>
              <w:t>20</w:t>
            </w:r>
            <w:r>
              <w:rPr>
                <w:rFonts w:hint="eastAsia" w:ascii="华文宋体" w:hAnsi="华文宋体" w:eastAsia="华文宋体" w:cs="华文宋体"/>
                <w:color w:val="auto"/>
                <w:highlight w:val="none"/>
                <w:u w:val="single"/>
              </w:rPr>
              <w:t>人。单项分值</w:t>
            </w:r>
            <w:r>
              <w:rPr>
                <w:rFonts w:hint="eastAsia" w:ascii="华文宋体" w:hAnsi="华文宋体" w:eastAsia="华文宋体" w:cs="华文宋体"/>
                <w:color w:val="auto"/>
                <w:highlight w:val="none"/>
                <w:u w:val="single"/>
                <w:lang w:val="en-US" w:eastAsia="zh-CN"/>
              </w:rPr>
              <w:t>7</w:t>
            </w:r>
            <w:r>
              <w:rPr>
                <w:rFonts w:hint="eastAsia" w:ascii="华文宋体" w:hAnsi="华文宋体" w:eastAsia="华文宋体" w:cs="华文宋体"/>
                <w:color w:val="auto"/>
                <w:highlight w:val="none"/>
                <w:u w:val="single"/>
              </w:rPr>
              <w:t xml:space="preserve">分。  </w:t>
            </w:r>
          </w:p>
          <w:p w14:paraId="05D4030E">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u w:val="single"/>
                <w:lang w:val="en-US" w:eastAsia="zh-CN"/>
              </w:rPr>
            </w:pPr>
            <w:r>
              <w:rPr>
                <w:rFonts w:hint="eastAsia" w:ascii="华文宋体" w:hAnsi="华文宋体" w:eastAsia="华文宋体" w:cs="华文宋体"/>
                <w:color w:val="auto"/>
                <w:highlight w:val="none"/>
                <w:u w:val="single"/>
              </w:rPr>
              <w:t>（2）检测人员（主要技术人员、技术工人等）</w:t>
            </w:r>
            <w:r>
              <w:rPr>
                <w:rFonts w:hint="eastAsia" w:ascii="华文宋体" w:hAnsi="华文宋体" w:eastAsia="华文宋体" w:cs="华文宋体"/>
                <w:color w:val="auto"/>
                <w:highlight w:val="none"/>
                <w:u w:val="single"/>
                <w:lang w:val="en-US" w:eastAsia="zh-CN"/>
              </w:rPr>
              <w:t>具有</w:t>
            </w:r>
            <w:r>
              <w:rPr>
                <w:rFonts w:hint="eastAsia" w:ascii="华文宋体" w:hAnsi="华文宋体" w:eastAsia="华文宋体" w:cs="华文宋体"/>
                <w:color w:val="auto"/>
                <w:highlight w:val="none"/>
                <w:u w:val="single"/>
              </w:rPr>
              <w:t>中级</w:t>
            </w:r>
            <w:r>
              <w:rPr>
                <w:rFonts w:hint="eastAsia" w:ascii="华文宋体" w:hAnsi="华文宋体" w:eastAsia="华文宋体" w:cs="华文宋体"/>
                <w:color w:val="auto"/>
                <w:szCs w:val="24"/>
                <w:highlight w:val="none"/>
                <w:u w:val="single"/>
              </w:rPr>
              <w:t>或</w:t>
            </w:r>
            <w:r>
              <w:rPr>
                <w:rFonts w:hint="eastAsia" w:ascii="华文宋体" w:hAnsi="华文宋体" w:eastAsia="华文宋体" w:cs="华文宋体"/>
                <w:color w:val="auto"/>
                <w:highlight w:val="none"/>
                <w:u w:val="single"/>
              </w:rPr>
              <w:t>以上职称人数不少于</w:t>
            </w:r>
            <w:r>
              <w:rPr>
                <w:rFonts w:hint="eastAsia" w:ascii="华文宋体" w:hAnsi="华文宋体" w:eastAsia="华文宋体" w:cs="华文宋体"/>
                <w:color w:val="auto"/>
                <w:highlight w:val="none"/>
                <w:u w:val="single"/>
                <w:lang w:val="en-US" w:eastAsia="zh-CN"/>
              </w:rPr>
              <w:t>4人</w:t>
            </w:r>
            <w:r>
              <w:rPr>
                <w:rFonts w:hint="eastAsia" w:ascii="华文宋体" w:hAnsi="华文宋体" w:eastAsia="华文宋体" w:cs="华文宋体"/>
                <w:color w:val="auto"/>
                <w:highlight w:val="none"/>
                <w:u w:val="single"/>
              </w:rPr>
              <w:t>，</w:t>
            </w:r>
            <w:r>
              <w:rPr>
                <w:rFonts w:hint="eastAsia" w:ascii="华文宋体" w:hAnsi="华文宋体" w:eastAsia="华文宋体" w:cs="华文宋体"/>
                <w:color w:val="auto"/>
                <w:highlight w:val="none"/>
                <w:u w:val="single"/>
                <w:lang w:val="en-US" w:eastAsia="zh-CN"/>
              </w:rPr>
              <w:t>具有消防设施操作员或建（构）筑物消防员</w:t>
            </w:r>
            <w:r>
              <w:rPr>
                <w:rFonts w:hint="eastAsia" w:ascii="华文宋体" w:hAnsi="华文宋体" w:eastAsia="华文宋体" w:cs="华文宋体"/>
                <w:color w:val="auto"/>
                <w:highlight w:val="none"/>
                <w:u w:val="single"/>
              </w:rPr>
              <w:t>证的人员不少于</w:t>
            </w:r>
            <w:r>
              <w:rPr>
                <w:rFonts w:hint="eastAsia" w:ascii="华文宋体" w:hAnsi="华文宋体" w:eastAsia="华文宋体" w:cs="华文宋体"/>
                <w:color w:val="auto"/>
                <w:highlight w:val="none"/>
                <w:u w:val="single"/>
                <w:lang w:val="en-US" w:eastAsia="zh-CN"/>
              </w:rPr>
              <w:t>15</w:t>
            </w:r>
            <w:r>
              <w:rPr>
                <w:rFonts w:hint="eastAsia" w:ascii="华文宋体" w:hAnsi="华文宋体" w:eastAsia="华文宋体" w:cs="华文宋体"/>
                <w:color w:val="auto"/>
                <w:highlight w:val="none"/>
                <w:u w:val="single"/>
              </w:rPr>
              <w:t>人。单项分值</w:t>
            </w:r>
            <w:r>
              <w:rPr>
                <w:rFonts w:hint="eastAsia" w:ascii="华文宋体" w:hAnsi="华文宋体" w:eastAsia="华文宋体" w:cs="华文宋体"/>
                <w:color w:val="auto"/>
                <w:highlight w:val="none"/>
                <w:u w:val="single"/>
                <w:lang w:val="en-US" w:eastAsia="zh-CN"/>
              </w:rPr>
              <w:t>4</w:t>
            </w:r>
            <w:r>
              <w:rPr>
                <w:rFonts w:hint="eastAsia" w:ascii="华文宋体" w:hAnsi="华文宋体" w:eastAsia="华文宋体" w:cs="华文宋体"/>
                <w:color w:val="auto"/>
                <w:highlight w:val="none"/>
                <w:u w:val="single"/>
              </w:rPr>
              <w:t>分。</w:t>
            </w:r>
          </w:p>
          <w:p w14:paraId="02FA68D7">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u w:val="single"/>
              </w:rPr>
            </w:pPr>
            <w:r>
              <w:rPr>
                <w:rFonts w:hint="eastAsia" w:ascii="华文宋体" w:hAnsi="华文宋体" w:eastAsia="华文宋体" w:cs="华文宋体"/>
                <w:color w:val="auto"/>
                <w:highlight w:val="none"/>
                <w:u w:val="single"/>
              </w:rPr>
              <w:t>（3）检测人员（主要技术人员、技术工人等）</w:t>
            </w:r>
            <w:r>
              <w:rPr>
                <w:rFonts w:hint="eastAsia" w:ascii="华文宋体" w:hAnsi="华文宋体" w:eastAsia="华文宋体" w:cs="华文宋体"/>
                <w:color w:val="auto"/>
                <w:highlight w:val="none"/>
                <w:u w:val="single"/>
                <w:lang w:val="en-US" w:eastAsia="zh-CN"/>
              </w:rPr>
              <w:t>具有</w:t>
            </w:r>
            <w:r>
              <w:rPr>
                <w:rFonts w:hint="eastAsia" w:ascii="华文宋体" w:hAnsi="华文宋体" w:eastAsia="华文宋体" w:cs="华文宋体"/>
                <w:color w:val="auto"/>
                <w:highlight w:val="none"/>
                <w:u w:val="single"/>
              </w:rPr>
              <w:t>中级以上职称人数不少于</w:t>
            </w:r>
            <w:r>
              <w:rPr>
                <w:rFonts w:hint="eastAsia" w:ascii="华文宋体" w:hAnsi="华文宋体" w:eastAsia="华文宋体" w:cs="华文宋体"/>
                <w:color w:val="auto"/>
                <w:highlight w:val="none"/>
                <w:u w:val="single"/>
                <w:lang w:val="en-US" w:eastAsia="zh-CN"/>
              </w:rPr>
              <w:t>3人</w:t>
            </w:r>
            <w:r>
              <w:rPr>
                <w:rFonts w:hint="eastAsia" w:ascii="华文宋体" w:hAnsi="华文宋体" w:eastAsia="华文宋体" w:cs="华文宋体"/>
                <w:color w:val="auto"/>
                <w:highlight w:val="none"/>
                <w:u w:val="single"/>
              </w:rPr>
              <w:t>，</w:t>
            </w:r>
            <w:r>
              <w:rPr>
                <w:rFonts w:hint="eastAsia" w:ascii="华文宋体" w:hAnsi="华文宋体" w:eastAsia="华文宋体" w:cs="华文宋体"/>
                <w:color w:val="auto"/>
                <w:highlight w:val="none"/>
                <w:u w:val="single"/>
                <w:lang w:val="en-US" w:eastAsia="zh-CN"/>
              </w:rPr>
              <w:t>具有消防设施操作员或建（构）筑物消防员</w:t>
            </w:r>
            <w:r>
              <w:rPr>
                <w:rFonts w:hint="eastAsia" w:ascii="华文宋体" w:hAnsi="华文宋体" w:eastAsia="华文宋体" w:cs="华文宋体"/>
                <w:color w:val="auto"/>
                <w:highlight w:val="none"/>
                <w:u w:val="single"/>
              </w:rPr>
              <w:t>证的人员不少于</w:t>
            </w:r>
            <w:r>
              <w:rPr>
                <w:rFonts w:hint="eastAsia" w:ascii="华文宋体" w:hAnsi="华文宋体" w:eastAsia="华文宋体" w:cs="华文宋体"/>
                <w:color w:val="auto"/>
                <w:highlight w:val="none"/>
                <w:u w:val="single"/>
                <w:lang w:val="en-US" w:eastAsia="zh-CN"/>
              </w:rPr>
              <w:t>10</w:t>
            </w:r>
            <w:r>
              <w:rPr>
                <w:rFonts w:hint="eastAsia" w:ascii="华文宋体" w:hAnsi="华文宋体" w:eastAsia="华文宋体" w:cs="华文宋体"/>
                <w:color w:val="auto"/>
                <w:highlight w:val="none"/>
                <w:u w:val="single"/>
              </w:rPr>
              <w:t>人。单项分值</w:t>
            </w:r>
            <w:r>
              <w:rPr>
                <w:rFonts w:hint="eastAsia" w:ascii="华文宋体" w:hAnsi="华文宋体" w:eastAsia="华文宋体" w:cs="华文宋体"/>
                <w:color w:val="auto"/>
                <w:highlight w:val="none"/>
                <w:u w:val="single"/>
                <w:lang w:val="en-US" w:eastAsia="zh-CN"/>
              </w:rPr>
              <w:t>2</w:t>
            </w:r>
            <w:r>
              <w:rPr>
                <w:rFonts w:hint="eastAsia" w:ascii="华文宋体" w:hAnsi="华文宋体" w:eastAsia="华文宋体" w:cs="华文宋体"/>
                <w:color w:val="auto"/>
                <w:highlight w:val="none"/>
                <w:u w:val="single"/>
              </w:rPr>
              <w:t>分。</w:t>
            </w:r>
          </w:p>
          <w:p w14:paraId="18D8AC5C">
            <w:pPr>
              <w:pStyle w:val="5"/>
              <w:keepNext w:val="0"/>
              <w:keepLines w:val="0"/>
              <w:pageBreakBefore w:val="0"/>
              <w:widowControl w:val="0"/>
              <w:kinsoku/>
              <w:wordWrap/>
              <w:overflowPunct/>
              <w:topLinePunct w:val="0"/>
              <w:bidi w:val="0"/>
              <w:adjustRightInd/>
              <w:snapToGrid w:val="0"/>
              <w:spacing w:line="360" w:lineRule="exact"/>
              <w:ind w:firstLine="0"/>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highlight w:val="none"/>
              </w:rPr>
              <w:t>（4）其他情况不得分</w:t>
            </w:r>
          </w:p>
          <w:p w14:paraId="4969C5ED">
            <w:pPr>
              <w:pStyle w:val="5"/>
              <w:keepNext w:val="0"/>
              <w:keepLines w:val="0"/>
              <w:pageBreakBefore w:val="0"/>
              <w:widowControl w:val="0"/>
              <w:kinsoku/>
              <w:wordWrap/>
              <w:overflowPunct/>
              <w:topLinePunct w:val="0"/>
              <w:bidi w:val="0"/>
              <w:adjustRightInd/>
              <w:snapToGrid w:val="0"/>
              <w:spacing w:line="360" w:lineRule="exact"/>
              <w:ind w:firstLine="0"/>
              <w:textAlignment w:val="auto"/>
              <w:rPr>
                <w:rFonts w:hint="eastAsia" w:ascii="华文宋体" w:hAnsi="华文宋体" w:eastAsia="华文宋体" w:cs="华文宋体"/>
                <w:color w:val="auto"/>
                <w:highlight w:val="none"/>
                <w:lang w:eastAsia="zh-CN"/>
              </w:rPr>
            </w:pPr>
            <w:r>
              <w:rPr>
                <w:rFonts w:hint="eastAsia" w:ascii="华文宋体" w:hAnsi="华文宋体" w:eastAsia="华文宋体" w:cs="华文宋体"/>
                <w:color w:val="auto"/>
                <w:highlight w:val="none"/>
              </w:rPr>
              <w:t>注：</w:t>
            </w:r>
            <w:r>
              <w:rPr>
                <w:rFonts w:hint="eastAsia" w:ascii="华文宋体" w:hAnsi="华文宋体" w:eastAsia="华文宋体" w:cs="华文宋体"/>
                <w:color w:val="auto"/>
                <w:highlight w:val="none"/>
                <w:lang w:val="en-US" w:eastAsia="zh-CN"/>
              </w:rPr>
              <w:t>本项目评分同一人员具有多个证书</w:t>
            </w:r>
            <w:r>
              <w:rPr>
                <w:rFonts w:hint="eastAsia" w:ascii="华文宋体" w:hAnsi="华文宋体" w:eastAsia="华文宋体" w:cs="华文宋体"/>
                <w:color w:val="auto"/>
                <w:highlight w:val="none"/>
              </w:rPr>
              <w:t>不重复得分，按最高分值计算</w:t>
            </w:r>
            <w:r>
              <w:rPr>
                <w:rFonts w:hint="eastAsia" w:ascii="华文宋体" w:hAnsi="华文宋体" w:eastAsia="华文宋体" w:cs="华文宋体"/>
                <w:color w:val="auto"/>
                <w:highlight w:val="none"/>
                <w:lang w:eastAsia="zh-CN"/>
              </w:rPr>
              <w:t>。</w:t>
            </w:r>
          </w:p>
        </w:tc>
      </w:tr>
      <w:tr w14:paraId="6DC6B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vMerge w:val="continue"/>
            <w:tcBorders>
              <w:left w:val="single" w:color="auto" w:sz="4" w:space="0"/>
              <w:right w:val="single" w:color="auto" w:sz="4" w:space="0"/>
            </w:tcBorders>
            <w:vAlign w:val="center"/>
          </w:tcPr>
          <w:p w14:paraId="0A977C3E">
            <w:pPr>
              <w:pStyle w:val="5"/>
              <w:rPr>
                <w:color w:val="auto"/>
                <w:highlight w:val="none"/>
              </w:rPr>
            </w:pPr>
          </w:p>
        </w:tc>
        <w:tc>
          <w:tcPr>
            <w:tcW w:w="1124" w:type="dxa"/>
            <w:vMerge w:val="continue"/>
            <w:tcBorders>
              <w:top w:val="single" w:color="auto" w:sz="4" w:space="0"/>
              <w:left w:val="nil"/>
              <w:bottom w:val="nil"/>
              <w:right w:val="single" w:color="auto" w:sz="4" w:space="0"/>
            </w:tcBorders>
            <w:vAlign w:val="center"/>
          </w:tcPr>
          <w:p w14:paraId="3E53B510">
            <w:pPr>
              <w:widowControl/>
              <w:jc w:val="left"/>
              <w:rPr>
                <w:color w:val="auto"/>
                <w:szCs w:val="24"/>
                <w:highlight w:val="none"/>
              </w:rPr>
            </w:pP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7D5B4CCD">
            <w:pPr>
              <w:pStyle w:val="26"/>
              <w:ind w:firstLine="720" w:firstLineChars="400"/>
              <w:rPr>
                <w:strike/>
                <w:dstrike w:val="0"/>
                <w:color w:val="auto"/>
                <w:szCs w:val="24"/>
                <w:highlight w:val="none"/>
              </w:rPr>
            </w:pPr>
          </w:p>
          <w:p w14:paraId="7098CF84">
            <w:pPr>
              <w:pStyle w:val="26"/>
              <w:jc w:val="center"/>
              <w:rPr>
                <w:rFonts w:hint="eastAsia" w:ascii="Calibri" w:hAnsi="Calibri" w:cs="Times New Roman"/>
                <w:color w:val="auto"/>
                <w:sz w:val="21"/>
                <w:szCs w:val="22"/>
                <w:highlight w:val="none"/>
              </w:rPr>
            </w:pPr>
            <w:r>
              <w:rPr>
                <w:rFonts w:hint="eastAsia" w:ascii="Calibri" w:hAnsi="Calibri" w:cs="Times New Roman"/>
                <w:color w:val="auto"/>
                <w:sz w:val="21"/>
                <w:szCs w:val="22"/>
                <w:highlight w:val="none"/>
              </w:rPr>
              <w:t>荣誉及获奖情况</w:t>
            </w:r>
          </w:p>
          <w:p w14:paraId="491B69A3">
            <w:pPr>
              <w:pStyle w:val="26"/>
              <w:jc w:val="center"/>
              <w:rPr>
                <w:rFonts w:hint="eastAsia" w:ascii="Calibri" w:hAnsi="Calibri" w:cs="Times New Roman"/>
                <w:color w:val="auto"/>
                <w:sz w:val="21"/>
                <w:szCs w:val="22"/>
                <w:highlight w:val="none"/>
              </w:rPr>
            </w:pPr>
            <w:r>
              <w:rPr>
                <w:rFonts w:hint="eastAsia" w:ascii="Calibri" w:hAnsi="Calibri" w:cs="Times New Roman"/>
                <w:color w:val="auto"/>
                <w:sz w:val="21"/>
                <w:szCs w:val="22"/>
                <w:highlight w:val="none"/>
              </w:rPr>
              <w:t>（5分）</w:t>
            </w:r>
          </w:p>
          <w:p w14:paraId="2B0D37BE">
            <w:pPr>
              <w:pStyle w:val="26"/>
              <w:rPr>
                <w:color w:val="auto"/>
                <w:szCs w:val="24"/>
                <w:highlight w:val="none"/>
                <w:u w:val="single"/>
              </w:rPr>
            </w:pPr>
          </w:p>
        </w:tc>
        <w:tc>
          <w:tcPr>
            <w:tcW w:w="4729" w:type="dxa"/>
            <w:tcBorders>
              <w:top w:val="single" w:color="auto" w:sz="4" w:space="0"/>
              <w:left w:val="single" w:color="auto" w:sz="4" w:space="0"/>
              <w:bottom w:val="single" w:color="auto" w:sz="4" w:space="0"/>
              <w:right w:val="single" w:color="auto" w:sz="4" w:space="0"/>
            </w:tcBorders>
          </w:tcPr>
          <w:p w14:paraId="27B179B9">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华文宋体" w:hAnsi="华文宋体" w:eastAsia="华文宋体" w:cs="华文宋体"/>
                <w:color w:val="auto"/>
                <w:szCs w:val="21"/>
                <w:highlight w:val="none"/>
                <w:u w:val="single"/>
              </w:rPr>
            </w:pPr>
            <w:r>
              <w:rPr>
                <w:rFonts w:hint="eastAsia" w:ascii="华文宋体" w:hAnsi="华文宋体" w:eastAsia="华文宋体" w:cs="华文宋体"/>
                <w:color w:val="auto"/>
                <w:szCs w:val="21"/>
                <w:highlight w:val="none"/>
                <w:u w:val="single"/>
              </w:rPr>
              <w:t>自201</w:t>
            </w:r>
            <w:r>
              <w:rPr>
                <w:rFonts w:hint="eastAsia" w:ascii="华文宋体" w:hAnsi="华文宋体" w:eastAsia="华文宋体" w:cs="华文宋体"/>
                <w:color w:val="auto"/>
                <w:szCs w:val="21"/>
                <w:highlight w:val="none"/>
                <w:u w:val="single"/>
                <w:lang w:val="en-US" w:eastAsia="zh-CN"/>
              </w:rPr>
              <w:t>9</w:t>
            </w:r>
            <w:r>
              <w:rPr>
                <w:rFonts w:hint="eastAsia" w:ascii="华文宋体" w:hAnsi="华文宋体" w:eastAsia="华文宋体" w:cs="华文宋体"/>
                <w:color w:val="auto"/>
                <w:szCs w:val="21"/>
                <w:highlight w:val="none"/>
                <w:u w:val="single"/>
              </w:rPr>
              <w:t xml:space="preserve">年 </w:t>
            </w:r>
            <w:r>
              <w:rPr>
                <w:rFonts w:hint="eastAsia" w:ascii="华文宋体" w:hAnsi="华文宋体" w:eastAsia="华文宋体" w:cs="华文宋体"/>
                <w:color w:val="auto"/>
                <w:szCs w:val="21"/>
                <w:highlight w:val="none"/>
                <w:u w:val="single"/>
                <w:lang w:val="en-US" w:eastAsia="zh-CN"/>
              </w:rPr>
              <w:t>7</w:t>
            </w:r>
            <w:r>
              <w:rPr>
                <w:rFonts w:hint="eastAsia" w:ascii="华文宋体" w:hAnsi="华文宋体" w:eastAsia="华文宋体" w:cs="华文宋体"/>
                <w:color w:val="auto"/>
                <w:szCs w:val="21"/>
                <w:highlight w:val="none"/>
                <w:u w:val="single"/>
              </w:rPr>
              <w:t xml:space="preserve"> 月 1 日以来获得省级以上行业协会（学会）</w:t>
            </w:r>
            <w:r>
              <w:rPr>
                <w:rFonts w:hint="eastAsia" w:ascii="华文宋体" w:hAnsi="华文宋体" w:eastAsia="华文宋体" w:cs="华文宋体"/>
                <w:color w:val="auto"/>
                <w:szCs w:val="21"/>
                <w:highlight w:val="none"/>
                <w:u w:val="single"/>
                <w:lang w:val="en-US" w:eastAsia="zh-CN"/>
              </w:rPr>
              <w:t>或</w:t>
            </w:r>
            <w:r>
              <w:rPr>
                <w:rFonts w:hint="eastAsia" w:ascii="华文宋体" w:hAnsi="华文宋体" w:eastAsia="华文宋体" w:cs="华文宋体"/>
                <w:color w:val="auto"/>
                <w:szCs w:val="21"/>
                <w:highlight w:val="none"/>
                <w:u w:val="single"/>
              </w:rPr>
              <w:t>市级以上建设主管部门颁发的荣誉、奖项证书的，每个证书</w:t>
            </w:r>
            <w:r>
              <w:rPr>
                <w:rFonts w:hint="eastAsia" w:ascii="华文宋体" w:hAnsi="华文宋体" w:eastAsia="华文宋体" w:cs="华文宋体"/>
                <w:color w:val="auto"/>
                <w:szCs w:val="21"/>
                <w:highlight w:val="none"/>
                <w:u w:val="single"/>
                <w:lang w:val="en-US" w:eastAsia="zh-CN"/>
              </w:rPr>
              <w:t>得</w:t>
            </w:r>
            <w:r>
              <w:rPr>
                <w:rFonts w:hint="eastAsia" w:ascii="华文宋体" w:hAnsi="华文宋体" w:eastAsia="华文宋体" w:cs="华文宋体"/>
                <w:color w:val="auto"/>
                <w:szCs w:val="21"/>
                <w:highlight w:val="none"/>
                <w:u w:val="single"/>
              </w:rPr>
              <w:t xml:space="preserve">1分，最多得5分。 </w:t>
            </w:r>
          </w:p>
          <w:p w14:paraId="10381D41">
            <w:pPr>
              <w:pStyle w:val="26"/>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strike/>
                <w:dstrike w:val="0"/>
                <w:color w:val="auto"/>
                <w:szCs w:val="24"/>
                <w:highlight w:val="none"/>
                <w:u w:val="single"/>
              </w:rPr>
            </w:pPr>
            <w:r>
              <w:rPr>
                <w:rFonts w:hint="eastAsia" w:ascii="华文宋体" w:hAnsi="华文宋体" w:eastAsia="华文宋体" w:cs="华文宋体"/>
                <w:color w:val="auto"/>
                <w:sz w:val="21"/>
                <w:szCs w:val="21"/>
                <w:highlight w:val="none"/>
              </w:rPr>
              <w:t>注：获奖时间以获奖证书颁发时间为准，需提供获奖证书扫描件，得奖项目不重复</w:t>
            </w:r>
            <w:r>
              <w:rPr>
                <w:rFonts w:hint="eastAsia" w:ascii="华文宋体" w:hAnsi="华文宋体" w:eastAsia="华文宋体" w:cs="华文宋体"/>
                <w:color w:val="auto"/>
                <w:sz w:val="21"/>
                <w:szCs w:val="21"/>
                <w:highlight w:val="none"/>
                <w:lang w:val="en-US" w:eastAsia="zh-CN"/>
              </w:rPr>
              <w:t>计分</w:t>
            </w:r>
            <w:r>
              <w:rPr>
                <w:rFonts w:hint="eastAsia" w:ascii="华文宋体" w:hAnsi="华文宋体" w:eastAsia="华文宋体" w:cs="华文宋体"/>
                <w:color w:val="auto"/>
                <w:sz w:val="21"/>
                <w:szCs w:val="21"/>
                <w:highlight w:val="none"/>
              </w:rPr>
              <w:t>；如提供行业协会（学会）颁发的奖项，须同时提供该协会（学会）在“中国社会组织政务服务平台”的登记信息查询结果网页截图，否则不予计分。</w:t>
            </w:r>
          </w:p>
        </w:tc>
      </w:tr>
      <w:tr w14:paraId="59590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trPr>
        <w:tc>
          <w:tcPr>
            <w:tcW w:w="900" w:type="dxa"/>
            <w:vMerge w:val="continue"/>
            <w:tcBorders>
              <w:left w:val="single" w:color="auto" w:sz="4" w:space="0"/>
              <w:bottom w:val="nil"/>
              <w:right w:val="single" w:color="auto" w:sz="4" w:space="0"/>
            </w:tcBorders>
            <w:vAlign w:val="center"/>
          </w:tcPr>
          <w:p w14:paraId="12175758">
            <w:pPr>
              <w:pStyle w:val="5"/>
              <w:rPr>
                <w:color w:val="auto"/>
                <w:highlight w:val="none"/>
              </w:rPr>
            </w:pPr>
          </w:p>
        </w:tc>
        <w:tc>
          <w:tcPr>
            <w:tcW w:w="1124" w:type="dxa"/>
            <w:vMerge w:val="continue"/>
            <w:tcBorders>
              <w:top w:val="single" w:color="auto" w:sz="4" w:space="0"/>
              <w:left w:val="nil"/>
              <w:bottom w:val="nil"/>
              <w:right w:val="single" w:color="auto" w:sz="4" w:space="0"/>
            </w:tcBorders>
            <w:vAlign w:val="center"/>
          </w:tcPr>
          <w:p w14:paraId="1D0B2DA2">
            <w:pPr>
              <w:widowControl/>
              <w:jc w:val="left"/>
              <w:rPr>
                <w:color w:val="auto"/>
                <w:szCs w:val="24"/>
                <w:highlight w:val="none"/>
              </w:rPr>
            </w:pP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2B16FE97">
            <w:pPr>
              <w:pStyle w:val="26"/>
              <w:ind w:firstLine="0" w:firstLineChars="0"/>
              <w:jc w:val="center"/>
              <w:rPr>
                <w:rFonts w:ascii="Calibri" w:hAnsi="Calibri"/>
                <w:color w:val="auto"/>
                <w:sz w:val="21"/>
                <w:szCs w:val="22"/>
                <w:highlight w:val="none"/>
              </w:rPr>
            </w:pPr>
            <w:r>
              <w:rPr>
                <w:rFonts w:hint="eastAsia" w:ascii="Calibri" w:hAnsi="Calibri"/>
                <w:color w:val="auto"/>
                <w:sz w:val="21"/>
                <w:szCs w:val="22"/>
                <w:highlight w:val="none"/>
              </w:rPr>
              <w:t>财务能力（3分）</w:t>
            </w:r>
          </w:p>
        </w:tc>
        <w:tc>
          <w:tcPr>
            <w:tcW w:w="4729" w:type="dxa"/>
            <w:tcBorders>
              <w:top w:val="single" w:color="auto" w:sz="4" w:space="0"/>
              <w:left w:val="single" w:color="auto" w:sz="4" w:space="0"/>
              <w:right w:val="single" w:color="auto" w:sz="4" w:space="0"/>
            </w:tcBorders>
          </w:tcPr>
          <w:p w14:paraId="46221D28">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华文宋体" w:hAnsi="华文宋体" w:eastAsia="华文宋体" w:cs="华文宋体"/>
                <w:color w:val="auto"/>
                <w:szCs w:val="21"/>
                <w:highlight w:val="none"/>
                <w:u w:val="single"/>
              </w:rPr>
            </w:pPr>
            <w:r>
              <w:rPr>
                <w:rFonts w:hint="eastAsia" w:ascii="华文宋体" w:hAnsi="华文宋体" w:eastAsia="华文宋体" w:cs="华文宋体"/>
                <w:color w:val="auto"/>
                <w:szCs w:val="21"/>
                <w:highlight w:val="none"/>
                <w:u w:val="single"/>
              </w:rPr>
              <w:t>近三年（20</w:t>
            </w:r>
            <w:r>
              <w:rPr>
                <w:rFonts w:hint="eastAsia" w:ascii="华文宋体" w:hAnsi="华文宋体" w:eastAsia="华文宋体" w:cs="华文宋体"/>
                <w:color w:val="auto"/>
                <w:szCs w:val="21"/>
                <w:highlight w:val="none"/>
                <w:u w:val="single"/>
                <w:lang w:val="en-US" w:eastAsia="zh-CN"/>
              </w:rPr>
              <w:t>21</w:t>
            </w:r>
            <w:r>
              <w:rPr>
                <w:rFonts w:hint="eastAsia" w:ascii="华文宋体" w:hAnsi="华文宋体" w:eastAsia="华文宋体" w:cs="华文宋体"/>
                <w:color w:val="auto"/>
                <w:szCs w:val="21"/>
                <w:highlight w:val="none"/>
                <w:u w:val="single"/>
              </w:rPr>
              <w:t>、202</w:t>
            </w:r>
            <w:r>
              <w:rPr>
                <w:rFonts w:hint="eastAsia" w:ascii="华文宋体" w:hAnsi="华文宋体" w:eastAsia="华文宋体" w:cs="华文宋体"/>
                <w:color w:val="auto"/>
                <w:szCs w:val="21"/>
                <w:highlight w:val="none"/>
                <w:u w:val="single"/>
                <w:lang w:val="en-US" w:eastAsia="zh-CN"/>
              </w:rPr>
              <w:t>2</w:t>
            </w:r>
            <w:r>
              <w:rPr>
                <w:rFonts w:hint="eastAsia" w:ascii="华文宋体" w:hAnsi="华文宋体" w:eastAsia="华文宋体" w:cs="华文宋体"/>
                <w:color w:val="auto"/>
                <w:szCs w:val="21"/>
                <w:highlight w:val="none"/>
                <w:u w:val="single"/>
              </w:rPr>
              <w:t>、202</w:t>
            </w:r>
            <w:r>
              <w:rPr>
                <w:rFonts w:hint="eastAsia" w:ascii="华文宋体" w:hAnsi="华文宋体" w:eastAsia="华文宋体" w:cs="华文宋体"/>
                <w:color w:val="auto"/>
                <w:szCs w:val="21"/>
                <w:highlight w:val="none"/>
                <w:u w:val="single"/>
                <w:lang w:val="en-US" w:eastAsia="zh-CN"/>
              </w:rPr>
              <w:t>3</w:t>
            </w:r>
            <w:r>
              <w:rPr>
                <w:rFonts w:hint="eastAsia" w:ascii="华文宋体" w:hAnsi="华文宋体" w:eastAsia="华文宋体" w:cs="华文宋体"/>
                <w:color w:val="auto"/>
                <w:szCs w:val="21"/>
                <w:highlight w:val="none"/>
                <w:u w:val="single"/>
              </w:rPr>
              <w:t>年）财务状况连续三年盈利得3分，两年盈利得2分，一年盈利得1分。</w:t>
            </w:r>
          </w:p>
          <w:p w14:paraId="4E1B028C">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华文宋体" w:hAnsi="华文宋体" w:eastAsia="华文宋体" w:cs="华文宋体"/>
                <w:color w:val="auto"/>
                <w:szCs w:val="21"/>
                <w:highlight w:val="none"/>
                <w:u w:val="single"/>
              </w:rPr>
            </w:pPr>
            <w:r>
              <w:rPr>
                <w:rFonts w:hint="eastAsia" w:ascii="华文宋体" w:hAnsi="华文宋体" w:eastAsia="华文宋体" w:cs="华文宋体"/>
                <w:color w:val="auto"/>
                <w:szCs w:val="21"/>
                <w:highlight w:val="none"/>
                <w:u w:val="single"/>
              </w:rPr>
              <w:t>其他情况不得分。未提供证明材料的不得分。</w:t>
            </w:r>
          </w:p>
          <w:p w14:paraId="4AC85201">
            <w:pPr>
              <w:keepNext w:val="0"/>
              <w:keepLines w:val="0"/>
              <w:pageBreakBefore w:val="0"/>
              <w:widowControl w:val="0"/>
              <w:kinsoku/>
              <w:wordWrap/>
              <w:overflowPunct/>
              <w:topLinePunct w:val="0"/>
              <w:bidi w:val="0"/>
              <w:adjustRightInd/>
              <w:snapToGrid w:val="0"/>
              <w:spacing w:before="0" w:beforeAutospacing="0" w:after="0" w:afterAutospacing="0" w:line="360" w:lineRule="exact"/>
              <w:jc w:val="left"/>
              <w:textAlignment w:val="auto"/>
              <w:rPr>
                <w:rFonts w:hint="eastAsia" w:ascii="华文宋体" w:hAnsi="华文宋体" w:eastAsia="华文宋体" w:cs="华文宋体"/>
                <w:color w:val="auto"/>
                <w:szCs w:val="21"/>
                <w:highlight w:val="none"/>
              </w:rPr>
            </w:pPr>
            <w:r>
              <w:rPr>
                <w:rFonts w:hint="eastAsia" w:ascii="华文宋体" w:hAnsi="华文宋体" w:eastAsia="华文宋体" w:cs="华文宋体"/>
                <w:color w:val="auto"/>
                <w:szCs w:val="21"/>
                <w:highlight w:val="none"/>
              </w:rPr>
              <w:t>注：须提供经会计师事务所或审计师事务所审计的财务报告复印件并加盖投标人公章。</w:t>
            </w:r>
          </w:p>
        </w:tc>
      </w:tr>
      <w:tr w14:paraId="7872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900" w:type="dxa"/>
            <w:vMerge w:val="restart"/>
            <w:tcBorders>
              <w:top w:val="single" w:color="auto" w:sz="4" w:space="0"/>
              <w:left w:val="single" w:color="auto" w:sz="4" w:space="0"/>
              <w:right w:val="single" w:color="auto" w:sz="4" w:space="0"/>
            </w:tcBorders>
            <w:vAlign w:val="center"/>
          </w:tcPr>
          <w:p w14:paraId="270C61B6">
            <w:pPr>
              <w:spacing w:line="440" w:lineRule="exact"/>
              <w:jc w:val="center"/>
              <w:rPr>
                <w:color w:val="auto"/>
                <w:szCs w:val="24"/>
                <w:highlight w:val="none"/>
              </w:rPr>
            </w:pPr>
            <w:r>
              <w:rPr>
                <w:color w:val="auto"/>
                <w:szCs w:val="24"/>
                <w:highlight w:val="none"/>
              </w:rPr>
              <w:t>2.2.4</w:t>
            </w:r>
            <w:r>
              <w:rPr>
                <w:rFonts w:hint="eastAsia"/>
                <w:color w:val="auto"/>
                <w:szCs w:val="24"/>
                <w:highlight w:val="none"/>
              </w:rPr>
              <w:t>（</w:t>
            </w:r>
            <w:r>
              <w:rPr>
                <w:color w:val="auto"/>
                <w:szCs w:val="24"/>
                <w:highlight w:val="none"/>
              </w:rPr>
              <w:t>2</w:t>
            </w:r>
            <w:r>
              <w:rPr>
                <w:rFonts w:hint="eastAsia"/>
                <w:color w:val="auto"/>
                <w:szCs w:val="24"/>
                <w:highlight w:val="none"/>
              </w:rPr>
              <w:t>）</w:t>
            </w:r>
          </w:p>
        </w:tc>
        <w:tc>
          <w:tcPr>
            <w:tcW w:w="1124" w:type="dxa"/>
            <w:vMerge w:val="restart"/>
            <w:tcBorders>
              <w:top w:val="single" w:color="auto" w:sz="4" w:space="0"/>
              <w:left w:val="nil"/>
              <w:right w:val="single" w:color="auto" w:sz="4" w:space="0"/>
            </w:tcBorders>
            <w:vAlign w:val="center"/>
          </w:tcPr>
          <w:p w14:paraId="5E207547">
            <w:pPr>
              <w:spacing w:line="440" w:lineRule="exact"/>
              <w:jc w:val="center"/>
              <w:rPr>
                <w:color w:val="auto"/>
                <w:szCs w:val="24"/>
                <w:highlight w:val="none"/>
              </w:rPr>
            </w:pPr>
            <w:r>
              <w:rPr>
                <w:rFonts w:hint="eastAsia"/>
                <w:color w:val="auto"/>
                <w:szCs w:val="24"/>
                <w:highlight w:val="none"/>
              </w:rPr>
              <w:t>检测大纲评分标准</w:t>
            </w:r>
          </w:p>
        </w:tc>
        <w:tc>
          <w:tcPr>
            <w:tcW w:w="1273" w:type="dxa"/>
            <w:vMerge w:val="restart"/>
            <w:tcBorders>
              <w:top w:val="single" w:color="auto" w:sz="4" w:space="0"/>
              <w:left w:val="single" w:color="auto" w:sz="4" w:space="0"/>
              <w:bottom w:val="single" w:color="auto" w:sz="4" w:space="0"/>
              <w:right w:val="single" w:color="auto" w:sz="4" w:space="0"/>
            </w:tcBorders>
            <w:vAlign w:val="center"/>
          </w:tcPr>
          <w:p w14:paraId="24F9B1E4">
            <w:pPr>
              <w:spacing w:before="100" w:beforeAutospacing="1" w:after="100" w:afterAutospacing="1"/>
              <w:jc w:val="center"/>
              <w:rPr>
                <w:color w:val="auto"/>
                <w:szCs w:val="21"/>
                <w:highlight w:val="none"/>
              </w:rPr>
            </w:pPr>
            <w:r>
              <w:rPr>
                <w:rFonts w:hint="eastAsia"/>
                <w:color w:val="auto"/>
                <w:szCs w:val="21"/>
                <w:highlight w:val="none"/>
              </w:rPr>
              <w:t>检测大纲</w:t>
            </w:r>
          </w:p>
          <w:p w14:paraId="0A7FC1D3">
            <w:pPr>
              <w:spacing w:before="100" w:beforeAutospacing="1" w:after="100" w:afterAutospacing="1"/>
              <w:jc w:val="center"/>
              <w:rPr>
                <w:rFonts w:ascii="Times New Roman" w:hAnsi="Times New Roman" w:eastAsia="宋体" w:cs="Times New Roman"/>
                <w:color w:val="auto"/>
                <w:kern w:val="2"/>
                <w:sz w:val="21"/>
                <w:szCs w:val="24"/>
                <w:highlight w:val="none"/>
                <w:lang w:val="en-US" w:eastAsia="zh-CN" w:bidi="ar-SA"/>
              </w:rPr>
            </w:pPr>
            <w:r>
              <w:rPr>
                <w:rFonts w:hint="eastAsia"/>
                <w:color w:val="auto"/>
                <w:szCs w:val="24"/>
                <w:highlight w:val="none"/>
              </w:rPr>
              <w:t>（</w:t>
            </w:r>
            <w:r>
              <w:rPr>
                <w:color w:val="auto"/>
                <w:szCs w:val="24"/>
                <w:highlight w:val="none"/>
              </w:rPr>
              <w:t>25</w:t>
            </w:r>
            <w:r>
              <w:rPr>
                <w:rFonts w:hint="eastAsia"/>
                <w:color w:val="auto"/>
                <w:szCs w:val="24"/>
                <w:highlight w:val="none"/>
              </w:rPr>
              <w:t>分）</w:t>
            </w:r>
          </w:p>
          <w:p w14:paraId="669B08B5">
            <w:pPr>
              <w:spacing w:before="100" w:beforeAutospacing="1" w:after="100" w:afterAutospacing="1"/>
              <w:jc w:val="center"/>
              <w:rPr>
                <w:color w:val="auto"/>
                <w:szCs w:val="24"/>
                <w:highlight w:val="none"/>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52485BA1">
            <w:pPr>
              <w:spacing w:before="100" w:beforeAutospacing="1" w:after="100" w:afterAutospacing="1"/>
              <w:jc w:val="center"/>
              <w:rPr>
                <w:rFonts w:ascii="Times New Roman" w:hAnsi="Times New Roman" w:eastAsia="宋体" w:cs="Times New Roman"/>
                <w:color w:val="auto"/>
                <w:kern w:val="2"/>
                <w:sz w:val="21"/>
                <w:szCs w:val="24"/>
                <w:highlight w:val="none"/>
                <w:lang w:val="en-US" w:eastAsia="zh-CN" w:bidi="ar-SA"/>
              </w:rPr>
            </w:pPr>
            <w:r>
              <w:rPr>
                <w:rFonts w:hint="eastAsia"/>
                <w:color w:val="auto"/>
                <w:szCs w:val="24"/>
                <w:highlight w:val="none"/>
              </w:rPr>
              <w:t>检测方案及措施（</w:t>
            </w:r>
            <w:r>
              <w:rPr>
                <w:color w:val="auto"/>
                <w:szCs w:val="24"/>
                <w:highlight w:val="none"/>
              </w:rPr>
              <w:t>5</w:t>
            </w:r>
            <w:r>
              <w:rPr>
                <w:rFonts w:hint="eastAsia"/>
                <w:color w:val="auto"/>
                <w:szCs w:val="24"/>
                <w:highlight w:val="none"/>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0EB54996">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highlight w:val="none"/>
              </w:rPr>
            </w:pPr>
            <w:r>
              <w:rPr>
                <w:rFonts w:hint="eastAsia" w:ascii="华文宋体" w:hAnsi="华文宋体" w:eastAsia="华文宋体" w:cs="华文宋体"/>
                <w:color w:val="auto"/>
                <w:szCs w:val="24"/>
                <w:highlight w:val="none"/>
                <w:u w:val="single"/>
              </w:rPr>
              <w:t>（1）</w:t>
            </w:r>
            <w:r>
              <w:rPr>
                <w:rFonts w:hint="eastAsia" w:ascii="华文宋体" w:hAnsi="华文宋体" w:eastAsia="华文宋体" w:cs="华文宋体"/>
                <w:color w:val="auto"/>
                <w:szCs w:val="24"/>
                <w:highlight w:val="none"/>
                <w:u w:val="single"/>
                <w:lang w:val="en-US" w:eastAsia="zh-CN"/>
              </w:rPr>
              <w:t>好：</w:t>
            </w:r>
            <w:r>
              <w:rPr>
                <w:rFonts w:hint="eastAsia" w:ascii="华文宋体" w:hAnsi="华文宋体" w:eastAsia="华文宋体" w:cs="华文宋体"/>
                <w:color w:val="auto"/>
                <w:szCs w:val="24"/>
                <w:highlight w:val="none"/>
                <w:u w:val="single"/>
              </w:rPr>
              <w:t>检测方案及措施详细、具体，内容齐全，提供到场检测和提交报告时限服务保障承诺书（无格式要求），得分 [5，3.5]；</w:t>
            </w:r>
          </w:p>
          <w:p w14:paraId="1670E9A4">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（2）</w:t>
            </w:r>
            <w:r>
              <w:rPr>
                <w:rFonts w:hint="eastAsia" w:ascii="华文宋体" w:hAnsi="华文宋体" w:eastAsia="华文宋体" w:cs="华文宋体"/>
                <w:color w:val="auto"/>
                <w:szCs w:val="24"/>
                <w:highlight w:val="none"/>
                <w:u w:val="single"/>
                <w:lang w:val="en-US" w:eastAsia="zh-CN"/>
              </w:rPr>
              <w:t>中：</w:t>
            </w:r>
            <w:r>
              <w:rPr>
                <w:rFonts w:hint="eastAsia" w:ascii="华文宋体" w:hAnsi="华文宋体" w:eastAsia="华文宋体" w:cs="华文宋体"/>
                <w:color w:val="auto"/>
                <w:szCs w:val="24"/>
                <w:highlight w:val="none"/>
                <w:u w:val="single"/>
              </w:rPr>
              <w:t>检测方案较为详细、具体，内容较为齐全，提供到场检测和提交报告时限服务保障承诺书（无格式要求），得分 （3.5，2）；</w:t>
            </w:r>
          </w:p>
          <w:p w14:paraId="2ED1CFDE">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kern w:val="2"/>
                <w:sz w:val="21"/>
                <w:szCs w:val="24"/>
                <w:highlight w:val="none"/>
                <w:u w:val="single"/>
                <w:lang w:val="en-US" w:eastAsia="zh-CN" w:bidi="ar-SA"/>
              </w:rPr>
            </w:pPr>
            <w:r>
              <w:rPr>
                <w:rFonts w:hint="eastAsia" w:ascii="华文宋体" w:hAnsi="华文宋体" w:eastAsia="华文宋体" w:cs="华文宋体"/>
                <w:color w:val="auto"/>
                <w:szCs w:val="24"/>
                <w:highlight w:val="none"/>
                <w:u w:val="single"/>
              </w:rPr>
              <w:t>（3）</w:t>
            </w:r>
            <w:r>
              <w:rPr>
                <w:rFonts w:hint="eastAsia" w:ascii="华文宋体" w:hAnsi="华文宋体" w:eastAsia="华文宋体" w:cs="华文宋体"/>
                <w:color w:val="auto"/>
                <w:szCs w:val="24"/>
                <w:highlight w:val="none"/>
                <w:u w:val="single"/>
                <w:lang w:val="en-US" w:eastAsia="zh-CN"/>
              </w:rPr>
              <w:t>差：</w:t>
            </w:r>
            <w:r>
              <w:rPr>
                <w:rFonts w:hint="eastAsia" w:ascii="华文宋体" w:hAnsi="华文宋体" w:eastAsia="华文宋体" w:cs="华文宋体"/>
                <w:color w:val="auto"/>
                <w:szCs w:val="24"/>
                <w:highlight w:val="none"/>
                <w:u w:val="single"/>
              </w:rPr>
              <w:t>检测方案不够详细、具体，内容不够齐全，不能提供到场检测和提交报告时限服务保障承诺书（无格式要求），得分 [2，0]；</w:t>
            </w:r>
          </w:p>
        </w:tc>
      </w:tr>
      <w:tr w14:paraId="77312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900" w:type="dxa"/>
            <w:vMerge w:val="continue"/>
            <w:tcBorders>
              <w:left w:val="single" w:color="auto" w:sz="4" w:space="0"/>
              <w:bottom w:val="single" w:color="auto" w:sz="4" w:space="0"/>
              <w:right w:val="single" w:color="auto" w:sz="4" w:space="0"/>
            </w:tcBorders>
            <w:vAlign w:val="center"/>
          </w:tcPr>
          <w:p w14:paraId="50911E24">
            <w:pPr>
              <w:spacing w:line="440" w:lineRule="exact"/>
              <w:jc w:val="center"/>
              <w:rPr>
                <w:color w:val="auto"/>
                <w:szCs w:val="24"/>
                <w:highlight w:val="none"/>
              </w:rPr>
            </w:pPr>
          </w:p>
        </w:tc>
        <w:tc>
          <w:tcPr>
            <w:tcW w:w="1124" w:type="dxa"/>
            <w:vMerge w:val="continue"/>
            <w:tcBorders>
              <w:left w:val="nil"/>
              <w:bottom w:val="single" w:color="auto" w:sz="4" w:space="0"/>
              <w:right w:val="single" w:color="auto" w:sz="4" w:space="0"/>
            </w:tcBorders>
            <w:vAlign w:val="center"/>
          </w:tcPr>
          <w:p w14:paraId="33E6B0C2">
            <w:pPr>
              <w:spacing w:line="440" w:lineRule="exact"/>
              <w:jc w:val="center"/>
              <w:rPr>
                <w:color w:val="auto"/>
                <w:szCs w:val="24"/>
                <w:highlight w:val="none"/>
              </w:rPr>
            </w:pPr>
          </w:p>
        </w:tc>
        <w:tc>
          <w:tcPr>
            <w:tcW w:w="1273" w:type="dxa"/>
            <w:vMerge w:val="continue"/>
            <w:tcBorders>
              <w:top w:val="single" w:color="auto" w:sz="4" w:space="0"/>
              <w:left w:val="single" w:color="auto" w:sz="4" w:space="0"/>
              <w:right w:val="single" w:color="auto" w:sz="4" w:space="0"/>
            </w:tcBorders>
            <w:vAlign w:val="center"/>
          </w:tcPr>
          <w:p w14:paraId="64B2B223">
            <w:pPr>
              <w:spacing w:before="100" w:beforeAutospacing="1" w:after="100" w:afterAutospacing="1"/>
              <w:jc w:val="center"/>
              <w:rPr>
                <w:color w:val="auto"/>
                <w:szCs w:val="24"/>
                <w:highlight w:val="none"/>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0E1838BB">
            <w:pPr>
              <w:spacing w:before="100" w:beforeAutospacing="1" w:after="100" w:afterAutospacing="1"/>
              <w:jc w:val="center"/>
              <w:rPr>
                <w:rFonts w:ascii="Times New Roman" w:hAnsi="Times New Roman" w:eastAsia="宋体" w:cs="Times New Roman"/>
                <w:color w:val="auto"/>
                <w:kern w:val="2"/>
                <w:sz w:val="21"/>
                <w:szCs w:val="24"/>
                <w:highlight w:val="none"/>
                <w:lang w:val="en-US" w:eastAsia="zh-CN" w:bidi="ar-SA"/>
              </w:rPr>
            </w:pPr>
            <w:r>
              <w:rPr>
                <w:rFonts w:hint="eastAsia"/>
                <w:color w:val="auto"/>
                <w:szCs w:val="24"/>
                <w:highlight w:val="none"/>
              </w:rPr>
              <w:t>检测方法及规范标准（</w:t>
            </w:r>
            <w:r>
              <w:rPr>
                <w:color w:val="auto"/>
                <w:szCs w:val="24"/>
                <w:highlight w:val="none"/>
              </w:rPr>
              <w:t>5</w:t>
            </w:r>
            <w:r>
              <w:rPr>
                <w:rFonts w:hint="eastAsia"/>
                <w:color w:val="auto"/>
                <w:szCs w:val="24"/>
                <w:highlight w:val="none"/>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4397AE5F">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（1）</w:t>
            </w:r>
            <w:r>
              <w:rPr>
                <w:rFonts w:hint="eastAsia" w:ascii="华文宋体" w:hAnsi="华文宋体" w:eastAsia="华文宋体" w:cs="华文宋体"/>
                <w:color w:val="auto"/>
                <w:szCs w:val="24"/>
                <w:highlight w:val="none"/>
                <w:u w:val="single"/>
                <w:lang w:val="en-US" w:eastAsia="zh-CN"/>
              </w:rPr>
              <w:t>好：</w:t>
            </w:r>
            <w:r>
              <w:rPr>
                <w:rFonts w:hint="eastAsia" w:ascii="华文宋体" w:hAnsi="华文宋体" w:eastAsia="华文宋体" w:cs="华文宋体"/>
                <w:color w:val="auto"/>
                <w:szCs w:val="24"/>
                <w:highlight w:val="none"/>
                <w:u w:val="single"/>
              </w:rPr>
              <w:t>检测方法可行，规范标准明确，能满足本工程提出的所有检测项目，得分 [5，3.5]；</w:t>
            </w:r>
          </w:p>
          <w:p w14:paraId="041BB490">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（2）</w:t>
            </w:r>
            <w:r>
              <w:rPr>
                <w:rFonts w:hint="eastAsia" w:ascii="华文宋体" w:hAnsi="华文宋体" w:eastAsia="华文宋体" w:cs="华文宋体"/>
                <w:color w:val="auto"/>
                <w:szCs w:val="24"/>
                <w:highlight w:val="none"/>
                <w:u w:val="single"/>
                <w:lang w:val="en-US" w:eastAsia="zh-CN"/>
              </w:rPr>
              <w:t>中：</w:t>
            </w:r>
            <w:r>
              <w:rPr>
                <w:rFonts w:hint="eastAsia" w:ascii="华文宋体" w:hAnsi="华文宋体" w:eastAsia="华文宋体" w:cs="华文宋体"/>
                <w:color w:val="auto"/>
                <w:szCs w:val="24"/>
                <w:highlight w:val="none"/>
                <w:u w:val="single"/>
              </w:rPr>
              <w:t>检测方法较为可行，规范标准较为明确，能比较满足本工程提出的所有检测项目，得分 （3.5，2）；</w:t>
            </w:r>
          </w:p>
          <w:p w14:paraId="2ECB4C41">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kern w:val="2"/>
                <w:sz w:val="21"/>
                <w:szCs w:val="24"/>
                <w:highlight w:val="none"/>
                <w:u w:val="single"/>
                <w:lang w:val="en-US" w:eastAsia="zh-CN" w:bidi="ar-SA"/>
              </w:rPr>
            </w:pPr>
            <w:r>
              <w:rPr>
                <w:rFonts w:hint="eastAsia" w:ascii="华文宋体" w:hAnsi="华文宋体" w:eastAsia="华文宋体" w:cs="华文宋体"/>
                <w:color w:val="auto"/>
                <w:szCs w:val="24"/>
                <w:highlight w:val="none"/>
                <w:u w:val="single"/>
              </w:rPr>
              <w:t>（3）</w:t>
            </w:r>
            <w:r>
              <w:rPr>
                <w:rFonts w:hint="eastAsia" w:ascii="华文宋体" w:hAnsi="华文宋体" w:eastAsia="华文宋体" w:cs="华文宋体"/>
                <w:color w:val="auto"/>
                <w:szCs w:val="24"/>
                <w:highlight w:val="none"/>
                <w:u w:val="single"/>
                <w:lang w:val="en-US" w:eastAsia="zh-CN"/>
              </w:rPr>
              <w:t>差：</w:t>
            </w:r>
            <w:r>
              <w:rPr>
                <w:rFonts w:hint="eastAsia" w:ascii="华文宋体" w:hAnsi="华文宋体" w:eastAsia="华文宋体" w:cs="华文宋体"/>
                <w:color w:val="auto"/>
                <w:szCs w:val="24"/>
                <w:highlight w:val="none"/>
                <w:u w:val="single"/>
              </w:rPr>
              <w:t>检测方法不够可行，规范标准不够明确，不能满足本工程提出的所有检测项目，得分 [2，0]；</w:t>
            </w:r>
          </w:p>
        </w:tc>
      </w:tr>
      <w:tr w14:paraId="45E11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900" w:type="dxa"/>
            <w:vMerge w:val="continue"/>
            <w:tcBorders>
              <w:left w:val="single" w:color="auto" w:sz="4" w:space="0"/>
              <w:bottom w:val="single" w:color="auto" w:sz="4" w:space="0"/>
              <w:right w:val="single" w:color="auto" w:sz="4" w:space="0"/>
            </w:tcBorders>
            <w:vAlign w:val="center"/>
          </w:tcPr>
          <w:p w14:paraId="2FA05774">
            <w:pPr>
              <w:spacing w:line="440" w:lineRule="exact"/>
              <w:jc w:val="center"/>
              <w:rPr>
                <w:color w:val="auto"/>
                <w:szCs w:val="24"/>
                <w:highlight w:val="none"/>
              </w:rPr>
            </w:pPr>
          </w:p>
        </w:tc>
        <w:tc>
          <w:tcPr>
            <w:tcW w:w="1124" w:type="dxa"/>
            <w:vMerge w:val="continue"/>
            <w:tcBorders>
              <w:left w:val="nil"/>
              <w:bottom w:val="single" w:color="auto" w:sz="4" w:space="0"/>
              <w:right w:val="single" w:color="auto" w:sz="4" w:space="0"/>
            </w:tcBorders>
            <w:vAlign w:val="center"/>
          </w:tcPr>
          <w:p w14:paraId="6A7A45B1">
            <w:pPr>
              <w:spacing w:line="440" w:lineRule="exact"/>
              <w:jc w:val="center"/>
              <w:rPr>
                <w:color w:val="auto"/>
                <w:szCs w:val="24"/>
                <w:highlight w:val="none"/>
              </w:rPr>
            </w:pPr>
          </w:p>
        </w:tc>
        <w:tc>
          <w:tcPr>
            <w:tcW w:w="1273" w:type="dxa"/>
            <w:vMerge w:val="continue"/>
            <w:tcBorders>
              <w:left w:val="single" w:color="auto" w:sz="4" w:space="0"/>
              <w:right w:val="single" w:color="auto" w:sz="4" w:space="0"/>
            </w:tcBorders>
            <w:vAlign w:val="center"/>
          </w:tcPr>
          <w:p w14:paraId="01FCA3C2">
            <w:pPr>
              <w:spacing w:before="100" w:beforeAutospacing="1" w:after="100" w:afterAutospacing="1"/>
              <w:jc w:val="center"/>
              <w:rPr>
                <w:color w:val="auto"/>
                <w:szCs w:val="24"/>
                <w:highlight w:val="none"/>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3FE6603A">
            <w:pPr>
              <w:spacing w:before="100" w:beforeAutospacing="1" w:after="100" w:afterAutospacing="1"/>
              <w:jc w:val="center"/>
              <w:rPr>
                <w:rFonts w:ascii="Times New Roman" w:hAnsi="Times New Roman" w:eastAsia="宋体" w:cs="Times New Roman"/>
                <w:color w:val="auto"/>
                <w:kern w:val="2"/>
                <w:sz w:val="21"/>
                <w:szCs w:val="24"/>
                <w:highlight w:val="none"/>
                <w:lang w:val="en-US" w:eastAsia="zh-CN" w:bidi="ar-SA"/>
              </w:rPr>
            </w:pPr>
            <w:r>
              <w:rPr>
                <w:rFonts w:hint="eastAsia"/>
                <w:color w:val="auto"/>
                <w:szCs w:val="24"/>
                <w:highlight w:val="none"/>
              </w:rPr>
              <w:t>检测工作质量保证措施（</w:t>
            </w:r>
            <w:r>
              <w:rPr>
                <w:color w:val="auto"/>
                <w:szCs w:val="24"/>
                <w:highlight w:val="none"/>
              </w:rPr>
              <w:t>5</w:t>
            </w:r>
            <w:r>
              <w:rPr>
                <w:rFonts w:hint="eastAsia"/>
                <w:color w:val="auto"/>
                <w:szCs w:val="24"/>
                <w:highlight w:val="none"/>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27D00712">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（1）</w:t>
            </w:r>
            <w:r>
              <w:rPr>
                <w:rFonts w:hint="eastAsia" w:ascii="华文宋体" w:hAnsi="华文宋体" w:eastAsia="华文宋体" w:cs="华文宋体"/>
                <w:color w:val="auto"/>
                <w:szCs w:val="24"/>
                <w:highlight w:val="none"/>
                <w:u w:val="single"/>
                <w:lang w:val="en-US" w:eastAsia="zh-CN"/>
              </w:rPr>
              <w:t>好：</w:t>
            </w:r>
            <w:r>
              <w:rPr>
                <w:rFonts w:hint="eastAsia" w:ascii="华文宋体" w:hAnsi="华文宋体" w:eastAsia="华文宋体" w:cs="华文宋体"/>
                <w:color w:val="auto"/>
                <w:szCs w:val="24"/>
                <w:highlight w:val="none"/>
                <w:u w:val="single"/>
              </w:rPr>
              <w:t>有具体可行的质量保证措施，得分 [5，3.5]；</w:t>
            </w:r>
          </w:p>
          <w:p w14:paraId="58FF3C38">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（2）</w:t>
            </w:r>
            <w:r>
              <w:rPr>
                <w:rFonts w:hint="eastAsia" w:ascii="华文宋体" w:hAnsi="华文宋体" w:eastAsia="华文宋体" w:cs="华文宋体"/>
                <w:color w:val="auto"/>
                <w:szCs w:val="24"/>
                <w:highlight w:val="none"/>
                <w:u w:val="single"/>
                <w:lang w:val="en-US" w:eastAsia="zh-CN"/>
              </w:rPr>
              <w:t>中：</w:t>
            </w:r>
            <w:r>
              <w:rPr>
                <w:rFonts w:hint="eastAsia" w:ascii="华文宋体" w:hAnsi="华文宋体" w:eastAsia="华文宋体" w:cs="华文宋体"/>
                <w:color w:val="auto"/>
                <w:szCs w:val="24"/>
                <w:highlight w:val="none"/>
                <w:u w:val="single"/>
              </w:rPr>
              <w:t>有较为具体可行的质量保证措施，得分 （3.5，2）；</w:t>
            </w:r>
          </w:p>
          <w:p w14:paraId="2A923149">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kern w:val="2"/>
                <w:sz w:val="21"/>
                <w:szCs w:val="24"/>
                <w:highlight w:val="none"/>
                <w:u w:val="single"/>
                <w:lang w:val="en-US" w:eastAsia="zh-CN" w:bidi="ar-SA"/>
              </w:rPr>
            </w:pPr>
            <w:r>
              <w:rPr>
                <w:rFonts w:hint="eastAsia" w:ascii="华文宋体" w:hAnsi="华文宋体" w:eastAsia="华文宋体" w:cs="华文宋体"/>
                <w:color w:val="auto"/>
                <w:szCs w:val="24"/>
                <w:highlight w:val="none"/>
                <w:u w:val="single"/>
              </w:rPr>
              <w:t>（3）</w:t>
            </w:r>
            <w:r>
              <w:rPr>
                <w:rFonts w:hint="eastAsia" w:ascii="华文宋体" w:hAnsi="华文宋体" w:eastAsia="华文宋体" w:cs="华文宋体"/>
                <w:color w:val="auto"/>
                <w:szCs w:val="24"/>
                <w:highlight w:val="none"/>
                <w:u w:val="single"/>
                <w:lang w:val="en-US" w:eastAsia="zh-CN"/>
              </w:rPr>
              <w:t>差：</w:t>
            </w:r>
            <w:r>
              <w:rPr>
                <w:rFonts w:hint="eastAsia" w:ascii="华文宋体" w:hAnsi="华文宋体" w:eastAsia="华文宋体" w:cs="华文宋体"/>
                <w:color w:val="auto"/>
                <w:szCs w:val="24"/>
                <w:highlight w:val="none"/>
                <w:u w:val="single"/>
              </w:rPr>
              <w:t>没有具体可行的质量保证措施，得分 [2，0]；</w:t>
            </w:r>
          </w:p>
        </w:tc>
      </w:tr>
      <w:tr w14:paraId="07D7E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900" w:type="dxa"/>
            <w:vMerge w:val="continue"/>
            <w:tcBorders>
              <w:left w:val="single" w:color="auto" w:sz="4" w:space="0"/>
              <w:bottom w:val="single" w:color="auto" w:sz="4" w:space="0"/>
              <w:right w:val="single" w:color="auto" w:sz="4" w:space="0"/>
            </w:tcBorders>
            <w:vAlign w:val="center"/>
          </w:tcPr>
          <w:p w14:paraId="29459AA5">
            <w:pPr>
              <w:spacing w:line="440" w:lineRule="exact"/>
              <w:jc w:val="center"/>
              <w:rPr>
                <w:color w:val="auto"/>
                <w:szCs w:val="24"/>
                <w:highlight w:val="none"/>
              </w:rPr>
            </w:pPr>
          </w:p>
        </w:tc>
        <w:tc>
          <w:tcPr>
            <w:tcW w:w="1124" w:type="dxa"/>
            <w:vMerge w:val="continue"/>
            <w:tcBorders>
              <w:left w:val="nil"/>
              <w:bottom w:val="single" w:color="auto" w:sz="4" w:space="0"/>
              <w:right w:val="single" w:color="auto" w:sz="4" w:space="0"/>
            </w:tcBorders>
            <w:vAlign w:val="center"/>
          </w:tcPr>
          <w:p w14:paraId="10FC7DCA">
            <w:pPr>
              <w:spacing w:line="440" w:lineRule="exact"/>
              <w:jc w:val="center"/>
              <w:rPr>
                <w:color w:val="auto"/>
                <w:szCs w:val="24"/>
                <w:highlight w:val="none"/>
              </w:rPr>
            </w:pPr>
          </w:p>
        </w:tc>
        <w:tc>
          <w:tcPr>
            <w:tcW w:w="1273" w:type="dxa"/>
            <w:vMerge w:val="continue"/>
            <w:tcBorders>
              <w:left w:val="single" w:color="auto" w:sz="4" w:space="0"/>
              <w:right w:val="single" w:color="auto" w:sz="4" w:space="0"/>
            </w:tcBorders>
            <w:vAlign w:val="center"/>
          </w:tcPr>
          <w:p w14:paraId="49A456F2">
            <w:pPr>
              <w:spacing w:before="100" w:beforeAutospacing="1" w:after="100" w:afterAutospacing="1"/>
              <w:jc w:val="center"/>
              <w:rPr>
                <w:color w:val="auto"/>
                <w:szCs w:val="24"/>
                <w:highlight w:val="none"/>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4D4D85A0">
            <w:pPr>
              <w:spacing w:before="100" w:beforeAutospacing="1" w:after="100" w:afterAutospacing="1"/>
              <w:jc w:val="center"/>
              <w:rPr>
                <w:rFonts w:ascii="Times New Roman" w:hAnsi="Times New Roman" w:eastAsia="宋体" w:cs="Times New Roman"/>
                <w:color w:val="auto"/>
                <w:kern w:val="2"/>
                <w:sz w:val="21"/>
                <w:szCs w:val="24"/>
                <w:highlight w:val="none"/>
                <w:lang w:val="en-US" w:eastAsia="zh-CN" w:bidi="ar-SA"/>
              </w:rPr>
            </w:pPr>
            <w:r>
              <w:rPr>
                <w:rFonts w:hint="eastAsia"/>
                <w:color w:val="auto"/>
                <w:szCs w:val="24"/>
                <w:highlight w:val="none"/>
              </w:rPr>
              <w:t>检测工作进度保证措施（</w:t>
            </w:r>
            <w:r>
              <w:rPr>
                <w:color w:val="auto"/>
                <w:szCs w:val="24"/>
                <w:highlight w:val="none"/>
              </w:rPr>
              <w:t>5</w:t>
            </w:r>
            <w:r>
              <w:rPr>
                <w:rFonts w:hint="eastAsia"/>
                <w:color w:val="auto"/>
                <w:szCs w:val="24"/>
                <w:highlight w:val="none"/>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7CF521DD">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（1）</w:t>
            </w:r>
            <w:r>
              <w:rPr>
                <w:rFonts w:hint="eastAsia" w:ascii="华文宋体" w:hAnsi="华文宋体" w:eastAsia="华文宋体" w:cs="华文宋体"/>
                <w:color w:val="auto"/>
                <w:szCs w:val="24"/>
                <w:highlight w:val="none"/>
                <w:u w:val="single"/>
                <w:lang w:val="en-US" w:eastAsia="zh-CN"/>
              </w:rPr>
              <w:t>好：</w:t>
            </w:r>
            <w:r>
              <w:rPr>
                <w:rFonts w:hint="eastAsia" w:ascii="华文宋体" w:hAnsi="华文宋体" w:eastAsia="华文宋体" w:cs="华文宋体"/>
                <w:color w:val="auto"/>
                <w:szCs w:val="24"/>
                <w:highlight w:val="none"/>
                <w:u w:val="single"/>
              </w:rPr>
              <w:t>有具体可行的进度保证措施，得分 [5，3.5]；</w:t>
            </w:r>
          </w:p>
          <w:p w14:paraId="6F622C29">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（2）</w:t>
            </w:r>
            <w:r>
              <w:rPr>
                <w:rFonts w:hint="eastAsia" w:ascii="华文宋体" w:hAnsi="华文宋体" w:eastAsia="华文宋体" w:cs="华文宋体"/>
                <w:color w:val="auto"/>
                <w:szCs w:val="24"/>
                <w:highlight w:val="none"/>
                <w:u w:val="single"/>
                <w:lang w:val="en-US" w:eastAsia="zh-CN"/>
              </w:rPr>
              <w:t>中：</w:t>
            </w:r>
            <w:r>
              <w:rPr>
                <w:rFonts w:hint="eastAsia" w:ascii="华文宋体" w:hAnsi="华文宋体" w:eastAsia="华文宋体" w:cs="华文宋体"/>
                <w:color w:val="auto"/>
                <w:szCs w:val="24"/>
                <w:highlight w:val="none"/>
                <w:u w:val="single"/>
              </w:rPr>
              <w:t xml:space="preserve">有较为具体可行的进度保证措施，得分 （3.5，2）； </w:t>
            </w:r>
          </w:p>
          <w:p w14:paraId="17BDC2D4">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kern w:val="2"/>
                <w:sz w:val="21"/>
                <w:szCs w:val="24"/>
                <w:highlight w:val="none"/>
                <w:u w:val="single"/>
                <w:lang w:val="en-US" w:eastAsia="zh-CN" w:bidi="ar-SA"/>
              </w:rPr>
            </w:pPr>
            <w:r>
              <w:rPr>
                <w:rFonts w:hint="eastAsia" w:ascii="华文宋体" w:hAnsi="华文宋体" w:eastAsia="华文宋体" w:cs="华文宋体"/>
                <w:color w:val="auto"/>
                <w:szCs w:val="24"/>
                <w:highlight w:val="none"/>
                <w:u w:val="single"/>
              </w:rPr>
              <w:t>（3）</w:t>
            </w:r>
            <w:r>
              <w:rPr>
                <w:rFonts w:hint="eastAsia" w:ascii="华文宋体" w:hAnsi="华文宋体" w:eastAsia="华文宋体" w:cs="华文宋体"/>
                <w:color w:val="auto"/>
                <w:szCs w:val="24"/>
                <w:highlight w:val="none"/>
                <w:u w:val="single"/>
                <w:lang w:val="en-US" w:eastAsia="zh-CN"/>
              </w:rPr>
              <w:t>差：</w:t>
            </w:r>
            <w:r>
              <w:rPr>
                <w:rFonts w:hint="eastAsia" w:ascii="华文宋体" w:hAnsi="华文宋体" w:eastAsia="华文宋体" w:cs="华文宋体"/>
                <w:color w:val="auto"/>
                <w:szCs w:val="24"/>
                <w:highlight w:val="none"/>
                <w:u w:val="single"/>
              </w:rPr>
              <w:t>没有具体可行的进度保证措施，得分 [2，0]；</w:t>
            </w:r>
          </w:p>
        </w:tc>
      </w:tr>
      <w:tr w14:paraId="3E19F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trPr>
        <w:tc>
          <w:tcPr>
            <w:tcW w:w="900" w:type="dxa"/>
            <w:vMerge w:val="continue"/>
            <w:tcBorders>
              <w:left w:val="single" w:color="auto" w:sz="4" w:space="0"/>
              <w:bottom w:val="single" w:color="auto" w:sz="4" w:space="0"/>
              <w:right w:val="single" w:color="auto" w:sz="4" w:space="0"/>
            </w:tcBorders>
            <w:vAlign w:val="center"/>
          </w:tcPr>
          <w:p w14:paraId="72ED59D6">
            <w:pPr>
              <w:spacing w:line="440" w:lineRule="exact"/>
              <w:jc w:val="center"/>
              <w:rPr>
                <w:color w:val="auto"/>
                <w:szCs w:val="24"/>
                <w:highlight w:val="none"/>
              </w:rPr>
            </w:pPr>
          </w:p>
        </w:tc>
        <w:tc>
          <w:tcPr>
            <w:tcW w:w="1124" w:type="dxa"/>
            <w:vMerge w:val="continue"/>
            <w:tcBorders>
              <w:left w:val="nil"/>
              <w:bottom w:val="single" w:color="auto" w:sz="4" w:space="0"/>
              <w:right w:val="single" w:color="auto" w:sz="4" w:space="0"/>
            </w:tcBorders>
            <w:vAlign w:val="center"/>
          </w:tcPr>
          <w:p w14:paraId="54DDD4D5">
            <w:pPr>
              <w:spacing w:line="440" w:lineRule="exact"/>
              <w:jc w:val="center"/>
              <w:rPr>
                <w:color w:val="auto"/>
                <w:szCs w:val="24"/>
                <w:highlight w:val="none"/>
              </w:rPr>
            </w:pPr>
          </w:p>
        </w:tc>
        <w:tc>
          <w:tcPr>
            <w:tcW w:w="1273" w:type="dxa"/>
            <w:vMerge w:val="continue"/>
            <w:tcBorders>
              <w:left w:val="single" w:color="auto" w:sz="4" w:space="0"/>
              <w:right w:val="single" w:color="auto" w:sz="4" w:space="0"/>
            </w:tcBorders>
            <w:vAlign w:val="center"/>
          </w:tcPr>
          <w:p w14:paraId="6F594911">
            <w:pPr>
              <w:pStyle w:val="56"/>
              <w:ind w:firstLine="409" w:firstLineChars="195"/>
              <w:rPr>
                <w:color w:val="auto"/>
                <w:szCs w:val="24"/>
                <w:highlight w:val="none"/>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2571C61F">
            <w:pPr>
              <w:spacing w:before="100" w:beforeAutospacing="1" w:after="100" w:afterAutospacing="1"/>
              <w:jc w:val="center"/>
              <w:rPr>
                <w:rFonts w:ascii="Times New Roman" w:hAnsi="Times New Roman" w:eastAsia="宋体" w:cs="Times New Roman"/>
                <w:color w:val="auto"/>
                <w:kern w:val="2"/>
                <w:sz w:val="21"/>
                <w:szCs w:val="24"/>
                <w:highlight w:val="none"/>
                <w:lang w:val="en-US" w:eastAsia="zh-CN" w:bidi="ar-SA"/>
              </w:rPr>
            </w:pPr>
            <w:r>
              <w:rPr>
                <w:rFonts w:hint="eastAsia"/>
                <w:color w:val="auto"/>
                <w:szCs w:val="24"/>
                <w:highlight w:val="none"/>
              </w:rPr>
              <w:t>检测工作流程及分解（</w:t>
            </w:r>
            <w:r>
              <w:rPr>
                <w:color w:val="auto"/>
                <w:szCs w:val="24"/>
                <w:highlight w:val="none"/>
              </w:rPr>
              <w:t>5</w:t>
            </w:r>
            <w:r>
              <w:rPr>
                <w:rFonts w:hint="eastAsia"/>
                <w:color w:val="auto"/>
                <w:szCs w:val="24"/>
                <w:highlight w:val="none"/>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6E5706DB">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（1）</w:t>
            </w:r>
            <w:r>
              <w:rPr>
                <w:rFonts w:hint="eastAsia" w:ascii="华文宋体" w:hAnsi="华文宋体" w:eastAsia="华文宋体" w:cs="华文宋体"/>
                <w:color w:val="auto"/>
                <w:szCs w:val="24"/>
                <w:highlight w:val="none"/>
                <w:u w:val="single"/>
                <w:lang w:val="en-US" w:eastAsia="zh-CN"/>
              </w:rPr>
              <w:t>好：</w:t>
            </w:r>
            <w:r>
              <w:rPr>
                <w:rFonts w:hint="eastAsia" w:ascii="华文宋体" w:hAnsi="华文宋体" w:eastAsia="华文宋体" w:cs="华文宋体"/>
                <w:color w:val="auto"/>
                <w:szCs w:val="24"/>
                <w:highlight w:val="none"/>
                <w:u w:val="single"/>
              </w:rPr>
              <w:t xml:space="preserve">检测工作流程及分解详细、具体，内容齐全，得分 [5，3.5]。  </w:t>
            </w:r>
          </w:p>
          <w:p w14:paraId="54406387">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szCs w:val="24"/>
                <w:highlight w:val="none"/>
                <w:u w:val="single"/>
              </w:rPr>
            </w:pPr>
            <w:r>
              <w:rPr>
                <w:rFonts w:hint="eastAsia" w:ascii="华文宋体" w:hAnsi="华文宋体" w:eastAsia="华文宋体" w:cs="华文宋体"/>
                <w:color w:val="auto"/>
                <w:szCs w:val="24"/>
                <w:highlight w:val="none"/>
                <w:u w:val="single"/>
              </w:rPr>
              <w:t>（2）</w:t>
            </w:r>
            <w:r>
              <w:rPr>
                <w:rFonts w:hint="eastAsia" w:ascii="华文宋体" w:hAnsi="华文宋体" w:eastAsia="华文宋体" w:cs="华文宋体"/>
                <w:color w:val="auto"/>
                <w:szCs w:val="24"/>
                <w:highlight w:val="none"/>
                <w:u w:val="single"/>
                <w:lang w:val="en-US" w:eastAsia="zh-CN"/>
              </w:rPr>
              <w:t>中：</w:t>
            </w:r>
            <w:r>
              <w:rPr>
                <w:rFonts w:hint="eastAsia" w:ascii="华文宋体" w:hAnsi="华文宋体" w:eastAsia="华文宋体" w:cs="华文宋体"/>
                <w:color w:val="auto"/>
                <w:szCs w:val="24"/>
                <w:highlight w:val="none"/>
                <w:u w:val="single"/>
              </w:rPr>
              <w:t>检测工作流程及分解较为详细、具体，内容较为齐全，得分 （3.5，2）；</w:t>
            </w:r>
          </w:p>
          <w:p w14:paraId="35B783D3">
            <w:pPr>
              <w:keepNext w:val="0"/>
              <w:keepLines w:val="0"/>
              <w:pageBreakBefore w:val="0"/>
              <w:widowControl w:val="0"/>
              <w:kinsoku/>
              <w:wordWrap/>
              <w:overflowPunct/>
              <w:topLinePunct w:val="0"/>
              <w:bidi w:val="0"/>
              <w:adjustRightInd/>
              <w:snapToGrid w:val="0"/>
              <w:spacing w:line="360" w:lineRule="exact"/>
              <w:textAlignment w:val="auto"/>
              <w:rPr>
                <w:rFonts w:hint="eastAsia" w:ascii="华文宋体" w:hAnsi="华文宋体" w:eastAsia="华文宋体" w:cs="华文宋体"/>
                <w:color w:val="auto"/>
                <w:kern w:val="2"/>
                <w:sz w:val="21"/>
                <w:szCs w:val="24"/>
                <w:highlight w:val="none"/>
                <w:u w:val="single"/>
                <w:lang w:val="en-US" w:eastAsia="zh-CN" w:bidi="ar-SA"/>
              </w:rPr>
            </w:pPr>
            <w:r>
              <w:rPr>
                <w:rFonts w:hint="eastAsia" w:ascii="华文宋体" w:hAnsi="华文宋体" w:eastAsia="华文宋体" w:cs="华文宋体"/>
                <w:color w:val="auto"/>
                <w:szCs w:val="24"/>
                <w:highlight w:val="none"/>
                <w:u w:val="single"/>
              </w:rPr>
              <w:t>（3）</w:t>
            </w:r>
            <w:r>
              <w:rPr>
                <w:rFonts w:hint="eastAsia" w:ascii="华文宋体" w:hAnsi="华文宋体" w:eastAsia="华文宋体" w:cs="华文宋体"/>
                <w:color w:val="auto"/>
                <w:szCs w:val="24"/>
                <w:highlight w:val="none"/>
                <w:u w:val="single"/>
                <w:lang w:val="en-US" w:eastAsia="zh-CN"/>
              </w:rPr>
              <w:t>差：</w:t>
            </w:r>
            <w:r>
              <w:rPr>
                <w:rFonts w:hint="eastAsia" w:ascii="华文宋体" w:hAnsi="华文宋体" w:eastAsia="华文宋体" w:cs="华文宋体"/>
                <w:color w:val="auto"/>
                <w:szCs w:val="24"/>
                <w:highlight w:val="none"/>
                <w:u w:val="single"/>
              </w:rPr>
              <w:t>检测工作流程及分解不够详细、具体，内容不够齐全，得分 [2，0]；</w:t>
            </w:r>
          </w:p>
        </w:tc>
      </w:tr>
      <w:tr w14:paraId="06305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00" w:type="dxa"/>
            <w:tcBorders>
              <w:top w:val="single" w:color="auto" w:sz="4" w:space="0"/>
              <w:left w:val="single" w:color="auto" w:sz="4" w:space="0"/>
              <w:bottom w:val="single" w:color="auto" w:sz="4" w:space="0"/>
              <w:right w:val="single" w:color="auto" w:sz="4" w:space="0"/>
            </w:tcBorders>
            <w:vAlign w:val="center"/>
          </w:tcPr>
          <w:p w14:paraId="57D88AFB">
            <w:pPr>
              <w:spacing w:line="440" w:lineRule="exact"/>
              <w:jc w:val="center"/>
              <w:rPr>
                <w:color w:val="auto"/>
                <w:szCs w:val="24"/>
                <w:highlight w:val="none"/>
              </w:rPr>
            </w:pPr>
            <w:r>
              <w:rPr>
                <w:color w:val="auto"/>
                <w:szCs w:val="24"/>
                <w:highlight w:val="none"/>
              </w:rPr>
              <w:t>2.2.4</w:t>
            </w:r>
            <w:r>
              <w:rPr>
                <w:rFonts w:hint="eastAsia"/>
                <w:color w:val="auto"/>
                <w:szCs w:val="24"/>
                <w:highlight w:val="none"/>
              </w:rPr>
              <w:t>（</w:t>
            </w:r>
            <w:r>
              <w:rPr>
                <w:color w:val="auto"/>
                <w:szCs w:val="24"/>
                <w:highlight w:val="none"/>
              </w:rPr>
              <w:t>3</w:t>
            </w:r>
            <w:r>
              <w:rPr>
                <w:rFonts w:hint="eastAsia"/>
                <w:color w:val="auto"/>
                <w:szCs w:val="24"/>
                <w:highlight w:val="none"/>
              </w:rPr>
              <w:t>）</w:t>
            </w:r>
          </w:p>
        </w:tc>
        <w:tc>
          <w:tcPr>
            <w:tcW w:w="1124" w:type="dxa"/>
            <w:tcBorders>
              <w:top w:val="single" w:color="auto" w:sz="4" w:space="0"/>
              <w:left w:val="single" w:color="auto" w:sz="4" w:space="0"/>
              <w:bottom w:val="single" w:color="auto" w:sz="4" w:space="0"/>
              <w:right w:val="single" w:color="auto" w:sz="4" w:space="0"/>
            </w:tcBorders>
            <w:vAlign w:val="center"/>
          </w:tcPr>
          <w:p w14:paraId="71340893">
            <w:pPr>
              <w:spacing w:line="440" w:lineRule="exact"/>
              <w:jc w:val="center"/>
              <w:rPr>
                <w:color w:val="auto"/>
                <w:szCs w:val="24"/>
                <w:highlight w:val="none"/>
              </w:rPr>
            </w:pPr>
            <w:r>
              <w:rPr>
                <w:rFonts w:hint="eastAsia"/>
                <w:color w:val="auto"/>
                <w:szCs w:val="24"/>
                <w:highlight w:val="none"/>
              </w:rPr>
              <w:t>投标报价评分标准</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3A83E877">
            <w:pPr>
              <w:spacing w:line="420" w:lineRule="atLeast"/>
              <w:jc w:val="both"/>
              <w:rPr>
                <w:rFonts w:hint="default" w:ascii="宋体" w:hAnsi="Calibri" w:eastAsia="宋体" w:cs="Times New Roman"/>
                <w:color w:val="auto"/>
                <w:sz w:val="21"/>
                <w:highlight w:val="none"/>
                <w:lang w:val="en-US" w:eastAsia="zh-CN" w:bidi="ar-SA"/>
              </w:rPr>
            </w:pPr>
            <w:r>
              <w:rPr>
                <w:rFonts w:hint="eastAsia"/>
                <w:color w:val="auto"/>
                <w:highlight w:val="none"/>
              </w:rPr>
              <w:t>投标报价偏差率</w:t>
            </w:r>
            <w:r>
              <w:rPr>
                <w:rFonts w:ascii="Times New Roman" w:hAnsi="Times New Roman"/>
                <w:color w:val="auto"/>
                <w:szCs w:val="24"/>
                <w:highlight w:val="none"/>
              </w:rPr>
              <w:t>（</w:t>
            </w:r>
            <w:r>
              <w:rPr>
                <w:rFonts w:hint="default" w:ascii="Times New Roman" w:hAnsi="Times New Roman"/>
                <w:color w:val="auto"/>
                <w:szCs w:val="24"/>
                <w:highlight w:val="none"/>
              </w:rPr>
              <w:t>20</w:t>
            </w:r>
            <w:r>
              <w:rPr>
                <w:rFonts w:ascii="Times New Roman" w:hAnsi="Times New Roman"/>
                <w:color w:val="auto"/>
                <w:szCs w:val="24"/>
                <w:highlight w:val="none"/>
              </w:rPr>
              <w:t>分）</w:t>
            </w:r>
          </w:p>
        </w:tc>
        <w:tc>
          <w:tcPr>
            <w:tcW w:w="4729" w:type="dxa"/>
            <w:tcBorders>
              <w:top w:val="single" w:color="auto" w:sz="4" w:space="0"/>
              <w:left w:val="single" w:color="auto" w:sz="4" w:space="0"/>
              <w:bottom w:val="single" w:color="auto" w:sz="4" w:space="0"/>
              <w:right w:val="single" w:color="auto" w:sz="4" w:space="0"/>
            </w:tcBorders>
            <w:vAlign w:val="top"/>
          </w:tcPr>
          <w:p w14:paraId="77780336">
            <w:pPr>
              <w:keepNext w:val="0"/>
              <w:keepLines w:val="0"/>
              <w:pageBreakBefore w:val="0"/>
              <w:widowControl w:val="0"/>
              <w:kinsoku/>
              <w:wordWrap/>
              <w:overflowPunct/>
              <w:topLinePunct w:val="0"/>
              <w:bidi w:val="0"/>
              <w:adjustRightInd/>
              <w:snapToGrid w:val="0"/>
              <w:spacing w:line="360" w:lineRule="exact"/>
              <w:jc w:val="left"/>
              <w:textAlignment w:val="auto"/>
              <w:rPr>
                <w:rFonts w:hint="eastAsia" w:ascii="华文宋体" w:hAnsi="华文宋体" w:eastAsia="华文宋体" w:cs="华文宋体"/>
                <w:color w:val="auto"/>
                <w:kern w:val="2"/>
                <w:sz w:val="21"/>
                <w:szCs w:val="24"/>
                <w:highlight w:val="none"/>
                <w:lang w:val="en-US" w:eastAsia="zh-CN" w:bidi="ar-SA"/>
              </w:rPr>
            </w:pPr>
            <w:r>
              <w:rPr>
                <w:rFonts w:hint="eastAsia" w:ascii="华文宋体" w:hAnsi="华文宋体" w:eastAsia="华文宋体" w:cs="华文宋体"/>
                <w:color w:val="auto"/>
                <w:szCs w:val="24"/>
                <w:highlight w:val="none"/>
                <w:u w:val="single"/>
              </w:rPr>
              <w:t>当有效评标价等于评标基准价时得满分；当评标价与评标基准价差值与评标基准价的比值（X）每上偏1%时扣1分，或下偏1%时扣0.5分，最多扣20分。</w:t>
            </w:r>
          </w:p>
        </w:tc>
      </w:tr>
    </w:tbl>
    <w:p w14:paraId="27BD673D">
      <w:pPr>
        <w:keepNext/>
        <w:keepLines/>
        <w:adjustRightInd w:val="0"/>
        <w:spacing w:line="420" w:lineRule="exact"/>
        <w:jc w:val="left"/>
        <w:textAlignment w:val="baseline"/>
        <w:outlineLvl w:val="1"/>
        <w:rPr>
          <w:color w:val="auto"/>
          <w:szCs w:val="24"/>
          <w:highlight w:val="none"/>
        </w:rPr>
      </w:pPr>
      <w:r>
        <w:rPr>
          <w:rFonts w:hint="eastAsia" w:ascii="宋体" w:hAnsi="宋体" w:cs="Tahoma"/>
          <w:color w:val="auto"/>
          <w:szCs w:val="21"/>
          <w:highlight w:val="none"/>
        </w:rPr>
        <w:t>备注：</w:t>
      </w:r>
      <w:r>
        <w:rPr>
          <w:color w:val="auto"/>
          <w:szCs w:val="24"/>
          <w:highlight w:val="none"/>
        </w:rPr>
        <w:t xml:space="preserve"> </w:t>
      </w:r>
    </w:p>
    <w:p w14:paraId="42E72396">
      <w:pPr>
        <w:spacing w:line="440" w:lineRule="exact"/>
        <w:ind w:firstLine="420" w:firstLineChars="200"/>
        <w:jc w:val="left"/>
        <w:rPr>
          <w:color w:val="auto"/>
          <w:szCs w:val="24"/>
          <w:highlight w:val="none"/>
        </w:rPr>
      </w:pPr>
      <w:r>
        <w:rPr>
          <w:color w:val="auto"/>
          <w:szCs w:val="24"/>
          <w:highlight w:val="none"/>
        </w:rPr>
        <w:t>1</w:t>
      </w:r>
      <w:r>
        <w:rPr>
          <w:rFonts w:hint="eastAsia"/>
          <w:color w:val="auto"/>
          <w:szCs w:val="24"/>
          <w:highlight w:val="none"/>
        </w:rPr>
        <w:t>、评标办法正文与《评标办法前附表》描述存在不一致之处，以《评标办法前附表》为准。</w:t>
      </w:r>
    </w:p>
    <w:p w14:paraId="393E3A42">
      <w:pPr>
        <w:spacing w:line="440" w:lineRule="exact"/>
        <w:ind w:firstLine="420" w:firstLineChars="200"/>
        <w:jc w:val="left"/>
        <w:rPr>
          <w:color w:val="auto"/>
          <w:szCs w:val="24"/>
          <w:highlight w:val="none"/>
        </w:rPr>
      </w:pPr>
      <w:r>
        <w:rPr>
          <w:color w:val="auto"/>
          <w:szCs w:val="24"/>
          <w:highlight w:val="none"/>
        </w:rPr>
        <w:t>2</w:t>
      </w:r>
      <w:r>
        <w:rPr>
          <w:rFonts w:hint="eastAsia"/>
          <w:color w:val="auto"/>
          <w:szCs w:val="24"/>
          <w:highlight w:val="none"/>
        </w:rPr>
        <w:t>、评分如出现小数点，则保留小数点后两位，第三位四舍五入。</w:t>
      </w:r>
    </w:p>
    <w:p w14:paraId="031B341D">
      <w:pPr>
        <w:spacing w:line="440" w:lineRule="exact"/>
        <w:ind w:firstLine="420" w:firstLineChars="200"/>
        <w:jc w:val="left"/>
        <w:rPr>
          <w:rFonts w:hint="eastAsia"/>
          <w:color w:val="auto"/>
          <w:szCs w:val="24"/>
          <w:highlight w:val="none"/>
        </w:rPr>
      </w:pPr>
      <w:r>
        <w:rPr>
          <w:color w:val="auto"/>
          <w:szCs w:val="24"/>
          <w:highlight w:val="none"/>
        </w:rPr>
        <w:t>3</w:t>
      </w:r>
      <w:r>
        <w:rPr>
          <w:rFonts w:hint="eastAsia"/>
          <w:color w:val="auto"/>
          <w:szCs w:val="24"/>
          <w:highlight w:val="none"/>
        </w:rPr>
        <w:t>、在评标打分期间，评标委员会成员需各自独立评审，未经评标委员会组长同意不得相互讨论或交换意见，如有违反，须承担相应法律责任。</w:t>
      </w:r>
    </w:p>
    <w:p w14:paraId="5BA3D483">
      <w:pPr>
        <w:spacing w:line="440" w:lineRule="exact"/>
        <w:ind w:firstLine="420" w:firstLineChars="200"/>
        <w:jc w:val="left"/>
        <w:rPr>
          <w:color w:val="auto"/>
          <w:szCs w:val="24"/>
          <w:highlight w:val="none"/>
        </w:rPr>
      </w:pPr>
      <w:r>
        <w:rPr>
          <w:rFonts w:hint="eastAsia"/>
          <w:color w:val="auto"/>
          <w:szCs w:val="24"/>
          <w:highlight w:val="none"/>
          <w:lang w:val="en-US" w:eastAsia="zh-CN"/>
        </w:rPr>
        <w:t>4、</w:t>
      </w:r>
      <w:r>
        <w:rPr>
          <w:rFonts w:hint="eastAsia"/>
          <w:color w:val="auto"/>
          <w:szCs w:val="24"/>
          <w:highlight w:val="none"/>
        </w:rPr>
        <w:t>评标程序中关于详细评审的补充说明</w:t>
      </w:r>
    </w:p>
    <w:p w14:paraId="262D14DC">
      <w:pPr>
        <w:spacing w:line="440" w:lineRule="exact"/>
        <w:ind w:firstLine="420" w:firstLineChars="200"/>
        <w:jc w:val="left"/>
        <w:rPr>
          <w:color w:val="auto"/>
          <w:szCs w:val="24"/>
          <w:highlight w:val="none"/>
        </w:rPr>
      </w:pPr>
      <w:r>
        <w:rPr>
          <w:rFonts w:hint="eastAsia"/>
          <w:color w:val="auto"/>
          <w:szCs w:val="24"/>
          <w:highlight w:val="none"/>
        </w:rPr>
        <w:t>详细评审的评分因素（检测大纲）得分依据“先定档、后评分”的原则，具体要求如下：</w:t>
      </w:r>
    </w:p>
    <w:p w14:paraId="1E65AC0F">
      <w:pPr>
        <w:spacing w:line="440" w:lineRule="exact"/>
        <w:ind w:firstLine="420" w:firstLineChars="200"/>
        <w:jc w:val="left"/>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）每位评标专家应严格按照详细评审项目规定的【好、中、差】等级标准对有效投标文件进行定档评议。</w:t>
      </w:r>
    </w:p>
    <w:p w14:paraId="32709827">
      <w:pPr>
        <w:spacing w:line="440" w:lineRule="exact"/>
        <w:ind w:firstLine="420" w:firstLineChars="200"/>
        <w:jc w:val="left"/>
        <w:rPr>
          <w:rFonts w:hint="eastAsia" w:ascii="Times New Roman" w:hAnsi="Times New Roman" w:cs="Times New Roman"/>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w:t>
      </w:r>
      <w:r>
        <w:rPr>
          <w:rFonts w:hint="eastAsia" w:ascii="Times New Roman" w:hAnsi="Times New Roman" w:cs="Times New Roman"/>
          <w:color w:val="auto"/>
          <w:szCs w:val="24"/>
          <w:highlight w:val="none"/>
        </w:rPr>
        <w:t>每位评标专家先递交各自的定档评议，定档分好、中、差三档，好为3分、中为2分、差为1分；经汇总并计算其算术平均分，最终按下表得出各投标人的最终档次。</w:t>
      </w:r>
    </w:p>
    <w:tbl>
      <w:tblPr>
        <w:tblStyle w:val="40"/>
        <w:tblW w:w="0" w:type="auto"/>
        <w:tblInd w:w="1393" w:type="dxa"/>
        <w:tblLayout w:type="fixed"/>
        <w:tblCellMar>
          <w:top w:w="0" w:type="dxa"/>
          <w:left w:w="28" w:type="dxa"/>
          <w:bottom w:w="0" w:type="dxa"/>
          <w:right w:w="28" w:type="dxa"/>
        </w:tblCellMar>
      </w:tblPr>
      <w:tblGrid>
        <w:gridCol w:w="2205"/>
        <w:gridCol w:w="2310"/>
        <w:gridCol w:w="2220"/>
      </w:tblGrid>
      <w:tr w14:paraId="22BFE16E">
        <w:tblPrEx>
          <w:tblCellMar>
            <w:top w:w="0" w:type="dxa"/>
            <w:left w:w="28" w:type="dxa"/>
            <w:bottom w:w="0" w:type="dxa"/>
            <w:right w:w="28" w:type="dxa"/>
          </w:tblCellMar>
        </w:tblPrEx>
        <w:trPr>
          <w:cantSplit/>
          <w:trHeight w:val="263" w:hRule="atLeast"/>
          <w:tblHeader/>
        </w:trPr>
        <w:tc>
          <w:tcPr>
            <w:tcW w:w="2205" w:type="dxa"/>
            <w:tcBorders>
              <w:top w:val="single" w:color="auto" w:sz="6" w:space="0"/>
              <w:left w:val="single" w:color="auto" w:sz="6" w:space="0"/>
              <w:bottom w:val="nil"/>
              <w:right w:val="single" w:color="auto" w:sz="6" w:space="0"/>
            </w:tcBorders>
            <w:vAlign w:val="center"/>
          </w:tcPr>
          <w:p w14:paraId="6C7C976C">
            <w:pPr>
              <w:spacing w:line="440" w:lineRule="exact"/>
              <w:ind w:firstLine="420" w:firstLineChars="200"/>
              <w:jc w:val="left"/>
              <w:rPr>
                <w:rFonts w:hint="eastAsia" w:ascii="Times New Roman" w:hAnsi="Times New Roman"/>
                <w:color w:val="auto"/>
                <w:szCs w:val="24"/>
                <w:highlight w:val="none"/>
              </w:rPr>
            </w:pPr>
            <w:r>
              <w:rPr>
                <w:rFonts w:hint="eastAsia" w:ascii="Times New Roman" w:hAnsi="Times New Roman"/>
                <w:color w:val="auto"/>
                <w:szCs w:val="24"/>
                <w:highlight w:val="none"/>
              </w:rPr>
              <w:t>好</w:t>
            </w:r>
          </w:p>
        </w:tc>
        <w:tc>
          <w:tcPr>
            <w:tcW w:w="2310" w:type="dxa"/>
            <w:tcBorders>
              <w:top w:val="single" w:color="auto" w:sz="6" w:space="0"/>
              <w:left w:val="single" w:color="auto" w:sz="6" w:space="0"/>
              <w:bottom w:val="nil"/>
              <w:right w:val="single" w:color="auto" w:sz="6" w:space="0"/>
            </w:tcBorders>
            <w:vAlign w:val="center"/>
          </w:tcPr>
          <w:p w14:paraId="6A956C64">
            <w:pPr>
              <w:spacing w:line="440" w:lineRule="exact"/>
              <w:ind w:firstLine="420" w:firstLineChars="200"/>
              <w:jc w:val="left"/>
              <w:rPr>
                <w:rFonts w:hint="eastAsia" w:ascii="Times New Roman" w:hAnsi="Times New Roman"/>
                <w:color w:val="auto"/>
                <w:szCs w:val="24"/>
                <w:highlight w:val="none"/>
              </w:rPr>
            </w:pPr>
            <w:r>
              <w:rPr>
                <w:rFonts w:hint="eastAsia" w:ascii="Times New Roman" w:hAnsi="Times New Roman"/>
                <w:color w:val="auto"/>
                <w:szCs w:val="24"/>
                <w:highlight w:val="none"/>
              </w:rPr>
              <w:t>中</w:t>
            </w:r>
          </w:p>
        </w:tc>
        <w:tc>
          <w:tcPr>
            <w:tcW w:w="2220" w:type="dxa"/>
            <w:tcBorders>
              <w:top w:val="single" w:color="auto" w:sz="6" w:space="0"/>
              <w:left w:val="single" w:color="auto" w:sz="6" w:space="0"/>
              <w:bottom w:val="nil"/>
              <w:right w:val="single" w:color="auto" w:sz="4" w:space="0"/>
            </w:tcBorders>
            <w:vAlign w:val="center"/>
          </w:tcPr>
          <w:p w14:paraId="06A74A67">
            <w:pPr>
              <w:spacing w:line="440" w:lineRule="exact"/>
              <w:ind w:firstLine="420" w:firstLineChars="200"/>
              <w:jc w:val="left"/>
              <w:rPr>
                <w:rFonts w:hint="eastAsia" w:ascii="Times New Roman" w:hAnsi="Times New Roman"/>
                <w:color w:val="auto"/>
                <w:szCs w:val="24"/>
                <w:highlight w:val="none"/>
              </w:rPr>
            </w:pPr>
            <w:r>
              <w:rPr>
                <w:rFonts w:hint="eastAsia" w:ascii="Times New Roman" w:hAnsi="Times New Roman"/>
                <w:color w:val="auto"/>
                <w:szCs w:val="24"/>
                <w:highlight w:val="none"/>
              </w:rPr>
              <w:t>差</w:t>
            </w:r>
          </w:p>
        </w:tc>
      </w:tr>
      <w:tr w14:paraId="28DBEC39">
        <w:tblPrEx>
          <w:tblCellMar>
            <w:top w:w="0" w:type="dxa"/>
            <w:left w:w="28" w:type="dxa"/>
            <w:bottom w:w="0" w:type="dxa"/>
            <w:right w:w="28" w:type="dxa"/>
          </w:tblCellMar>
        </w:tblPrEx>
        <w:trPr>
          <w:cantSplit/>
          <w:trHeight w:val="244" w:hRule="atLeast"/>
          <w:tblHeader/>
        </w:trPr>
        <w:tc>
          <w:tcPr>
            <w:tcW w:w="2205" w:type="dxa"/>
            <w:tcBorders>
              <w:top w:val="single" w:color="auto" w:sz="4" w:space="0"/>
              <w:left w:val="single" w:color="auto" w:sz="4" w:space="0"/>
              <w:bottom w:val="single" w:color="auto" w:sz="4" w:space="0"/>
              <w:right w:val="single" w:color="auto" w:sz="4" w:space="0"/>
            </w:tcBorders>
            <w:vAlign w:val="center"/>
          </w:tcPr>
          <w:p w14:paraId="7A6F21D4">
            <w:pPr>
              <w:spacing w:line="440" w:lineRule="exact"/>
              <w:ind w:firstLine="420" w:firstLineChars="200"/>
              <w:jc w:val="left"/>
              <w:rPr>
                <w:rFonts w:hint="eastAsia" w:ascii="Times New Roman" w:hAnsi="Times New Roman"/>
                <w:color w:val="auto"/>
                <w:szCs w:val="24"/>
                <w:highlight w:val="none"/>
              </w:rPr>
            </w:pPr>
            <w:r>
              <w:rPr>
                <w:rFonts w:hint="eastAsia" w:ascii="Times New Roman" w:hAnsi="Times New Roman"/>
                <w:color w:val="auto"/>
                <w:szCs w:val="24"/>
                <w:highlight w:val="none"/>
              </w:rPr>
              <w:t>[3，2.5]</w:t>
            </w:r>
          </w:p>
        </w:tc>
        <w:tc>
          <w:tcPr>
            <w:tcW w:w="2310" w:type="dxa"/>
            <w:tcBorders>
              <w:top w:val="single" w:color="auto" w:sz="4" w:space="0"/>
              <w:left w:val="single" w:color="auto" w:sz="4" w:space="0"/>
              <w:bottom w:val="single" w:color="auto" w:sz="4" w:space="0"/>
              <w:right w:val="single" w:color="auto" w:sz="4" w:space="0"/>
            </w:tcBorders>
            <w:vAlign w:val="center"/>
          </w:tcPr>
          <w:p w14:paraId="653D6E89">
            <w:pPr>
              <w:spacing w:line="440" w:lineRule="exact"/>
              <w:ind w:firstLine="420" w:firstLineChars="200"/>
              <w:jc w:val="left"/>
              <w:rPr>
                <w:rFonts w:hint="eastAsia" w:ascii="Times New Roman" w:hAnsi="Times New Roman"/>
                <w:color w:val="auto"/>
                <w:szCs w:val="24"/>
                <w:highlight w:val="none"/>
              </w:rPr>
            </w:pPr>
            <w:r>
              <w:rPr>
                <w:rFonts w:hint="eastAsia" w:ascii="Times New Roman" w:hAnsi="Times New Roman"/>
                <w:color w:val="auto"/>
                <w:szCs w:val="24"/>
                <w:highlight w:val="none"/>
              </w:rPr>
              <w:t>（2.5，1.5）</w:t>
            </w:r>
          </w:p>
        </w:tc>
        <w:tc>
          <w:tcPr>
            <w:tcW w:w="2220" w:type="dxa"/>
            <w:tcBorders>
              <w:top w:val="single" w:color="auto" w:sz="4" w:space="0"/>
              <w:left w:val="single" w:color="auto" w:sz="4" w:space="0"/>
              <w:bottom w:val="single" w:color="auto" w:sz="4" w:space="0"/>
              <w:right w:val="single" w:color="auto" w:sz="4" w:space="0"/>
            </w:tcBorders>
            <w:vAlign w:val="center"/>
          </w:tcPr>
          <w:p w14:paraId="4E3C45AC">
            <w:pPr>
              <w:spacing w:line="440" w:lineRule="exact"/>
              <w:ind w:firstLine="420" w:firstLineChars="200"/>
              <w:jc w:val="left"/>
              <w:rPr>
                <w:rFonts w:hint="eastAsia" w:ascii="Times New Roman" w:hAnsi="Times New Roman"/>
                <w:color w:val="auto"/>
                <w:szCs w:val="24"/>
                <w:highlight w:val="none"/>
              </w:rPr>
            </w:pPr>
            <w:r>
              <w:rPr>
                <w:rFonts w:hint="eastAsia" w:ascii="Times New Roman" w:hAnsi="Times New Roman"/>
                <w:color w:val="auto"/>
                <w:szCs w:val="24"/>
                <w:highlight w:val="none"/>
              </w:rPr>
              <w:t>[1.5，1 ]</w:t>
            </w:r>
          </w:p>
        </w:tc>
      </w:tr>
    </w:tbl>
    <w:p w14:paraId="715BC383">
      <w:pPr>
        <w:spacing w:line="440" w:lineRule="exact"/>
        <w:ind w:firstLine="420" w:firstLineChars="200"/>
        <w:jc w:val="left"/>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）各评标专家根据评定的最终档次进行各自打分，评分不符合最终档次的无效，须按最终档次重新打分。</w:t>
      </w:r>
    </w:p>
    <w:p w14:paraId="2B5C0337">
      <w:pPr>
        <w:spacing w:line="440" w:lineRule="exact"/>
        <w:ind w:firstLine="420" w:firstLineChars="20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（4）最后按评标办法第3.2条，对每一项评分因素去掉一个最高分和一个最低分后计取算术平均分，分数出现小数点，保留小数点后两位，得出各项最终详细评审得分。</w:t>
      </w:r>
    </w:p>
    <w:p w14:paraId="6C09940A">
      <w:pPr>
        <w:spacing w:line="440" w:lineRule="exact"/>
        <w:ind w:firstLine="420" w:firstLineChars="20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lang w:val="en-US" w:eastAsia="zh-CN"/>
        </w:rPr>
        <w:t>5</w:t>
      </w:r>
      <w:r>
        <w:rPr>
          <w:rFonts w:hint="eastAsia" w:ascii="Times New Roman" w:hAnsi="Times New Roman" w:cs="Times New Roman"/>
          <w:color w:val="auto"/>
          <w:szCs w:val="24"/>
          <w:highlight w:val="none"/>
        </w:rPr>
        <w:t>、人员有关要求：</w:t>
      </w:r>
    </w:p>
    <w:p w14:paraId="261A6783">
      <w:pPr>
        <w:spacing w:line="440" w:lineRule="exact"/>
        <w:ind w:firstLine="420" w:firstLineChars="200"/>
        <w:jc w:val="left"/>
        <w:rPr>
          <w:rFonts w:ascii="宋体" w:hAnsi="宋体" w:cs="Tahoma"/>
          <w:color w:val="auto"/>
          <w:szCs w:val="21"/>
          <w:highlight w:val="none"/>
        </w:rPr>
      </w:pPr>
      <w:r>
        <w:rPr>
          <w:rFonts w:hint="eastAsia" w:ascii="Times New Roman" w:hAnsi="Times New Roman" w:cs="Times New Roman"/>
          <w:color w:val="auto"/>
          <w:szCs w:val="24"/>
          <w:highlight w:val="none"/>
        </w:rPr>
        <w:t>（1）投标表中人员岗位不能兼任，项目负责人、技术负责人、质量负责人不得为外聘或返聘人员，外聘或返聘人员的数量之和不得超过20%。人员的职称专业均以“技术职称证书”所示专业为准，若“技术职称证书”未反映专业，则以“</w:t>
      </w:r>
      <w:r>
        <w:rPr>
          <w:rFonts w:ascii="宋体" w:hAnsi="宋体" w:cs="Tahoma"/>
          <w:color w:val="auto"/>
          <w:szCs w:val="21"/>
          <w:highlight w:val="none"/>
        </w:rPr>
        <w:t>毕业证”所示专业为准；其他条件以相应证书为准，</w:t>
      </w:r>
      <w:r>
        <w:rPr>
          <w:rFonts w:hint="eastAsia" w:ascii="宋体" w:hAnsi="宋体"/>
          <w:color w:val="auto"/>
          <w:szCs w:val="21"/>
          <w:highlight w:val="none"/>
        </w:rPr>
        <w:t>本招标文件中所有“</w:t>
      </w:r>
      <w:r>
        <w:rPr>
          <w:rFonts w:hint="eastAsia" w:ascii="宋体" w:hAnsi="宋体"/>
          <w:color w:val="auto"/>
          <w:szCs w:val="21"/>
          <w:highlight w:val="none"/>
          <w:lang w:val="en-US" w:eastAsia="zh-CN"/>
        </w:rPr>
        <w:t>消防</w:t>
      </w:r>
      <w:r>
        <w:rPr>
          <w:rFonts w:hint="eastAsia" w:ascii="宋体" w:hAnsi="宋体" w:cs="Tahoma"/>
          <w:color w:val="auto"/>
          <w:szCs w:val="21"/>
          <w:highlight w:val="none"/>
        </w:rPr>
        <w:t>工程相关专业”均包括消防工程相关专业有：电气工程及其自动化、电子信息工程、通信工程、计算机科学与技术、建筑学、城市规划、土木工程、建筑环境与设备工程、给水排水工程、管理科学、工业工程、工程管理、化学工程与工艺等</w:t>
      </w:r>
      <w:r>
        <w:rPr>
          <w:rFonts w:hint="eastAsia" w:ascii="宋体" w:hAnsi="宋体" w:cs="Tahoma"/>
          <w:color w:val="auto"/>
          <w:szCs w:val="21"/>
          <w:highlight w:val="none"/>
          <w:lang w:val="en-US" w:eastAsia="zh-CN"/>
        </w:rPr>
        <w:t>相关类别</w:t>
      </w:r>
      <w:r>
        <w:rPr>
          <w:rFonts w:hint="eastAsia" w:ascii="宋体" w:hAnsi="宋体" w:cs="Tahoma"/>
          <w:color w:val="auto"/>
          <w:szCs w:val="21"/>
          <w:highlight w:val="none"/>
        </w:rPr>
        <w:t>。</w:t>
      </w:r>
    </w:p>
    <w:p w14:paraId="09ED7852">
      <w:pPr>
        <w:spacing w:line="440" w:lineRule="exact"/>
        <w:ind w:firstLine="420" w:firstLineChars="200"/>
        <w:jc w:val="left"/>
        <w:rPr>
          <w:rFonts w:hint="eastAsia" w:ascii="Times New Roman" w:hAnsi="Times New Roman" w:cs="Times New Roman"/>
          <w:color w:val="auto"/>
          <w:szCs w:val="24"/>
          <w:highlight w:val="none"/>
        </w:rPr>
      </w:pPr>
      <w:r>
        <w:rPr>
          <w:rFonts w:hint="eastAsia" w:ascii="宋体" w:hAnsi="宋体" w:cs="Tahoma"/>
          <w:color w:val="auto"/>
          <w:szCs w:val="21"/>
          <w:highlight w:val="none"/>
        </w:rPr>
        <w:t>（</w:t>
      </w:r>
      <w:r>
        <w:rPr>
          <w:rFonts w:ascii="宋体" w:hAnsi="宋体" w:cs="Tahoma"/>
          <w:color w:val="auto"/>
          <w:szCs w:val="21"/>
          <w:highlight w:val="none"/>
        </w:rPr>
        <w:t>2）专业认定以毕业证</w:t>
      </w:r>
      <w:r>
        <w:rPr>
          <w:rFonts w:hint="eastAsia" w:ascii="Times New Roman" w:hAnsi="Times New Roman" w:cs="Times New Roman"/>
          <w:color w:val="auto"/>
          <w:szCs w:val="24"/>
          <w:highlight w:val="none"/>
        </w:rPr>
        <w:t>书专业或职称证书专业为准，投标人可以选择同时提供毕业证书和职称证书或仅提供职称证书或仅提供毕业证书。本专业技术管理经验以毕业年限为准，工作年限以简历表填写为准。</w:t>
      </w:r>
    </w:p>
    <w:p w14:paraId="5C3AB643">
      <w:pPr>
        <w:spacing w:line="440" w:lineRule="exact"/>
        <w:ind w:firstLine="420" w:firstLineChars="20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3）项目负责人、技术负责人、质量负责人及其他非外聘或非返聘的人员：以提供的社保证明为准，需提供投标人近6个月（扣除发布招标公告当月往前顺推6个月）为上述拟派人员缴纳社保资金的有效的社保证明材料。有效的社保证明材料是指投标人（或其分支机构）所属当地社保管理部门出具的证明文件，或经投标人（或其分支机构）所属当地社保管理部门盖章确认的社保清单(含社保管理部门终端设备打印的社保证明文件)等。（投标人因所在地区社保查询的不同规定，如只能查询至查询日的上上月，不能提供规定期限内社保区间的社保证明的，投标人如提供了政府部门的社保管理相应文件，其所提供的社保可以按当地的文件要求相应顺推，否则，不予认可。</w:t>
      </w:r>
    </w:p>
    <w:p w14:paraId="4FC37F80">
      <w:pPr>
        <w:spacing w:line="440" w:lineRule="exact"/>
        <w:ind w:firstLine="420" w:firstLineChars="200"/>
        <w:jc w:val="left"/>
        <w:rPr>
          <w:rFonts w:ascii="宋体" w:hAnsi="宋体" w:cs="Tahoma"/>
          <w:color w:val="auto"/>
          <w:szCs w:val="21"/>
          <w:highlight w:val="none"/>
        </w:rPr>
      </w:pPr>
      <w:r>
        <w:rPr>
          <w:rFonts w:hint="eastAsia" w:ascii="Times New Roman" w:hAnsi="Times New Roman" w:cs="Times New Roman"/>
          <w:color w:val="auto"/>
          <w:szCs w:val="24"/>
          <w:highlight w:val="none"/>
        </w:rPr>
        <w:t>（4）其他外聘或返聘人员</w:t>
      </w:r>
      <w:r>
        <w:rPr>
          <w:rFonts w:ascii="宋体" w:hAnsi="宋体" w:cs="Tahoma"/>
          <w:color w:val="auto"/>
          <w:szCs w:val="21"/>
          <w:highlight w:val="none"/>
        </w:rPr>
        <w:t>：提供有效的聘用合同（协议）。</w:t>
      </w:r>
    </w:p>
    <w:p w14:paraId="7AFFB1EB">
      <w:pPr>
        <w:widowControl/>
        <w:rPr>
          <w:rFonts w:eastAsia="黑体"/>
          <w:color w:val="auto"/>
          <w:kern w:val="24"/>
          <w:sz w:val="28"/>
          <w:szCs w:val="20"/>
          <w:highlight w:val="none"/>
        </w:rPr>
      </w:pPr>
    </w:p>
    <w:p w14:paraId="4864DB67">
      <w:pPr>
        <w:keepNext/>
        <w:keepLines/>
        <w:adjustRightInd w:val="0"/>
        <w:spacing w:line="420" w:lineRule="exact"/>
        <w:textAlignment w:val="baseline"/>
        <w:outlineLvl w:val="1"/>
        <w:rPr>
          <w:rFonts w:eastAsia="黑体"/>
          <w:color w:val="auto"/>
          <w:kern w:val="0"/>
          <w:sz w:val="24"/>
          <w:szCs w:val="20"/>
          <w:highlight w:val="none"/>
        </w:rPr>
      </w:pPr>
      <w:bookmarkStart w:id="137" w:name="_Toc3125"/>
      <w:r>
        <w:rPr>
          <w:rFonts w:eastAsia="黑体"/>
          <w:color w:val="auto"/>
          <w:kern w:val="0"/>
          <w:sz w:val="24"/>
          <w:szCs w:val="20"/>
          <w:highlight w:val="none"/>
        </w:rPr>
        <w:t xml:space="preserve">1. </w:t>
      </w:r>
      <w:r>
        <w:rPr>
          <w:rFonts w:hint="eastAsia" w:eastAsia="黑体"/>
          <w:color w:val="auto"/>
          <w:kern w:val="0"/>
          <w:sz w:val="24"/>
          <w:szCs w:val="20"/>
          <w:highlight w:val="none"/>
        </w:rPr>
        <w:t>评标方法</w:t>
      </w:r>
      <w:bookmarkEnd w:id="137"/>
    </w:p>
    <w:p w14:paraId="6740C74D">
      <w:pPr>
        <w:spacing w:line="420" w:lineRule="exact"/>
        <w:ind w:firstLine="420" w:firstLineChars="200"/>
        <w:rPr>
          <w:color w:val="auto"/>
          <w:szCs w:val="24"/>
          <w:highlight w:val="none"/>
        </w:rPr>
      </w:pPr>
      <w:r>
        <w:rPr>
          <w:rFonts w:hint="eastAsia"/>
          <w:color w:val="auto"/>
          <w:szCs w:val="24"/>
          <w:highlight w:val="none"/>
        </w:rPr>
        <w:t>本次评标采用综合评估法。评标委员会对满足招标文件实质性要求的投标文件，按照本章第</w:t>
      </w:r>
      <w:r>
        <w:rPr>
          <w:color w:val="auto"/>
          <w:szCs w:val="24"/>
          <w:highlight w:val="none"/>
        </w:rPr>
        <w:t>2.2</w:t>
      </w:r>
      <w:r>
        <w:rPr>
          <w:rFonts w:hint="eastAsia"/>
          <w:color w:val="auto"/>
          <w:szCs w:val="24"/>
          <w:highlight w:val="none"/>
        </w:rPr>
        <w:t>款规定的评分标准进行打分，并按得分由高到低顺序推荐中标候选人，或根据招标人授权直接确定中标人，但投标报价低于其成本的除外。综合评分相等时，以检测大纲得分高的优先；如果检测大纲得分也相等，按照评标办法前附表的规定确定中标候选人顺序。</w:t>
      </w:r>
    </w:p>
    <w:p w14:paraId="39E9730E">
      <w:pPr>
        <w:spacing w:line="360" w:lineRule="auto"/>
        <w:ind w:firstLine="420" w:firstLineChars="200"/>
        <w:rPr>
          <w:color w:val="auto"/>
          <w:szCs w:val="24"/>
          <w:highlight w:val="none"/>
        </w:rPr>
      </w:pPr>
    </w:p>
    <w:p w14:paraId="6140C719">
      <w:pPr>
        <w:keepNext/>
        <w:keepLines/>
        <w:adjustRightInd w:val="0"/>
        <w:spacing w:before="240" w:after="120" w:line="20" w:lineRule="exact"/>
        <w:textAlignment w:val="baseline"/>
        <w:outlineLvl w:val="1"/>
        <w:rPr>
          <w:rFonts w:eastAsia="黑体"/>
          <w:color w:val="auto"/>
          <w:kern w:val="0"/>
          <w:sz w:val="24"/>
          <w:szCs w:val="20"/>
          <w:highlight w:val="none"/>
        </w:rPr>
      </w:pPr>
      <w:bookmarkStart w:id="138" w:name="_Toc15383"/>
      <w:r>
        <w:rPr>
          <w:rFonts w:eastAsia="黑体"/>
          <w:color w:val="auto"/>
          <w:kern w:val="0"/>
          <w:sz w:val="24"/>
          <w:szCs w:val="20"/>
          <w:highlight w:val="none"/>
        </w:rPr>
        <w:t xml:space="preserve">2. </w:t>
      </w:r>
      <w:r>
        <w:rPr>
          <w:rFonts w:hint="eastAsia" w:eastAsia="黑体"/>
          <w:color w:val="auto"/>
          <w:kern w:val="0"/>
          <w:sz w:val="24"/>
          <w:szCs w:val="20"/>
          <w:highlight w:val="none"/>
        </w:rPr>
        <w:t>评审标准</w:t>
      </w:r>
      <w:bookmarkEnd w:id="138"/>
    </w:p>
    <w:p w14:paraId="377A54FA">
      <w:pPr>
        <w:keepNext/>
        <w:keepLines/>
        <w:spacing w:before="260" w:after="260"/>
        <w:ind w:firstLine="137" w:firstLineChars="49"/>
        <w:outlineLvl w:val="2"/>
        <w:rPr>
          <w:rFonts w:ascii="黑体" w:eastAsia="黑体"/>
          <w:color w:val="auto"/>
          <w:sz w:val="28"/>
          <w:szCs w:val="20"/>
          <w:highlight w:val="none"/>
        </w:rPr>
      </w:pPr>
      <w:bookmarkStart w:id="139" w:name="_Toc2608228"/>
      <w:bookmarkStart w:id="140" w:name="_Toc4913"/>
      <w:r>
        <w:rPr>
          <w:rFonts w:ascii="黑体" w:eastAsia="黑体"/>
          <w:color w:val="auto"/>
          <w:sz w:val="28"/>
          <w:szCs w:val="20"/>
          <w:highlight w:val="none"/>
        </w:rPr>
        <w:t xml:space="preserve">2.1 </w:t>
      </w:r>
      <w:r>
        <w:rPr>
          <w:rFonts w:hint="eastAsia" w:ascii="黑体" w:eastAsia="黑体"/>
          <w:color w:val="auto"/>
          <w:sz w:val="28"/>
          <w:szCs w:val="20"/>
          <w:highlight w:val="none"/>
        </w:rPr>
        <w:t>初步评审标准</w:t>
      </w:r>
      <w:bookmarkEnd w:id="139"/>
      <w:bookmarkEnd w:id="140"/>
    </w:p>
    <w:p w14:paraId="185CC7F5">
      <w:pPr>
        <w:spacing w:line="400" w:lineRule="exact"/>
        <w:ind w:firstLine="420" w:firstLineChars="200"/>
        <w:rPr>
          <w:color w:val="auto"/>
          <w:szCs w:val="24"/>
          <w:highlight w:val="none"/>
        </w:rPr>
      </w:pPr>
      <w:r>
        <w:rPr>
          <w:color w:val="auto"/>
          <w:szCs w:val="24"/>
          <w:highlight w:val="none"/>
        </w:rPr>
        <w:t xml:space="preserve">2.1.1 </w:t>
      </w:r>
      <w:r>
        <w:rPr>
          <w:rFonts w:hint="eastAsia"/>
          <w:color w:val="auto"/>
          <w:szCs w:val="24"/>
          <w:highlight w:val="none"/>
        </w:rPr>
        <w:t>形式评审标准：见评标办法前附表。</w:t>
      </w:r>
    </w:p>
    <w:p w14:paraId="60B95814">
      <w:pPr>
        <w:spacing w:line="400" w:lineRule="exact"/>
        <w:ind w:firstLine="420" w:firstLineChars="200"/>
        <w:rPr>
          <w:color w:val="auto"/>
          <w:szCs w:val="24"/>
          <w:highlight w:val="none"/>
        </w:rPr>
      </w:pPr>
      <w:r>
        <w:rPr>
          <w:color w:val="auto"/>
          <w:szCs w:val="24"/>
          <w:highlight w:val="none"/>
        </w:rPr>
        <w:t xml:space="preserve">2.1.2 </w:t>
      </w:r>
      <w:r>
        <w:rPr>
          <w:rFonts w:hint="eastAsia"/>
          <w:color w:val="auto"/>
          <w:szCs w:val="24"/>
          <w:highlight w:val="none"/>
        </w:rPr>
        <w:t>资格评审标准：见评标办法前附表。</w:t>
      </w:r>
    </w:p>
    <w:p w14:paraId="32D6DE89">
      <w:pPr>
        <w:spacing w:line="400" w:lineRule="exact"/>
        <w:ind w:firstLine="420" w:firstLineChars="200"/>
        <w:rPr>
          <w:color w:val="auto"/>
          <w:szCs w:val="24"/>
          <w:highlight w:val="none"/>
        </w:rPr>
      </w:pPr>
      <w:r>
        <w:rPr>
          <w:color w:val="auto"/>
          <w:szCs w:val="24"/>
          <w:highlight w:val="none"/>
        </w:rPr>
        <w:t xml:space="preserve">2.1.3 </w:t>
      </w:r>
      <w:r>
        <w:rPr>
          <w:rFonts w:hint="eastAsia"/>
          <w:color w:val="auto"/>
          <w:szCs w:val="24"/>
          <w:highlight w:val="none"/>
        </w:rPr>
        <w:t>响应性评审标准：见评标办法前附表。</w:t>
      </w:r>
    </w:p>
    <w:p w14:paraId="589F081C">
      <w:pPr>
        <w:keepNext/>
        <w:keepLines/>
        <w:spacing w:before="260" w:after="260"/>
        <w:ind w:firstLine="137" w:firstLineChars="49"/>
        <w:outlineLvl w:val="2"/>
        <w:rPr>
          <w:rFonts w:ascii="黑体" w:eastAsia="黑体"/>
          <w:color w:val="auto"/>
          <w:sz w:val="28"/>
          <w:szCs w:val="20"/>
          <w:highlight w:val="none"/>
        </w:rPr>
      </w:pPr>
      <w:bookmarkStart w:id="141" w:name="_Toc2608229"/>
      <w:bookmarkStart w:id="142" w:name="_Toc22934"/>
      <w:r>
        <w:rPr>
          <w:rFonts w:ascii="黑体" w:eastAsia="黑体"/>
          <w:color w:val="auto"/>
          <w:sz w:val="28"/>
          <w:szCs w:val="20"/>
          <w:highlight w:val="none"/>
        </w:rPr>
        <w:t xml:space="preserve">2.2 </w:t>
      </w:r>
      <w:r>
        <w:rPr>
          <w:rFonts w:hint="eastAsia" w:ascii="黑体" w:eastAsia="黑体"/>
          <w:color w:val="auto"/>
          <w:sz w:val="28"/>
          <w:szCs w:val="20"/>
          <w:highlight w:val="none"/>
        </w:rPr>
        <w:t>分值构成与评分标准</w:t>
      </w:r>
      <w:bookmarkEnd w:id="141"/>
      <w:bookmarkEnd w:id="142"/>
    </w:p>
    <w:p w14:paraId="4F031594">
      <w:pPr>
        <w:spacing w:line="400" w:lineRule="exact"/>
        <w:ind w:firstLine="420" w:firstLineChars="200"/>
        <w:rPr>
          <w:color w:val="auto"/>
          <w:szCs w:val="24"/>
          <w:highlight w:val="none"/>
        </w:rPr>
      </w:pPr>
      <w:r>
        <w:rPr>
          <w:color w:val="auto"/>
          <w:szCs w:val="24"/>
          <w:highlight w:val="none"/>
        </w:rPr>
        <w:t xml:space="preserve">2.2.1 </w:t>
      </w:r>
      <w:r>
        <w:rPr>
          <w:rFonts w:hint="eastAsia"/>
          <w:color w:val="auto"/>
          <w:szCs w:val="24"/>
          <w:highlight w:val="none"/>
        </w:rPr>
        <w:t>分值构成</w:t>
      </w:r>
    </w:p>
    <w:p w14:paraId="44179553">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）资信业绩部分：见评标办法前附表；</w:t>
      </w:r>
    </w:p>
    <w:p w14:paraId="27A8E487">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）检测大纲部分：见评标办法前附表；</w:t>
      </w:r>
    </w:p>
    <w:p w14:paraId="414CE341">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）投标报价：见评标办法前附表；</w:t>
      </w:r>
    </w:p>
    <w:p w14:paraId="2BD576F8">
      <w:pPr>
        <w:spacing w:line="400" w:lineRule="exact"/>
        <w:ind w:firstLine="420" w:firstLineChars="200"/>
        <w:rPr>
          <w:color w:val="auto"/>
          <w:szCs w:val="24"/>
          <w:highlight w:val="none"/>
        </w:rPr>
      </w:pPr>
      <w:r>
        <w:rPr>
          <w:color w:val="auto"/>
          <w:szCs w:val="24"/>
          <w:highlight w:val="none"/>
        </w:rPr>
        <w:t xml:space="preserve">2.2.2 </w:t>
      </w:r>
      <w:r>
        <w:rPr>
          <w:rFonts w:hint="eastAsia"/>
          <w:color w:val="auto"/>
          <w:szCs w:val="24"/>
          <w:highlight w:val="none"/>
        </w:rPr>
        <w:t>评标基准价计算</w:t>
      </w:r>
    </w:p>
    <w:p w14:paraId="1267EFF8">
      <w:pPr>
        <w:spacing w:line="400" w:lineRule="exact"/>
        <w:ind w:firstLine="420" w:firstLineChars="200"/>
        <w:rPr>
          <w:color w:val="auto"/>
          <w:szCs w:val="24"/>
          <w:highlight w:val="none"/>
        </w:rPr>
      </w:pPr>
      <w:r>
        <w:rPr>
          <w:rFonts w:hint="eastAsia"/>
          <w:color w:val="auto"/>
          <w:szCs w:val="24"/>
          <w:highlight w:val="none"/>
        </w:rPr>
        <w:t>评标基准价计算方法：见评标办法前附表。</w:t>
      </w:r>
    </w:p>
    <w:p w14:paraId="31659554">
      <w:pPr>
        <w:spacing w:line="400" w:lineRule="exact"/>
        <w:ind w:firstLine="420" w:firstLineChars="200"/>
        <w:rPr>
          <w:color w:val="auto"/>
          <w:szCs w:val="24"/>
          <w:highlight w:val="none"/>
        </w:rPr>
      </w:pPr>
      <w:r>
        <w:rPr>
          <w:color w:val="auto"/>
          <w:szCs w:val="24"/>
          <w:highlight w:val="none"/>
        </w:rPr>
        <w:t xml:space="preserve">2.2.3 </w:t>
      </w:r>
      <w:r>
        <w:rPr>
          <w:rFonts w:hint="eastAsia"/>
          <w:color w:val="auto"/>
          <w:szCs w:val="24"/>
          <w:highlight w:val="none"/>
        </w:rPr>
        <w:t>投标报价的偏差率计算</w:t>
      </w:r>
    </w:p>
    <w:p w14:paraId="0D595870">
      <w:pPr>
        <w:spacing w:line="400" w:lineRule="exact"/>
        <w:ind w:firstLine="420" w:firstLineChars="200"/>
        <w:rPr>
          <w:color w:val="auto"/>
          <w:szCs w:val="24"/>
          <w:highlight w:val="none"/>
        </w:rPr>
      </w:pPr>
      <w:r>
        <w:rPr>
          <w:rFonts w:hint="eastAsia"/>
          <w:color w:val="auto"/>
          <w:szCs w:val="24"/>
          <w:highlight w:val="none"/>
        </w:rPr>
        <w:t>投标报价的偏差率计算公式：见评标办法前附表。</w:t>
      </w:r>
    </w:p>
    <w:p w14:paraId="787BC398">
      <w:pPr>
        <w:spacing w:line="400" w:lineRule="exact"/>
        <w:ind w:firstLine="420" w:firstLineChars="200"/>
        <w:rPr>
          <w:color w:val="auto"/>
          <w:szCs w:val="24"/>
          <w:highlight w:val="none"/>
        </w:rPr>
      </w:pPr>
      <w:r>
        <w:rPr>
          <w:color w:val="auto"/>
          <w:szCs w:val="24"/>
          <w:highlight w:val="none"/>
        </w:rPr>
        <w:t xml:space="preserve">2.2.4 </w:t>
      </w:r>
      <w:r>
        <w:rPr>
          <w:rFonts w:hint="eastAsia"/>
          <w:color w:val="auto"/>
          <w:szCs w:val="24"/>
          <w:highlight w:val="none"/>
        </w:rPr>
        <w:t>评分标准</w:t>
      </w:r>
    </w:p>
    <w:p w14:paraId="12F89B55">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）资信业绩评分标准：见评标办法前附表；</w:t>
      </w:r>
    </w:p>
    <w:p w14:paraId="0EEA8DF4">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）检测大纲评分标准：见评标办法前附表；</w:t>
      </w:r>
    </w:p>
    <w:p w14:paraId="4A0833C1">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）投标报价评分标准：见评标办法前附表；</w:t>
      </w:r>
    </w:p>
    <w:p w14:paraId="45EF863D">
      <w:pPr>
        <w:keepNext/>
        <w:keepLines/>
        <w:adjustRightInd w:val="0"/>
        <w:spacing w:before="240" w:after="120" w:line="20" w:lineRule="exact"/>
        <w:textAlignment w:val="baseline"/>
        <w:outlineLvl w:val="1"/>
        <w:rPr>
          <w:rFonts w:eastAsia="黑体"/>
          <w:color w:val="auto"/>
          <w:kern w:val="0"/>
          <w:sz w:val="24"/>
          <w:szCs w:val="20"/>
          <w:highlight w:val="none"/>
        </w:rPr>
      </w:pPr>
      <w:bookmarkStart w:id="143" w:name="_Toc25472"/>
      <w:r>
        <w:rPr>
          <w:rFonts w:eastAsia="黑体"/>
          <w:color w:val="auto"/>
          <w:kern w:val="0"/>
          <w:sz w:val="24"/>
          <w:szCs w:val="20"/>
          <w:highlight w:val="none"/>
        </w:rPr>
        <w:t xml:space="preserve">3. </w:t>
      </w:r>
      <w:r>
        <w:rPr>
          <w:rFonts w:hint="eastAsia" w:eastAsia="黑体"/>
          <w:color w:val="auto"/>
          <w:kern w:val="0"/>
          <w:sz w:val="24"/>
          <w:szCs w:val="20"/>
          <w:highlight w:val="none"/>
        </w:rPr>
        <w:t>评标程序</w:t>
      </w:r>
      <w:bookmarkEnd w:id="143"/>
    </w:p>
    <w:p w14:paraId="4DF2538B">
      <w:pPr>
        <w:keepNext/>
        <w:keepLines/>
        <w:spacing w:before="260" w:after="260"/>
        <w:ind w:firstLine="137" w:firstLineChars="49"/>
        <w:outlineLvl w:val="2"/>
        <w:rPr>
          <w:rFonts w:ascii="黑体" w:eastAsia="黑体"/>
          <w:color w:val="auto"/>
          <w:sz w:val="28"/>
          <w:szCs w:val="20"/>
          <w:highlight w:val="none"/>
        </w:rPr>
      </w:pPr>
      <w:bookmarkStart w:id="144" w:name="_Toc11749"/>
      <w:bookmarkStart w:id="145" w:name="_Toc2608231"/>
      <w:r>
        <w:rPr>
          <w:rFonts w:ascii="黑体" w:eastAsia="黑体"/>
          <w:color w:val="auto"/>
          <w:sz w:val="28"/>
          <w:szCs w:val="20"/>
          <w:highlight w:val="none"/>
        </w:rPr>
        <w:t xml:space="preserve">3.1 </w:t>
      </w:r>
      <w:r>
        <w:rPr>
          <w:rFonts w:hint="eastAsia" w:ascii="黑体" w:eastAsia="黑体"/>
          <w:color w:val="auto"/>
          <w:sz w:val="28"/>
          <w:szCs w:val="20"/>
          <w:highlight w:val="none"/>
        </w:rPr>
        <w:t>初步评审</w:t>
      </w:r>
      <w:bookmarkEnd w:id="144"/>
      <w:bookmarkEnd w:id="145"/>
    </w:p>
    <w:p w14:paraId="2158E8A6">
      <w:pPr>
        <w:spacing w:line="400" w:lineRule="exact"/>
        <w:ind w:firstLine="420" w:firstLineChars="200"/>
        <w:rPr>
          <w:color w:val="auto"/>
          <w:szCs w:val="24"/>
          <w:highlight w:val="none"/>
        </w:rPr>
      </w:pPr>
      <w:r>
        <w:rPr>
          <w:color w:val="auto"/>
          <w:szCs w:val="24"/>
          <w:highlight w:val="none"/>
        </w:rPr>
        <w:t xml:space="preserve">3.1.1 </w:t>
      </w:r>
      <w:r>
        <w:rPr>
          <w:rFonts w:hint="eastAsia"/>
          <w:color w:val="auto"/>
          <w:szCs w:val="24"/>
          <w:highlight w:val="none"/>
        </w:rPr>
        <w:t>评标委员会可以要求投标人提交第二章</w:t>
      </w:r>
      <w:r>
        <w:rPr>
          <w:color w:val="auto"/>
          <w:szCs w:val="24"/>
          <w:highlight w:val="none"/>
        </w:rPr>
        <w:t>“</w:t>
      </w:r>
      <w:r>
        <w:rPr>
          <w:rFonts w:hint="eastAsia"/>
          <w:color w:val="auto"/>
          <w:szCs w:val="24"/>
          <w:highlight w:val="none"/>
        </w:rPr>
        <w:t>投标人须知</w:t>
      </w:r>
      <w:r>
        <w:rPr>
          <w:color w:val="auto"/>
          <w:szCs w:val="24"/>
          <w:highlight w:val="none"/>
        </w:rPr>
        <w:t>”</w:t>
      </w:r>
      <w:r>
        <w:rPr>
          <w:rFonts w:hint="eastAsia"/>
          <w:color w:val="auto"/>
          <w:szCs w:val="24"/>
          <w:highlight w:val="none"/>
        </w:rPr>
        <w:t>规定的有关证明和证件的原件，以便核验。评标委员会依据本章第</w:t>
      </w:r>
      <w:r>
        <w:rPr>
          <w:color w:val="auto"/>
          <w:szCs w:val="24"/>
          <w:highlight w:val="none"/>
        </w:rPr>
        <w:t>2.1</w:t>
      </w:r>
      <w:r>
        <w:rPr>
          <w:rFonts w:hint="eastAsia"/>
          <w:color w:val="auto"/>
          <w:szCs w:val="24"/>
          <w:highlight w:val="none"/>
        </w:rPr>
        <w:t>款规定的标准对投标文件进行初步评审。有一项不符合评审标准的，评标委员会应当否决其投标。如评标委员会的评审意见不一致时，以评标委员会过半数成员的意见作为评标委员会对该情形的认定结论。</w:t>
      </w:r>
    </w:p>
    <w:p w14:paraId="04D92DC2">
      <w:pPr>
        <w:spacing w:line="400" w:lineRule="exact"/>
        <w:ind w:firstLine="420" w:firstLineChars="200"/>
        <w:rPr>
          <w:color w:val="auto"/>
          <w:szCs w:val="24"/>
          <w:highlight w:val="none"/>
        </w:rPr>
      </w:pPr>
      <w:r>
        <w:rPr>
          <w:color w:val="auto"/>
          <w:szCs w:val="24"/>
          <w:highlight w:val="none"/>
        </w:rPr>
        <w:t xml:space="preserve">3.1.2 </w:t>
      </w:r>
      <w:r>
        <w:rPr>
          <w:rFonts w:hint="eastAsia"/>
          <w:color w:val="auto"/>
          <w:szCs w:val="24"/>
          <w:highlight w:val="none"/>
        </w:rPr>
        <w:t>投标人有以下情形之一的，评标委员会应当否决其投标：</w:t>
      </w:r>
    </w:p>
    <w:p w14:paraId="6EA232BF">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）投标文件没有对招标文件的实质性要求和条件作出响应，或者对招标文件的偏差超出招标文件规定的偏差范围或最高项数；</w:t>
      </w:r>
    </w:p>
    <w:p w14:paraId="26B571B3">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）有串通投标、弄虚作假、行贿等违法行为。</w:t>
      </w:r>
    </w:p>
    <w:p w14:paraId="20D82B99">
      <w:pPr>
        <w:spacing w:line="400" w:lineRule="exact"/>
        <w:ind w:firstLine="420" w:firstLineChars="200"/>
        <w:rPr>
          <w:color w:val="auto"/>
          <w:szCs w:val="24"/>
          <w:highlight w:val="none"/>
        </w:rPr>
      </w:pPr>
      <w:r>
        <w:rPr>
          <w:color w:val="auto"/>
          <w:szCs w:val="24"/>
          <w:highlight w:val="none"/>
        </w:rPr>
        <w:t xml:space="preserve">3.1.3 </w:t>
      </w:r>
      <w:r>
        <w:rPr>
          <w:rFonts w:hint="eastAsia"/>
          <w:color w:val="auto"/>
          <w:szCs w:val="24"/>
          <w:highlight w:val="none"/>
        </w:rPr>
        <w:t>投标报价有算术错误及其他错误的，评标委员会按以下原则要求投标人对投标报价进行修正，并要求投标人书面澄清确认。投标人拒不澄清确认的，评标委员会应当否决其投标：</w:t>
      </w:r>
    </w:p>
    <w:p w14:paraId="37D6F68B">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）投标文件中的大写金额与小写金额不一致的，以大写金额为准；</w:t>
      </w:r>
    </w:p>
    <w:p w14:paraId="1CF48F70">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）总价金额与单价金额不一致的，以单价金额为准，但单价金额小数点有明显错误的除外。</w:t>
      </w:r>
    </w:p>
    <w:p w14:paraId="5C58EE25">
      <w:pPr>
        <w:keepNext/>
        <w:keepLines/>
        <w:spacing w:before="260" w:after="260"/>
        <w:ind w:firstLine="137" w:firstLineChars="49"/>
        <w:outlineLvl w:val="2"/>
        <w:rPr>
          <w:rFonts w:ascii="黑体" w:eastAsia="黑体"/>
          <w:color w:val="auto"/>
          <w:sz w:val="28"/>
          <w:szCs w:val="20"/>
          <w:highlight w:val="none"/>
        </w:rPr>
      </w:pPr>
      <w:bookmarkStart w:id="146" w:name="_Toc22520"/>
      <w:bookmarkStart w:id="147" w:name="_Toc2608232"/>
      <w:r>
        <w:rPr>
          <w:rFonts w:ascii="黑体" w:eastAsia="黑体"/>
          <w:color w:val="auto"/>
          <w:sz w:val="28"/>
          <w:szCs w:val="20"/>
          <w:highlight w:val="none"/>
        </w:rPr>
        <w:t xml:space="preserve">3.2 </w:t>
      </w:r>
      <w:r>
        <w:rPr>
          <w:rFonts w:hint="eastAsia" w:ascii="黑体" w:eastAsia="黑体"/>
          <w:color w:val="auto"/>
          <w:sz w:val="28"/>
          <w:szCs w:val="20"/>
          <w:highlight w:val="none"/>
        </w:rPr>
        <w:t>详细评审</w:t>
      </w:r>
      <w:bookmarkEnd w:id="146"/>
      <w:bookmarkEnd w:id="147"/>
    </w:p>
    <w:p w14:paraId="492CF0C5">
      <w:pPr>
        <w:spacing w:line="400" w:lineRule="exact"/>
        <w:ind w:firstLine="420" w:firstLineChars="200"/>
        <w:rPr>
          <w:color w:val="auto"/>
          <w:szCs w:val="24"/>
          <w:highlight w:val="none"/>
        </w:rPr>
      </w:pPr>
      <w:r>
        <w:rPr>
          <w:color w:val="auto"/>
          <w:szCs w:val="24"/>
          <w:highlight w:val="none"/>
        </w:rPr>
        <w:t xml:space="preserve">3.2.1 </w:t>
      </w:r>
      <w:r>
        <w:rPr>
          <w:rFonts w:hint="eastAsia"/>
          <w:color w:val="auto"/>
          <w:szCs w:val="24"/>
          <w:highlight w:val="none"/>
        </w:rPr>
        <w:t>评标委员会按本章第</w:t>
      </w:r>
      <w:r>
        <w:rPr>
          <w:color w:val="auto"/>
          <w:szCs w:val="24"/>
          <w:highlight w:val="none"/>
        </w:rPr>
        <w:t>2.2</w:t>
      </w:r>
      <w:r>
        <w:rPr>
          <w:rFonts w:hint="eastAsia"/>
          <w:color w:val="auto"/>
          <w:szCs w:val="24"/>
          <w:highlight w:val="none"/>
        </w:rPr>
        <w:t>款规定的量化因素和分值进行打分，并计算出综合评估得分。</w:t>
      </w:r>
    </w:p>
    <w:p w14:paraId="0DEE3CB4">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1</w:t>
      </w:r>
      <w:r>
        <w:rPr>
          <w:rFonts w:hint="eastAsia"/>
          <w:color w:val="auto"/>
          <w:szCs w:val="24"/>
          <w:highlight w:val="none"/>
        </w:rPr>
        <w:t>）按本章第</w:t>
      </w:r>
      <w:r>
        <w:rPr>
          <w:color w:val="auto"/>
          <w:szCs w:val="24"/>
          <w:highlight w:val="none"/>
        </w:rPr>
        <w:t>2.2.4</w:t>
      </w:r>
      <w:r>
        <w:rPr>
          <w:rFonts w:hint="eastAsia"/>
          <w:color w:val="auto"/>
          <w:szCs w:val="24"/>
          <w:highlight w:val="none"/>
        </w:rPr>
        <w:t>（</w:t>
      </w:r>
      <w:r>
        <w:rPr>
          <w:color w:val="auto"/>
          <w:szCs w:val="24"/>
          <w:highlight w:val="none"/>
        </w:rPr>
        <w:t>1</w:t>
      </w:r>
      <w:r>
        <w:rPr>
          <w:rFonts w:hint="eastAsia"/>
          <w:color w:val="auto"/>
          <w:szCs w:val="24"/>
          <w:highlight w:val="none"/>
        </w:rPr>
        <w:t>）目规定的评审因素和分值对资信业绩部分计算出得分</w:t>
      </w:r>
      <w:r>
        <w:rPr>
          <w:color w:val="auto"/>
          <w:szCs w:val="24"/>
          <w:highlight w:val="none"/>
        </w:rPr>
        <w:t>A</w:t>
      </w:r>
      <w:r>
        <w:rPr>
          <w:rFonts w:hint="eastAsia"/>
          <w:color w:val="auto"/>
          <w:szCs w:val="24"/>
          <w:highlight w:val="none"/>
        </w:rPr>
        <w:t>；</w:t>
      </w:r>
    </w:p>
    <w:p w14:paraId="3BE67B28">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2</w:t>
      </w:r>
      <w:r>
        <w:rPr>
          <w:rFonts w:hint="eastAsia"/>
          <w:color w:val="auto"/>
          <w:szCs w:val="24"/>
          <w:highlight w:val="none"/>
        </w:rPr>
        <w:t>）按本章第</w:t>
      </w:r>
      <w:r>
        <w:rPr>
          <w:color w:val="auto"/>
          <w:szCs w:val="24"/>
          <w:highlight w:val="none"/>
        </w:rPr>
        <w:t>2.2.4</w:t>
      </w:r>
      <w:r>
        <w:rPr>
          <w:rFonts w:hint="eastAsia"/>
          <w:color w:val="auto"/>
          <w:szCs w:val="24"/>
          <w:highlight w:val="none"/>
        </w:rPr>
        <w:t>（</w:t>
      </w:r>
      <w:r>
        <w:rPr>
          <w:color w:val="auto"/>
          <w:szCs w:val="24"/>
          <w:highlight w:val="none"/>
        </w:rPr>
        <w:t>2</w:t>
      </w:r>
      <w:r>
        <w:rPr>
          <w:rFonts w:hint="eastAsia"/>
          <w:color w:val="auto"/>
          <w:szCs w:val="24"/>
          <w:highlight w:val="none"/>
        </w:rPr>
        <w:t>）目规定的评审因素和分值对检测大纲部分计算出得分</w:t>
      </w:r>
      <w:r>
        <w:rPr>
          <w:color w:val="auto"/>
          <w:szCs w:val="24"/>
          <w:highlight w:val="none"/>
        </w:rPr>
        <w:t>B</w:t>
      </w:r>
      <w:r>
        <w:rPr>
          <w:rFonts w:hint="eastAsia"/>
          <w:color w:val="auto"/>
          <w:szCs w:val="24"/>
          <w:highlight w:val="none"/>
        </w:rPr>
        <w:t>；</w:t>
      </w:r>
    </w:p>
    <w:p w14:paraId="56EA2FF9">
      <w:pPr>
        <w:spacing w:line="400" w:lineRule="exact"/>
        <w:ind w:firstLine="420" w:firstLineChars="200"/>
        <w:rPr>
          <w:color w:val="auto"/>
          <w:szCs w:val="24"/>
          <w:highlight w:val="none"/>
        </w:rPr>
      </w:pPr>
      <w:r>
        <w:rPr>
          <w:rFonts w:hint="eastAsia"/>
          <w:color w:val="auto"/>
          <w:szCs w:val="24"/>
          <w:highlight w:val="none"/>
        </w:rPr>
        <w:t>（</w:t>
      </w:r>
      <w:r>
        <w:rPr>
          <w:color w:val="auto"/>
          <w:szCs w:val="24"/>
          <w:highlight w:val="none"/>
        </w:rPr>
        <w:t>3</w:t>
      </w:r>
      <w:r>
        <w:rPr>
          <w:rFonts w:hint="eastAsia"/>
          <w:color w:val="auto"/>
          <w:szCs w:val="24"/>
          <w:highlight w:val="none"/>
        </w:rPr>
        <w:t>）按本章第</w:t>
      </w:r>
      <w:r>
        <w:rPr>
          <w:color w:val="auto"/>
          <w:szCs w:val="24"/>
          <w:highlight w:val="none"/>
        </w:rPr>
        <w:t>2.2.4</w:t>
      </w:r>
      <w:r>
        <w:rPr>
          <w:rFonts w:hint="eastAsia"/>
          <w:color w:val="auto"/>
          <w:szCs w:val="24"/>
          <w:highlight w:val="none"/>
        </w:rPr>
        <w:t>（</w:t>
      </w:r>
      <w:r>
        <w:rPr>
          <w:color w:val="auto"/>
          <w:szCs w:val="24"/>
          <w:highlight w:val="none"/>
        </w:rPr>
        <w:t>3</w:t>
      </w:r>
      <w:r>
        <w:rPr>
          <w:rFonts w:hint="eastAsia"/>
          <w:color w:val="auto"/>
          <w:szCs w:val="24"/>
          <w:highlight w:val="none"/>
        </w:rPr>
        <w:t>）目规定的评审因素和分值对投标报价计算出得分</w:t>
      </w:r>
      <w:r>
        <w:rPr>
          <w:color w:val="auto"/>
          <w:szCs w:val="24"/>
          <w:highlight w:val="none"/>
        </w:rPr>
        <w:t>C</w:t>
      </w:r>
      <w:r>
        <w:rPr>
          <w:rFonts w:hint="eastAsia"/>
          <w:color w:val="auto"/>
          <w:szCs w:val="24"/>
          <w:highlight w:val="none"/>
        </w:rPr>
        <w:t>；</w:t>
      </w:r>
    </w:p>
    <w:p w14:paraId="7D562A2A">
      <w:pPr>
        <w:spacing w:line="400" w:lineRule="exact"/>
        <w:ind w:firstLine="420" w:firstLineChars="200"/>
        <w:rPr>
          <w:color w:val="auto"/>
          <w:szCs w:val="24"/>
          <w:highlight w:val="none"/>
        </w:rPr>
      </w:pPr>
      <w:r>
        <w:rPr>
          <w:color w:val="auto"/>
          <w:szCs w:val="24"/>
          <w:highlight w:val="none"/>
        </w:rPr>
        <w:t xml:space="preserve">3.2.2 </w:t>
      </w:r>
      <w:r>
        <w:rPr>
          <w:rFonts w:hint="eastAsia"/>
          <w:color w:val="auto"/>
          <w:szCs w:val="24"/>
          <w:highlight w:val="none"/>
        </w:rPr>
        <w:t>评分分值计算保留小数点后两位，小数点后第三位</w:t>
      </w:r>
      <w:r>
        <w:rPr>
          <w:color w:val="auto"/>
          <w:szCs w:val="24"/>
          <w:highlight w:val="none"/>
        </w:rPr>
        <w:t>“</w:t>
      </w:r>
      <w:r>
        <w:rPr>
          <w:rFonts w:hint="eastAsia"/>
          <w:color w:val="auto"/>
          <w:szCs w:val="24"/>
          <w:highlight w:val="none"/>
        </w:rPr>
        <w:t>四舍五入</w:t>
      </w:r>
      <w:r>
        <w:rPr>
          <w:color w:val="auto"/>
          <w:szCs w:val="24"/>
          <w:highlight w:val="none"/>
        </w:rPr>
        <w:t>”</w:t>
      </w:r>
      <w:r>
        <w:rPr>
          <w:rFonts w:hint="eastAsia"/>
          <w:color w:val="auto"/>
          <w:szCs w:val="24"/>
          <w:highlight w:val="none"/>
        </w:rPr>
        <w:t>。</w:t>
      </w:r>
    </w:p>
    <w:p w14:paraId="14B1A59D">
      <w:pPr>
        <w:spacing w:line="400" w:lineRule="exact"/>
        <w:ind w:firstLine="420" w:firstLineChars="200"/>
        <w:rPr>
          <w:color w:val="auto"/>
          <w:szCs w:val="24"/>
          <w:highlight w:val="none"/>
        </w:rPr>
      </w:pPr>
      <w:r>
        <w:rPr>
          <w:color w:val="auto"/>
          <w:szCs w:val="24"/>
          <w:highlight w:val="none"/>
        </w:rPr>
        <w:t xml:space="preserve">3.2.3 </w:t>
      </w:r>
      <w:r>
        <w:rPr>
          <w:rFonts w:hint="eastAsia"/>
          <w:color w:val="auto"/>
          <w:szCs w:val="24"/>
          <w:highlight w:val="none"/>
        </w:rPr>
        <w:t>投标人得分</w:t>
      </w:r>
      <w:r>
        <w:rPr>
          <w:color w:val="auto"/>
          <w:szCs w:val="24"/>
          <w:highlight w:val="none"/>
        </w:rPr>
        <w:t>=A+B+C</w:t>
      </w:r>
      <w:r>
        <w:rPr>
          <w:rFonts w:hint="eastAsia"/>
          <w:color w:val="auto"/>
          <w:szCs w:val="24"/>
          <w:highlight w:val="none"/>
        </w:rPr>
        <w:t>。</w:t>
      </w:r>
    </w:p>
    <w:p w14:paraId="25C8E757">
      <w:pPr>
        <w:spacing w:line="400" w:lineRule="exact"/>
        <w:ind w:firstLine="420" w:firstLineChars="200"/>
        <w:rPr>
          <w:color w:val="auto"/>
          <w:szCs w:val="24"/>
          <w:highlight w:val="none"/>
        </w:rPr>
      </w:pPr>
      <w:r>
        <w:rPr>
          <w:color w:val="auto"/>
          <w:szCs w:val="24"/>
          <w:highlight w:val="none"/>
        </w:rPr>
        <w:t xml:space="preserve">3.2.4 </w:t>
      </w:r>
      <w:r>
        <w:rPr>
          <w:rFonts w:hint="eastAsia"/>
          <w:color w:val="auto"/>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CA1B849">
      <w:pPr>
        <w:keepNext/>
        <w:keepLines/>
        <w:spacing w:before="260" w:after="260"/>
        <w:ind w:firstLine="137" w:firstLineChars="49"/>
        <w:outlineLvl w:val="2"/>
        <w:rPr>
          <w:rFonts w:ascii="黑体" w:eastAsia="黑体"/>
          <w:color w:val="auto"/>
          <w:sz w:val="28"/>
          <w:szCs w:val="20"/>
          <w:highlight w:val="none"/>
        </w:rPr>
      </w:pPr>
      <w:bookmarkStart w:id="148" w:name="_Toc2608233"/>
      <w:bookmarkStart w:id="149" w:name="_Toc14570"/>
      <w:r>
        <w:rPr>
          <w:rFonts w:ascii="黑体" w:eastAsia="黑体"/>
          <w:color w:val="auto"/>
          <w:sz w:val="28"/>
          <w:szCs w:val="20"/>
          <w:highlight w:val="none"/>
        </w:rPr>
        <w:t xml:space="preserve">3.3 </w:t>
      </w:r>
      <w:r>
        <w:rPr>
          <w:rFonts w:hint="eastAsia" w:ascii="黑体" w:eastAsia="黑体"/>
          <w:color w:val="auto"/>
          <w:sz w:val="28"/>
          <w:szCs w:val="20"/>
          <w:highlight w:val="none"/>
        </w:rPr>
        <w:t>投标文件的澄清</w:t>
      </w:r>
      <w:bookmarkEnd w:id="148"/>
      <w:bookmarkEnd w:id="149"/>
    </w:p>
    <w:p w14:paraId="4467E129">
      <w:pPr>
        <w:spacing w:line="400" w:lineRule="exact"/>
        <w:ind w:firstLine="420" w:firstLineChars="200"/>
        <w:rPr>
          <w:color w:val="auto"/>
          <w:szCs w:val="24"/>
          <w:highlight w:val="none"/>
        </w:rPr>
      </w:pPr>
      <w:r>
        <w:rPr>
          <w:color w:val="auto"/>
          <w:szCs w:val="24"/>
          <w:highlight w:val="none"/>
        </w:rPr>
        <w:t xml:space="preserve">3.3.1 </w:t>
      </w:r>
      <w:r>
        <w:rPr>
          <w:rFonts w:hint="eastAsia"/>
          <w:color w:val="auto"/>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934DCA2">
      <w:pPr>
        <w:spacing w:line="400" w:lineRule="exact"/>
        <w:ind w:firstLine="420" w:firstLineChars="200"/>
        <w:rPr>
          <w:color w:val="auto"/>
          <w:szCs w:val="24"/>
          <w:highlight w:val="none"/>
        </w:rPr>
      </w:pPr>
      <w:r>
        <w:rPr>
          <w:color w:val="auto"/>
          <w:szCs w:val="24"/>
          <w:highlight w:val="none"/>
        </w:rPr>
        <w:t xml:space="preserve">3.3.2 </w:t>
      </w:r>
      <w:r>
        <w:rPr>
          <w:rFonts w:hint="eastAsia"/>
          <w:color w:val="auto"/>
          <w:szCs w:val="24"/>
          <w:highlight w:val="none"/>
        </w:rPr>
        <w:t>澄清、说明或补正不得超出投标文件的范围且不得改变投标文件的实质性内容，并构成投标文件的组成部分。</w:t>
      </w:r>
    </w:p>
    <w:p w14:paraId="41D0EF05">
      <w:pPr>
        <w:spacing w:line="400" w:lineRule="exact"/>
        <w:ind w:firstLine="420" w:firstLineChars="200"/>
        <w:rPr>
          <w:color w:val="auto"/>
          <w:szCs w:val="24"/>
          <w:highlight w:val="none"/>
        </w:rPr>
      </w:pPr>
      <w:r>
        <w:rPr>
          <w:color w:val="auto"/>
          <w:szCs w:val="24"/>
          <w:highlight w:val="none"/>
        </w:rPr>
        <w:t xml:space="preserve">3.3.3 </w:t>
      </w:r>
      <w:r>
        <w:rPr>
          <w:rFonts w:hint="eastAsia"/>
          <w:color w:val="auto"/>
          <w:szCs w:val="24"/>
          <w:highlight w:val="none"/>
        </w:rPr>
        <w:t>评标委员会对投标人提交的澄清、说明或补正有疑问的，可以要求投标人进一步澄清、说明或补正，直至满足评标委员会的要求。</w:t>
      </w:r>
    </w:p>
    <w:p w14:paraId="7EDECD45">
      <w:pPr>
        <w:keepNext/>
        <w:keepLines/>
        <w:spacing w:before="260" w:after="260"/>
        <w:ind w:firstLine="137" w:firstLineChars="49"/>
        <w:outlineLvl w:val="2"/>
        <w:rPr>
          <w:rFonts w:ascii="黑体" w:eastAsia="黑体"/>
          <w:color w:val="auto"/>
          <w:sz w:val="28"/>
          <w:szCs w:val="20"/>
          <w:highlight w:val="none"/>
        </w:rPr>
      </w:pPr>
      <w:bookmarkStart w:id="150" w:name="_Toc2608234"/>
      <w:bookmarkStart w:id="151" w:name="_Toc18374"/>
      <w:r>
        <w:rPr>
          <w:rFonts w:ascii="黑体" w:eastAsia="黑体"/>
          <w:color w:val="auto"/>
          <w:sz w:val="28"/>
          <w:szCs w:val="20"/>
          <w:highlight w:val="none"/>
        </w:rPr>
        <w:t xml:space="preserve">3.4 </w:t>
      </w:r>
      <w:r>
        <w:rPr>
          <w:rFonts w:hint="eastAsia" w:ascii="黑体" w:eastAsia="黑体"/>
          <w:color w:val="auto"/>
          <w:sz w:val="28"/>
          <w:szCs w:val="20"/>
          <w:highlight w:val="none"/>
        </w:rPr>
        <w:t>评标结果</w:t>
      </w:r>
      <w:bookmarkEnd w:id="150"/>
      <w:bookmarkEnd w:id="151"/>
    </w:p>
    <w:p w14:paraId="4D482B26">
      <w:pPr>
        <w:spacing w:line="400" w:lineRule="exact"/>
        <w:ind w:firstLine="420" w:firstLineChars="200"/>
        <w:rPr>
          <w:color w:val="auto"/>
          <w:szCs w:val="24"/>
          <w:highlight w:val="none"/>
        </w:rPr>
      </w:pPr>
      <w:r>
        <w:rPr>
          <w:color w:val="auto"/>
          <w:szCs w:val="24"/>
          <w:highlight w:val="none"/>
        </w:rPr>
        <w:t xml:space="preserve">3.4.1 </w:t>
      </w:r>
      <w:r>
        <w:rPr>
          <w:rFonts w:hint="eastAsia"/>
          <w:color w:val="auto"/>
          <w:szCs w:val="24"/>
          <w:highlight w:val="none"/>
        </w:rPr>
        <w:t>除第二章</w:t>
      </w:r>
      <w:r>
        <w:rPr>
          <w:color w:val="auto"/>
          <w:szCs w:val="24"/>
          <w:highlight w:val="none"/>
        </w:rPr>
        <w:t>“</w:t>
      </w:r>
      <w:r>
        <w:rPr>
          <w:rFonts w:hint="eastAsia"/>
          <w:color w:val="auto"/>
          <w:szCs w:val="24"/>
          <w:highlight w:val="none"/>
        </w:rPr>
        <w:t>投标人须知</w:t>
      </w:r>
      <w:r>
        <w:rPr>
          <w:color w:val="auto"/>
          <w:szCs w:val="24"/>
          <w:highlight w:val="none"/>
        </w:rPr>
        <w:t>”</w:t>
      </w:r>
      <w:r>
        <w:rPr>
          <w:rFonts w:hint="eastAsia"/>
          <w:color w:val="auto"/>
          <w:szCs w:val="24"/>
          <w:highlight w:val="none"/>
        </w:rPr>
        <w:t>前附表授权直接确定中标人外，评标委员会按照得分由高到低的顺序推荐中标候选人，并标明排序。</w:t>
      </w:r>
    </w:p>
    <w:p w14:paraId="0116814D">
      <w:pPr>
        <w:spacing w:line="400" w:lineRule="exact"/>
        <w:ind w:firstLine="420" w:firstLineChars="200"/>
        <w:rPr>
          <w:rFonts w:hint="eastAsia"/>
          <w:color w:val="auto"/>
          <w:szCs w:val="24"/>
          <w:highlight w:val="none"/>
        </w:rPr>
      </w:pPr>
      <w:r>
        <w:rPr>
          <w:color w:val="auto"/>
          <w:szCs w:val="24"/>
          <w:highlight w:val="none"/>
        </w:rPr>
        <w:t xml:space="preserve">3.4.2 </w:t>
      </w:r>
      <w:r>
        <w:rPr>
          <w:rFonts w:hint="eastAsia"/>
          <w:color w:val="auto"/>
          <w:szCs w:val="24"/>
          <w:highlight w:val="none"/>
        </w:rPr>
        <w:t>评标委员会完成评标后，应当向招标人提交书面评标报告和中标候选人名单。</w:t>
      </w:r>
    </w:p>
    <w:p w14:paraId="321E8EE6">
      <w:pPr>
        <w:pStyle w:val="5"/>
      </w:pPr>
    </w:p>
    <w:p w14:paraId="19719C0B">
      <w:pPr>
        <w:keepNext w:val="0"/>
        <w:keepLines w:val="0"/>
        <w:numPr>
          <w:ilvl w:val="-1"/>
          <w:numId w:val="0"/>
        </w:numPr>
        <w:adjustRightInd/>
        <w:spacing w:line="240" w:lineRule="auto"/>
        <w:jc w:val="left"/>
        <w:textAlignment w:val="auto"/>
        <w:outlineLvl w:val="9"/>
        <w:rPr>
          <w:rFonts w:eastAsia="黑体"/>
          <w:color w:val="auto"/>
          <w:kern w:val="24"/>
          <w:sz w:val="28"/>
          <w:szCs w:val="20"/>
          <w:highlight w:val="none"/>
        </w:rPr>
      </w:pPr>
      <w:bookmarkStart w:id="152" w:name="_Toc22666"/>
      <w:r>
        <w:rPr>
          <w:rFonts w:hint="eastAsia" w:eastAsia="黑体"/>
          <w:color w:val="auto"/>
          <w:kern w:val="24"/>
          <w:sz w:val="28"/>
          <w:szCs w:val="20"/>
          <w:highlight w:val="none"/>
        </w:rPr>
        <w:br w:type="page"/>
      </w:r>
    </w:p>
    <w:p w14:paraId="0ED0EBFC">
      <w:pPr>
        <w:keepNext/>
        <w:keepLines/>
        <w:numPr>
          <w:ilvl w:val="0"/>
          <w:numId w:val="4"/>
        </w:numPr>
        <w:adjustRightInd w:val="0"/>
        <w:spacing w:line="420" w:lineRule="exact"/>
        <w:jc w:val="center"/>
        <w:textAlignment w:val="baseline"/>
        <w:outlineLvl w:val="0"/>
        <w:rPr>
          <w:rFonts w:eastAsia="黑体"/>
          <w:color w:val="auto"/>
          <w:kern w:val="24"/>
          <w:sz w:val="28"/>
          <w:szCs w:val="20"/>
          <w:highlight w:val="none"/>
        </w:rPr>
      </w:pPr>
      <w:r>
        <w:rPr>
          <w:rFonts w:hint="eastAsia" w:eastAsia="黑体"/>
          <w:color w:val="auto"/>
          <w:kern w:val="24"/>
          <w:sz w:val="28"/>
          <w:szCs w:val="20"/>
          <w:highlight w:val="none"/>
        </w:rPr>
        <w:t>合同条款及附件</w:t>
      </w:r>
      <w:bookmarkEnd w:id="152"/>
    </w:p>
    <w:p w14:paraId="5627B0A6">
      <w:pPr>
        <w:pStyle w:val="26"/>
        <w:rPr>
          <w:rFonts w:eastAsia="黑体"/>
          <w:color w:val="auto"/>
          <w:kern w:val="24"/>
          <w:sz w:val="28"/>
          <w:szCs w:val="20"/>
          <w:highlight w:val="none"/>
        </w:rPr>
      </w:pPr>
    </w:p>
    <w:p w14:paraId="2E88152D">
      <w:pPr>
        <w:pStyle w:val="26"/>
        <w:rPr>
          <w:rFonts w:eastAsia="黑体"/>
          <w:color w:val="auto"/>
          <w:kern w:val="24"/>
          <w:sz w:val="28"/>
          <w:szCs w:val="20"/>
          <w:highlight w:val="none"/>
        </w:rPr>
      </w:pPr>
    </w:p>
    <w:p w14:paraId="479BB5DE">
      <w:pPr>
        <w:pStyle w:val="26"/>
        <w:rPr>
          <w:rFonts w:eastAsia="黑体"/>
          <w:color w:val="auto"/>
          <w:kern w:val="24"/>
          <w:sz w:val="28"/>
          <w:szCs w:val="20"/>
          <w:highlight w:val="none"/>
        </w:rPr>
      </w:pPr>
    </w:p>
    <w:p w14:paraId="293EDD54">
      <w:pPr>
        <w:pStyle w:val="26"/>
        <w:rPr>
          <w:rFonts w:eastAsia="黑体"/>
          <w:color w:val="auto"/>
          <w:kern w:val="24"/>
          <w:sz w:val="28"/>
          <w:szCs w:val="20"/>
          <w:highlight w:val="none"/>
        </w:rPr>
      </w:pPr>
    </w:p>
    <w:p w14:paraId="7AA83F73">
      <w:pPr>
        <w:pStyle w:val="26"/>
        <w:rPr>
          <w:rFonts w:eastAsia="黑体"/>
          <w:color w:val="auto"/>
          <w:kern w:val="24"/>
          <w:sz w:val="28"/>
          <w:szCs w:val="20"/>
          <w:highlight w:val="none"/>
        </w:rPr>
      </w:pPr>
    </w:p>
    <w:p w14:paraId="4CFF810E">
      <w:pPr>
        <w:pStyle w:val="26"/>
        <w:rPr>
          <w:rFonts w:eastAsia="黑体"/>
          <w:color w:val="auto"/>
          <w:kern w:val="24"/>
          <w:sz w:val="28"/>
          <w:szCs w:val="20"/>
          <w:highlight w:val="none"/>
        </w:rPr>
      </w:pPr>
    </w:p>
    <w:p w14:paraId="2734DC61">
      <w:pPr>
        <w:pStyle w:val="26"/>
        <w:rPr>
          <w:rFonts w:eastAsia="黑体"/>
          <w:color w:val="auto"/>
          <w:kern w:val="24"/>
          <w:sz w:val="28"/>
          <w:szCs w:val="20"/>
          <w:highlight w:val="none"/>
        </w:rPr>
      </w:pPr>
    </w:p>
    <w:p w14:paraId="33C837FE">
      <w:pPr>
        <w:pStyle w:val="26"/>
        <w:rPr>
          <w:rFonts w:eastAsia="黑体"/>
          <w:color w:val="auto"/>
          <w:kern w:val="24"/>
          <w:sz w:val="28"/>
          <w:szCs w:val="20"/>
          <w:highlight w:val="none"/>
        </w:rPr>
      </w:pPr>
    </w:p>
    <w:p w14:paraId="4881B26A">
      <w:pPr>
        <w:pStyle w:val="26"/>
        <w:rPr>
          <w:rFonts w:eastAsia="黑体"/>
          <w:color w:val="auto"/>
          <w:kern w:val="24"/>
          <w:sz w:val="28"/>
          <w:szCs w:val="20"/>
          <w:highlight w:val="none"/>
        </w:rPr>
      </w:pPr>
    </w:p>
    <w:p w14:paraId="4695345D">
      <w:pPr>
        <w:pStyle w:val="26"/>
        <w:rPr>
          <w:rFonts w:eastAsia="黑体"/>
          <w:color w:val="auto"/>
          <w:kern w:val="24"/>
          <w:sz w:val="28"/>
          <w:szCs w:val="20"/>
          <w:highlight w:val="none"/>
        </w:rPr>
      </w:pPr>
    </w:p>
    <w:p w14:paraId="6E2437CF">
      <w:pPr>
        <w:pStyle w:val="26"/>
        <w:rPr>
          <w:rFonts w:eastAsia="黑体"/>
          <w:color w:val="auto"/>
          <w:kern w:val="24"/>
          <w:sz w:val="28"/>
          <w:szCs w:val="20"/>
          <w:highlight w:val="none"/>
        </w:rPr>
      </w:pPr>
    </w:p>
    <w:p w14:paraId="4925D399">
      <w:pPr>
        <w:pStyle w:val="26"/>
        <w:rPr>
          <w:rFonts w:eastAsia="黑体"/>
          <w:color w:val="auto"/>
          <w:kern w:val="24"/>
          <w:sz w:val="28"/>
          <w:szCs w:val="20"/>
          <w:highlight w:val="none"/>
        </w:rPr>
      </w:pPr>
    </w:p>
    <w:p w14:paraId="28451954">
      <w:pPr>
        <w:pStyle w:val="26"/>
        <w:rPr>
          <w:rFonts w:eastAsia="黑体"/>
          <w:color w:val="auto"/>
          <w:kern w:val="24"/>
          <w:sz w:val="28"/>
          <w:szCs w:val="20"/>
          <w:highlight w:val="none"/>
        </w:rPr>
      </w:pPr>
    </w:p>
    <w:p w14:paraId="7D28A77D">
      <w:pPr>
        <w:pStyle w:val="26"/>
        <w:rPr>
          <w:rFonts w:eastAsia="黑体"/>
          <w:color w:val="auto"/>
          <w:kern w:val="24"/>
          <w:sz w:val="28"/>
          <w:szCs w:val="20"/>
          <w:highlight w:val="none"/>
        </w:rPr>
      </w:pPr>
    </w:p>
    <w:p w14:paraId="17DFA9D0">
      <w:pPr>
        <w:pStyle w:val="26"/>
        <w:rPr>
          <w:rFonts w:eastAsia="黑体"/>
          <w:color w:val="auto"/>
          <w:kern w:val="24"/>
          <w:sz w:val="28"/>
          <w:szCs w:val="20"/>
          <w:highlight w:val="none"/>
        </w:rPr>
      </w:pPr>
    </w:p>
    <w:p w14:paraId="143C2E92">
      <w:pPr>
        <w:pStyle w:val="26"/>
        <w:rPr>
          <w:rFonts w:eastAsia="黑体"/>
          <w:color w:val="auto"/>
          <w:kern w:val="24"/>
          <w:sz w:val="28"/>
          <w:szCs w:val="20"/>
          <w:highlight w:val="none"/>
        </w:rPr>
      </w:pPr>
    </w:p>
    <w:p w14:paraId="44B5160D">
      <w:pPr>
        <w:pStyle w:val="26"/>
        <w:rPr>
          <w:rFonts w:eastAsia="黑体"/>
          <w:color w:val="auto"/>
          <w:kern w:val="24"/>
          <w:sz w:val="28"/>
          <w:szCs w:val="20"/>
          <w:highlight w:val="none"/>
        </w:rPr>
      </w:pPr>
    </w:p>
    <w:p w14:paraId="761807C3">
      <w:pPr>
        <w:pStyle w:val="26"/>
        <w:rPr>
          <w:rFonts w:eastAsia="黑体"/>
          <w:color w:val="auto"/>
          <w:kern w:val="24"/>
          <w:sz w:val="28"/>
          <w:szCs w:val="20"/>
          <w:highlight w:val="none"/>
        </w:rPr>
      </w:pPr>
    </w:p>
    <w:p w14:paraId="1C1BC694">
      <w:pPr>
        <w:pStyle w:val="26"/>
        <w:rPr>
          <w:rFonts w:eastAsia="黑体"/>
          <w:color w:val="auto"/>
          <w:kern w:val="24"/>
          <w:sz w:val="28"/>
          <w:szCs w:val="20"/>
          <w:highlight w:val="none"/>
        </w:rPr>
      </w:pPr>
    </w:p>
    <w:p w14:paraId="78D3035C">
      <w:pPr>
        <w:pStyle w:val="26"/>
        <w:rPr>
          <w:rFonts w:eastAsia="黑体"/>
          <w:color w:val="auto"/>
          <w:kern w:val="24"/>
          <w:sz w:val="28"/>
          <w:szCs w:val="20"/>
          <w:highlight w:val="none"/>
        </w:rPr>
      </w:pPr>
    </w:p>
    <w:p w14:paraId="3C0E28CD">
      <w:pPr>
        <w:pStyle w:val="26"/>
        <w:rPr>
          <w:rFonts w:eastAsia="黑体"/>
          <w:color w:val="auto"/>
          <w:kern w:val="24"/>
          <w:sz w:val="28"/>
          <w:szCs w:val="20"/>
          <w:highlight w:val="none"/>
        </w:rPr>
      </w:pPr>
    </w:p>
    <w:p w14:paraId="279A8B0B">
      <w:pPr>
        <w:pStyle w:val="26"/>
        <w:rPr>
          <w:rFonts w:eastAsia="黑体"/>
          <w:color w:val="auto"/>
          <w:kern w:val="24"/>
          <w:sz w:val="28"/>
          <w:szCs w:val="20"/>
          <w:highlight w:val="none"/>
        </w:rPr>
      </w:pPr>
    </w:p>
    <w:p w14:paraId="6724030F">
      <w:pPr>
        <w:pStyle w:val="26"/>
        <w:rPr>
          <w:rFonts w:eastAsia="黑体"/>
          <w:color w:val="auto"/>
          <w:kern w:val="24"/>
          <w:sz w:val="28"/>
          <w:szCs w:val="20"/>
          <w:highlight w:val="none"/>
        </w:rPr>
      </w:pPr>
    </w:p>
    <w:p w14:paraId="669550E1">
      <w:pPr>
        <w:pStyle w:val="26"/>
        <w:rPr>
          <w:rFonts w:eastAsia="黑体"/>
          <w:color w:val="auto"/>
          <w:kern w:val="24"/>
          <w:sz w:val="28"/>
          <w:szCs w:val="20"/>
          <w:highlight w:val="none"/>
        </w:rPr>
      </w:pPr>
    </w:p>
    <w:p w14:paraId="529FEB14">
      <w:pPr>
        <w:pStyle w:val="26"/>
        <w:rPr>
          <w:rFonts w:eastAsia="黑体"/>
          <w:color w:val="auto"/>
          <w:kern w:val="24"/>
          <w:sz w:val="28"/>
          <w:szCs w:val="20"/>
          <w:highlight w:val="none"/>
        </w:rPr>
      </w:pPr>
    </w:p>
    <w:p w14:paraId="0310CB58">
      <w:pPr>
        <w:pStyle w:val="26"/>
        <w:rPr>
          <w:rFonts w:eastAsia="黑体"/>
          <w:color w:val="auto"/>
          <w:kern w:val="24"/>
          <w:sz w:val="28"/>
          <w:szCs w:val="20"/>
          <w:highlight w:val="none"/>
        </w:rPr>
      </w:pPr>
    </w:p>
    <w:p w14:paraId="3B979C0E">
      <w:pPr>
        <w:pStyle w:val="26"/>
        <w:rPr>
          <w:rFonts w:eastAsia="黑体"/>
          <w:color w:val="auto"/>
          <w:kern w:val="24"/>
          <w:sz w:val="28"/>
          <w:szCs w:val="20"/>
          <w:highlight w:val="none"/>
        </w:rPr>
      </w:pPr>
    </w:p>
    <w:p w14:paraId="11EC1743">
      <w:pPr>
        <w:pStyle w:val="26"/>
        <w:rPr>
          <w:rFonts w:eastAsia="黑体"/>
          <w:color w:val="auto"/>
          <w:kern w:val="24"/>
          <w:sz w:val="28"/>
          <w:szCs w:val="20"/>
          <w:highlight w:val="none"/>
        </w:rPr>
      </w:pPr>
    </w:p>
    <w:p w14:paraId="6FCC0185">
      <w:pPr>
        <w:pStyle w:val="26"/>
        <w:rPr>
          <w:rFonts w:eastAsia="黑体"/>
          <w:color w:val="auto"/>
          <w:kern w:val="24"/>
          <w:sz w:val="28"/>
          <w:szCs w:val="20"/>
          <w:highlight w:val="none"/>
        </w:rPr>
      </w:pPr>
    </w:p>
    <w:p w14:paraId="19D65C61">
      <w:pPr>
        <w:pStyle w:val="26"/>
        <w:rPr>
          <w:rFonts w:eastAsia="黑体"/>
          <w:color w:val="auto"/>
          <w:kern w:val="24"/>
          <w:sz w:val="28"/>
          <w:szCs w:val="20"/>
          <w:highlight w:val="none"/>
        </w:rPr>
      </w:pPr>
    </w:p>
    <w:p w14:paraId="19AAC7EA">
      <w:pPr>
        <w:pStyle w:val="26"/>
        <w:rPr>
          <w:rFonts w:eastAsia="黑体"/>
          <w:color w:val="auto"/>
          <w:kern w:val="24"/>
          <w:sz w:val="28"/>
          <w:szCs w:val="20"/>
          <w:highlight w:val="none"/>
        </w:rPr>
      </w:pPr>
    </w:p>
    <w:p w14:paraId="10B81BB0">
      <w:pPr>
        <w:pStyle w:val="26"/>
        <w:rPr>
          <w:rFonts w:eastAsia="黑体"/>
          <w:color w:val="auto"/>
          <w:kern w:val="24"/>
          <w:sz w:val="28"/>
          <w:szCs w:val="20"/>
          <w:highlight w:val="none"/>
        </w:rPr>
      </w:pPr>
    </w:p>
    <w:p w14:paraId="55DAC9A9">
      <w:pPr>
        <w:pStyle w:val="26"/>
        <w:rPr>
          <w:rFonts w:eastAsia="黑体"/>
          <w:color w:val="auto"/>
          <w:kern w:val="24"/>
          <w:sz w:val="28"/>
          <w:szCs w:val="20"/>
          <w:highlight w:val="none"/>
        </w:rPr>
      </w:pPr>
    </w:p>
    <w:p w14:paraId="20AE801D">
      <w:pPr>
        <w:pStyle w:val="26"/>
        <w:rPr>
          <w:rFonts w:eastAsia="黑体"/>
          <w:color w:val="auto"/>
          <w:kern w:val="24"/>
          <w:sz w:val="28"/>
          <w:szCs w:val="20"/>
          <w:highlight w:val="none"/>
        </w:rPr>
      </w:pPr>
    </w:p>
    <w:p w14:paraId="58D34CF9">
      <w:pPr>
        <w:pStyle w:val="26"/>
        <w:rPr>
          <w:rFonts w:eastAsia="黑体"/>
          <w:color w:val="auto"/>
          <w:kern w:val="24"/>
          <w:sz w:val="28"/>
          <w:szCs w:val="20"/>
          <w:highlight w:val="none"/>
        </w:rPr>
      </w:pPr>
    </w:p>
    <w:p w14:paraId="68F7B8BD">
      <w:pPr>
        <w:pStyle w:val="26"/>
        <w:rPr>
          <w:rFonts w:eastAsia="黑体"/>
          <w:color w:val="auto"/>
          <w:kern w:val="24"/>
          <w:sz w:val="28"/>
          <w:szCs w:val="20"/>
          <w:highlight w:val="none"/>
        </w:rPr>
      </w:pPr>
    </w:p>
    <w:p w14:paraId="440B5BEA">
      <w:pPr>
        <w:pStyle w:val="26"/>
        <w:rPr>
          <w:rFonts w:eastAsia="黑体"/>
          <w:color w:val="auto"/>
          <w:kern w:val="24"/>
          <w:sz w:val="28"/>
          <w:szCs w:val="20"/>
          <w:highlight w:val="none"/>
        </w:rPr>
      </w:pPr>
    </w:p>
    <w:p w14:paraId="766E8E0C">
      <w:pPr>
        <w:pStyle w:val="26"/>
        <w:rPr>
          <w:rFonts w:eastAsia="黑体"/>
          <w:color w:val="auto"/>
          <w:kern w:val="24"/>
          <w:sz w:val="28"/>
          <w:szCs w:val="20"/>
          <w:highlight w:val="none"/>
        </w:rPr>
      </w:pPr>
    </w:p>
    <w:p w14:paraId="4B2F9F46">
      <w:pPr>
        <w:pStyle w:val="26"/>
        <w:rPr>
          <w:rFonts w:eastAsia="黑体"/>
          <w:color w:val="auto"/>
          <w:kern w:val="24"/>
          <w:sz w:val="28"/>
          <w:szCs w:val="20"/>
          <w:highlight w:val="none"/>
        </w:rPr>
      </w:pPr>
    </w:p>
    <w:p w14:paraId="287AB8BF">
      <w:pPr>
        <w:pStyle w:val="26"/>
        <w:rPr>
          <w:rFonts w:eastAsia="黑体"/>
          <w:color w:val="auto"/>
          <w:kern w:val="24"/>
          <w:sz w:val="28"/>
          <w:szCs w:val="20"/>
          <w:highlight w:val="none"/>
        </w:rPr>
      </w:pPr>
    </w:p>
    <w:p w14:paraId="226E33C4">
      <w:pPr>
        <w:pStyle w:val="26"/>
        <w:rPr>
          <w:rFonts w:eastAsia="黑体"/>
          <w:color w:val="auto"/>
          <w:kern w:val="24"/>
          <w:sz w:val="28"/>
          <w:szCs w:val="20"/>
          <w:highlight w:val="none"/>
        </w:rPr>
      </w:pPr>
    </w:p>
    <w:p w14:paraId="0BFBCE96">
      <w:pPr>
        <w:pStyle w:val="26"/>
        <w:rPr>
          <w:rFonts w:eastAsia="黑体"/>
          <w:color w:val="auto"/>
          <w:kern w:val="24"/>
          <w:sz w:val="28"/>
          <w:szCs w:val="20"/>
          <w:highlight w:val="none"/>
        </w:rPr>
      </w:pPr>
    </w:p>
    <w:p w14:paraId="7FC481DC">
      <w:pPr>
        <w:pStyle w:val="26"/>
        <w:rPr>
          <w:rFonts w:eastAsia="黑体"/>
          <w:color w:val="auto"/>
          <w:kern w:val="24"/>
          <w:sz w:val="28"/>
          <w:szCs w:val="20"/>
          <w:highlight w:val="none"/>
        </w:rPr>
      </w:pPr>
    </w:p>
    <w:p w14:paraId="0DE134A6">
      <w:pPr>
        <w:pStyle w:val="26"/>
        <w:rPr>
          <w:rFonts w:eastAsia="黑体"/>
          <w:color w:val="auto"/>
          <w:kern w:val="24"/>
          <w:sz w:val="28"/>
          <w:szCs w:val="20"/>
          <w:highlight w:val="none"/>
        </w:rPr>
      </w:pPr>
    </w:p>
    <w:p w14:paraId="280ABFD3">
      <w:pPr>
        <w:tabs>
          <w:tab w:val="left" w:pos="9072"/>
        </w:tabs>
        <w:wordWrap w:val="0"/>
        <w:spacing w:line="360" w:lineRule="auto"/>
        <w:jc w:val="right"/>
        <w:rPr>
          <w:rFonts w:ascii="宋体" w:hAnsi="宋体"/>
          <w:b/>
          <w:color w:val="auto"/>
          <w:w w:val="90"/>
          <w:sz w:val="44"/>
          <w:szCs w:val="44"/>
          <w:highlight w:val="none"/>
          <w:u w:val="single"/>
        </w:rPr>
      </w:pPr>
      <w:r>
        <w:rPr>
          <w:rFonts w:ascii="宋体" w:hAnsi="宋体" w:eastAsia="仿宋_GB2312"/>
          <w:color w:val="auto"/>
          <w:sz w:val="28"/>
          <w:szCs w:val="28"/>
          <w:highlight w:val="none"/>
        </w:rPr>
        <w:t xml:space="preserve">      </w:t>
      </w:r>
      <w:r>
        <w:rPr>
          <w:rFonts w:hint="eastAsia" w:ascii="宋体" w:hAnsi="宋体"/>
          <w:color w:val="auto"/>
          <w:sz w:val="28"/>
          <w:szCs w:val="28"/>
          <w:highlight w:val="none"/>
        </w:rPr>
        <w:t>合同编号：</w:t>
      </w:r>
      <w:r>
        <w:rPr>
          <w:rFonts w:ascii="宋体" w:hAnsi="宋体"/>
          <w:color w:val="auto"/>
          <w:sz w:val="28"/>
          <w:szCs w:val="28"/>
          <w:highlight w:val="none"/>
          <w:u w:val="single"/>
        </w:rPr>
        <w:t xml:space="preserve">                       </w:t>
      </w:r>
    </w:p>
    <w:p w14:paraId="375828CA">
      <w:pPr>
        <w:pStyle w:val="142"/>
        <w:keepNext/>
        <w:keepLines/>
        <w:shd w:val="clear" w:color="auto" w:fill="auto"/>
        <w:adjustRightInd w:val="0"/>
        <w:snapToGrid w:val="0"/>
        <w:spacing w:before="0" w:after="0" w:line="360" w:lineRule="auto"/>
        <w:ind w:right="-11"/>
        <w:jc w:val="center"/>
        <w:outlineLvl w:val="9"/>
        <w:rPr>
          <w:rFonts w:ascii="宋体" w:hAnsi="宋体" w:eastAsia="宋体" w:cs="宋体"/>
          <w:sz w:val="32"/>
          <w:szCs w:val="32"/>
          <w:highlight w:val="none"/>
        </w:rPr>
      </w:pPr>
    </w:p>
    <w:p w14:paraId="298C523C">
      <w:pPr>
        <w:pStyle w:val="142"/>
        <w:keepNext/>
        <w:keepLines/>
        <w:shd w:val="clear" w:color="auto" w:fill="auto"/>
        <w:adjustRightInd w:val="0"/>
        <w:snapToGrid w:val="0"/>
        <w:spacing w:before="0" w:after="0" w:line="360" w:lineRule="auto"/>
        <w:ind w:right="-11"/>
        <w:jc w:val="center"/>
        <w:outlineLvl w:val="9"/>
        <w:rPr>
          <w:rFonts w:ascii="宋体" w:hAnsi="宋体" w:eastAsia="宋体" w:cs="宋体"/>
          <w:spacing w:val="20"/>
          <w:sz w:val="28"/>
          <w:szCs w:val="28"/>
          <w:highlight w:val="none"/>
        </w:rPr>
      </w:pPr>
    </w:p>
    <w:p w14:paraId="31E62F33">
      <w:pPr>
        <w:pStyle w:val="142"/>
        <w:keepNext/>
        <w:keepLines/>
        <w:shd w:val="clear" w:color="auto" w:fill="auto"/>
        <w:adjustRightInd w:val="0"/>
        <w:snapToGrid w:val="0"/>
        <w:spacing w:before="0" w:after="0" w:line="360" w:lineRule="auto"/>
        <w:ind w:right="-11"/>
        <w:jc w:val="center"/>
        <w:rPr>
          <w:rFonts w:ascii="宋体" w:hAnsi="宋体" w:eastAsia="宋体" w:cs="宋体"/>
          <w:sz w:val="28"/>
          <w:szCs w:val="28"/>
          <w:highlight w:val="none"/>
        </w:rPr>
      </w:pPr>
      <w:bookmarkStart w:id="153" w:name="_Toc14047"/>
      <w:r>
        <w:rPr>
          <w:rFonts w:hint="eastAsia" w:ascii="华文中宋" w:hAnsi="华文中宋" w:eastAsia="华文中宋" w:cs="华文中宋"/>
          <w:b/>
          <w:color w:val="auto"/>
          <w:sz w:val="52"/>
          <w:szCs w:val="52"/>
          <w:highlight w:val="none"/>
          <w:lang w:val="en-US" w:eastAsia="zh-CN"/>
        </w:rPr>
        <w:t>东莞市城市轨道交通1号线一期工程(望洪站～黄江中心站段)消防设施检测服务项目（1419标）</w:t>
      </w:r>
      <w:r>
        <w:rPr>
          <w:rFonts w:ascii="宋体" w:hAnsi="宋体" w:eastAsia="宋体" w:cs="宋体"/>
          <w:b/>
          <w:sz w:val="48"/>
          <w:szCs w:val="48"/>
          <w:highlight w:val="none"/>
          <w:lang w:bidi="zh-CN"/>
        </w:rPr>
        <w:t>合同</w:t>
      </w:r>
      <w:bookmarkEnd w:id="153"/>
    </w:p>
    <w:p w14:paraId="313BE1AE">
      <w:pPr>
        <w:pStyle w:val="58"/>
        <w:shd w:val="clear" w:color="auto" w:fill="auto"/>
        <w:adjustRightInd w:val="0"/>
        <w:snapToGrid w:val="0"/>
        <w:spacing w:before="0" w:after="0" w:line="360" w:lineRule="auto"/>
        <w:ind w:firstLine="2880" w:firstLineChars="900"/>
        <w:jc w:val="both"/>
        <w:rPr>
          <w:rFonts w:ascii="宋体" w:hAnsi="宋体" w:eastAsia="宋体" w:cs="宋体"/>
          <w:color w:val="auto"/>
          <w:sz w:val="28"/>
          <w:szCs w:val="28"/>
          <w:highlight w:val="none"/>
        </w:rPr>
      </w:pPr>
    </w:p>
    <w:p w14:paraId="52D9187F">
      <w:pPr>
        <w:pStyle w:val="58"/>
        <w:shd w:val="clear" w:color="auto" w:fill="auto"/>
        <w:adjustRightInd w:val="0"/>
        <w:snapToGrid w:val="0"/>
        <w:spacing w:before="0" w:after="0" w:line="360" w:lineRule="auto"/>
        <w:ind w:firstLine="2880" w:firstLineChars="900"/>
        <w:jc w:val="both"/>
        <w:rPr>
          <w:rStyle w:val="143"/>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合同编号：</w:t>
      </w:r>
    </w:p>
    <w:p w14:paraId="1D5D1A9E">
      <w:pPr>
        <w:pStyle w:val="58"/>
        <w:shd w:val="clear" w:color="auto" w:fill="auto"/>
        <w:adjustRightInd w:val="0"/>
        <w:snapToGrid w:val="0"/>
        <w:spacing w:before="0" w:after="0" w:line="360" w:lineRule="auto"/>
        <w:ind w:left="1200" w:firstLine="0"/>
        <w:jc w:val="both"/>
        <w:rPr>
          <w:rFonts w:ascii="宋体" w:hAnsi="宋体" w:eastAsia="宋体" w:cs="宋体"/>
          <w:color w:val="auto"/>
          <w:sz w:val="28"/>
          <w:szCs w:val="28"/>
          <w:highlight w:val="none"/>
        </w:rPr>
      </w:pPr>
    </w:p>
    <w:p w14:paraId="2C315800">
      <w:pPr>
        <w:pStyle w:val="58"/>
        <w:shd w:val="clear" w:color="auto" w:fill="auto"/>
        <w:adjustRightInd w:val="0"/>
        <w:snapToGrid w:val="0"/>
        <w:spacing w:before="0" w:after="0" w:line="360" w:lineRule="auto"/>
        <w:ind w:left="1200" w:firstLine="0"/>
        <w:jc w:val="both"/>
        <w:rPr>
          <w:rFonts w:ascii="宋体" w:hAnsi="宋体" w:eastAsia="宋体" w:cs="宋体"/>
          <w:color w:val="auto"/>
          <w:sz w:val="28"/>
          <w:szCs w:val="28"/>
          <w:highlight w:val="none"/>
        </w:rPr>
      </w:pPr>
    </w:p>
    <w:p w14:paraId="102A3E4A">
      <w:pPr>
        <w:pStyle w:val="58"/>
        <w:shd w:val="clear" w:color="auto" w:fill="auto"/>
        <w:adjustRightInd w:val="0"/>
        <w:snapToGrid w:val="0"/>
        <w:spacing w:before="0" w:after="0" w:line="360" w:lineRule="auto"/>
        <w:ind w:left="1200" w:firstLine="0"/>
        <w:jc w:val="both"/>
        <w:rPr>
          <w:rFonts w:ascii="宋体" w:hAnsi="宋体" w:eastAsia="宋体" w:cs="宋体"/>
          <w:color w:val="auto"/>
          <w:sz w:val="28"/>
          <w:szCs w:val="28"/>
          <w:highlight w:val="none"/>
        </w:rPr>
      </w:pPr>
    </w:p>
    <w:p w14:paraId="243C259A">
      <w:pPr>
        <w:pStyle w:val="58"/>
        <w:shd w:val="clear" w:color="auto" w:fill="auto"/>
        <w:adjustRightInd w:val="0"/>
        <w:snapToGrid w:val="0"/>
        <w:spacing w:before="0" w:after="0" w:line="360" w:lineRule="auto"/>
        <w:ind w:left="1847" w:leftChars="116" w:right="735" w:rightChars="350" w:hanging="1603" w:hangingChars="501"/>
        <w:jc w:val="both"/>
        <w:rPr>
          <w:rFonts w:ascii="宋体" w:hAnsi="宋体" w:eastAsia="宋体" w:cs="宋体"/>
          <w:color w:val="auto"/>
          <w:sz w:val="28"/>
          <w:szCs w:val="28"/>
          <w:highlight w:val="none"/>
          <w:u w:val="single"/>
          <w:shd w:val="clear" w:color="auto" w:fill="FFFFFF"/>
          <w:lang w:bidi="zh-CN"/>
        </w:rPr>
      </w:pPr>
      <w:r>
        <w:rPr>
          <w:rFonts w:hint="eastAsia" w:ascii="宋体" w:hAnsi="宋体" w:eastAsia="宋体" w:cs="宋体"/>
          <w:color w:val="auto"/>
          <w:sz w:val="28"/>
          <w:szCs w:val="28"/>
          <w:highlight w:val="none"/>
        </w:rPr>
        <w:t>工程名称：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东莞市城市轨道交通1号线一期工程(望洪站～黄江中心站段)消防设施检测服务项目（1419标）</w:t>
      </w:r>
    </w:p>
    <w:p w14:paraId="58E01401">
      <w:pPr>
        <w:pStyle w:val="58"/>
        <w:shd w:val="clear" w:color="auto" w:fill="auto"/>
        <w:adjustRightInd w:val="0"/>
        <w:snapToGrid w:val="0"/>
        <w:spacing w:before="0" w:after="0" w:line="360" w:lineRule="auto"/>
        <w:ind w:left="1847" w:leftChars="116" w:right="735" w:rightChars="350" w:hanging="1603" w:hangingChars="501"/>
        <w:jc w:val="both"/>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工程地点：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shd w:val="clear" w:color="auto" w:fill="FFFFFF"/>
          <w:lang w:val="zh-CN" w:bidi="zh-CN"/>
        </w:rPr>
        <w:t>东莞</w:t>
      </w:r>
      <w:r>
        <w:rPr>
          <w:rStyle w:val="145"/>
          <w:rFonts w:hint="eastAsia" w:ascii="宋体" w:hAnsi="宋体" w:eastAsia="宋体" w:cs="宋体"/>
          <w:color w:val="auto"/>
          <w:sz w:val="28"/>
          <w:szCs w:val="28"/>
          <w:highlight w:val="none"/>
        </w:rPr>
        <w:t>市</w:t>
      </w:r>
      <w:r>
        <w:rPr>
          <w:rStyle w:val="145"/>
          <w:rFonts w:ascii="宋体" w:hAnsi="宋体" w:eastAsia="宋体" w:cs="宋体"/>
          <w:color w:val="auto"/>
          <w:sz w:val="28"/>
          <w:szCs w:val="28"/>
          <w:highlight w:val="none"/>
        </w:rPr>
        <w:t xml:space="preserve">                            </w:t>
      </w:r>
    </w:p>
    <w:p w14:paraId="1257486B">
      <w:pPr>
        <w:pStyle w:val="58"/>
        <w:shd w:val="clear" w:color="auto" w:fill="auto"/>
        <w:tabs>
          <w:tab w:val="left" w:pos="2064"/>
          <w:tab w:val="left" w:leader="underscore" w:pos="9314"/>
        </w:tabs>
        <w:adjustRightInd w:val="0"/>
        <w:snapToGrid w:val="0"/>
        <w:spacing w:before="0" w:after="0" w:line="360" w:lineRule="auto"/>
        <w:ind w:right="735" w:rightChars="350" w:firstLine="300" w:firstLineChars="94"/>
        <w:jc w:val="both"/>
        <w:rPr>
          <w:rFonts w:ascii="宋体" w:hAnsi="宋体" w:eastAsia="宋体" w:cs="宋体"/>
          <w:color w:val="auto"/>
          <w:sz w:val="28"/>
          <w:szCs w:val="28"/>
          <w:highlight w:val="none"/>
        </w:rPr>
      </w:pPr>
    </w:p>
    <w:p w14:paraId="3EAD895E">
      <w:pPr>
        <w:pStyle w:val="58"/>
        <w:shd w:val="clear" w:color="auto" w:fill="auto"/>
        <w:tabs>
          <w:tab w:val="left" w:pos="2064"/>
          <w:tab w:val="left" w:leader="underscore" w:pos="9314"/>
        </w:tabs>
        <w:adjustRightInd w:val="0"/>
        <w:snapToGrid w:val="0"/>
        <w:spacing w:before="0" w:after="0" w:line="360" w:lineRule="auto"/>
        <w:ind w:right="735" w:rightChars="350" w:firstLine="300" w:firstLineChars="94"/>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甲</w:t>
      </w:r>
      <w:r>
        <w:rPr>
          <w:rFonts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方：</w:t>
      </w:r>
      <w:r>
        <w:rPr>
          <w:rStyle w:val="145"/>
          <w:rFonts w:hint="eastAsia" w:ascii="宋体" w:hAnsi="宋体" w:eastAsia="宋体" w:cs="宋体"/>
          <w:color w:val="auto"/>
          <w:sz w:val="28"/>
          <w:szCs w:val="28"/>
          <w:highlight w:val="none"/>
        </w:rPr>
        <w:t>东莞市轨道一号线建设发展有限公司</w:t>
      </w:r>
    </w:p>
    <w:p w14:paraId="360DDDB4">
      <w:pPr>
        <w:pStyle w:val="58"/>
        <w:shd w:val="clear" w:color="auto" w:fill="auto"/>
        <w:tabs>
          <w:tab w:val="left" w:pos="2064"/>
        </w:tabs>
        <w:adjustRightInd w:val="0"/>
        <w:snapToGrid w:val="0"/>
        <w:spacing w:before="0" w:after="0" w:line="360" w:lineRule="auto"/>
        <w:ind w:right="735" w:rightChars="350" w:firstLine="300" w:firstLineChars="94"/>
        <w:jc w:val="both"/>
        <w:rPr>
          <w:rFonts w:ascii="宋体" w:hAnsi="宋体" w:eastAsia="宋体" w:cs="宋体"/>
          <w:color w:val="auto"/>
          <w:sz w:val="28"/>
          <w:szCs w:val="28"/>
          <w:highlight w:val="none"/>
        </w:rPr>
      </w:pPr>
    </w:p>
    <w:p w14:paraId="60C226C9">
      <w:pPr>
        <w:pStyle w:val="58"/>
        <w:shd w:val="clear" w:color="auto" w:fill="auto"/>
        <w:tabs>
          <w:tab w:val="left" w:pos="2064"/>
        </w:tabs>
        <w:adjustRightInd w:val="0"/>
        <w:snapToGrid w:val="0"/>
        <w:spacing w:before="0" w:after="0" w:line="360" w:lineRule="auto"/>
        <w:ind w:right="735" w:rightChars="350" w:firstLine="300" w:firstLineChars="94"/>
        <w:jc w:val="both"/>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乙</w:t>
      </w:r>
      <w:r>
        <w:rPr>
          <w:rFonts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t>方：</w:t>
      </w:r>
      <w:r>
        <w:rPr>
          <w:rFonts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ascii="宋体" w:hAnsi="宋体" w:eastAsia="宋体" w:cs="宋体"/>
          <w:color w:val="auto"/>
          <w:sz w:val="28"/>
          <w:szCs w:val="28"/>
          <w:highlight w:val="none"/>
          <w:u w:val="single"/>
        </w:rPr>
        <w:t xml:space="preserve">  </w:t>
      </w:r>
    </w:p>
    <w:p w14:paraId="43076C84">
      <w:pPr>
        <w:pStyle w:val="58"/>
        <w:shd w:val="clear" w:color="auto" w:fill="auto"/>
        <w:tabs>
          <w:tab w:val="left" w:pos="2064"/>
        </w:tabs>
        <w:adjustRightInd w:val="0"/>
        <w:snapToGrid w:val="0"/>
        <w:spacing w:before="0" w:after="0" w:line="360" w:lineRule="auto"/>
        <w:ind w:right="735" w:rightChars="350" w:firstLine="300" w:firstLineChars="94"/>
        <w:jc w:val="both"/>
        <w:rPr>
          <w:rFonts w:ascii="宋体" w:hAnsi="宋体" w:eastAsia="宋体" w:cs="宋体"/>
          <w:color w:val="auto"/>
          <w:sz w:val="28"/>
          <w:szCs w:val="28"/>
          <w:highlight w:val="none"/>
        </w:rPr>
      </w:pPr>
    </w:p>
    <w:p w14:paraId="4C1F9BB7">
      <w:pPr>
        <w:pStyle w:val="58"/>
        <w:shd w:val="clear" w:color="auto" w:fill="auto"/>
        <w:tabs>
          <w:tab w:val="left" w:pos="2064"/>
        </w:tabs>
        <w:adjustRightInd w:val="0"/>
        <w:snapToGrid w:val="0"/>
        <w:spacing w:before="0" w:after="0" w:line="360" w:lineRule="auto"/>
        <w:ind w:right="735" w:rightChars="350" w:firstLine="300" w:firstLineChars="94"/>
        <w:jc w:val="both"/>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签订时间：</w:t>
      </w:r>
      <w:r>
        <w:rPr>
          <w:rFonts w:ascii="宋体" w:hAnsi="宋体" w:eastAsia="宋体" w:cs="宋体"/>
          <w:color w:val="auto"/>
          <w:sz w:val="28"/>
          <w:szCs w:val="28"/>
          <w:highlight w:val="none"/>
          <w:u w:val="single"/>
        </w:rPr>
        <w:t xml:space="preserve"> 20</w:t>
      </w:r>
      <w:r>
        <w:rPr>
          <w:rFonts w:hint="eastAsia" w:ascii="宋体" w:hAnsi="宋体" w:eastAsia="宋体" w:cs="宋体"/>
          <w:color w:val="auto"/>
          <w:sz w:val="28"/>
          <w:szCs w:val="28"/>
          <w:highlight w:val="none"/>
          <w:u w:val="single"/>
        </w:rPr>
        <w:t>2</w:t>
      </w:r>
      <w:r>
        <w:rPr>
          <w:rFonts w:hint="eastAsia" w:ascii="宋体" w:hAnsi="宋体" w:eastAsia="宋体" w:cs="宋体"/>
          <w:color w:val="auto"/>
          <w:sz w:val="28"/>
          <w:szCs w:val="28"/>
          <w:highlight w:val="none"/>
          <w:u w:val="single"/>
          <w:lang w:val="en-US" w:eastAsia="zh-CN"/>
        </w:rPr>
        <w:t>4</w:t>
      </w:r>
      <w:r>
        <w:rPr>
          <w:rFonts w:ascii="宋体" w:hAnsi="宋体" w:eastAsia="宋体" w:cs="宋体"/>
          <w:color w:val="auto"/>
          <w:sz w:val="28"/>
          <w:szCs w:val="28"/>
          <w:highlight w:val="none"/>
          <w:u w:val="single"/>
        </w:rPr>
        <w:t xml:space="preserve"> 年 </w:t>
      </w:r>
      <w:r>
        <w:rPr>
          <w:rFonts w:hint="eastAsia" w:ascii="宋体" w:hAnsi="宋体" w:eastAsia="宋体" w:cs="宋体"/>
          <w:color w:val="auto"/>
          <w:sz w:val="28"/>
          <w:szCs w:val="28"/>
          <w:highlight w:val="none"/>
          <w:u w:val="single"/>
          <w:lang w:val="en-US" w:eastAsia="zh-CN"/>
        </w:rPr>
        <w:t xml:space="preserve"> </w:t>
      </w:r>
      <w:r>
        <w:rPr>
          <w:rFonts w:ascii="宋体" w:hAnsi="宋体" w:eastAsia="宋体" w:cs="宋体"/>
          <w:color w:val="auto"/>
          <w:sz w:val="28"/>
          <w:szCs w:val="28"/>
          <w:highlight w:val="none"/>
          <w:u w:val="single"/>
        </w:rPr>
        <w:t xml:space="preserve"> 月</w:t>
      </w:r>
    </w:p>
    <w:p w14:paraId="33E8980F">
      <w:pPr>
        <w:pStyle w:val="58"/>
        <w:shd w:val="clear" w:color="auto" w:fill="auto"/>
        <w:tabs>
          <w:tab w:val="left" w:pos="2064"/>
        </w:tabs>
        <w:adjustRightInd w:val="0"/>
        <w:snapToGrid w:val="0"/>
        <w:spacing w:before="0" w:after="0" w:line="360" w:lineRule="auto"/>
        <w:ind w:right="735" w:rightChars="350" w:firstLine="300" w:firstLineChars="94"/>
        <w:jc w:val="both"/>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rPr>
        <w:t xml:space="preserve">  东莞市  </w:t>
      </w:r>
    </w:p>
    <w:p w14:paraId="3CEB8ED4">
      <w:pPr>
        <w:widowControl/>
        <w:spacing w:line="360" w:lineRule="auto"/>
        <w:ind w:right="735" w:rightChars="350"/>
        <w:rPr>
          <w:rFonts w:eastAsia="黑体"/>
          <w:color w:val="auto"/>
          <w:kern w:val="24"/>
          <w:sz w:val="28"/>
          <w:szCs w:val="20"/>
          <w:highlight w:val="none"/>
        </w:rPr>
      </w:pPr>
      <w:bookmarkStart w:id="154" w:name="bookmark3"/>
      <w:r>
        <w:rPr>
          <w:rFonts w:ascii="宋体" w:hAnsi="宋体" w:eastAsia="宋体" w:cs="宋体"/>
          <w:color w:val="auto"/>
          <w:sz w:val="28"/>
          <w:szCs w:val="28"/>
          <w:highlight w:val="none"/>
        </w:rPr>
        <w:br w:type="page"/>
      </w:r>
      <w:bookmarkEnd w:id="154"/>
    </w:p>
    <w:p w14:paraId="79BBB680">
      <w:pPr>
        <w:pStyle w:val="58"/>
        <w:shd w:val="clear" w:color="auto" w:fill="auto"/>
        <w:adjustRightInd w:val="0"/>
        <w:snapToGrid w:val="0"/>
        <w:spacing w:before="0" w:after="0" w:line="360" w:lineRule="auto"/>
        <w:ind w:right="280" w:firstLine="560" w:firstLineChars="200"/>
        <w:jc w:val="both"/>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东莞市轨道一号线建设发展有限公司</w:t>
      </w:r>
    </w:p>
    <w:p w14:paraId="7FE2F546">
      <w:pPr>
        <w:pStyle w:val="58"/>
        <w:shd w:val="clear" w:color="auto" w:fill="auto"/>
        <w:adjustRightInd w:val="0"/>
        <w:snapToGrid w:val="0"/>
        <w:spacing w:before="0" w:after="0" w:line="360" w:lineRule="auto"/>
        <w:ind w:right="280" w:firstLine="56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rPr>
        <w:t xml:space="preserve">    </w:t>
      </w:r>
    </w:p>
    <w:p w14:paraId="0768C72A">
      <w:pPr>
        <w:pStyle w:val="58"/>
        <w:shd w:val="clear" w:color="auto" w:fill="auto"/>
        <w:adjustRightInd w:val="0"/>
        <w:snapToGrid w:val="0"/>
        <w:spacing w:before="0" w:after="0" w:line="360" w:lineRule="auto"/>
        <w:ind w:firstLine="56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zh-CN"/>
        </w:rPr>
        <w:t>因工程建设需要，甲乙双方根据《中华人民共和国民法典》、</w:t>
      </w:r>
      <w:r>
        <w:rPr>
          <w:rFonts w:hint="eastAsia" w:ascii="宋体" w:hAnsi="宋体" w:eastAsia="宋体" w:cs="宋体"/>
          <w:bCs/>
          <w:color w:val="auto"/>
          <w:sz w:val="24"/>
          <w:szCs w:val="24"/>
          <w:highlight w:val="none"/>
          <w:lang w:bidi="zh-CN"/>
        </w:rPr>
        <w:t>《建设工程质量检测管理办法》（中华人民共和国建设部令第</w:t>
      </w:r>
      <w:r>
        <w:rPr>
          <w:rFonts w:ascii="宋体" w:hAnsi="宋体" w:eastAsia="宋体" w:cs="宋体"/>
          <w:bCs/>
          <w:color w:val="auto"/>
          <w:sz w:val="24"/>
          <w:szCs w:val="24"/>
          <w:highlight w:val="none"/>
          <w:lang w:bidi="zh-CN"/>
        </w:rPr>
        <w:t>141号）规定，以</w:t>
      </w:r>
      <w:r>
        <w:rPr>
          <w:rFonts w:hint="eastAsia" w:ascii="宋体" w:hAnsi="宋体" w:eastAsia="宋体" w:cs="宋体"/>
          <w:color w:val="auto"/>
          <w:sz w:val="24"/>
          <w:szCs w:val="24"/>
          <w:highlight w:val="none"/>
          <w:lang w:bidi="zh-CN"/>
        </w:rPr>
        <w:t>及国家、省市的有关规定，本合同双方就</w:t>
      </w:r>
      <w:r>
        <w:rPr>
          <w:rFonts w:hint="eastAsia" w:ascii="宋体" w:hAnsi="宋体" w:eastAsia="宋体" w:cs="宋体"/>
          <w:color w:val="auto"/>
          <w:sz w:val="24"/>
          <w:szCs w:val="24"/>
          <w:highlight w:val="none"/>
          <w:u w:val="single"/>
          <w:lang w:val="en-US" w:eastAsia="zh-CN" w:bidi="zh-CN"/>
        </w:rPr>
        <w:t>东莞市城市轨道交通1号线一期工程(望洪站～黄江中心站段)消防设施检测服务项目（1419标）</w:t>
      </w:r>
      <w:r>
        <w:rPr>
          <w:rFonts w:hint="eastAsia" w:ascii="宋体" w:hAnsi="宋体" w:eastAsia="宋体" w:cs="宋体"/>
          <w:color w:val="auto"/>
          <w:sz w:val="24"/>
          <w:szCs w:val="24"/>
          <w:highlight w:val="none"/>
          <w:lang w:bidi="zh-CN"/>
        </w:rPr>
        <w:t>的技术服务工作，经双方友好协商一致，签订本合同。</w:t>
      </w:r>
    </w:p>
    <w:p w14:paraId="731053C2">
      <w:pPr>
        <w:pStyle w:val="58"/>
        <w:shd w:val="clear" w:color="auto" w:fill="auto"/>
        <w:adjustRightInd w:val="0"/>
        <w:snapToGrid w:val="0"/>
        <w:spacing w:before="0" w:after="0" w:line="360" w:lineRule="auto"/>
        <w:ind w:firstLine="56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为进一步明确甲乙双方的工作内容、责任及双方权利、义务，依据《中华人民共和国民法典》，经双方平等、友好协商，达成一致意见，特签订本检测合同，以兹共同遵守。</w:t>
      </w:r>
    </w:p>
    <w:p w14:paraId="6340B6EB">
      <w:pPr>
        <w:pStyle w:val="58"/>
        <w:shd w:val="clear" w:color="auto" w:fill="auto"/>
        <w:adjustRightInd w:val="0"/>
        <w:snapToGrid w:val="0"/>
        <w:spacing w:before="0" w:after="0" w:line="360" w:lineRule="auto"/>
        <w:ind w:right="280" w:firstLine="56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东莞市城市轨道交通1号线一期工程(望洪站～黄江中心站段)</w:t>
      </w:r>
      <w:r>
        <w:rPr>
          <w:rFonts w:hint="eastAsia" w:ascii="宋体" w:hAnsi="宋体" w:eastAsia="宋体" w:cs="宋体"/>
          <w:color w:val="auto"/>
          <w:sz w:val="24"/>
          <w:szCs w:val="24"/>
          <w:highlight w:val="none"/>
          <w:u w:val="single"/>
          <w:lang w:eastAsia="zh-CN"/>
        </w:rPr>
        <w:t>消防设施</w:t>
      </w:r>
      <w:r>
        <w:rPr>
          <w:rFonts w:hint="eastAsia" w:ascii="宋体" w:hAnsi="宋体" w:eastAsia="宋体" w:cs="宋体"/>
          <w:color w:val="auto"/>
          <w:sz w:val="24"/>
          <w:szCs w:val="24"/>
          <w:highlight w:val="none"/>
          <w:u w:val="single"/>
        </w:rPr>
        <w:t>检测服务项目</w:t>
      </w:r>
      <w:r>
        <w:rPr>
          <w:rFonts w:hint="eastAsia" w:ascii="宋体" w:hAnsi="宋体" w:eastAsia="宋体" w:cs="宋体"/>
          <w:color w:val="auto"/>
          <w:sz w:val="24"/>
          <w:szCs w:val="24"/>
          <w:highlight w:val="none"/>
        </w:rPr>
        <w:t>。</w:t>
      </w:r>
    </w:p>
    <w:p w14:paraId="69E1889D">
      <w:pPr>
        <w:pStyle w:val="58"/>
        <w:shd w:val="clear" w:color="auto" w:fill="auto"/>
        <w:adjustRightInd w:val="0"/>
        <w:snapToGrid w:val="0"/>
        <w:spacing w:before="0" w:after="0" w:line="360" w:lineRule="auto"/>
        <w:ind w:right="280" w:firstLine="56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b/>
          <w:bCs/>
          <w:color w:val="auto"/>
          <w:sz w:val="24"/>
          <w:szCs w:val="24"/>
          <w:highlight w:val="none"/>
          <w:u w:val="single"/>
          <w:lang w:bidi="zh-CN"/>
        </w:rPr>
        <w:t>东莞市</w:t>
      </w:r>
      <w:r>
        <w:rPr>
          <w:rFonts w:hint="eastAsia" w:ascii="宋体" w:hAnsi="宋体" w:eastAsia="宋体" w:cs="宋体"/>
          <w:color w:val="auto"/>
          <w:sz w:val="24"/>
          <w:szCs w:val="24"/>
          <w:highlight w:val="none"/>
        </w:rPr>
        <w:t>。</w:t>
      </w:r>
      <w:bookmarkStart w:id="155" w:name="bookmark5"/>
    </w:p>
    <w:p w14:paraId="3A85260E">
      <w:pPr>
        <w:pStyle w:val="58"/>
        <w:numPr>
          <w:ilvl w:val="0"/>
          <w:numId w:val="5"/>
        </w:numPr>
        <w:shd w:val="clear" w:color="auto" w:fill="auto"/>
        <w:adjustRightInd w:val="0"/>
        <w:snapToGrid w:val="0"/>
        <w:spacing w:before="0" w:after="0" w:line="360" w:lineRule="auto"/>
        <w:ind w:right="278" w:firstLine="562" w:firstLineChars="200"/>
        <w:jc w:val="both"/>
        <w:outlineLvl w:val="0"/>
        <w:rPr>
          <w:rFonts w:ascii="宋体" w:hAnsi="宋体" w:eastAsia="宋体" w:cs="宋体"/>
          <w:b/>
          <w:color w:val="auto"/>
          <w:sz w:val="24"/>
          <w:szCs w:val="24"/>
          <w:highlight w:val="none"/>
        </w:rPr>
      </w:pPr>
      <w:bookmarkStart w:id="156" w:name="_Toc20462"/>
      <w:r>
        <w:rPr>
          <w:rFonts w:hint="eastAsia" w:ascii="宋体" w:hAnsi="宋体" w:eastAsia="宋体" w:cs="宋体"/>
          <w:b/>
          <w:color w:val="auto"/>
          <w:sz w:val="24"/>
          <w:szCs w:val="24"/>
          <w:highlight w:val="none"/>
        </w:rPr>
        <w:t>检测范围及内容</w:t>
      </w:r>
      <w:bookmarkEnd w:id="155"/>
      <w:bookmarkEnd w:id="156"/>
    </w:p>
    <w:p w14:paraId="3657F132">
      <w:pPr>
        <w:pStyle w:val="58"/>
        <w:numPr>
          <w:ilvl w:val="255"/>
          <w:numId w:val="0"/>
        </w:numPr>
        <w:shd w:val="clear" w:color="auto" w:fill="auto"/>
        <w:adjustRightInd w:val="0"/>
        <w:snapToGrid w:val="0"/>
        <w:spacing w:before="0" w:after="0" w:line="360" w:lineRule="auto"/>
        <w:ind w:right="280" w:firstLine="561"/>
        <w:jc w:val="both"/>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本合同检测范围：</w:t>
      </w:r>
      <w:r>
        <w:rPr>
          <w:rFonts w:hint="eastAsia" w:ascii="宋体" w:hAnsi="宋体" w:eastAsia="宋体" w:cs="宋体"/>
          <w:bCs/>
          <w:color w:val="auto"/>
          <w:sz w:val="24"/>
          <w:szCs w:val="24"/>
          <w:highlight w:val="none"/>
          <w:u w:val="single"/>
        </w:rPr>
        <w:t>东莞市轨道交通1号线</w:t>
      </w:r>
      <w:r>
        <w:rPr>
          <w:rFonts w:hint="eastAsia" w:ascii="宋体" w:hAnsi="宋体" w:eastAsia="宋体" w:cs="宋体"/>
          <w:bCs/>
          <w:color w:val="auto"/>
          <w:sz w:val="24"/>
          <w:szCs w:val="24"/>
          <w:highlight w:val="none"/>
          <w:u w:val="single"/>
          <w:lang w:val="en-US" w:eastAsia="zh-CN"/>
        </w:rPr>
        <w:t>一期工程，包括25个车站及区间隧道（含区间附属结构）、3个主变电所、1个停车场、1个车辆段</w:t>
      </w:r>
      <w:r>
        <w:rPr>
          <w:rFonts w:hint="eastAsia" w:ascii="宋体" w:hAnsi="宋体" w:eastAsia="宋体" w:cs="宋体"/>
          <w:bCs/>
          <w:color w:val="auto"/>
          <w:sz w:val="24"/>
          <w:szCs w:val="24"/>
          <w:highlight w:val="none"/>
          <w:u w:val="single"/>
        </w:rPr>
        <w:t>。</w:t>
      </w:r>
    </w:p>
    <w:p w14:paraId="463F776C">
      <w:pPr>
        <w:pStyle w:val="58"/>
        <w:numPr>
          <w:ilvl w:val="255"/>
          <w:numId w:val="0"/>
        </w:numPr>
        <w:shd w:val="clear" w:color="auto" w:fill="auto"/>
        <w:adjustRightInd w:val="0"/>
        <w:snapToGrid w:val="0"/>
        <w:spacing w:before="0" w:after="0" w:line="360" w:lineRule="auto"/>
        <w:ind w:right="280" w:firstLine="561"/>
        <w:jc w:val="both"/>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检测内容：</w:t>
      </w:r>
      <w:r>
        <w:rPr>
          <w:rFonts w:hint="eastAsia" w:ascii="宋体" w:hAnsi="宋体" w:eastAsia="宋体" w:cs="宋体"/>
          <w:bCs/>
          <w:color w:val="auto"/>
          <w:sz w:val="24"/>
          <w:szCs w:val="24"/>
          <w:highlight w:val="none"/>
          <w:u w:val="single"/>
        </w:rPr>
        <w:t>包括但不限于以下内容：气体灭火系统（含管网及报警控制系统）、火灾自动报警控制系统、防排烟系统、水消防系统（含消火栓系统、自动喷淋系统、水喷雾系统、高压细水雾系统、智能消防水炮系统等）、事故照明及应急疏散指示系统、消防广播系统、防火卷帘及防火门系统、BAS系统、电气火灾监控系统、隧道火灾探测系统等。</w:t>
      </w:r>
    </w:p>
    <w:p w14:paraId="2CD895F0">
      <w:pPr>
        <w:pStyle w:val="58"/>
        <w:shd w:val="clear" w:color="auto" w:fill="auto"/>
        <w:adjustRightInd w:val="0"/>
        <w:snapToGrid w:val="0"/>
        <w:spacing w:before="0" w:after="0" w:line="360" w:lineRule="auto"/>
        <w:ind w:right="278" w:firstLine="562" w:firstLineChars="200"/>
        <w:jc w:val="both"/>
        <w:outlineLvl w:val="0"/>
        <w:rPr>
          <w:rFonts w:ascii="宋体" w:hAnsi="宋体" w:eastAsia="宋体" w:cs="宋体"/>
          <w:b/>
          <w:color w:val="auto"/>
          <w:sz w:val="24"/>
          <w:szCs w:val="24"/>
          <w:highlight w:val="none"/>
        </w:rPr>
      </w:pPr>
      <w:bookmarkStart w:id="157" w:name="_Toc30410"/>
      <w:r>
        <w:rPr>
          <w:rFonts w:hint="eastAsia" w:ascii="宋体" w:hAnsi="宋体" w:eastAsia="宋体" w:cs="宋体"/>
          <w:b/>
          <w:color w:val="auto"/>
          <w:sz w:val="24"/>
          <w:szCs w:val="24"/>
          <w:highlight w:val="none"/>
        </w:rPr>
        <w:t>二、合同工期</w:t>
      </w:r>
      <w:bookmarkEnd w:id="157"/>
    </w:p>
    <w:p w14:paraId="643E59BA">
      <w:pPr>
        <w:pStyle w:val="58"/>
        <w:shd w:val="clear" w:color="auto" w:fill="auto"/>
        <w:adjustRightInd w:val="0"/>
        <w:snapToGrid w:val="0"/>
        <w:spacing w:before="0" w:after="0" w:line="360" w:lineRule="auto"/>
        <w:ind w:right="280" w:firstLine="560" w:firstLineChars="200"/>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本合同签订日起至东莞市轨道交通1号线一期工程完成消防专项验收，通过1号线开通试运营前专家评审后结束。取得市建设行政主管部门消防验收合格意见后办理项目结算。</w:t>
      </w:r>
    </w:p>
    <w:p w14:paraId="264606E7">
      <w:pPr>
        <w:pStyle w:val="58"/>
        <w:shd w:val="clear" w:color="auto" w:fill="auto"/>
        <w:adjustRightInd w:val="0"/>
        <w:snapToGrid w:val="0"/>
        <w:spacing w:before="0" w:after="0" w:line="360" w:lineRule="auto"/>
        <w:ind w:right="278" w:firstLine="562" w:firstLineChars="200"/>
        <w:jc w:val="both"/>
        <w:outlineLvl w:val="0"/>
        <w:rPr>
          <w:rFonts w:ascii="宋体" w:hAnsi="宋体" w:eastAsia="宋体" w:cs="宋体"/>
          <w:b/>
          <w:color w:val="auto"/>
          <w:sz w:val="24"/>
          <w:szCs w:val="24"/>
          <w:highlight w:val="none"/>
        </w:rPr>
      </w:pPr>
      <w:bookmarkStart w:id="158" w:name="bookmark7"/>
      <w:bookmarkStart w:id="159" w:name="_Toc16786"/>
      <w:r>
        <w:rPr>
          <w:rFonts w:hint="eastAsia" w:ascii="宋体" w:hAnsi="宋体" w:eastAsia="宋体" w:cs="宋体"/>
          <w:b/>
          <w:color w:val="auto"/>
          <w:sz w:val="24"/>
          <w:szCs w:val="24"/>
          <w:highlight w:val="none"/>
        </w:rPr>
        <w:t>三、合同价款</w:t>
      </w:r>
      <w:bookmarkEnd w:id="158"/>
      <w:bookmarkEnd w:id="159"/>
    </w:p>
    <w:p w14:paraId="201AAE78">
      <w:pPr>
        <w:pStyle w:val="58"/>
        <w:shd w:val="clear" w:color="auto" w:fill="auto"/>
        <w:adjustRightInd w:val="0"/>
        <w:snapToGrid w:val="0"/>
        <w:spacing w:before="0" w:after="0" w:line="360" w:lineRule="auto"/>
        <w:ind w:right="340" w:firstLine="560" w:firstLineChars="200"/>
        <w:jc w:val="both"/>
        <w:outlineLvl w:val="9"/>
        <w:rPr>
          <w:rFonts w:ascii="宋体" w:hAnsi="宋体" w:eastAsia="宋体" w:cs="宋体"/>
          <w:color w:val="auto"/>
          <w:sz w:val="24"/>
          <w:szCs w:val="24"/>
          <w:highlight w:val="none"/>
        </w:rPr>
      </w:pPr>
      <w:bookmarkStart w:id="160" w:name="_Toc8916"/>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本合同采用固定总价模式，且实际完成量不得少于合同所附的工程量清单表所含工作量。该合同总价已包括所有实物工作收费、 技术工作收费、税金等全部费用。</w:t>
      </w:r>
      <w:bookmarkEnd w:id="160"/>
    </w:p>
    <w:p w14:paraId="4D6CD014">
      <w:pPr>
        <w:pStyle w:val="58"/>
        <w:shd w:val="clear" w:color="auto" w:fill="auto"/>
        <w:adjustRightInd w:val="0"/>
        <w:snapToGrid w:val="0"/>
        <w:spacing w:before="0" w:after="0" w:line="360" w:lineRule="auto"/>
        <w:ind w:right="340" w:firstLine="560" w:firstLineChars="200"/>
        <w:jc w:val="both"/>
        <w:outlineLvl w:val="9"/>
        <w:rPr>
          <w:rFonts w:ascii="宋体" w:hAnsi="宋体" w:eastAsia="宋体" w:cs="宋体"/>
          <w:color w:val="auto"/>
          <w:sz w:val="24"/>
          <w:szCs w:val="24"/>
          <w:highlight w:val="none"/>
        </w:rPr>
      </w:pPr>
      <w:bookmarkStart w:id="161" w:name="_Toc31531"/>
      <w:r>
        <w:rPr>
          <w:rFonts w:hint="eastAsia" w:ascii="宋体" w:hAnsi="宋体" w:eastAsia="宋体" w:cs="宋体"/>
          <w:color w:val="auto"/>
          <w:sz w:val="24"/>
          <w:szCs w:val="24"/>
          <w:highlight w:val="none"/>
        </w:rPr>
        <w:t>本合同暂定金额：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此价款为含税价。其中，不含税价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元，增值税税额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元，增值税税率</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详见附件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bidi="ar-SA"/>
        </w:rPr>
        <w:t>工程量清单</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bidi="ar-SA"/>
        </w:rPr>
        <w:t>。</w:t>
      </w:r>
      <w:bookmarkEnd w:id="161"/>
    </w:p>
    <w:p w14:paraId="7E4B64A7">
      <w:pPr>
        <w:pStyle w:val="58"/>
        <w:shd w:val="clear" w:color="auto" w:fill="auto"/>
        <w:adjustRightInd w:val="0"/>
        <w:snapToGrid w:val="0"/>
        <w:spacing w:before="0" w:after="0" w:line="360" w:lineRule="auto"/>
        <w:ind w:right="278" w:firstLine="560" w:firstLineChars="200"/>
        <w:jc w:val="both"/>
        <w:outlineLvl w:val="0"/>
        <w:rPr>
          <w:rFonts w:ascii="宋体" w:hAnsi="宋体" w:eastAsia="宋体" w:cs="宋体"/>
          <w:b/>
          <w:color w:val="auto"/>
          <w:sz w:val="24"/>
          <w:szCs w:val="24"/>
          <w:highlight w:val="none"/>
        </w:rPr>
      </w:pPr>
      <w:bookmarkStart w:id="162" w:name="_Toc31487"/>
      <w:r>
        <w:rPr>
          <w:rFonts w:hint="eastAsia" w:ascii="宋体" w:hAnsi="宋体" w:eastAsia="宋体" w:cs="宋体"/>
          <w:color w:val="auto"/>
          <w:sz w:val="24"/>
          <w:szCs w:val="24"/>
          <w:highlight w:val="none"/>
        </w:rPr>
        <w:t>2.结算原则 合同结算费用按照《广东省物价局关于建筑消防设施检测收费有关问题的批复》（粤价【2001】340号）收费标准×80%×（1-中标下浮率）据实结算。</w:t>
      </w:r>
      <w:bookmarkEnd w:id="162"/>
      <w:bookmarkStart w:id="163" w:name="_Toc10603"/>
      <w:bookmarkStart w:id="164" w:name="bookmark8"/>
      <w:r>
        <w:rPr>
          <w:rFonts w:hint="eastAsia" w:ascii="宋体" w:hAnsi="宋体" w:eastAsia="宋体" w:cs="宋体"/>
          <w:b/>
          <w:color w:val="auto"/>
          <w:sz w:val="24"/>
          <w:szCs w:val="24"/>
          <w:highlight w:val="none"/>
        </w:rPr>
        <w:t>四、工程款支付</w:t>
      </w:r>
      <w:bookmarkEnd w:id="163"/>
      <w:bookmarkEnd w:id="164"/>
    </w:p>
    <w:p w14:paraId="04B6B475">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lang w:val="en-US"/>
        </w:rPr>
      </w:pPr>
      <w:bookmarkStart w:id="165" w:name="_Toc31514"/>
      <w:bookmarkStart w:id="166" w:name="bookmark9"/>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工程检测进度款按</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rPr>
        <w:t>进行</w:t>
      </w:r>
      <w:r>
        <w:rPr>
          <w:rFonts w:hint="eastAsia" w:ascii="宋体" w:hAnsi="宋体" w:eastAsia="宋体" w:cs="宋体"/>
          <w:color w:val="auto"/>
          <w:sz w:val="24"/>
          <w:szCs w:val="24"/>
          <w:highlight w:val="none"/>
        </w:rPr>
        <w:t>申报，甲方在收到乙方检测报告书后，乙方按甲方确认的检测工作进度百分比计算检测费</w:t>
      </w:r>
      <w:r>
        <w:rPr>
          <w:rFonts w:hint="eastAsia" w:ascii="宋体" w:hAnsi="宋体" w:eastAsia="宋体" w:cs="宋体"/>
          <w:color w:val="auto"/>
          <w:sz w:val="24"/>
          <w:szCs w:val="24"/>
          <w:highlight w:val="none"/>
          <w:lang w:val="en-US"/>
        </w:rPr>
        <w:t>，每期进度款按当期计算的检测费的80%支付。</w:t>
      </w:r>
      <w:bookmarkEnd w:id="165"/>
    </w:p>
    <w:p w14:paraId="2AB7B405">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rPr>
      </w:pPr>
      <w:bookmarkStart w:id="167" w:name="_Toc31526"/>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乙方支付时提交的证明材料或检测报告中，</w:t>
      </w:r>
      <w:r>
        <w:rPr>
          <w:rFonts w:hint="eastAsia" w:ascii="宋体" w:hAnsi="宋体" w:eastAsia="宋体" w:cs="宋体"/>
          <w:color w:val="auto"/>
          <w:spacing w:val="20"/>
          <w:lang w:val="en-US" w:eastAsia="zh-CN"/>
        </w:rPr>
        <w:t>合同总价包含</w:t>
      </w:r>
      <w:r>
        <w:rPr>
          <w:rFonts w:hint="eastAsia" w:ascii="宋体" w:hAnsi="宋体" w:eastAsia="宋体" w:cs="宋体"/>
          <w:color w:val="auto"/>
          <w:spacing w:val="20"/>
        </w:rPr>
        <w:t>首次检测</w:t>
      </w:r>
      <w:r>
        <w:rPr>
          <w:rFonts w:hint="eastAsia" w:ascii="宋体" w:hAnsi="宋体" w:eastAsia="宋体" w:cs="宋体"/>
          <w:color w:val="auto"/>
          <w:spacing w:val="20"/>
          <w:lang w:val="en-US" w:eastAsia="zh-CN"/>
        </w:rPr>
        <w:t>及二次以内的复检</w:t>
      </w:r>
      <w:r>
        <w:rPr>
          <w:rFonts w:hint="eastAsia" w:ascii="宋体" w:hAnsi="宋体" w:eastAsia="宋体" w:cs="宋体"/>
          <w:color w:val="auto"/>
          <w:spacing w:val="20"/>
        </w:rPr>
        <w:t>费用</w:t>
      </w:r>
      <w:r>
        <w:rPr>
          <w:rFonts w:hint="eastAsia" w:ascii="宋体" w:hAnsi="宋体" w:eastAsia="宋体" w:cs="宋体"/>
          <w:color w:val="auto"/>
          <w:spacing w:val="20"/>
          <w:lang w:eastAsia="zh-CN"/>
        </w:rPr>
        <w:t>，</w:t>
      </w:r>
      <w:r>
        <w:rPr>
          <w:rFonts w:hint="eastAsia" w:ascii="宋体" w:hAnsi="宋体" w:eastAsia="宋体" w:cs="宋体"/>
          <w:color w:val="auto"/>
          <w:spacing w:val="20"/>
          <w:lang w:val="en-US" w:eastAsia="zh-CN"/>
        </w:rPr>
        <w:t>第三次</w:t>
      </w:r>
      <w:r>
        <w:rPr>
          <w:rFonts w:hint="eastAsia" w:ascii="宋体" w:hAnsi="宋体" w:eastAsia="宋体" w:cs="宋体"/>
          <w:color w:val="auto"/>
          <w:spacing w:val="20"/>
        </w:rPr>
        <w:t>复检的费用由</w:t>
      </w:r>
      <w:r>
        <w:rPr>
          <w:rFonts w:hint="eastAsia" w:ascii="宋体" w:hAnsi="宋体" w:eastAsia="宋体" w:cs="宋体"/>
          <w:color w:val="auto"/>
          <w:spacing w:val="20"/>
          <w:lang w:val="en-US"/>
        </w:rPr>
        <w:t>产生不合格项责任单位</w:t>
      </w:r>
      <w:r>
        <w:rPr>
          <w:rFonts w:hint="eastAsia" w:ascii="宋体" w:hAnsi="宋体" w:eastAsia="宋体" w:cs="宋体"/>
          <w:color w:val="auto"/>
          <w:spacing w:val="20"/>
        </w:rPr>
        <w:t>承担</w:t>
      </w:r>
      <w:r>
        <w:rPr>
          <w:rFonts w:hint="eastAsia" w:ascii="宋体" w:hAnsi="宋体" w:eastAsia="宋体" w:cs="宋体"/>
          <w:color w:val="auto"/>
          <w:spacing w:val="20"/>
          <w:lang w:eastAsia="zh-CN"/>
        </w:rPr>
        <w:t>，</w:t>
      </w:r>
      <w:r>
        <w:rPr>
          <w:rFonts w:hint="eastAsia" w:ascii="宋体" w:hAnsi="宋体" w:eastAsia="宋体" w:cs="宋体"/>
          <w:color w:val="auto"/>
          <w:spacing w:val="20"/>
          <w:lang w:val="en-US" w:eastAsia="zh-CN"/>
        </w:rPr>
        <w:t>如果</w:t>
      </w:r>
      <w:r>
        <w:rPr>
          <w:rFonts w:hint="eastAsia" w:ascii="宋体" w:hAnsi="宋体" w:eastAsia="宋体" w:cs="宋体"/>
          <w:color w:val="auto"/>
          <w:spacing w:val="20"/>
        </w:rPr>
        <w:t>由于检测单位</w:t>
      </w:r>
      <w:r>
        <w:rPr>
          <w:rFonts w:hint="eastAsia" w:ascii="宋体" w:hAnsi="宋体" w:eastAsia="宋体" w:cs="宋体"/>
          <w:color w:val="auto"/>
          <w:spacing w:val="20"/>
          <w:lang w:val="en-US" w:eastAsia="zh-CN"/>
        </w:rPr>
        <w:t>原因</w:t>
      </w:r>
      <w:r>
        <w:rPr>
          <w:rFonts w:hint="eastAsia" w:ascii="宋体" w:hAnsi="宋体" w:eastAsia="宋体" w:cs="宋体"/>
          <w:color w:val="auto"/>
          <w:spacing w:val="20"/>
        </w:rPr>
        <w:t>造成的复检或扩大检测，</w:t>
      </w:r>
      <w:r>
        <w:rPr>
          <w:rFonts w:hint="eastAsia" w:ascii="宋体" w:hAnsi="宋体" w:eastAsia="宋体" w:cs="宋体"/>
          <w:color w:val="auto"/>
          <w:spacing w:val="20"/>
          <w:lang w:val="en-US" w:eastAsia="zh-CN"/>
        </w:rPr>
        <w:t>费用由乙方承担</w:t>
      </w:r>
      <w:r>
        <w:rPr>
          <w:rFonts w:hint="eastAsia" w:ascii="宋体" w:hAnsi="宋体" w:eastAsia="宋体" w:cs="宋体"/>
          <w:color w:val="auto"/>
          <w:sz w:val="24"/>
          <w:szCs w:val="24"/>
          <w:highlight w:val="none"/>
        </w:rPr>
        <w:t>。</w:t>
      </w:r>
    </w:p>
    <w:p w14:paraId="1A1ACAD8">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本合同全部检测工作完成，所提交的检测报告或检测成果资料经甲方全部验收通过后，可进行本合同的结算。检测工程量根据实际检测数量据实结算，结算经过甲方以及市相关主管部门（如需）审定后支付至合同结算金额的100%。如审计机关进行审计监督时发现存在超付款项的，乙方应配合将超付款项退回甲方，并协助甲方完善相关工作。</w:t>
      </w:r>
    </w:p>
    <w:bookmarkEnd w:id="167"/>
    <w:p w14:paraId="14B5B3DC">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rPr>
      </w:pPr>
      <w:bookmarkStart w:id="168" w:name="_Toc13932"/>
      <w:r>
        <w:rPr>
          <w:rFonts w:hint="eastAsia" w:ascii="宋体" w:hAnsi="宋体" w:eastAsia="宋体" w:cs="宋体"/>
          <w:color w:val="auto"/>
          <w:sz w:val="24"/>
          <w:szCs w:val="24"/>
          <w:highlight w:val="none"/>
        </w:rPr>
        <w:t>在合同约定期限内，乙方未按要求提交结算书及完整的结算资料的，甲方可通知其要求提交，通知后14天内仍不提交的或没有明确答复的，甲方有权依据已有资料组织中介机构进行审核、审查，按规定将相关资料提交</w:t>
      </w:r>
      <w:r>
        <w:rPr>
          <w:rFonts w:hint="eastAsia" w:ascii="宋体" w:hAnsi="宋体" w:eastAsia="宋体" w:cs="宋体"/>
          <w:color w:val="auto"/>
          <w:sz w:val="24"/>
          <w:szCs w:val="24"/>
          <w:highlight w:val="none"/>
          <w:lang w:eastAsia="zh-CN"/>
        </w:rPr>
        <w:t>政府有关部门</w:t>
      </w:r>
      <w:r>
        <w:rPr>
          <w:rFonts w:hint="eastAsia" w:ascii="宋体" w:hAnsi="宋体" w:eastAsia="宋体" w:cs="宋体"/>
          <w:color w:val="auto"/>
          <w:sz w:val="24"/>
          <w:szCs w:val="24"/>
          <w:highlight w:val="none"/>
        </w:rPr>
        <w:t>进行评审并以评审结果作为结算的最终结果和支付依据。</w:t>
      </w:r>
      <w:bookmarkEnd w:id="168"/>
    </w:p>
    <w:p w14:paraId="753D495A">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rPr>
      </w:pPr>
      <w:bookmarkStart w:id="169" w:name="_Toc6718"/>
      <w:r>
        <w:rPr>
          <w:rFonts w:hint="eastAsia" w:ascii="宋体" w:hAnsi="宋体" w:eastAsia="宋体" w:cs="宋体"/>
          <w:color w:val="auto"/>
          <w:sz w:val="24"/>
          <w:szCs w:val="24"/>
          <w:highlight w:val="none"/>
          <w:lang w:val="en-US"/>
        </w:rPr>
        <w:t>4.所有款项的支付应由乙方提出申请及相关证明资料，每期计量提交计量金额100%的增值税专用发票，经甲方及相关部门审批完毕后40天支付，支付方式为银行</w:t>
      </w:r>
      <w:r>
        <w:rPr>
          <w:rFonts w:hint="eastAsia" w:ascii="宋体" w:hAnsi="宋体" w:eastAsia="宋体" w:cs="宋体"/>
          <w:color w:val="auto"/>
          <w:sz w:val="24"/>
          <w:szCs w:val="24"/>
          <w:highlight w:val="none"/>
          <w:lang w:val="en-US" w:eastAsia="zh-CN"/>
        </w:rPr>
        <w:t>转账</w:t>
      </w:r>
      <w:r>
        <w:rPr>
          <w:rFonts w:hint="eastAsia" w:ascii="宋体" w:hAnsi="宋体" w:eastAsia="宋体" w:cs="宋体"/>
          <w:color w:val="auto"/>
          <w:sz w:val="24"/>
          <w:szCs w:val="24"/>
          <w:highlight w:val="none"/>
          <w:lang w:val="en-US"/>
        </w:rPr>
        <w:t>。竣工结算时发票开具至结算总金额。</w:t>
      </w:r>
      <w:bookmarkEnd w:id="169"/>
    </w:p>
    <w:p w14:paraId="4CCBC968">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rPr>
      </w:pPr>
      <w:bookmarkStart w:id="170" w:name="_Toc6024"/>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合同的增值税率根据国家税收法规政策变动而调整，不含税价不随增值税率的变化进行调整。</w:t>
      </w:r>
      <w:bookmarkEnd w:id="170"/>
    </w:p>
    <w:bookmarkEnd w:id="166"/>
    <w:p w14:paraId="2A304A71">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rPr>
      </w:pPr>
      <w:bookmarkStart w:id="171" w:name="_Toc4246"/>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结算时，增值税按照如下原则确定：已开具增值税专用发票部分，不论是否已支付按增值税专用发票确定税额；剩余未开具发票部分，不论是否已支付按结算时国家税法规定的增值税税率确定税额。</w:t>
      </w:r>
      <w:bookmarkEnd w:id="171"/>
    </w:p>
    <w:p w14:paraId="4E98C76A">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lang w:val="en-US"/>
        </w:rPr>
      </w:pPr>
      <w:bookmarkStart w:id="172" w:name="_Toc20757"/>
      <w:r>
        <w:rPr>
          <w:rFonts w:hint="eastAsia" w:ascii="宋体" w:hAnsi="宋体" w:eastAsia="宋体" w:cs="宋体"/>
          <w:color w:val="auto"/>
          <w:sz w:val="24"/>
          <w:szCs w:val="24"/>
          <w:highlight w:val="none"/>
          <w:lang w:val="en-US"/>
        </w:rPr>
        <w:t>7.甲方需要的增值税专用发票开具信息如下：</w:t>
      </w:r>
      <w:bookmarkEnd w:id="172"/>
    </w:p>
    <w:p w14:paraId="31BDDDB4">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lang w:val="en-US"/>
        </w:rPr>
      </w:pPr>
      <w:bookmarkStart w:id="173" w:name="_Toc9026"/>
      <w:r>
        <w:rPr>
          <w:rFonts w:hint="eastAsia" w:ascii="宋体" w:hAnsi="宋体" w:eastAsia="宋体" w:cs="宋体"/>
          <w:color w:val="auto"/>
          <w:sz w:val="24"/>
          <w:szCs w:val="24"/>
          <w:highlight w:val="none"/>
          <w:lang w:val="en-US"/>
        </w:rPr>
        <w:t>名称：东莞市轨道一号线建设发展有限公司</w:t>
      </w:r>
    </w:p>
    <w:p w14:paraId="7D1B0310">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纳税识别号：91441900MA53EM2T5D</w:t>
      </w:r>
    </w:p>
    <w:p w14:paraId="22CA7A21">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地址 电话：广东省东莞市南城街道东莞大道南城段116号轨道交通大厦2号楼4406室 076988307138</w:t>
      </w:r>
    </w:p>
    <w:p w14:paraId="27390B63">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开户行及账号：东莞银行股份有限公司中心区支行 570000101822222</w:t>
      </w:r>
    </w:p>
    <w:p w14:paraId="095E7CBE">
      <w:pPr>
        <w:pStyle w:val="58"/>
        <w:shd w:val="clear" w:color="auto" w:fill="auto"/>
        <w:adjustRightInd w:val="0"/>
        <w:snapToGrid w:val="0"/>
        <w:spacing w:before="0" w:after="0" w:line="360" w:lineRule="auto"/>
        <w:ind w:right="340" w:firstLine="56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本合同未尽事宜，由双方通过协商解决。</w:t>
      </w:r>
      <w:bookmarkEnd w:id="173"/>
    </w:p>
    <w:p w14:paraId="0608DFB3">
      <w:pPr>
        <w:pStyle w:val="58"/>
        <w:shd w:val="clear" w:color="auto" w:fill="auto"/>
        <w:adjustRightInd w:val="0"/>
        <w:snapToGrid w:val="0"/>
        <w:spacing w:before="0" w:after="0" w:line="360" w:lineRule="auto"/>
        <w:ind w:right="278" w:firstLine="562" w:firstLineChars="200"/>
        <w:jc w:val="both"/>
        <w:outlineLvl w:val="0"/>
        <w:rPr>
          <w:rFonts w:ascii="宋体" w:hAnsi="宋体" w:eastAsia="宋体" w:cs="宋体"/>
          <w:b/>
          <w:color w:val="auto"/>
          <w:sz w:val="24"/>
          <w:szCs w:val="24"/>
          <w:highlight w:val="none"/>
        </w:rPr>
      </w:pPr>
      <w:bookmarkStart w:id="174" w:name="_Toc23898"/>
      <w:r>
        <w:rPr>
          <w:rFonts w:hint="eastAsia" w:ascii="宋体" w:hAnsi="宋体" w:eastAsia="宋体" w:cs="宋体"/>
          <w:b/>
          <w:color w:val="auto"/>
          <w:sz w:val="24"/>
          <w:szCs w:val="24"/>
          <w:highlight w:val="none"/>
        </w:rPr>
        <w:t>五、双方责任</w:t>
      </w:r>
      <w:bookmarkEnd w:id="174"/>
    </w:p>
    <w:p w14:paraId="5440CB1F">
      <w:pPr>
        <w:pStyle w:val="58"/>
        <w:shd w:val="clear" w:color="auto" w:fill="auto"/>
        <w:adjustRightInd w:val="0"/>
        <w:snapToGrid w:val="0"/>
        <w:spacing w:before="0" w:after="0" w:line="360" w:lineRule="auto"/>
        <w:ind w:right="340" w:firstLine="560" w:firstLineChars="200"/>
        <w:jc w:val="both"/>
        <w:outlineLvl w:val="9"/>
        <w:rPr>
          <w:rFonts w:ascii="宋体" w:hAnsi="宋体" w:eastAsia="宋体" w:cs="宋体"/>
          <w:color w:val="auto"/>
          <w:sz w:val="24"/>
          <w:szCs w:val="24"/>
          <w:highlight w:val="none"/>
        </w:rPr>
      </w:pPr>
      <w:bookmarkStart w:id="175" w:name="_Toc7942"/>
      <w:r>
        <w:rPr>
          <w:rFonts w:hint="eastAsia" w:ascii="宋体" w:hAnsi="宋体" w:eastAsia="宋体" w:cs="宋体"/>
          <w:color w:val="auto"/>
          <w:sz w:val="24"/>
          <w:szCs w:val="24"/>
          <w:highlight w:val="none"/>
        </w:rPr>
        <w:t>（一）甲方责任</w:t>
      </w:r>
      <w:bookmarkEnd w:id="175"/>
    </w:p>
    <w:p w14:paraId="2F582541">
      <w:pPr>
        <w:pStyle w:val="58"/>
        <w:shd w:val="clear" w:color="auto" w:fill="auto"/>
        <w:tabs>
          <w:tab w:val="left" w:pos="2225"/>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甲方应在合同签订后依据工程进度需要向乙方提供有关资料和提出技术要求。</w:t>
      </w:r>
    </w:p>
    <w:p w14:paraId="7CA8DEA9">
      <w:pPr>
        <w:pStyle w:val="58"/>
        <w:shd w:val="clear" w:color="auto" w:fill="auto"/>
        <w:tabs>
          <w:tab w:val="left" w:pos="2203"/>
        </w:tabs>
        <w:adjustRightInd w:val="0"/>
        <w:snapToGrid w:val="0"/>
        <w:spacing w:before="0" w:after="0" w:line="360" w:lineRule="auto"/>
        <w:ind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应在乙方开工前负责协调解决乙方检测队伍进入现场工作。</w:t>
      </w:r>
    </w:p>
    <w:p w14:paraId="0063D979">
      <w:pPr>
        <w:pStyle w:val="58"/>
        <w:shd w:val="clear" w:color="auto" w:fill="auto"/>
        <w:tabs>
          <w:tab w:val="left" w:pos="2196"/>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负责协调乙方检测过程中与施工单位和其他单位的协调工作，以保证乙方检测工作的顺利进行。</w:t>
      </w:r>
    </w:p>
    <w:p w14:paraId="1BA8C8C0">
      <w:pPr>
        <w:pStyle w:val="58"/>
        <w:shd w:val="clear" w:color="auto" w:fill="auto"/>
        <w:tabs>
          <w:tab w:val="left" w:pos="2210"/>
        </w:tabs>
        <w:adjustRightInd w:val="0"/>
        <w:snapToGrid w:val="0"/>
        <w:spacing w:before="0" w:after="0" w:line="360" w:lineRule="auto"/>
        <w:ind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负责签署确认乙方的检测工作量。</w:t>
      </w:r>
    </w:p>
    <w:p w14:paraId="6EB2108C">
      <w:pPr>
        <w:pStyle w:val="58"/>
        <w:shd w:val="clear" w:color="auto" w:fill="auto"/>
        <w:tabs>
          <w:tab w:val="left" w:pos="2210"/>
        </w:tabs>
        <w:adjustRightInd w:val="0"/>
        <w:snapToGrid w:val="0"/>
        <w:spacing w:before="0" w:after="0" w:line="360" w:lineRule="auto"/>
        <w:ind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按合同约定向乙方支付工程款。</w:t>
      </w:r>
    </w:p>
    <w:p w14:paraId="4E9287B9">
      <w:pPr>
        <w:pStyle w:val="58"/>
        <w:shd w:val="clear" w:color="auto" w:fill="auto"/>
        <w:adjustRightInd w:val="0"/>
        <w:snapToGrid w:val="0"/>
        <w:spacing w:before="0" w:after="0" w:line="360" w:lineRule="auto"/>
        <w:ind w:right="340" w:firstLine="560" w:firstLineChars="200"/>
        <w:jc w:val="both"/>
        <w:outlineLvl w:val="9"/>
        <w:rPr>
          <w:rFonts w:ascii="宋体" w:hAnsi="宋体" w:eastAsia="宋体" w:cs="宋体"/>
          <w:color w:val="auto"/>
          <w:sz w:val="24"/>
          <w:szCs w:val="24"/>
          <w:highlight w:val="none"/>
        </w:rPr>
      </w:pPr>
      <w:bookmarkStart w:id="176" w:name="_Toc32409"/>
      <w:r>
        <w:rPr>
          <w:rFonts w:hint="eastAsia" w:ascii="宋体" w:hAnsi="宋体" w:eastAsia="宋体" w:cs="宋体"/>
          <w:color w:val="auto"/>
          <w:sz w:val="24"/>
          <w:szCs w:val="24"/>
          <w:highlight w:val="none"/>
        </w:rPr>
        <w:t>（二）乙方责任</w:t>
      </w:r>
      <w:bookmarkEnd w:id="176"/>
    </w:p>
    <w:p w14:paraId="2A32773C">
      <w:pPr>
        <w:pStyle w:val="58"/>
        <w:shd w:val="clear" w:color="auto" w:fill="auto"/>
        <w:tabs>
          <w:tab w:val="left" w:pos="2218"/>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乙方必须保证检测工作满足本工程的要求，严格按照国家现行的有关技术规范、规定要求进行检测工作。</w:t>
      </w:r>
    </w:p>
    <w:p w14:paraId="0A6FA73A">
      <w:pPr>
        <w:pStyle w:val="58"/>
        <w:shd w:val="clear" w:color="auto" w:fill="auto"/>
        <w:tabs>
          <w:tab w:val="left" w:pos="2218"/>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乙方须在收到甲方相关资料后</w:t>
      </w:r>
      <w:r>
        <w:rPr>
          <w:rFonts w:hint="eastAsia" w:ascii="宋体" w:hAnsi="宋体" w:eastAsia="宋体" w:cs="宋体"/>
          <w:color w:val="auto"/>
          <w:sz w:val="24"/>
          <w:szCs w:val="24"/>
          <w:highlight w:val="none"/>
          <w:lang w:val="en-US" w:eastAsia="zh-CN"/>
        </w:rPr>
        <w:t>15</w:t>
      </w:r>
      <w:r>
        <w:rPr>
          <w:rFonts w:ascii="宋体" w:hAnsi="宋体" w:eastAsia="宋体" w:cs="宋体"/>
          <w:color w:val="auto"/>
          <w:sz w:val="24"/>
          <w:szCs w:val="24"/>
          <w:highlight w:val="none"/>
        </w:rPr>
        <w:t>日内向甲方提交检测技术方案，检测方案需甲方认定方可实施。</w:t>
      </w:r>
    </w:p>
    <w:p w14:paraId="2DF6F795">
      <w:pPr>
        <w:pStyle w:val="58"/>
        <w:shd w:val="clear" w:color="auto" w:fill="auto"/>
        <w:tabs>
          <w:tab w:val="left" w:pos="2218"/>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如接到甲方通知后，乙方必须配合参加相关验收、技术会议，如工程初步验收和竣工验收等。</w:t>
      </w:r>
    </w:p>
    <w:p w14:paraId="4F962C78">
      <w:pPr>
        <w:pStyle w:val="58"/>
        <w:shd w:val="clear" w:color="auto" w:fill="auto"/>
        <w:tabs>
          <w:tab w:val="left" w:pos="2218"/>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rPr>
        <w:t>进场时间：现场具备检测条件后，甲方（或甲方授权人员）通知乙方进场，乙方应在</w:t>
      </w:r>
      <w:r>
        <w:rPr>
          <w:rFonts w:hint="eastAsia" w:ascii="宋体" w:hAnsi="宋体" w:eastAsia="宋体" w:cs="宋体"/>
          <w:color w:val="auto"/>
          <w:sz w:val="24"/>
          <w:szCs w:val="24"/>
          <w:highlight w:val="none"/>
        </w:rPr>
        <w:t>三日内开展检测工作。</w:t>
      </w:r>
    </w:p>
    <w:p w14:paraId="69FC73BE">
      <w:pPr>
        <w:pStyle w:val="58"/>
        <w:shd w:val="clear" w:color="auto" w:fill="auto"/>
        <w:tabs>
          <w:tab w:val="left" w:pos="2218"/>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现场检测</w:t>
      </w:r>
      <w:r>
        <w:rPr>
          <w:rFonts w:hint="eastAsia" w:ascii="宋体" w:hAnsi="宋体" w:eastAsia="宋体" w:cs="宋体"/>
          <w:color w:val="auto"/>
          <w:sz w:val="24"/>
          <w:szCs w:val="24"/>
          <w:highlight w:val="none"/>
          <w:lang w:val="en-US" w:eastAsia="zh-CN"/>
        </w:rPr>
        <w:t>进度</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投入检测人员应不少于10人，且总体检测进度应满足甲方进度要求</w:t>
      </w:r>
      <w:r>
        <w:rPr>
          <w:rFonts w:ascii="宋体" w:hAnsi="宋体" w:eastAsia="宋体" w:cs="宋体"/>
          <w:color w:val="auto"/>
          <w:sz w:val="24"/>
          <w:szCs w:val="24"/>
          <w:highlight w:val="none"/>
        </w:rPr>
        <w:t>。</w:t>
      </w:r>
    </w:p>
    <w:p w14:paraId="74E86614">
      <w:pPr>
        <w:pStyle w:val="58"/>
        <w:shd w:val="clear" w:color="auto" w:fill="auto"/>
        <w:tabs>
          <w:tab w:val="left" w:pos="2218"/>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lang w:val="en-US"/>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提供报告时间：完成现场检测后</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0个工作日内提供正式检测报告书。</w:t>
      </w:r>
      <w:r>
        <w:rPr>
          <w:rFonts w:hint="eastAsia" w:ascii="宋体" w:hAnsi="宋体" w:eastAsia="宋体" w:cs="宋体"/>
          <w:color w:val="auto"/>
          <w:sz w:val="24"/>
          <w:szCs w:val="24"/>
          <w:highlight w:val="none"/>
          <w:lang w:val="en-US"/>
        </w:rPr>
        <w:t>正式检测报告书提交时间同时需满足政府主管部门相关要求。如甲方或政府主管部门需就正式检测报告书要求乙方提供现场解答的，乙方应无条件予以配合。</w:t>
      </w:r>
    </w:p>
    <w:p w14:paraId="14DFE0A6">
      <w:pPr>
        <w:pStyle w:val="58"/>
        <w:shd w:val="clear" w:color="auto" w:fill="auto"/>
        <w:tabs>
          <w:tab w:val="left" w:pos="2218"/>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乙方须在本合同规定时间内向甲方提交检测报告或成果一式</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份。</w:t>
      </w:r>
    </w:p>
    <w:p w14:paraId="44F88A80">
      <w:pPr>
        <w:pStyle w:val="58"/>
        <w:shd w:val="clear" w:color="auto" w:fill="auto"/>
        <w:tabs>
          <w:tab w:val="left" w:pos="2218"/>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乙方必须认真整理、分析检测数据，</w:t>
      </w:r>
      <w:r>
        <w:rPr>
          <w:rFonts w:hint="eastAsia" w:ascii="宋体" w:hAnsi="宋体" w:eastAsia="宋体" w:cs="宋体"/>
          <w:color w:val="auto"/>
          <w:sz w:val="24"/>
          <w:szCs w:val="24"/>
          <w:highlight w:val="none"/>
          <w:lang w:eastAsia="zh-CN"/>
        </w:rPr>
        <w:t>及时向</w:t>
      </w:r>
      <w:r>
        <w:rPr>
          <w:rFonts w:hint="eastAsia" w:ascii="宋体" w:hAnsi="宋体" w:eastAsia="宋体" w:cs="宋体"/>
          <w:color w:val="auto"/>
          <w:sz w:val="24"/>
          <w:szCs w:val="24"/>
          <w:highlight w:val="none"/>
        </w:rPr>
        <w:t>甲方提交分析成果，以达到信息化施工的要求，为工程提供相应的技术咨询和服务，乙方必须对检测数据的真实性、可靠性负责。</w:t>
      </w:r>
    </w:p>
    <w:p w14:paraId="3B9F1663">
      <w:pPr>
        <w:pStyle w:val="58"/>
        <w:shd w:val="clear" w:color="auto" w:fill="auto"/>
        <w:tabs>
          <w:tab w:val="left" w:pos="2218"/>
        </w:tabs>
        <w:adjustRightInd w:val="0"/>
        <w:snapToGrid w:val="0"/>
        <w:spacing w:before="0" w:after="0" w:line="360" w:lineRule="auto"/>
        <w:ind w:right="30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9.</w:t>
      </w:r>
      <w:r>
        <w:rPr>
          <w:rFonts w:hint="eastAsia" w:ascii="宋体" w:hAnsi="宋体" w:eastAsia="宋体" w:cs="宋体"/>
          <w:color w:val="auto"/>
          <w:sz w:val="24"/>
          <w:szCs w:val="24"/>
          <w:highlight w:val="none"/>
        </w:rPr>
        <w:t>检测工作完成后清理现场，及时撤离现场，做到工完场清。</w:t>
      </w:r>
    </w:p>
    <w:p w14:paraId="53D30058">
      <w:pPr>
        <w:pStyle w:val="58"/>
        <w:shd w:val="clear" w:color="auto" w:fill="auto"/>
        <w:tabs>
          <w:tab w:val="left" w:pos="2232"/>
        </w:tabs>
        <w:adjustRightInd w:val="0"/>
        <w:snapToGrid w:val="0"/>
        <w:spacing w:before="0" w:after="0" w:line="360" w:lineRule="auto"/>
        <w:ind w:right="24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10.</w:t>
      </w:r>
      <w:r>
        <w:rPr>
          <w:rFonts w:hint="eastAsia" w:ascii="宋体" w:hAnsi="宋体" w:eastAsia="宋体" w:cs="宋体"/>
          <w:color w:val="auto"/>
          <w:sz w:val="24"/>
          <w:szCs w:val="24"/>
          <w:highlight w:val="none"/>
        </w:rPr>
        <w:t>乙方已认真考察施工现场，因实际施工现场条件或现场各专业交叉施工等，所引起的工效降低或施工管理费用增加等不利因素，均已在合同价中考虑，结算时此类费用不予追加计算、合同综合单价也不予调整。</w:t>
      </w:r>
    </w:p>
    <w:p w14:paraId="0CFE4FEA">
      <w:pPr>
        <w:pStyle w:val="58"/>
        <w:shd w:val="clear" w:color="auto" w:fill="auto"/>
        <w:tabs>
          <w:tab w:val="left" w:pos="2232"/>
        </w:tabs>
        <w:adjustRightInd w:val="0"/>
        <w:snapToGrid w:val="0"/>
        <w:spacing w:before="0" w:after="0" w:line="360" w:lineRule="auto"/>
        <w:ind w:right="24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11.</w:t>
      </w:r>
      <w:r>
        <w:rPr>
          <w:rFonts w:hint="eastAsia" w:ascii="宋体" w:hAnsi="宋体" w:eastAsia="宋体" w:cs="宋体"/>
          <w:color w:val="auto"/>
          <w:sz w:val="24"/>
          <w:szCs w:val="24"/>
          <w:highlight w:val="none"/>
        </w:rPr>
        <w:t>乙方进入工地实施检测工作时，应服从地盘监理和地盘承包商管理。</w:t>
      </w:r>
    </w:p>
    <w:p w14:paraId="53D3AB63">
      <w:pPr>
        <w:pStyle w:val="58"/>
        <w:shd w:val="clear" w:color="auto" w:fill="auto"/>
        <w:tabs>
          <w:tab w:val="left" w:pos="2232"/>
        </w:tabs>
        <w:adjustRightInd w:val="0"/>
        <w:snapToGrid w:val="0"/>
        <w:spacing w:before="0" w:after="0" w:line="360" w:lineRule="auto"/>
        <w:ind w:right="24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12.</w:t>
      </w:r>
      <w:r>
        <w:rPr>
          <w:rFonts w:hint="eastAsia" w:ascii="宋体" w:hAnsi="宋体" w:eastAsia="宋体" w:cs="宋体"/>
          <w:color w:val="auto"/>
          <w:sz w:val="24"/>
          <w:szCs w:val="24"/>
          <w:highlight w:val="none"/>
        </w:rPr>
        <w:t>本项目所需的所有测量设备、作业车辆、安全用品全部由乙方自行提供。因检测所发生的费用已全部包含于本合同价款中，甲方不另行支付其他费用。</w:t>
      </w:r>
    </w:p>
    <w:p w14:paraId="7BA28886">
      <w:pPr>
        <w:pStyle w:val="58"/>
        <w:shd w:val="clear" w:color="auto" w:fill="auto"/>
        <w:tabs>
          <w:tab w:val="left" w:pos="2228"/>
        </w:tabs>
        <w:adjustRightInd w:val="0"/>
        <w:snapToGrid w:val="0"/>
        <w:spacing w:before="0" w:after="0" w:line="360" w:lineRule="auto"/>
        <w:ind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hint="eastAsia" w:ascii="宋体" w:hAnsi="宋体" w:eastAsia="宋体" w:cs="宋体"/>
          <w:color w:val="auto"/>
          <w:sz w:val="24"/>
          <w:szCs w:val="24"/>
          <w:highlight w:val="none"/>
        </w:rPr>
        <w:t>保险</w:t>
      </w:r>
    </w:p>
    <w:p w14:paraId="1057D6EB">
      <w:pPr>
        <w:pStyle w:val="58"/>
        <w:shd w:val="clear" w:color="auto" w:fill="auto"/>
        <w:adjustRightInd w:val="0"/>
        <w:snapToGrid w:val="0"/>
        <w:spacing w:before="0" w:after="0" w:line="360" w:lineRule="auto"/>
        <w:ind w:right="24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13.1</w:t>
      </w:r>
      <w:r>
        <w:rPr>
          <w:rFonts w:hint="eastAsia" w:ascii="宋体" w:hAnsi="宋体" w:eastAsia="宋体" w:cs="宋体"/>
          <w:color w:val="auto"/>
          <w:sz w:val="24"/>
          <w:szCs w:val="24"/>
          <w:highlight w:val="none"/>
        </w:rPr>
        <w:t>乙方负责办理乙方施工现场人员的生命财产、现场各种施工用设施、设备、材料的保险，并支付相应的费用，费用已含在合同价款中。因乙方原因造成的任何事故（包括第三方人员在内）所发生的依法应该支付的损失、赔偿费、补偿费用等责任由乙方承担。必须为从事危险作业的职工办理意外伤害保险，并为施工场地内的自有人员生命财产及施工机械设备办理保险，支付保险费用。</w:t>
      </w:r>
    </w:p>
    <w:p w14:paraId="5B502ED0">
      <w:pPr>
        <w:pStyle w:val="58"/>
        <w:shd w:val="clear" w:color="auto" w:fill="auto"/>
        <w:adjustRightInd w:val="0"/>
        <w:snapToGrid w:val="0"/>
        <w:spacing w:before="0" w:after="0" w:line="360" w:lineRule="auto"/>
        <w:ind w:right="24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13.2</w:t>
      </w:r>
      <w:r>
        <w:rPr>
          <w:rFonts w:hint="eastAsia" w:ascii="宋体" w:hAnsi="宋体" w:eastAsia="宋体" w:cs="宋体"/>
          <w:color w:val="auto"/>
          <w:sz w:val="24"/>
          <w:szCs w:val="24"/>
          <w:highlight w:val="none"/>
        </w:rPr>
        <w:t>乙方承担自身原因导致的，与本工程有关或本工程进行期间发生或本工程引致的人身伤亡及财产损坏负费用、责任、损失、索偿或诉讼的法律责任，并须保障甲方免负该等责任，除非有关伤亡是甲方或其应负责的人所引致的。</w:t>
      </w:r>
    </w:p>
    <w:p w14:paraId="74804882">
      <w:pPr>
        <w:pStyle w:val="58"/>
        <w:shd w:val="clear" w:color="auto" w:fill="auto"/>
        <w:adjustRightInd w:val="0"/>
        <w:snapToGrid w:val="0"/>
        <w:spacing w:before="0" w:after="0" w:line="360" w:lineRule="auto"/>
        <w:ind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13.3</w:t>
      </w:r>
      <w:r>
        <w:rPr>
          <w:rFonts w:hint="eastAsia" w:ascii="宋体" w:hAnsi="宋体" w:eastAsia="宋体" w:cs="宋体"/>
          <w:color w:val="auto"/>
          <w:sz w:val="24"/>
          <w:szCs w:val="24"/>
          <w:highlight w:val="none"/>
        </w:rPr>
        <w:t>建筑工程一切险和第三者责任险不包括：</w:t>
      </w:r>
    </w:p>
    <w:p w14:paraId="61EFA69B">
      <w:pPr>
        <w:pStyle w:val="58"/>
        <w:shd w:val="clear" w:color="auto" w:fill="auto"/>
        <w:adjustRightInd w:val="0"/>
        <w:snapToGrid w:val="0"/>
        <w:spacing w:before="0" w:after="0" w:line="360" w:lineRule="auto"/>
        <w:ind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13.3.1</w:t>
      </w:r>
      <w:r>
        <w:rPr>
          <w:rFonts w:hint="eastAsia" w:ascii="宋体" w:hAnsi="宋体" w:eastAsia="宋体" w:cs="宋体"/>
          <w:color w:val="auto"/>
          <w:sz w:val="24"/>
          <w:szCs w:val="24"/>
          <w:highlight w:val="none"/>
        </w:rPr>
        <w:t>乙方所拥有或负责的施工机械和设备的损失或破坏，可自费将上述保险范围伸展到包括此等财产。</w:t>
      </w:r>
    </w:p>
    <w:p w14:paraId="12084328">
      <w:pPr>
        <w:pStyle w:val="58"/>
        <w:shd w:val="clear" w:color="auto" w:fill="auto"/>
        <w:adjustRightInd w:val="0"/>
        <w:snapToGrid w:val="0"/>
        <w:spacing w:before="0" w:after="0" w:line="360" w:lineRule="auto"/>
        <w:ind w:right="26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13.3.2</w:t>
      </w:r>
      <w:r>
        <w:rPr>
          <w:rFonts w:hint="eastAsia" w:ascii="宋体" w:hAnsi="宋体" w:eastAsia="宋体" w:cs="宋体"/>
          <w:color w:val="auto"/>
          <w:sz w:val="24"/>
          <w:szCs w:val="24"/>
          <w:highlight w:val="none"/>
        </w:rPr>
        <w:t>如本节第</w:t>
      </w:r>
      <w:r>
        <w:rPr>
          <w:rFonts w:ascii="宋体" w:hAnsi="宋体" w:eastAsia="宋体" w:cs="宋体"/>
          <w:color w:val="auto"/>
          <w:sz w:val="24"/>
          <w:szCs w:val="24"/>
          <w:highlight w:val="none"/>
        </w:rPr>
        <w:t>4条所述的乙方雇用的员工的损伤或死亡。乙方须按本节第</w:t>
      </w:r>
      <w:r>
        <w:rPr>
          <w:rFonts w:ascii="宋体" w:hAnsi="宋体" w:eastAsia="宋体" w:cs="宋体"/>
          <w:color w:val="auto"/>
          <w:sz w:val="24"/>
          <w:szCs w:val="24"/>
          <w:highlight w:val="none"/>
          <w:lang w:bidi="en-US"/>
        </w:rPr>
        <w:t>13.</w:t>
      </w:r>
      <w:r>
        <w:rPr>
          <w:rFonts w:ascii="宋体" w:hAnsi="宋体" w:eastAsia="宋体" w:cs="宋体"/>
          <w:color w:val="auto"/>
          <w:sz w:val="24"/>
          <w:szCs w:val="24"/>
          <w:highlight w:val="none"/>
        </w:rPr>
        <w:t>4条另外投有和维持所需的保险。</w:t>
      </w:r>
    </w:p>
    <w:p w14:paraId="705C5BE3">
      <w:pPr>
        <w:pStyle w:val="58"/>
        <w:shd w:val="clear" w:color="auto" w:fill="auto"/>
        <w:adjustRightInd w:val="0"/>
        <w:snapToGrid w:val="0"/>
        <w:spacing w:before="0" w:after="0" w:line="360" w:lineRule="auto"/>
        <w:ind w:right="26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13.3.3</w:t>
      </w:r>
      <w:r>
        <w:rPr>
          <w:rFonts w:hint="eastAsia" w:ascii="宋体" w:hAnsi="宋体" w:eastAsia="宋体" w:cs="宋体"/>
          <w:color w:val="auto"/>
          <w:sz w:val="24"/>
          <w:szCs w:val="24"/>
          <w:highlight w:val="none"/>
        </w:rPr>
        <w:t>物料在送抵工地前的损失或破坏。乙方须另外投有和维持所需的保险。</w:t>
      </w:r>
    </w:p>
    <w:p w14:paraId="216196BA">
      <w:pPr>
        <w:pStyle w:val="58"/>
        <w:shd w:val="clear" w:color="auto" w:fill="auto"/>
        <w:adjustRightInd w:val="0"/>
        <w:snapToGrid w:val="0"/>
        <w:spacing w:before="0" w:after="0" w:line="360" w:lineRule="auto"/>
        <w:ind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13.4</w:t>
      </w:r>
      <w:r>
        <w:rPr>
          <w:rFonts w:hint="eastAsia" w:ascii="宋体" w:hAnsi="宋体" w:eastAsia="宋体" w:cs="宋体"/>
          <w:color w:val="auto"/>
          <w:sz w:val="24"/>
          <w:szCs w:val="24"/>
          <w:highlight w:val="none"/>
        </w:rPr>
        <w:t>雇员赔偿保险</w:t>
      </w:r>
    </w:p>
    <w:p w14:paraId="08B72033">
      <w:pPr>
        <w:pStyle w:val="58"/>
        <w:shd w:val="clear" w:color="auto" w:fill="auto"/>
        <w:adjustRightInd w:val="0"/>
        <w:snapToGrid w:val="0"/>
        <w:spacing w:before="0" w:after="0" w:line="360" w:lineRule="auto"/>
        <w:ind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13.4.1</w:t>
      </w:r>
      <w:r>
        <w:rPr>
          <w:rFonts w:hint="eastAsia" w:ascii="宋体" w:hAnsi="宋体" w:eastAsia="宋体" w:cs="宋体"/>
          <w:color w:val="auto"/>
          <w:sz w:val="24"/>
          <w:szCs w:val="24"/>
          <w:highlight w:val="none"/>
        </w:rPr>
        <w:t>乙方须对其雇员的意外或伤亡负全责。</w:t>
      </w:r>
    </w:p>
    <w:p w14:paraId="0239F5F8">
      <w:pPr>
        <w:pStyle w:val="58"/>
        <w:shd w:val="clear" w:color="auto" w:fill="auto"/>
        <w:adjustRightInd w:val="0"/>
        <w:snapToGrid w:val="0"/>
        <w:spacing w:before="0" w:after="0" w:line="360" w:lineRule="auto"/>
        <w:ind w:right="26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13.4.2</w:t>
      </w:r>
      <w:r>
        <w:rPr>
          <w:rFonts w:hint="eastAsia" w:ascii="宋体" w:hAnsi="宋体" w:eastAsia="宋体" w:cs="宋体"/>
          <w:color w:val="auto"/>
          <w:sz w:val="24"/>
          <w:szCs w:val="24"/>
          <w:highlight w:val="none"/>
        </w:rPr>
        <w:t>甲方对任何雇员的意外或伤亡，不论该人是受雇于乙方或</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其分包人，皆不负任何法律上的赔偿责任，乙方须保障甲方免负任何有关的索偿、要求、诉讼、成本、费用和支出。</w:t>
      </w:r>
    </w:p>
    <w:p w14:paraId="1C19DC9D">
      <w:pPr>
        <w:pStyle w:val="58"/>
        <w:shd w:val="clear" w:color="auto" w:fill="auto"/>
        <w:adjustRightInd w:val="0"/>
        <w:snapToGrid w:val="0"/>
        <w:spacing w:before="0" w:after="0" w:line="360" w:lineRule="auto"/>
        <w:ind w:right="26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13.4.3</w:t>
      </w:r>
      <w:r>
        <w:rPr>
          <w:rFonts w:hint="eastAsia" w:ascii="宋体" w:hAnsi="宋体" w:eastAsia="宋体" w:cs="宋体"/>
          <w:color w:val="auto"/>
          <w:sz w:val="24"/>
          <w:szCs w:val="24"/>
          <w:highlight w:val="none"/>
        </w:rPr>
        <w:t>若雇员为中国当地人员而乙方已履行中国的劳保规定给予保障，或雇员为中国国外人员而乙方亦已履行有关外国法例对雇员保险的要求，则乙方不必另投保险。</w:t>
      </w:r>
    </w:p>
    <w:p w14:paraId="75DB29DF">
      <w:pPr>
        <w:pStyle w:val="58"/>
        <w:shd w:val="clear" w:color="auto" w:fill="auto"/>
        <w:adjustRightInd w:val="0"/>
        <w:snapToGrid w:val="0"/>
        <w:spacing w:before="0" w:after="0" w:line="360" w:lineRule="auto"/>
        <w:ind w:right="26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13.4.4</w:t>
      </w:r>
      <w:r>
        <w:rPr>
          <w:rFonts w:hint="eastAsia" w:ascii="宋体" w:hAnsi="宋体" w:eastAsia="宋体" w:cs="宋体"/>
          <w:color w:val="auto"/>
          <w:sz w:val="24"/>
          <w:szCs w:val="24"/>
          <w:highlight w:val="none"/>
        </w:rPr>
        <w:t>乙方须为那些未受任何劳保规定或雇员保险法例保障的雇员购买及维持所需的保险。保险期须从本工程开工至保修完成证书发出为止。保险须以乙方及其所有有关的分包人的名义联合投保，并同时保障甲方作为本工程委托人的责任。保险的赔偿责任须是无限的。</w:t>
      </w:r>
    </w:p>
    <w:p w14:paraId="4E506009">
      <w:pPr>
        <w:pStyle w:val="58"/>
        <w:shd w:val="clear" w:color="auto" w:fill="auto"/>
        <w:adjustRightInd w:val="0"/>
        <w:snapToGrid w:val="0"/>
        <w:spacing w:before="0" w:after="0" w:line="360" w:lineRule="auto"/>
        <w:ind w:right="260"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13.4.5</w:t>
      </w:r>
      <w:r>
        <w:rPr>
          <w:rFonts w:hint="eastAsia" w:ascii="宋体" w:hAnsi="宋体" w:eastAsia="宋体" w:cs="宋体"/>
          <w:color w:val="auto"/>
          <w:sz w:val="24"/>
          <w:szCs w:val="24"/>
          <w:highlight w:val="none"/>
        </w:rPr>
        <w:t>每当甲方合理要求时，乙方须提交证明雇员赔偿保险是适当地维持的证据给甲方，在任何时间，甲方可能（但不能不合理或恶意地）要求呈交保险单和收据来查阅。</w:t>
      </w:r>
    </w:p>
    <w:p w14:paraId="63B51B73">
      <w:pPr>
        <w:pStyle w:val="58"/>
        <w:shd w:val="clear" w:color="auto" w:fill="auto"/>
        <w:adjustRightInd w:val="0"/>
        <w:snapToGrid w:val="0"/>
        <w:spacing w:before="0" w:after="0" w:line="360" w:lineRule="auto"/>
        <w:ind w:firstLine="660" w:firstLineChars="236"/>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13.4.6</w:t>
      </w:r>
      <w:r>
        <w:rPr>
          <w:rFonts w:hint="eastAsia" w:ascii="宋体" w:hAnsi="宋体" w:eastAsia="宋体" w:cs="宋体"/>
          <w:color w:val="auto"/>
          <w:sz w:val="24"/>
          <w:szCs w:val="24"/>
          <w:highlight w:val="none"/>
        </w:rPr>
        <w:t>若乙方未能</w:t>
      </w:r>
      <w:r>
        <w:rPr>
          <w:rFonts w:hint="eastAsia" w:ascii="宋体" w:hAnsi="宋体" w:eastAsia="宋体" w:cs="宋体"/>
          <w:color w:val="auto"/>
          <w:sz w:val="24"/>
          <w:szCs w:val="24"/>
          <w:highlight w:val="none"/>
          <w:lang w:eastAsia="zh-CN"/>
        </w:rPr>
        <w:t>按规定投保或</w:t>
      </w:r>
      <w:r>
        <w:rPr>
          <w:rFonts w:hint="eastAsia" w:ascii="宋体" w:hAnsi="宋体" w:eastAsia="宋体" w:cs="宋体"/>
          <w:color w:val="auto"/>
          <w:sz w:val="24"/>
          <w:szCs w:val="24"/>
          <w:highlight w:val="none"/>
        </w:rPr>
        <w:t>维持雇员赔偿保险，甲方可代为投保，并把已缴的保险费在应支付或会支付给乙方的款项中扣除。</w:t>
      </w:r>
    </w:p>
    <w:p w14:paraId="38E85879">
      <w:pPr>
        <w:pStyle w:val="58"/>
        <w:shd w:val="clear" w:color="auto" w:fill="auto"/>
        <w:adjustRightInd w:val="0"/>
        <w:snapToGrid w:val="0"/>
        <w:spacing w:before="0" w:after="0" w:line="360" w:lineRule="auto"/>
        <w:ind w:firstLine="660"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lang w:bidi="en-US"/>
        </w:rPr>
        <w:t>13.4.7</w:t>
      </w:r>
      <w:r>
        <w:rPr>
          <w:rFonts w:hint="eastAsia" w:ascii="宋体" w:hAnsi="宋体" w:eastAsia="宋体" w:cs="宋体"/>
          <w:color w:val="auto"/>
          <w:sz w:val="24"/>
          <w:szCs w:val="24"/>
          <w:highlight w:val="none"/>
        </w:rPr>
        <w:t>假若有任何受雇于本工程或与本合同有关的雇员或其它人士受到损伤，不论是乙方或其分包方所雇用的，亦不论有没有索偿，乙方须马上以书面将该损伤通知甲方。</w:t>
      </w:r>
    </w:p>
    <w:p w14:paraId="5E4784F2">
      <w:pPr>
        <w:pStyle w:val="58"/>
        <w:shd w:val="clear" w:color="auto" w:fill="auto"/>
        <w:adjustRightInd w:val="0"/>
        <w:snapToGrid w:val="0"/>
        <w:spacing w:before="0" w:after="0" w:line="360" w:lineRule="auto"/>
        <w:ind w:firstLine="660"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14.</w:t>
      </w:r>
      <w:r>
        <w:rPr>
          <w:rFonts w:hint="eastAsia" w:ascii="宋体" w:hAnsi="宋体" w:eastAsia="宋体" w:cs="宋体"/>
          <w:color w:val="auto"/>
          <w:sz w:val="24"/>
          <w:szCs w:val="24"/>
          <w:highlight w:val="none"/>
        </w:rPr>
        <w:t>乙方承诺在办理本工程一切事务时，须遵从甲方内部的规章制度。</w:t>
      </w:r>
    </w:p>
    <w:p w14:paraId="1204BCE8">
      <w:pPr>
        <w:pStyle w:val="58"/>
        <w:shd w:val="clear" w:color="auto" w:fill="auto"/>
        <w:adjustRightInd w:val="0"/>
        <w:snapToGrid w:val="0"/>
        <w:spacing w:before="0" w:after="0" w:line="360" w:lineRule="auto"/>
        <w:ind w:firstLine="660"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15.</w:t>
      </w:r>
      <w:r>
        <w:rPr>
          <w:rFonts w:hint="eastAsia" w:ascii="宋体" w:hAnsi="宋体" w:eastAsia="宋体" w:cs="宋体"/>
          <w:color w:val="auto"/>
          <w:sz w:val="24"/>
          <w:szCs w:val="24"/>
          <w:highlight w:val="none"/>
        </w:rPr>
        <w:t>乙方对检测数据和检测报告的真实和合法性负责。</w:t>
      </w:r>
    </w:p>
    <w:p w14:paraId="002D0DE8">
      <w:pPr>
        <w:pStyle w:val="58"/>
        <w:shd w:val="clear" w:color="auto" w:fill="auto"/>
        <w:adjustRightInd w:val="0"/>
        <w:snapToGrid w:val="0"/>
        <w:spacing w:before="0" w:after="0" w:line="360" w:lineRule="auto"/>
        <w:ind w:firstLine="660"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16.乙方需无条件同意按照甲方</w:t>
      </w:r>
      <w:r>
        <w:rPr>
          <w:rFonts w:hint="eastAsia" w:ascii="宋体" w:hAnsi="宋体" w:eastAsia="宋体" w:cs="宋体"/>
          <w:color w:val="auto"/>
          <w:sz w:val="24"/>
          <w:szCs w:val="24"/>
          <w:highlight w:val="none"/>
          <w:lang w:val="en-US" w:eastAsia="zh-CN"/>
        </w:rPr>
        <w:t>相关管理</w:t>
      </w:r>
      <w:r>
        <w:rPr>
          <w:rFonts w:hint="eastAsia" w:ascii="宋体" w:hAnsi="宋体" w:eastAsia="宋体" w:cs="宋体"/>
          <w:color w:val="auto"/>
          <w:sz w:val="24"/>
          <w:szCs w:val="24"/>
          <w:highlight w:val="none"/>
        </w:rPr>
        <w:t>办法接受</w:t>
      </w:r>
      <w:r>
        <w:rPr>
          <w:rFonts w:hint="eastAsia" w:ascii="宋体" w:hAnsi="宋体" w:eastAsia="宋体" w:cs="宋体"/>
          <w:color w:val="auto"/>
          <w:sz w:val="24"/>
          <w:szCs w:val="24"/>
          <w:highlight w:val="none"/>
          <w:lang w:val="en-US" w:eastAsia="zh-CN"/>
        </w:rPr>
        <w:t>人员到岗、检测工作质量的检查和</w:t>
      </w:r>
      <w:r>
        <w:rPr>
          <w:rFonts w:hint="eastAsia" w:ascii="宋体" w:hAnsi="宋体" w:eastAsia="宋体" w:cs="宋体"/>
          <w:color w:val="auto"/>
          <w:sz w:val="24"/>
          <w:szCs w:val="24"/>
          <w:highlight w:val="none"/>
        </w:rPr>
        <w:t>考核。</w:t>
      </w:r>
    </w:p>
    <w:p w14:paraId="342D443F">
      <w:pPr>
        <w:pStyle w:val="58"/>
        <w:shd w:val="clear" w:color="auto" w:fill="auto"/>
        <w:adjustRightInd w:val="0"/>
        <w:snapToGrid w:val="0"/>
        <w:spacing w:before="0" w:after="0" w:line="360" w:lineRule="auto"/>
        <w:ind w:firstLine="660" w:firstLineChars="23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17.检测过程中由乙方原因造成甲方设备故障、损坏等造成的损失，由乙方负责。</w:t>
      </w:r>
    </w:p>
    <w:p w14:paraId="35CB17C4">
      <w:pPr>
        <w:pStyle w:val="58"/>
        <w:shd w:val="clear" w:color="auto" w:fill="auto"/>
        <w:adjustRightInd w:val="0"/>
        <w:snapToGrid w:val="0"/>
        <w:spacing w:before="0" w:after="0" w:line="360" w:lineRule="auto"/>
        <w:ind w:firstLine="660"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若乙方在检测过程中由于检测单位自身原因造成一起1人死亡事故的，按5万元违约金进行处罚；当发生两起1人死亡或发生一起2人及以上死亡事故的，甲方有权直接解除合同，没收履约保证金，并保留追究因事故和解除合同造成的损失的权利，合同内未完成的检测工作量由甲方另行委托其他检测机构实施。</w:t>
      </w:r>
    </w:p>
    <w:p w14:paraId="49B71560">
      <w:pPr>
        <w:pStyle w:val="58"/>
        <w:shd w:val="clear" w:color="auto" w:fill="auto"/>
        <w:adjustRightInd w:val="0"/>
        <w:snapToGrid w:val="0"/>
        <w:spacing w:before="0" w:after="0" w:line="360" w:lineRule="auto"/>
        <w:ind w:right="278" w:firstLine="562" w:firstLineChars="200"/>
        <w:jc w:val="both"/>
        <w:outlineLvl w:val="0"/>
        <w:rPr>
          <w:rFonts w:ascii="宋体" w:hAnsi="宋体" w:eastAsia="宋体" w:cs="宋体"/>
          <w:b/>
          <w:color w:val="auto"/>
          <w:sz w:val="24"/>
          <w:szCs w:val="24"/>
          <w:highlight w:val="none"/>
        </w:rPr>
      </w:pPr>
      <w:bookmarkStart w:id="177" w:name="_Toc21701"/>
      <w:bookmarkStart w:id="178" w:name="bookmark10"/>
      <w:r>
        <w:rPr>
          <w:rFonts w:hint="eastAsia" w:ascii="宋体" w:hAnsi="宋体" w:eastAsia="宋体" w:cs="宋体"/>
          <w:b/>
          <w:color w:val="auto"/>
          <w:sz w:val="24"/>
          <w:szCs w:val="24"/>
          <w:highlight w:val="none"/>
        </w:rPr>
        <w:t>六、竣工验收</w:t>
      </w:r>
      <w:bookmarkEnd w:id="177"/>
      <w:bookmarkEnd w:id="178"/>
    </w:p>
    <w:p w14:paraId="50A226BD">
      <w:pPr>
        <w:pStyle w:val="58"/>
        <w:shd w:val="clear" w:color="auto" w:fill="auto"/>
        <w:adjustRightInd w:val="0"/>
        <w:snapToGrid w:val="0"/>
        <w:spacing w:before="0" w:after="0" w:line="360" w:lineRule="auto"/>
        <w:ind w:firstLine="660" w:firstLineChars="236"/>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乙方应向甲方提供检测成果报告</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套。</w:t>
      </w:r>
    </w:p>
    <w:p w14:paraId="1E8C487E">
      <w:pPr>
        <w:pStyle w:val="58"/>
        <w:shd w:val="clear" w:color="auto" w:fill="auto"/>
        <w:adjustRightInd w:val="0"/>
        <w:snapToGrid w:val="0"/>
        <w:spacing w:before="0" w:after="0" w:line="360" w:lineRule="auto"/>
        <w:ind w:firstLine="660"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2.如检测结果与被检测对象实际情况不符，乙方必须无条件返工， 因乙方原因造成，所发生的费用全部由乙方承担；造成甲方损失的，还应负相应的赔偿责任。</w:t>
      </w:r>
    </w:p>
    <w:p w14:paraId="624B991E">
      <w:pPr>
        <w:pStyle w:val="58"/>
        <w:shd w:val="clear" w:color="auto" w:fill="auto"/>
        <w:adjustRightInd w:val="0"/>
        <w:snapToGrid w:val="0"/>
        <w:spacing w:before="0" w:after="0" w:line="360" w:lineRule="auto"/>
        <w:ind w:right="278" w:firstLine="562" w:firstLineChars="200"/>
        <w:jc w:val="both"/>
        <w:outlineLvl w:val="0"/>
        <w:rPr>
          <w:rFonts w:ascii="宋体" w:hAnsi="宋体" w:eastAsia="宋体" w:cs="宋体"/>
          <w:b/>
          <w:color w:val="auto"/>
          <w:sz w:val="24"/>
          <w:szCs w:val="24"/>
          <w:highlight w:val="none"/>
        </w:rPr>
      </w:pPr>
      <w:bookmarkStart w:id="179" w:name="bookmark11"/>
      <w:bookmarkStart w:id="180" w:name="_Toc2946"/>
      <w:r>
        <w:rPr>
          <w:rFonts w:hint="eastAsia" w:ascii="宋体" w:hAnsi="宋体" w:eastAsia="宋体" w:cs="宋体"/>
          <w:b/>
          <w:color w:val="auto"/>
          <w:sz w:val="24"/>
          <w:szCs w:val="24"/>
          <w:highlight w:val="none"/>
        </w:rPr>
        <w:t>七、违约责任</w:t>
      </w:r>
      <w:bookmarkEnd w:id="179"/>
      <w:bookmarkEnd w:id="180"/>
    </w:p>
    <w:p w14:paraId="6A55CC0D">
      <w:pPr>
        <w:pStyle w:val="58"/>
        <w:shd w:val="clear" w:color="auto" w:fill="auto"/>
        <w:tabs>
          <w:tab w:val="left" w:pos="2170"/>
        </w:tabs>
        <w:adjustRightInd w:val="0"/>
        <w:snapToGrid w:val="0"/>
        <w:spacing w:before="0" w:after="0" w:line="360" w:lineRule="auto"/>
        <w:ind w:firstLine="660"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因乙方违约并给甲方造成损失的，乙方应承担违约责任，赔偿因违约给甲方造成的全部损失。</w:t>
      </w:r>
    </w:p>
    <w:p w14:paraId="48D588C4">
      <w:pPr>
        <w:pStyle w:val="58"/>
        <w:shd w:val="clear" w:color="auto" w:fill="auto"/>
        <w:tabs>
          <w:tab w:val="left" w:pos="2170"/>
        </w:tabs>
        <w:adjustRightInd w:val="0"/>
        <w:snapToGrid w:val="0"/>
        <w:spacing w:before="0" w:after="0" w:line="360" w:lineRule="auto"/>
        <w:ind w:firstLine="660"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按照双方确定的检测方案实施检测服务，对检查报告真实性、合理性、可靠性、准确性负责，不得弄虚作假。若因乙方原因造成，乙方提交的检测成果报告存在瑕疵或错漏、造假且后果不严重并未发生实际损害的，甲方有权要求乙方承担人民币1000元/处/次的违约金；若前述检测成果报告存在瑕疵或错漏、造假且构成重大安全隐患的，甲方有权要求乙方承担人民币50000元/处/次的违约金；因乙方成果报告的质量问题（包括导致未及时发现相关安全隐患等）而给实际甲方及第三方造成人身或财产损失的，相关一切责任由乙方承担；若甲方向第三方承担了赔偿责任，甲方有权向乙方追偿。</w:t>
      </w:r>
    </w:p>
    <w:p w14:paraId="7D7EB833">
      <w:pPr>
        <w:pStyle w:val="58"/>
        <w:shd w:val="clear" w:color="auto" w:fill="auto"/>
        <w:tabs>
          <w:tab w:val="left" w:pos="2170"/>
        </w:tabs>
        <w:adjustRightInd w:val="0"/>
        <w:snapToGrid w:val="0"/>
        <w:spacing w:before="0" w:after="0" w:line="360" w:lineRule="auto"/>
        <w:ind w:firstLine="708" w:firstLineChars="236"/>
        <w:rPr>
          <w:rFonts w:hint="eastAsia" w:ascii="宋体" w:hAnsi="宋体" w:eastAsia="宋体" w:cs="宋体"/>
          <w:color w:val="auto"/>
          <w:sz w:val="24"/>
          <w:szCs w:val="24"/>
          <w:highlight w:val="none"/>
        </w:rPr>
      </w:pPr>
      <w:r>
        <w:rPr>
          <w:rFonts w:ascii="宋体" w:hAnsi="宋体" w:eastAsia="宋体" w:cs="宋体"/>
          <w:color w:val="auto"/>
          <w:spacing w:val="20"/>
          <w:highlight w:val="none"/>
        </w:rPr>
        <w:t>3</w:t>
      </w:r>
      <w:r>
        <w:rPr>
          <w:rFonts w:ascii="宋体" w:hAnsi="宋体" w:eastAsia="宋体" w:cs="宋体"/>
          <w:color w:val="auto"/>
          <w:highlight w:val="none"/>
          <w:lang w:val="en-US"/>
        </w:rPr>
        <w:t>.</w:t>
      </w:r>
      <w:r>
        <w:rPr>
          <w:rFonts w:hint="eastAsia" w:ascii="宋体" w:hAnsi="宋体" w:eastAsia="宋体" w:cs="宋体"/>
          <w:color w:val="auto"/>
          <w:spacing w:val="20"/>
          <w:highlight w:val="none"/>
        </w:rPr>
        <w:t>在合同履行期间，因甲方原因终止或解除合同，乙方已开始检测工作的，甲方应根据甲方认可的乙</w:t>
      </w:r>
      <w:r>
        <w:rPr>
          <w:rFonts w:hint="eastAsia" w:ascii="宋体" w:hAnsi="宋体" w:eastAsia="宋体" w:cs="宋体"/>
          <w:color w:val="auto"/>
          <w:sz w:val="24"/>
          <w:szCs w:val="24"/>
          <w:highlight w:val="none"/>
        </w:rPr>
        <w:t>方已进行的实际工作量支付相应的费用。但因政府政策或政府行为原因导致合同终止或解除的，双方互不追究违约责任。</w:t>
      </w:r>
    </w:p>
    <w:p w14:paraId="243A95BF">
      <w:pPr>
        <w:pStyle w:val="58"/>
        <w:shd w:val="clear" w:color="auto" w:fill="auto"/>
        <w:tabs>
          <w:tab w:val="left" w:pos="2170"/>
        </w:tabs>
        <w:adjustRightInd w:val="0"/>
        <w:snapToGrid w:val="0"/>
        <w:spacing w:before="0" w:after="0" w:line="360" w:lineRule="auto"/>
        <w:ind w:firstLine="660"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由于乙方自身原因，未能按本合同规定的时间交付检测成果，每逾期一天，应支付本项目检测费用2‰比例的违约金。逾期15天（含）以上的，甲方有权解除合同，且乙方应向甲方支付本项目检测费用的20％作为违约金。乙方交付的报告未通过甲方验收的，应承担逾期交付违约责任，但乙方已经按照检测规范进行检测并出具报告的除外。</w:t>
      </w:r>
    </w:p>
    <w:p w14:paraId="3C3E6B08">
      <w:pPr>
        <w:pStyle w:val="58"/>
        <w:shd w:val="clear" w:color="auto" w:fill="auto"/>
        <w:tabs>
          <w:tab w:val="left" w:pos="2170"/>
        </w:tabs>
        <w:adjustRightInd w:val="0"/>
        <w:snapToGrid w:val="0"/>
        <w:spacing w:before="0" w:after="0" w:line="360" w:lineRule="auto"/>
        <w:ind w:firstLine="660"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合同生效后，乙方要求终止或解除合同，甲方不予支付本项目任何检测费用，乙方应向甲方支付该项目检测费用的20％作为违约金。</w:t>
      </w:r>
    </w:p>
    <w:p w14:paraId="2232D1D2">
      <w:pPr>
        <w:pStyle w:val="58"/>
        <w:shd w:val="clear" w:color="auto" w:fill="auto"/>
        <w:tabs>
          <w:tab w:val="left" w:pos="2170"/>
        </w:tabs>
        <w:adjustRightInd w:val="0"/>
        <w:snapToGrid w:val="0"/>
        <w:spacing w:before="0" w:after="0" w:line="360" w:lineRule="auto"/>
        <w:ind w:firstLine="660"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乙方应保证数据的真实性、合理性、可靠性和准确性，因乙方测量数据出现重大错漏或明显错误、造假的，甲方有权拒收报告成果并解除合同，乙方应向甲方支付本项目检测费用20%的违约金；支付的违约金不足以弥补甲方的损失的，甲方可向乙方要求赔偿。</w:t>
      </w:r>
    </w:p>
    <w:p w14:paraId="6A2CC25C">
      <w:pPr>
        <w:pStyle w:val="58"/>
        <w:shd w:val="clear" w:color="auto" w:fill="auto"/>
        <w:tabs>
          <w:tab w:val="left" w:pos="2170"/>
        </w:tabs>
        <w:adjustRightInd w:val="0"/>
        <w:snapToGrid w:val="0"/>
        <w:spacing w:before="0" w:after="0" w:line="360" w:lineRule="auto"/>
        <w:ind w:firstLine="660"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乙方未经甲方书面同意，将本合同约定的任何工作转包或分包给任何第三人，甲方有权解除合同，不予支付本项目检测费，并要求乙方支付该项目检测费用20%的违约金。</w:t>
      </w:r>
    </w:p>
    <w:p w14:paraId="612B0560">
      <w:pPr>
        <w:pStyle w:val="58"/>
        <w:shd w:val="clear" w:color="auto" w:fill="auto"/>
        <w:adjustRightInd w:val="0"/>
        <w:snapToGrid w:val="0"/>
        <w:spacing w:before="0" w:after="0" w:line="360" w:lineRule="auto"/>
        <w:ind w:right="278" w:firstLine="562" w:firstLineChars="200"/>
        <w:jc w:val="both"/>
        <w:outlineLvl w:val="0"/>
        <w:rPr>
          <w:rFonts w:ascii="宋体" w:hAnsi="宋体" w:eastAsia="宋体" w:cs="宋体"/>
          <w:b/>
          <w:color w:val="auto"/>
          <w:sz w:val="24"/>
          <w:szCs w:val="24"/>
          <w:highlight w:val="none"/>
        </w:rPr>
      </w:pPr>
      <w:bookmarkStart w:id="181" w:name="_Toc13243"/>
      <w:bookmarkStart w:id="182" w:name="bookmark14"/>
      <w:r>
        <w:rPr>
          <w:rFonts w:hint="eastAsia" w:ascii="宋体" w:hAnsi="宋体" w:eastAsia="宋体" w:cs="宋体"/>
          <w:b/>
          <w:color w:val="auto"/>
          <w:sz w:val="24"/>
          <w:szCs w:val="24"/>
          <w:highlight w:val="none"/>
        </w:rPr>
        <w:t>八、履约保证金</w:t>
      </w:r>
      <w:bookmarkEnd w:id="181"/>
    </w:p>
    <w:p w14:paraId="052F2E2B">
      <w:pPr>
        <w:pStyle w:val="58"/>
        <w:adjustRightInd w:val="0"/>
        <w:snapToGrid w:val="0"/>
        <w:spacing w:before="0" w:after="0" w:line="360" w:lineRule="auto"/>
        <w:ind w:right="278" w:firstLine="560" w:firstLineChars="200"/>
        <w:jc w:val="both"/>
        <w:rPr>
          <w:rFonts w:ascii="宋体" w:hAnsi="宋体" w:eastAsia="宋体" w:cs="宋体"/>
          <w:color w:val="auto"/>
          <w:sz w:val="24"/>
          <w:szCs w:val="24"/>
          <w:highlight w:val="none"/>
        </w:rPr>
      </w:pPr>
      <w:r>
        <w:rPr>
          <w:rFonts w:ascii="宋体" w:hAnsi="宋体" w:eastAsia="宋体" w:cs="宋体"/>
          <w:bCs/>
          <w:color w:val="auto"/>
          <w:sz w:val="24"/>
          <w:szCs w:val="24"/>
          <w:highlight w:val="none"/>
        </w:rPr>
        <w:t>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关于履约保函：</w:t>
      </w:r>
    </w:p>
    <w:p w14:paraId="14B9CC64">
      <w:pPr>
        <w:pStyle w:val="58"/>
        <w:adjustRightInd w:val="0"/>
        <w:snapToGrid w:val="0"/>
        <w:spacing w:before="0" w:after="0" w:line="360" w:lineRule="auto"/>
        <w:ind w:right="278" w:firstLine="56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1.1乙方应在合同签订后30日内向甲方提交合同金额10%的履约保函。保函应由国有商业银行或股份制商业银行的支行或其他以上级别银行出具的无条件不可撤销的见索即付的履约保函，保函不得附加任何条件。</w:t>
      </w:r>
    </w:p>
    <w:p w14:paraId="5D0C3D83">
      <w:pPr>
        <w:pStyle w:val="58"/>
        <w:adjustRightInd w:val="0"/>
        <w:snapToGrid w:val="0"/>
        <w:spacing w:before="0" w:after="0" w:line="360" w:lineRule="auto"/>
        <w:ind w:right="278" w:firstLine="56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1.2非东莞市行政区域内的银行出具的预付款保函及履约保函需经担保银行所在地公证机关公证并出具公证书。</w:t>
      </w:r>
    </w:p>
    <w:p w14:paraId="6EB6B84E">
      <w:pPr>
        <w:pStyle w:val="58"/>
        <w:shd w:val="clear" w:color="auto" w:fill="auto"/>
        <w:adjustRightInd w:val="0"/>
        <w:snapToGrid w:val="0"/>
        <w:spacing w:before="0" w:after="0" w:line="360" w:lineRule="auto"/>
        <w:ind w:right="278" w:firstLine="560" w:firstLineChars="200"/>
        <w:jc w:val="both"/>
        <w:rPr>
          <w:rFonts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bidi="zh-CN"/>
        </w:rPr>
        <w:t>1.3乙方</w:t>
      </w:r>
      <w:r>
        <w:rPr>
          <w:rFonts w:hint="eastAsia" w:ascii="宋体" w:hAnsi="宋体" w:eastAsia="宋体" w:cs="宋体"/>
          <w:color w:val="auto"/>
          <w:kern w:val="0"/>
          <w:sz w:val="24"/>
          <w:szCs w:val="24"/>
          <w:highlight w:val="none"/>
          <w:lang w:val="zh-CN" w:bidi="zh-CN"/>
        </w:rPr>
        <w:t>也可以向</w:t>
      </w:r>
      <w:r>
        <w:rPr>
          <w:rFonts w:hint="eastAsia" w:ascii="宋体" w:hAnsi="宋体" w:eastAsia="宋体" w:cs="宋体"/>
          <w:color w:val="auto"/>
          <w:kern w:val="0"/>
          <w:sz w:val="24"/>
          <w:szCs w:val="24"/>
          <w:highlight w:val="none"/>
          <w:lang w:bidi="zh-CN"/>
        </w:rPr>
        <w:t>甲方</w:t>
      </w:r>
      <w:r>
        <w:rPr>
          <w:rFonts w:hint="eastAsia" w:ascii="宋体" w:hAnsi="宋体" w:eastAsia="宋体" w:cs="宋体"/>
          <w:color w:val="auto"/>
          <w:kern w:val="0"/>
          <w:sz w:val="24"/>
          <w:szCs w:val="24"/>
          <w:highlight w:val="none"/>
          <w:lang w:val="zh-CN" w:bidi="zh-CN"/>
        </w:rPr>
        <w:t>交纳同等数额的履约保证金作为履约</w:t>
      </w:r>
      <w:r>
        <w:rPr>
          <w:rFonts w:hint="eastAsia" w:ascii="宋体" w:hAnsi="宋体" w:eastAsia="宋体" w:cs="宋体"/>
          <w:color w:val="auto"/>
          <w:kern w:val="0"/>
          <w:sz w:val="24"/>
          <w:szCs w:val="24"/>
          <w:highlight w:val="none"/>
          <w:lang w:bidi="zh-CN"/>
        </w:rPr>
        <w:t>保函</w:t>
      </w:r>
      <w:r>
        <w:rPr>
          <w:rFonts w:hint="eastAsia" w:ascii="宋体" w:hAnsi="宋体" w:eastAsia="宋体" w:cs="宋体"/>
          <w:color w:val="auto"/>
          <w:kern w:val="0"/>
          <w:sz w:val="24"/>
          <w:szCs w:val="24"/>
          <w:highlight w:val="none"/>
          <w:lang w:val="zh-CN" w:bidi="zh-CN"/>
        </w:rPr>
        <w:t>。如果</w:t>
      </w:r>
      <w:r>
        <w:rPr>
          <w:rFonts w:hint="eastAsia" w:ascii="宋体" w:hAnsi="宋体" w:eastAsia="宋体" w:cs="宋体"/>
          <w:color w:val="auto"/>
          <w:kern w:val="0"/>
          <w:sz w:val="24"/>
          <w:szCs w:val="24"/>
          <w:highlight w:val="none"/>
          <w:lang w:bidi="zh-CN"/>
        </w:rPr>
        <w:t>乙方</w:t>
      </w:r>
      <w:r>
        <w:rPr>
          <w:rFonts w:hint="eastAsia" w:ascii="宋体" w:hAnsi="宋体" w:eastAsia="宋体" w:cs="宋体"/>
          <w:color w:val="auto"/>
          <w:kern w:val="0"/>
          <w:sz w:val="24"/>
          <w:szCs w:val="24"/>
          <w:highlight w:val="none"/>
          <w:lang w:val="zh-CN" w:bidi="zh-CN"/>
        </w:rPr>
        <w:t>提交履约保证金的，履约保证金应以</w:t>
      </w:r>
      <w:r>
        <w:rPr>
          <w:rFonts w:hint="eastAsia" w:ascii="宋体" w:hAnsi="宋体" w:eastAsia="宋体" w:cs="宋体"/>
          <w:color w:val="auto"/>
          <w:kern w:val="0"/>
          <w:sz w:val="24"/>
          <w:szCs w:val="24"/>
          <w:highlight w:val="none"/>
          <w:lang w:bidi="zh-CN"/>
        </w:rPr>
        <w:t>乙方</w:t>
      </w:r>
      <w:r>
        <w:rPr>
          <w:rFonts w:hint="eastAsia" w:ascii="宋体" w:hAnsi="宋体" w:eastAsia="宋体" w:cs="宋体"/>
          <w:color w:val="auto"/>
          <w:kern w:val="0"/>
          <w:sz w:val="24"/>
          <w:szCs w:val="24"/>
          <w:highlight w:val="none"/>
          <w:lang w:val="zh-CN" w:bidi="zh-CN"/>
        </w:rPr>
        <w:t>名义通过银行转账或电汇方式转入</w:t>
      </w:r>
      <w:r>
        <w:rPr>
          <w:rFonts w:hint="eastAsia" w:ascii="宋体" w:hAnsi="宋体" w:eastAsia="宋体" w:cs="宋体"/>
          <w:color w:val="auto"/>
          <w:kern w:val="0"/>
          <w:sz w:val="24"/>
          <w:szCs w:val="24"/>
          <w:highlight w:val="none"/>
          <w:lang w:bidi="zh-CN"/>
        </w:rPr>
        <w:t>甲方</w:t>
      </w:r>
      <w:r>
        <w:rPr>
          <w:rFonts w:hint="eastAsia" w:ascii="宋体" w:hAnsi="宋体" w:eastAsia="宋体" w:cs="宋体"/>
          <w:color w:val="auto"/>
          <w:kern w:val="0"/>
          <w:sz w:val="24"/>
          <w:szCs w:val="24"/>
          <w:highlight w:val="none"/>
          <w:lang w:val="zh-CN" w:bidi="zh-CN"/>
        </w:rPr>
        <w:t>指定的银行账户，不接受分公司、子公司汇款。无论以何种形式转入的履约保证金，担保期结束经</w:t>
      </w:r>
      <w:r>
        <w:rPr>
          <w:rFonts w:hint="eastAsia" w:ascii="宋体" w:hAnsi="宋体" w:eastAsia="宋体" w:cs="宋体"/>
          <w:color w:val="auto"/>
          <w:kern w:val="0"/>
          <w:sz w:val="24"/>
          <w:szCs w:val="24"/>
          <w:highlight w:val="none"/>
          <w:lang w:bidi="zh-CN"/>
        </w:rPr>
        <w:t>乙方</w:t>
      </w:r>
      <w:r>
        <w:rPr>
          <w:rFonts w:hint="eastAsia" w:ascii="宋体" w:hAnsi="宋体" w:eastAsia="宋体" w:cs="宋体"/>
          <w:color w:val="auto"/>
          <w:kern w:val="0"/>
          <w:sz w:val="24"/>
          <w:szCs w:val="24"/>
          <w:highlight w:val="none"/>
          <w:lang w:val="zh-CN" w:bidi="zh-CN"/>
        </w:rPr>
        <w:t>申请，一律以银行转账的方式无息退回到</w:t>
      </w:r>
      <w:r>
        <w:rPr>
          <w:rFonts w:hint="eastAsia" w:ascii="宋体" w:hAnsi="宋体" w:eastAsia="宋体" w:cs="宋体"/>
          <w:color w:val="auto"/>
          <w:kern w:val="0"/>
          <w:sz w:val="24"/>
          <w:szCs w:val="24"/>
          <w:highlight w:val="none"/>
          <w:lang w:bidi="zh-CN"/>
        </w:rPr>
        <w:t>乙方</w:t>
      </w:r>
      <w:r>
        <w:rPr>
          <w:rFonts w:hint="eastAsia" w:ascii="宋体" w:hAnsi="宋体" w:eastAsia="宋体" w:cs="宋体"/>
          <w:color w:val="auto"/>
          <w:kern w:val="0"/>
          <w:sz w:val="24"/>
          <w:szCs w:val="24"/>
          <w:highlight w:val="none"/>
          <w:lang w:val="zh-CN" w:bidi="zh-CN"/>
        </w:rPr>
        <w:t>原汇入账户。履约保证金应以存入</w:t>
      </w:r>
      <w:r>
        <w:rPr>
          <w:rFonts w:hint="eastAsia" w:ascii="宋体" w:hAnsi="宋体" w:eastAsia="宋体" w:cs="宋体"/>
          <w:color w:val="auto"/>
          <w:kern w:val="0"/>
          <w:sz w:val="24"/>
          <w:szCs w:val="24"/>
          <w:highlight w:val="none"/>
          <w:lang w:bidi="zh-CN"/>
        </w:rPr>
        <w:t>甲方</w:t>
      </w:r>
      <w:r>
        <w:rPr>
          <w:rFonts w:hint="eastAsia" w:ascii="宋体" w:hAnsi="宋体" w:eastAsia="宋体" w:cs="宋体"/>
          <w:color w:val="auto"/>
          <w:kern w:val="0"/>
          <w:sz w:val="24"/>
          <w:szCs w:val="24"/>
          <w:highlight w:val="none"/>
          <w:lang w:val="zh-CN" w:bidi="zh-CN"/>
        </w:rPr>
        <w:t>指定的银行账户为准。承包人将履约保证金缴纳银行回单作为履约保证金缴纳凭据加入合同附件</w:t>
      </w:r>
    </w:p>
    <w:p w14:paraId="05A69B57">
      <w:pPr>
        <w:pStyle w:val="58"/>
        <w:shd w:val="clear" w:color="auto" w:fill="auto"/>
        <w:adjustRightInd w:val="0"/>
        <w:snapToGrid w:val="0"/>
        <w:spacing w:before="0" w:after="0" w:line="360" w:lineRule="auto"/>
        <w:ind w:right="278" w:firstLine="560" w:firstLineChars="200"/>
        <w:jc w:val="both"/>
        <w:rPr>
          <w:rFonts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bidi="zh-CN"/>
        </w:rPr>
        <w:t>甲方</w:t>
      </w:r>
      <w:r>
        <w:rPr>
          <w:rFonts w:hint="eastAsia" w:ascii="宋体" w:hAnsi="宋体" w:eastAsia="宋体" w:cs="宋体"/>
          <w:color w:val="auto"/>
          <w:kern w:val="0"/>
          <w:sz w:val="24"/>
          <w:szCs w:val="24"/>
          <w:highlight w:val="none"/>
          <w:lang w:val="zh-CN" w:bidi="zh-CN"/>
        </w:rPr>
        <w:t>指定的履约保证金账号：</w:t>
      </w:r>
    </w:p>
    <w:p w14:paraId="276A3014">
      <w:pPr>
        <w:pStyle w:val="58"/>
        <w:adjustRightInd w:val="0"/>
        <w:snapToGrid w:val="0"/>
        <w:spacing w:before="0" w:after="0" w:line="360" w:lineRule="auto"/>
        <w:ind w:right="278" w:firstLine="56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开户名称：东莞市轨道一号线建设发展有限公司</w:t>
      </w:r>
    </w:p>
    <w:p w14:paraId="3A1BF23E">
      <w:pPr>
        <w:pStyle w:val="58"/>
        <w:adjustRightInd w:val="0"/>
        <w:snapToGrid w:val="0"/>
        <w:spacing w:before="0" w:after="0" w:line="360" w:lineRule="auto"/>
        <w:ind w:right="278" w:firstLine="56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    号：570000101822222</w:t>
      </w:r>
    </w:p>
    <w:p w14:paraId="56A5C6D5">
      <w:pPr>
        <w:pStyle w:val="58"/>
        <w:adjustRightInd w:val="0"/>
        <w:snapToGrid w:val="0"/>
        <w:spacing w:before="0" w:after="0" w:line="360" w:lineRule="auto"/>
        <w:ind w:right="278" w:firstLine="56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开户行：东莞银行股份有限公司中心区支行</w:t>
      </w:r>
    </w:p>
    <w:p w14:paraId="1CA7CA64">
      <w:pPr>
        <w:pStyle w:val="58"/>
        <w:adjustRightInd w:val="0"/>
        <w:snapToGrid w:val="0"/>
        <w:spacing w:before="0" w:after="0" w:line="360" w:lineRule="auto"/>
        <w:ind w:right="278" w:firstLine="560" w:firstLineChars="200"/>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履约保函的有效期及退还：在乙方根据合同进行检测直至成果验收合格通知发出并且发包人、承包人双方办理结算手续后</w:t>
      </w:r>
      <w:r>
        <w:rPr>
          <w:rFonts w:ascii="宋体" w:hAnsi="宋体" w:eastAsia="宋体" w:cs="宋体"/>
          <w:bCs/>
          <w:color w:val="auto"/>
          <w:sz w:val="24"/>
          <w:szCs w:val="24"/>
          <w:highlight w:val="none"/>
        </w:rPr>
        <w:t>28天内，履约保函将一直有效。在成果验收合格通知发出并且合同结算手续完成后28天内，甲方将根据乙方提起的退保函申请将履约保函退还给乙方。</w:t>
      </w:r>
    </w:p>
    <w:p w14:paraId="0B9A6A11">
      <w:pPr>
        <w:pStyle w:val="58"/>
        <w:shd w:val="clear" w:color="auto" w:fill="auto"/>
        <w:adjustRightInd w:val="0"/>
        <w:snapToGrid w:val="0"/>
        <w:spacing w:before="0" w:after="0" w:line="360" w:lineRule="auto"/>
        <w:ind w:right="278" w:firstLine="560" w:firstLineChars="200"/>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3.如果乙方提交的履约保函的有效期届满时间先于招标文件、合同文件要求的，乙方应在原提交的履约保函有效期届满前</w:t>
      </w:r>
      <w:r>
        <w:rPr>
          <w:rFonts w:ascii="宋体" w:hAnsi="宋体" w:eastAsia="宋体" w:cs="宋体"/>
          <w:bCs/>
          <w:color w:val="auto"/>
          <w:sz w:val="24"/>
          <w:szCs w:val="24"/>
          <w:highlight w:val="none"/>
        </w:rPr>
        <w:t>15天内，无条件办理保函延期手续，否则视为乙方违约，业务可在保函到期前将保函金额转为现金存入履约保证金专户。</w:t>
      </w:r>
    </w:p>
    <w:p w14:paraId="26D0440B">
      <w:pPr>
        <w:pStyle w:val="58"/>
        <w:shd w:val="clear" w:color="auto" w:fill="auto"/>
        <w:adjustRightInd w:val="0"/>
        <w:snapToGrid w:val="0"/>
        <w:spacing w:before="0" w:after="0" w:line="360" w:lineRule="auto"/>
        <w:ind w:right="278" w:firstLine="560" w:firstLineChars="200"/>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如发生法律规定或本合同中约定乙方应承担相应违约责任而涉及赔偿或支付违约金的，甲方有权直接在履约保证金中予以扣减（乙方需配合），乙方应在发生实际扣减后重新向甲方出具银行保函或以双方确认方式补足履约保证金。</w:t>
      </w:r>
    </w:p>
    <w:p w14:paraId="6A607545">
      <w:pPr>
        <w:pStyle w:val="58"/>
        <w:shd w:val="clear" w:color="auto" w:fill="auto"/>
        <w:adjustRightInd w:val="0"/>
        <w:snapToGrid w:val="0"/>
        <w:spacing w:before="0" w:after="0" w:line="360" w:lineRule="auto"/>
        <w:ind w:right="278" w:firstLine="562" w:firstLineChars="200"/>
        <w:jc w:val="both"/>
        <w:outlineLvl w:val="0"/>
        <w:rPr>
          <w:rFonts w:ascii="宋体" w:hAnsi="宋体" w:eastAsia="宋体" w:cs="宋体"/>
          <w:b/>
          <w:color w:val="auto"/>
          <w:sz w:val="24"/>
          <w:szCs w:val="24"/>
          <w:highlight w:val="none"/>
        </w:rPr>
      </w:pPr>
      <w:bookmarkStart w:id="183" w:name="_Toc11571"/>
      <w:r>
        <w:rPr>
          <w:rFonts w:hint="eastAsia" w:ascii="宋体" w:hAnsi="宋体" w:eastAsia="宋体" w:cs="宋体"/>
          <w:b/>
          <w:color w:val="auto"/>
          <w:sz w:val="24"/>
          <w:szCs w:val="24"/>
          <w:highlight w:val="none"/>
        </w:rPr>
        <w:t>九、其他</w:t>
      </w:r>
      <w:bookmarkEnd w:id="182"/>
      <w:bookmarkEnd w:id="183"/>
    </w:p>
    <w:p w14:paraId="47B33417">
      <w:pPr>
        <w:pStyle w:val="58"/>
        <w:shd w:val="clear" w:color="auto" w:fill="auto"/>
        <w:tabs>
          <w:tab w:val="left" w:pos="2169"/>
        </w:tabs>
        <w:adjustRightInd w:val="0"/>
        <w:snapToGrid w:val="0"/>
        <w:spacing w:before="0" w:after="0" w:line="360" w:lineRule="auto"/>
        <w:ind w:firstLine="529" w:firstLineChars="1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本合同未尽事宜，甲、乙双方可签订补充合同，补充合同与本合同均具同等法律效力。</w:t>
      </w:r>
    </w:p>
    <w:p w14:paraId="6B549FCC">
      <w:pPr>
        <w:pStyle w:val="58"/>
        <w:shd w:val="clear" w:color="auto" w:fill="auto"/>
        <w:tabs>
          <w:tab w:val="left" w:pos="2169"/>
        </w:tabs>
        <w:adjustRightInd w:val="0"/>
        <w:snapToGrid w:val="0"/>
        <w:spacing w:before="0" w:after="0" w:line="360" w:lineRule="auto"/>
        <w:ind w:firstLine="529" w:firstLineChars="1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本合同的订立、效力、解释、履行、变更、解除、终止和争议解决均适用中华人民共和国法律。</w:t>
      </w:r>
    </w:p>
    <w:p w14:paraId="464C015F">
      <w:pPr>
        <w:pStyle w:val="58"/>
        <w:shd w:val="clear" w:color="auto" w:fill="auto"/>
        <w:tabs>
          <w:tab w:val="left" w:pos="2169"/>
        </w:tabs>
        <w:adjustRightInd w:val="0"/>
        <w:snapToGrid w:val="0"/>
        <w:spacing w:before="0" w:after="0" w:line="360" w:lineRule="auto"/>
        <w:ind w:firstLine="529" w:firstLineChars="1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3.在履行本合同过程中，如发生争议，双方应首先通过协商方式解决，也可以请求当地建设主管部门进行调解。</w:t>
      </w:r>
    </w:p>
    <w:p w14:paraId="6FBE08FA">
      <w:pPr>
        <w:pStyle w:val="58"/>
        <w:shd w:val="clear" w:color="auto" w:fill="auto"/>
        <w:tabs>
          <w:tab w:val="left" w:pos="2169"/>
        </w:tabs>
        <w:adjustRightInd w:val="0"/>
        <w:snapToGrid w:val="0"/>
        <w:spacing w:before="0" w:after="0" w:line="360" w:lineRule="auto"/>
        <w:ind w:firstLine="529" w:firstLineChars="18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如争议无法在一方向另一方提出友好协商的书面通知之日起通过协商方式予以解决，则本合同任何一方有权向甲方所在地的人民法院提起诉讼。</w:t>
      </w:r>
    </w:p>
    <w:p w14:paraId="72D5CE3F">
      <w:pPr>
        <w:pStyle w:val="58"/>
        <w:shd w:val="clear" w:color="auto" w:fill="auto"/>
        <w:tabs>
          <w:tab w:val="left" w:pos="2169"/>
        </w:tabs>
        <w:adjustRightInd w:val="0"/>
        <w:snapToGrid w:val="0"/>
        <w:spacing w:before="0" w:after="0" w:line="360" w:lineRule="auto"/>
        <w:ind w:firstLine="529" w:firstLineChars="18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本合同甲、乙双方签字盖章且乙方提交有效的履约担保后，合同正式生效。甲方确认接收履约担保的签署日期、合同协议书的最后一个签署日期中的最晚签署日期为合同生效日。工程款支付完毕后，合同自动失效。</w:t>
      </w:r>
    </w:p>
    <w:p w14:paraId="4BACE9F3">
      <w:pPr>
        <w:pStyle w:val="58"/>
        <w:shd w:val="clear" w:color="auto" w:fill="auto"/>
        <w:tabs>
          <w:tab w:val="left" w:pos="2169"/>
        </w:tabs>
        <w:adjustRightInd w:val="0"/>
        <w:snapToGrid w:val="0"/>
        <w:spacing w:before="0" w:after="0" w:line="360" w:lineRule="auto"/>
        <w:ind w:firstLine="529" w:firstLineChars="18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本合同共拾份。其中正本贰份，甲方、乙方各执壹份；副本捌份，甲方执陆份，乙方执贰份；具有同等法律效力。</w:t>
      </w:r>
    </w:p>
    <w:p w14:paraId="61A0269E">
      <w:pPr>
        <w:pStyle w:val="58"/>
        <w:shd w:val="clear" w:color="auto" w:fill="auto"/>
        <w:adjustRightInd w:val="0"/>
        <w:snapToGrid w:val="0"/>
        <w:spacing w:before="0" w:after="0" w:line="360" w:lineRule="auto"/>
        <w:ind w:right="278" w:firstLine="562" w:firstLineChars="200"/>
        <w:jc w:val="both"/>
        <w:outlineLvl w:val="0"/>
        <w:rPr>
          <w:rFonts w:ascii="宋体" w:hAnsi="宋体" w:eastAsia="宋体" w:cs="宋体"/>
          <w:b/>
          <w:color w:val="auto"/>
          <w:sz w:val="24"/>
          <w:szCs w:val="24"/>
          <w:highlight w:val="none"/>
        </w:rPr>
      </w:pPr>
      <w:bookmarkStart w:id="184" w:name="_Toc9235"/>
      <w:r>
        <w:rPr>
          <w:rFonts w:hint="eastAsia" w:ascii="宋体" w:hAnsi="宋体" w:eastAsia="宋体" w:cs="宋体"/>
          <w:b/>
          <w:color w:val="auto"/>
          <w:sz w:val="24"/>
          <w:szCs w:val="24"/>
          <w:highlight w:val="none"/>
        </w:rPr>
        <w:t>十、附件：</w:t>
      </w:r>
      <w:bookmarkEnd w:id="184"/>
    </w:p>
    <w:p w14:paraId="75FAD8D2">
      <w:pPr>
        <w:snapToGrid w:val="0"/>
        <w:spacing w:line="360" w:lineRule="auto"/>
        <w:ind w:firstLine="460"/>
        <w:textAlignment w:val="bottom"/>
        <w:rPr>
          <w:rFonts w:ascii="宋体" w:hAnsi="宋体"/>
          <w:color w:val="auto"/>
          <w:szCs w:val="21"/>
          <w:highlight w:val="none"/>
        </w:rPr>
      </w:pPr>
      <w:r>
        <w:rPr>
          <w:rFonts w:ascii="宋体" w:hAnsi="宋体"/>
          <w:color w:val="auto"/>
          <w:szCs w:val="21"/>
          <w:highlight w:val="none"/>
        </w:rPr>
        <w:t>附件1：中标通知书</w:t>
      </w:r>
    </w:p>
    <w:p w14:paraId="6AEE8757">
      <w:pPr>
        <w:snapToGrid w:val="0"/>
        <w:spacing w:line="360" w:lineRule="auto"/>
        <w:ind w:firstLine="460"/>
        <w:textAlignment w:val="bottom"/>
        <w:rPr>
          <w:rFonts w:ascii="宋体" w:hAnsi="宋体" w:cs="宋体"/>
          <w:color w:val="auto"/>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2</w:t>
      </w:r>
      <w:r>
        <w:rPr>
          <w:rFonts w:ascii="宋体" w:hAnsi="宋体"/>
          <w:color w:val="auto"/>
          <w:szCs w:val="21"/>
          <w:highlight w:val="none"/>
        </w:rPr>
        <w:t>：</w:t>
      </w:r>
      <w:r>
        <w:rPr>
          <w:rFonts w:ascii="宋体" w:hAnsi="宋体" w:cs="宋体"/>
          <w:color w:val="auto"/>
          <w:highlight w:val="none"/>
        </w:rPr>
        <w:t>履约保函格式</w:t>
      </w:r>
    </w:p>
    <w:p w14:paraId="34CD8C27">
      <w:pPr>
        <w:snapToGrid w:val="0"/>
        <w:spacing w:line="360" w:lineRule="auto"/>
        <w:ind w:firstLine="460"/>
        <w:textAlignment w:val="bottom"/>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eastAsia="宋体"/>
          <w:color w:val="auto"/>
          <w:szCs w:val="21"/>
          <w:highlight w:val="none"/>
          <w:lang w:val="en-US" w:eastAsia="zh-CN"/>
        </w:rPr>
        <w:t>廉政合同</w:t>
      </w:r>
    </w:p>
    <w:p w14:paraId="6AB4E424">
      <w:pPr>
        <w:snapToGrid w:val="0"/>
        <w:spacing w:line="360" w:lineRule="auto"/>
        <w:ind w:firstLine="460"/>
        <w:textAlignment w:val="bottom"/>
        <w:rPr>
          <w:rFonts w:ascii="宋体" w:hAnsi="宋体" w:eastAsia="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安全生产目标管理保证书</w:t>
      </w:r>
    </w:p>
    <w:p w14:paraId="5A155793">
      <w:pPr>
        <w:snapToGrid w:val="0"/>
        <w:spacing w:line="360" w:lineRule="auto"/>
        <w:ind w:firstLine="460"/>
        <w:textAlignment w:val="bottom"/>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lang w:val="en-US" w:eastAsia="zh-CN"/>
        </w:rPr>
        <w:t>5</w:t>
      </w:r>
      <w:r>
        <w:rPr>
          <w:rFonts w:ascii="宋体" w:hAnsi="宋体"/>
          <w:color w:val="auto"/>
          <w:szCs w:val="21"/>
          <w:highlight w:val="none"/>
        </w:rPr>
        <w:t>：工程量</w:t>
      </w:r>
      <w:r>
        <w:rPr>
          <w:rFonts w:hint="eastAsia" w:ascii="宋体" w:hAnsi="宋体" w:eastAsia="宋体"/>
          <w:color w:val="auto"/>
          <w:szCs w:val="21"/>
          <w:highlight w:val="none"/>
          <w:lang w:val="en-US"/>
        </w:rPr>
        <w:t>清单</w:t>
      </w:r>
    </w:p>
    <w:p w14:paraId="1257F521">
      <w:pPr>
        <w:keepNext/>
        <w:keepLines/>
        <w:adjustRightInd w:val="0"/>
        <w:spacing w:before="240" w:after="120" w:line="420" w:lineRule="exact"/>
        <w:ind w:firstLine="105"/>
        <w:textAlignment w:val="baseline"/>
        <w:outlineLvl w:val="9"/>
        <w:rPr>
          <w:rFonts w:eastAsia="黑体"/>
          <w:color w:val="auto"/>
          <w:kern w:val="0"/>
          <w:sz w:val="24"/>
          <w:szCs w:val="20"/>
          <w:highlight w:val="none"/>
        </w:rPr>
      </w:pPr>
      <w:r>
        <w:rPr>
          <w:rFonts w:ascii="宋体" w:hAnsi="宋体" w:eastAsia="黑体"/>
          <w:color w:val="auto"/>
          <w:spacing w:val="20"/>
          <w:kern w:val="0"/>
          <w:sz w:val="24"/>
          <w:szCs w:val="20"/>
          <w:highlight w:val="none"/>
        </w:rPr>
        <w:br w:type="page"/>
      </w:r>
    </w:p>
    <w:p w14:paraId="31A63DB7">
      <w:pPr>
        <w:keepNext/>
        <w:keepLines/>
        <w:adjustRightInd w:val="0"/>
        <w:spacing w:before="240" w:after="60" w:line="430" w:lineRule="exact"/>
        <w:jc w:val="center"/>
        <w:textAlignment w:val="baseline"/>
        <w:outlineLvl w:val="9"/>
        <w:rPr>
          <w:rFonts w:hAnsi="宋体" w:eastAsia="黑体"/>
          <w:b/>
          <w:color w:val="auto"/>
          <w:spacing w:val="20"/>
          <w:kern w:val="24"/>
          <w:sz w:val="36"/>
          <w:szCs w:val="36"/>
          <w:highlight w:val="none"/>
        </w:rPr>
      </w:pPr>
    </w:p>
    <w:p w14:paraId="43823240">
      <w:pPr>
        <w:keepNext/>
        <w:keepLines/>
        <w:adjustRightInd w:val="0"/>
        <w:spacing w:before="240" w:after="120" w:line="20" w:lineRule="exact"/>
        <w:textAlignment w:val="baseline"/>
        <w:outlineLvl w:val="1"/>
        <w:rPr>
          <w:rFonts w:ascii="Arial" w:hAnsi="Arial" w:eastAsia="黑体"/>
          <w:color w:val="auto"/>
          <w:kern w:val="0"/>
          <w:sz w:val="24"/>
          <w:szCs w:val="20"/>
          <w:highlight w:val="none"/>
        </w:rPr>
      </w:pPr>
      <w:bookmarkStart w:id="185" w:name="_Toc10378"/>
      <w:r>
        <w:rPr>
          <w:rFonts w:hint="eastAsia" w:ascii="Arial" w:hAnsi="Arial" w:eastAsia="黑体"/>
          <w:color w:val="auto"/>
          <w:kern w:val="0"/>
          <w:sz w:val="24"/>
          <w:szCs w:val="20"/>
          <w:highlight w:val="none"/>
        </w:rPr>
        <w:t>附件一：中标通知书</w:t>
      </w:r>
      <w:bookmarkEnd w:id="185"/>
    </w:p>
    <w:p w14:paraId="63183893">
      <w:pPr>
        <w:rPr>
          <w:rFonts w:ascii="宋体"/>
          <w:bCs/>
          <w:color w:val="auto"/>
          <w:szCs w:val="24"/>
          <w:highlight w:val="none"/>
        </w:rPr>
      </w:pPr>
    </w:p>
    <w:p w14:paraId="389D6907">
      <w:pPr>
        <w:rPr>
          <w:rFonts w:ascii="宋体"/>
          <w:bCs/>
          <w:color w:val="auto"/>
          <w:szCs w:val="24"/>
          <w:highlight w:val="none"/>
        </w:rPr>
      </w:pPr>
    </w:p>
    <w:p w14:paraId="75DAD7BE">
      <w:pPr>
        <w:rPr>
          <w:rFonts w:ascii="宋体"/>
          <w:bCs/>
          <w:color w:val="auto"/>
          <w:szCs w:val="24"/>
          <w:highlight w:val="none"/>
        </w:rPr>
      </w:pPr>
      <w:r>
        <w:rPr>
          <w:rFonts w:hint="eastAsia" w:ascii="宋体"/>
          <w:bCs/>
          <w:color w:val="auto"/>
          <w:szCs w:val="24"/>
          <w:highlight w:val="none"/>
        </w:rPr>
        <w:t>格式按广州公共资源交易中心印制的《广州建设工程中标通知书》。</w:t>
      </w:r>
    </w:p>
    <w:p w14:paraId="3F6C5F16">
      <w:pPr>
        <w:rPr>
          <w:rFonts w:ascii="宋体"/>
          <w:bCs/>
          <w:color w:val="auto"/>
          <w:szCs w:val="24"/>
          <w:highlight w:val="none"/>
        </w:rPr>
      </w:pPr>
    </w:p>
    <w:p w14:paraId="294CEBE6">
      <w:pPr>
        <w:rPr>
          <w:color w:val="auto"/>
          <w:szCs w:val="24"/>
          <w:highlight w:val="none"/>
        </w:rPr>
      </w:pPr>
    </w:p>
    <w:p w14:paraId="67FC39A9">
      <w:pPr>
        <w:rPr>
          <w:color w:val="auto"/>
          <w:szCs w:val="24"/>
          <w:highlight w:val="none"/>
        </w:rPr>
      </w:pPr>
    </w:p>
    <w:p w14:paraId="76C19640">
      <w:pPr>
        <w:rPr>
          <w:color w:val="auto"/>
          <w:szCs w:val="24"/>
          <w:highlight w:val="none"/>
        </w:rPr>
      </w:pPr>
    </w:p>
    <w:p w14:paraId="0E345A40">
      <w:pPr>
        <w:rPr>
          <w:color w:val="auto"/>
          <w:szCs w:val="24"/>
          <w:highlight w:val="none"/>
        </w:rPr>
      </w:pPr>
    </w:p>
    <w:p w14:paraId="04A2CCCD">
      <w:pPr>
        <w:rPr>
          <w:color w:val="auto"/>
          <w:szCs w:val="24"/>
          <w:highlight w:val="none"/>
        </w:rPr>
      </w:pPr>
      <w:r>
        <w:rPr>
          <w:color w:val="auto"/>
          <w:szCs w:val="24"/>
          <w:highlight w:val="none"/>
        </w:rPr>
        <w:br w:type="page"/>
      </w:r>
    </w:p>
    <w:p w14:paraId="6E0D0727">
      <w:pPr>
        <w:keepNext/>
        <w:keepLines/>
        <w:adjustRightInd w:val="0"/>
        <w:spacing w:before="240" w:after="120"/>
        <w:textAlignment w:val="baseline"/>
        <w:outlineLvl w:val="1"/>
        <w:rPr>
          <w:rFonts w:ascii="Arial" w:hAnsi="Arial" w:eastAsia="黑体"/>
          <w:color w:val="auto"/>
          <w:kern w:val="0"/>
          <w:sz w:val="24"/>
          <w:szCs w:val="20"/>
          <w:highlight w:val="none"/>
        </w:rPr>
      </w:pPr>
      <w:bookmarkStart w:id="186" w:name="_Toc26382"/>
      <w:r>
        <w:rPr>
          <w:rFonts w:hint="eastAsia" w:ascii="Arial" w:hAnsi="Arial" w:eastAsia="黑体"/>
          <w:color w:val="auto"/>
          <w:kern w:val="0"/>
          <w:sz w:val="24"/>
          <w:szCs w:val="20"/>
          <w:highlight w:val="none"/>
        </w:rPr>
        <w:t>附件二：履约保函格式</w:t>
      </w:r>
      <w:bookmarkEnd w:id="186"/>
    </w:p>
    <w:p w14:paraId="2D0B91DA">
      <w:pPr>
        <w:rPr>
          <w:b/>
          <w:color w:val="auto"/>
          <w:szCs w:val="24"/>
          <w:highlight w:val="none"/>
        </w:rPr>
      </w:pPr>
    </w:p>
    <w:p w14:paraId="42E591BF">
      <w:pPr>
        <w:spacing w:line="360" w:lineRule="auto"/>
        <w:ind w:firstLine="600" w:firstLineChars="250"/>
        <w:jc w:val="center"/>
        <w:rPr>
          <w:rFonts w:ascii="宋体" w:hAnsi="宋体" w:cs="宋体"/>
          <w:color w:val="auto"/>
          <w:sz w:val="24"/>
          <w:szCs w:val="22"/>
          <w:highlight w:val="none"/>
        </w:rPr>
      </w:pPr>
      <w:r>
        <w:rPr>
          <w:rFonts w:hint="eastAsia" w:ascii="宋体" w:hAnsi="宋体" w:cs="宋体"/>
          <w:color w:val="auto"/>
          <w:sz w:val="24"/>
          <w:szCs w:val="22"/>
          <w:highlight w:val="none"/>
        </w:rPr>
        <w:t>履约保函</w:t>
      </w:r>
    </w:p>
    <w:p w14:paraId="2DB10D07">
      <w:pPr>
        <w:spacing w:line="360" w:lineRule="auto"/>
        <w:rPr>
          <w:rFonts w:ascii="宋体" w:hAnsi="宋体" w:cs="宋体"/>
          <w:color w:val="auto"/>
          <w:sz w:val="24"/>
          <w:szCs w:val="22"/>
          <w:highlight w:val="none"/>
          <w:u w:val="single"/>
        </w:rPr>
      </w:pPr>
      <w:r>
        <w:rPr>
          <w:rFonts w:hint="eastAsia" w:ascii="宋体" w:hAnsi="宋体" w:cs="宋体"/>
          <w:color w:val="auto"/>
          <w:sz w:val="24"/>
          <w:szCs w:val="22"/>
          <w:highlight w:val="none"/>
        </w:rPr>
        <w:t xml:space="preserve"> 银行编号：</w:t>
      </w:r>
    </w:p>
    <w:p w14:paraId="059195A1">
      <w:pPr>
        <w:spacing w:line="360" w:lineRule="auto"/>
        <w:rPr>
          <w:rFonts w:ascii="宋体" w:hAnsi="宋体" w:cs="宋体"/>
          <w:color w:val="auto"/>
          <w:sz w:val="24"/>
          <w:szCs w:val="22"/>
          <w:highlight w:val="none"/>
        </w:rPr>
      </w:pPr>
      <w:r>
        <w:rPr>
          <w:rFonts w:hint="eastAsia" w:ascii="宋体" w:hAnsi="宋体" w:cs="宋体"/>
          <w:color w:val="auto"/>
          <w:sz w:val="24"/>
          <w:szCs w:val="22"/>
          <w:highlight w:val="none"/>
        </w:rPr>
        <w:t>致：</w:t>
      </w:r>
      <w:r>
        <w:rPr>
          <w:rFonts w:hint="eastAsia" w:ascii="宋体" w:hAnsi="宋体" w:cs="宋体"/>
          <w:color w:val="auto"/>
          <w:sz w:val="24"/>
          <w:szCs w:val="22"/>
          <w:highlight w:val="none"/>
          <w:u w:val="single"/>
        </w:rPr>
        <w:t>东莞市轨道一号线建设发展有限公司</w:t>
      </w:r>
      <w:r>
        <w:rPr>
          <w:rFonts w:hint="eastAsia" w:ascii="宋体" w:hAnsi="宋体" w:cs="宋体"/>
          <w:color w:val="auto"/>
          <w:sz w:val="24"/>
          <w:szCs w:val="22"/>
          <w:highlight w:val="none"/>
        </w:rPr>
        <w:t>（下称“受益人”）</w:t>
      </w:r>
    </w:p>
    <w:p w14:paraId="5D6B413A">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鉴于</w:t>
      </w:r>
      <w:r>
        <w:rPr>
          <w:rFonts w:hint="eastAsia" w:ascii="宋体" w:hAnsi="宋体" w:cs="宋体"/>
          <w:color w:val="auto"/>
          <w:sz w:val="24"/>
          <w:szCs w:val="22"/>
          <w:highlight w:val="none"/>
          <w:u w:val="single"/>
        </w:rPr>
        <w:t>（单位地址）</w:t>
      </w:r>
      <w:r>
        <w:rPr>
          <w:rFonts w:hint="eastAsia" w:ascii="宋体" w:hAnsi="宋体" w:cs="宋体"/>
          <w:color w:val="auto"/>
          <w:sz w:val="24"/>
          <w:szCs w:val="22"/>
          <w:highlight w:val="none"/>
        </w:rPr>
        <w:t>的</w:t>
      </w:r>
      <w:r>
        <w:rPr>
          <w:rFonts w:hint="eastAsia" w:ascii="宋体" w:hAnsi="宋体" w:cs="宋体"/>
          <w:color w:val="auto"/>
          <w:sz w:val="24"/>
          <w:szCs w:val="22"/>
          <w:highlight w:val="none"/>
          <w:u w:val="single"/>
        </w:rPr>
        <w:t>（中标单位名称）</w:t>
      </w:r>
      <w:r>
        <w:rPr>
          <w:rFonts w:hint="eastAsia" w:ascii="宋体" w:hAnsi="宋体" w:cs="宋体"/>
          <w:color w:val="auto"/>
          <w:sz w:val="24"/>
          <w:szCs w:val="22"/>
          <w:highlight w:val="none"/>
        </w:rPr>
        <w:t>(下称“承包人”)，已成为贵公司</w:t>
      </w:r>
      <w:r>
        <w:rPr>
          <w:rFonts w:hint="eastAsia" w:ascii="宋体" w:hAnsi="宋体" w:cs="宋体"/>
          <w:color w:val="auto"/>
          <w:sz w:val="24"/>
          <w:szCs w:val="22"/>
          <w:highlight w:val="none"/>
          <w:u w:val="single"/>
        </w:rPr>
        <w:t>（中标通知书项目名称）</w:t>
      </w:r>
      <w:r>
        <w:rPr>
          <w:rFonts w:hint="eastAsia" w:ascii="宋体" w:hAnsi="宋体" w:cs="宋体"/>
          <w:color w:val="auto"/>
          <w:sz w:val="24"/>
          <w:szCs w:val="22"/>
          <w:highlight w:val="none"/>
        </w:rPr>
        <w:t>的中标人，保证按</w:t>
      </w:r>
      <w:r>
        <w:rPr>
          <w:rFonts w:hint="eastAsia" w:ascii="宋体" w:hAnsi="宋体" w:cs="宋体"/>
          <w:color w:val="auto"/>
          <w:sz w:val="24"/>
          <w:szCs w:val="22"/>
          <w:highlight w:val="none"/>
          <w:u w:val="single"/>
        </w:rPr>
        <w:t>（中标通知书项目名称）</w:t>
      </w:r>
      <w:r>
        <w:rPr>
          <w:rFonts w:hint="eastAsia" w:ascii="宋体" w:hAnsi="宋体" w:cs="宋体"/>
          <w:color w:val="auto"/>
          <w:sz w:val="24"/>
          <w:szCs w:val="22"/>
          <w:highlight w:val="none"/>
        </w:rPr>
        <w:t>中规定的合同条款履行义务。</w:t>
      </w:r>
    </w:p>
    <w:p w14:paraId="26CDC4A4">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根据</w:t>
      </w:r>
      <w:r>
        <w:rPr>
          <w:rFonts w:hint="eastAsia" w:ascii="宋体" w:hAnsi="宋体" w:cs="宋体"/>
          <w:color w:val="auto"/>
          <w:sz w:val="24"/>
          <w:szCs w:val="22"/>
          <w:highlight w:val="none"/>
          <w:u w:val="single"/>
        </w:rPr>
        <w:t>（中标通知书项目名称）</w:t>
      </w:r>
      <w:r>
        <w:rPr>
          <w:rFonts w:hint="eastAsia" w:ascii="宋体" w:hAnsi="宋体" w:cs="宋体"/>
          <w:color w:val="auto"/>
          <w:sz w:val="24"/>
          <w:szCs w:val="22"/>
          <w:highlight w:val="none"/>
        </w:rPr>
        <w:t>招标文件的规定，承包人应向受益人提供一份金额为中标总价的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即人民币</w:t>
      </w:r>
      <w:r>
        <w:rPr>
          <w:rFonts w:hint="eastAsia" w:ascii="宋体" w:hAnsi="宋体" w:cs="宋体"/>
          <w:color w:val="auto"/>
          <w:sz w:val="24"/>
          <w:szCs w:val="22"/>
          <w:highlight w:val="none"/>
          <w:u w:val="single"/>
        </w:rPr>
        <w:t>（大写）</w:t>
      </w:r>
      <w:r>
        <w:rPr>
          <w:rFonts w:hint="eastAsia" w:ascii="宋体" w:hAnsi="宋体" w:cs="宋体"/>
          <w:color w:val="auto"/>
          <w:sz w:val="24"/>
          <w:szCs w:val="22"/>
          <w:highlight w:val="none"/>
        </w:rPr>
        <w:t>元（</w:t>
      </w:r>
      <w:r>
        <w:rPr>
          <w:rFonts w:hint="eastAsia" w:ascii="宋体" w:hAnsi="宋体" w:cs="宋体"/>
          <w:color w:val="auto"/>
          <w:sz w:val="24"/>
          <w:szCs w:val="22"/>
          <w:highlight w:val="none"/>
          <w:u w:val="single"/>
        </w:rPr>
        <w:t>￥（小写）</w:t>
      </w:r>
      <w:r>
        <w:rPr>
          <w:rFonts w:hint="eastAsia" w:ascii="宋体" w:hAnsi="宋体" w:cs="宋体"/>
          <w:color w:val="auto"/>
          <w:sz w:val="24"/>
          <w:szCs w:val="22"/>
          <w:highlight w:val="none"/>
        </w:rPr>
        <w:t>）的不可撤销银行履约保函（下称“本保函”），作为承包人履行（</w:t>
      </w:r>
      <w:r>
        <w:rPr>
          <w:rFonts w:hint="eastAsia" w:ascii="宋体" w:hAnsi="宋体" w:cs="宋体"/>
          <w:color w:val="auto"/>
          <w:sz w:val="24"/>
          <w:szCs w:val="22"/>
          <w:highlight w:val="none"/>
          <w:u w:val="single"/>
        </w:rPr>
        <w:t>中标通知书项目名称）</w:t>
      </w:r>
      <w:r>
        <w:rPr>
          <w:rFonts w:hint="eastAsia" w:ascii="宋体" w:hAnsi="宋体" w:cs="宋体"/>
          <w:color w:val="auto"/>
          <w:sz w:val="24"/>
          <w:szCs w:val="22"/>
          <w:highlight w:val="none"/>
        </w:rPr>
        <w:t>合同的担保。</w:t>
      </w:r>
    </w:p>
    <w:p w14:paraId="3DDE0667">
      <w:pPr>
        <w:autoSpaceDE w:val="0"/>
        <w:autoSpaceDN w:val="0"/>
        <w:adjustRightInd w:val="0"/>
        <w:spacing w:line="360" w:lineRule="auto"/>
        <w:ind w:firstLine="465" w:firstLineChars="194"/>
        <w:jc w:val="left"/>
        <w:rPr>
          <w:rFonts w:ascii="宋体" w:hAnsi="宋体" w:cs="宋体"/>
          <w:color w:val="auto"/>
          <w:sz w:val="24"/>
          <w:highlight w:val="none"/>
        </w:rPr>
      </w:pPr>
      <w:r>
        <w:rPr>
          <w:rFonts w:hint="eastAsia" w:ascii="宋体" w:hAnsi="宋体" w:cs="宋体"/>
          <w:color w:val="auto"/>
          <w:sz w:val="24"/>
          <w:highlight w:val="none"/>
        </w:rPr>
        <w:t>注册于</w:t>
      </w:r>
      <w:r>
        <w:rPr>
          <w:rFonts w:hint="eastAsia" w:ascii="宋体" w:hAnsi="宋体" w:cs="宋体"/>
          <w:color w:val="auto"/>
          <w:sz w:val="24"/>
          <w:highlight w:val="none"/>
          <w:u w:val="single"/>
        </w:rPr>
        <w:t xml:space="preserve"> (银行地址)</w:t>
      </w:r>
      <w:r>
        <w:rPr>
          <w:rFonts w:hint="eastAsia" w:ascii="宋体" w:hAnsi="宋体" w:cs="宋体"/>
          <w:color w:val="auto"/>
          <w:sz w:val="24"/>
          <w:highlight w:val="none"/>
        </w:rPr>
        <w:t>的</w:t>
      </w:r>
      <w:r>
        <w:rPr>
          <w:rFonts w:hint="eastAsia" w:ascii="宋体" w:hAnsi="宋体" w:cs="宋体"/>
          <w:color w:val="auto"/>
          <w:sz w:val="24"/>
          <w:highlight w:val="none"/>
          <w:u w:val="single"/>
        </w:rPr>
        <w:t>（银行名称）</w:t>
      </w:r>
      <w:r>
        <w:rPr>
          <w:rFonts w:hint="eastAsia" w:ascii="宋体" w:hAnsi="宋体" w:cs="宋体"/>
          <w:color w:val="auto"/>
          <w:sz w:val="24"/>
          <w:highlight w:val="none"/>
        </w:rPr>
        <w:t>向受益人保证本行及其继承人和受让人在收到受益人第一次的表明承包人违约的书面通知后五个工作日内，无论承包人有何反对，无条件地、不可撤销地按该通知的规定，向受益人支付不超过</w:t>
      </w:r>
      <w:r>
        <w:rPr>
          <w:rFonts w:hint="eastAsia" w:ascii="宋体" w:hAnsi="宋体" w:cs="宋体"/>
          <w:color w:val="auto"/>
          <w:kern w:val="0"/>
          <w:sz w:val="24"/>
          <w:highlight w:val="none"/>
        </w:rPr>
        <w:t>人民币</w:t>
      </w:r>
      <w:r>
        <w:rPr>
          <w:rFonts w:hint="eastAsia" w:ascii="宋体" w:hAnsi="宋体" w:cs="宋体"/>
          <w:color w:val="auto"/>
          <w:kern w:val="0"/>
          <w:sz w:val="24"/>
          <w:highlight w:val="none"/>
          <w:u w:val="single"/>
        </w:rPr>
        <w:t>（大写）</w:t>
      </w:r>
      <w:r>
        <w:rPr>
          <w:rFonts w:hint="eastAsia" w:ascii="宋体" w:hAnsi="宋体" w:cs="宋体"/>
          <w:color w:val="auto"/>
          <w:kern w:val="0"/>
          <w:sz w:val="24"/>
          <w:highlight w:val="none"/>
        </w:rPr>
        <w:t>元（</w:t>
      </w:r>
      <w:r>
        <w:rPr>
          <w:rFonts w:hint="eastAsia" w:ascii="宋体" w:hAnsi="宋体" w:cs="宋体"/>
          <w:color w:val="auto"/>
          <w:kern w:val="0"/>
          <w:sz w:val="24"/>
          <w:highlight w:val="none"/>
          <w:u w:val="single"/>
        </w:rPr>
        <w:t>￥（小写）</w:t>
      </w:r>
      <w:r>
        <w:rPr>
          <w:rFonts w:hint="eastAsia" w:ascii="宋体" w:hAnsi="宋体" w:cs="宋体"/>
          <w:color w:val="auto"/>
          <w:kern w:val="0"/>
          <w:sz w:val="24"/>
          <w:highlight w:val="none"/>
        </w:rPr>
        <w:t>）</w:t>
      </w:r>
      <w:r>
        <w:rPr>
          <w:rFonts w:hint="eastAsia" w:ascii="宋体" w:hAnsi="宋体" w:cs="宋体"/>
          <w:color w:val="auto"/>
          <w:sz w:val="24"/>
          <w:highlight w:val="none"/>
        </w:rPr>
        <w:t>的金额。</w:t>
      </w:r>
    </w:p>
    <w:p w14:paraId="72D58429">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2"/>
          <w:highlight w:val="none"/>
        </w:rPr>
        <w:t>我方还同意，任何受益人与承包人之间可能对</w:t>
      </w:r>
      <w:r>
        <w:rPr>
          <w:rFonts w:hint="eastAsia" w:ascii="宋体" w:hAnsi="宋体" w:cs="宋体"/>
          <w:color w:val="auto"/>
          <w:sz w:val="24"/>
          <w:szCs w:val="22"/>
          <w:highlight w:val="none"/>
          <w:u w:val="single"/>
        </w:rPr>
        <w:t>（中标通知书项目名称）</w:t>
      </w:r>
      <w:r>
        <w:rPr>
          <w:rFonts w:hint="eastAsia" w:ascii="宋体" w:hAnsi="宋体" w:cs="宋体"/>
          <w:color w:val="auto"/>
          <w:sz w:val="24"/>
          <w:szCs w:val="22"/>
          <w:highlight w:val="none"/>
        </w:rPr>
        <w:t>合同条款的修改、变动或补充，都不能减少和免除我方按本保函所承担的责任。因此，有关上述修改、变动或补充无须通知我方。</w:t>
      </w:r>
    </w:p>
    <w:p w14:paraId="083C406A">
      <w:pPr>
        <w:spacing w:line="360" w:lineRule="auto"/>
        <w:ind w:firstLine="480" w:firstLineChars="200"/>
        <w:rPr>
          <w:rFonts w:ascii="宋体" w:hAnsi="宋体" w:cs="宋体"/>
          <w:color w:val="auto"/>
          <w:sz w:val="24"/>
          <w:szCs w:val="22"/>
          <w:highlight w:val="none"/>
          <w:u w:val="single"/>
        </w:rPr>
      </w:pPr>
      <w:r>
        <w:rPr>
          <w:rFonts w:hint="eastAsia" w:ascii="宋体" w:hAnsi="宋体" w:cs="宋体"/>
          <w:color w:val="auto"/>
          <w:sz w:val="24"/>
          <w:szCs w:val="22"/>
          <w:highlight w:val="none"/>
        </w:rPr>
        <w:t>本保函从签发之日起生效，直至</w:t>
      </w:r>
      <w:r>
        <w:rPr>
          <w:rFonts w:hint="eastAsia" w:ascii="宋体" w:hAnsi="宋体" w:cs="宋体"/>
          <w:color w:val="auto"/>
          <w:kern w:val="0"/>
          <w:sz w:val="24"/>
          <w:highlight w:val="none"/>
        </w:rPr>
        <w:t>工程竣工验收合格并经相关主管部门按有关规定审核结算后30天内保持有效，但有效期最迟不超过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7466DEEB">
      <w:pPr>
        <w:spacing w:line="360" w:lineRule="auto"/>
        <w:ind w:firstLine="3160" w:firstLineChars="1317"/>
        <w:rPr>
          <w:rFonts w:ascii="宋体" w:hAnsi="宋体" w:cs="宋体"/>
          <w:color w:val="auto"/>
          <w:sz w:val="24"/>
          <w:szCs w:val="22"/>
          <w:highlight w:val="none"/>
        </w:rPr>
      </w:pPr>
      <w:r>
        <w:rPr>
          <w:rFonts w:hint="eastAsia" w:ascii="宋体" w:hAnsi="宋体" w:cs="宋体"/>
          <w:color w:val="auto"/>
          <w:sz w:val="24"/>
          <w:szCs w:val="22"/>
          <w:highlight w:val="none"/>
        </w:rPr>
        <w:t>担 保 银行：</w:t>
      </w:r>
      <w:r>
        <w:rPr>
          <w:rFonts w:hint="eastAsia" w:ascii="宋体" w:hAnsi="宋体" w:cs="宋体"/>
          <w:color w:val="auto"/>
          <w:sz w:val="24"/>
          <w:szCs w:val="22"/>
          <w:highlight w:val="none"/>
          <w:u w:val="single"/>
        </w:rPr>
        <w:t>（全称）</w:t>
      </w:r>
      <w:r>
        <w:rPr>
          <w:rFonts w:hint="eastAsia" w:ascii="宋体" w:hAnsi="宋体" w:cs="宋体"/>
          <w:color w:val="auto"/>
          <w:sz w:val="24"/>
          <w:szCs w:val="22"/>
          <w:highlight w:val="none"/>
        </w:rPr>
        <w:t>（盖章）</w:t>
      </w:r>
    </w:p>
    <w:p w14:paraId="49899F2D">
      <w:pPr>
        <w:spacing w:line="360" w:lineRule="auto"/>
        <w:ind w:firstLine="3160" w:firstLineChars="1317"/>
        <w:rPr>
          <w:rFonts w:ascii="宋体" w:hAnsi="宋体" w:cs="宋体"/>
          <w:color w:val="auto"/>
          <w:sz w:val="24"/>
          <w:szCs w:val="22"/>
          <w:highlight w:val="none"/>
        </w:rPr>
      </w:pPr>
      <w:r>
        <w:rPr>
          <w:rFonts w:hint="eastAsia" w:ascii="宋体" w:hAnsi="宋体" w:cs="宋体"/>
          <w:color w:val="auto"/>
          <w:sz w:val="24"/>
          <w:szCs w:val="22"/>
          <w:highlight w:val="none"/>
        </w:rPr>
        <w:t>法定代表人（或负责人）：（签名）</w:t>
      </w:r>
    </w:p>
    <w:p w14:paraId="0149F073">
      <w:pPr>
        <w:spacing w:line="360" w:lineRule="auto"/>
        <w:ind w:firstLine="3160" w:firstLineChars="1317"/>
        <w:rPr>
          <w:rFonts w:ascii="宋体" w:hAnsi="宋体" w:cs="宋体"/>
          <w:color w:val="auto"/>
          <w:sz w:val="24"/>
          <w:szCs w:val="22"/>
          <w:highlight w:val="none"/>
        </w:rPr>
      </w:pPr>
      <w:r>
        <w:rPr>
          <w:rFonts w:hint="eastAsia" w:ascii="宋体" w:hAnsi="宋体" w:cs="宋体"/>
          <w:color w:val="auto"/>
          <w:sz w:val="24"/>
          <w:szCs w:val="22"/>
          <w:highlight w:val="none"/>
        </w:rPr>
        <w:t>日     期：年月日</w:t>
      </w:r>
    </w:p>
    <w:p w14:paraId="1DE08B8A">
      <w:pPr>
        <w:spacing w:line="360" w:lineRule="auto"/>
        <w:ind w:firstLine="3160" w:firstLineChars="1317"/>
        <w:rPr>
          <w:rFonts w:ascii="宋体" w:hAnsi="宋体" w:cs="宋体"/>
          <w:color w:val="auto"/>
          <w:sz w:val="24"/>
          <w:szCs w:val="22"/>
          <w:highlight w:val="none"/>
        </w:rPr>
      </w:pPr>
      <w:r>
        <w:rPr>
          <w:rFonts w:hint="eastAsia" w:ascii="宋体" w:hAnsi="宋体" w:cs="宋体"/>
          <w:color w:val="auto"/>
          <w:sz w:val="24"/>
          <w:szCs w:val="22"/>
          <w:highlight w:val="none"/>
        </w:rPr>
        <w:t>银行地址：</w:t>
      </w:r>
    </w:p>
    <w:p w14:paraId="0FBE2204">
      <w:pPr>
        <w:spacing w:line="360" w:lineRule="auto"/>
        <w:ind w:firstLine="3160" w:firstLineChars="1317"/>
        <w:rPr>
          <w:rFonts w:ascii="宋体" w:hAnsi="宋体" w:cs="宋体"/>
          <w:color w:val="auto"/>
          <w:sz w:val="24"/>
          <w:szCs w:val="22"/>
          <w:highlight w:val="none"/>
        </w:rPr>
      </w:pPr>
      <w:r>
        <w:rPr>
          <w:rFonts w:hint="eastAsia" w:ascii="宋体" w:hAnsi="宋体" w:cs="宋体"/>
          <w:color w:val="auto"/>
          <w:sz w:val="24"/>
          <w:szCs w:val="22"/>
          <w:highlight w:val="none"/>
        </w:rPr>
        <w:t>银行联系电话：</w:t>
      </w:r>
    </w:p>
    <w:p w14:paraId="27047119">
      <w:pPr>
        <w:rPr>
          <w:rFonts w:ascii="宋体" w:hAnsi="宋体" w:cs="宋体"/>
          <w:color w:val="auto"/>
          <w:sz w:val="24"/>
          <w:szCs w:val="22"/>
          <w:highlight w:val="none"/>
        </w:rPr>
      </w:pPr>
      <w:r>
        <w:rPr>
          <w:rFonts w:hint="eastAsia" w:ascii="宋体" w:hAnsi="宋体" w:cs="宋体"/>
          <w:color w:val="auto"/>
          <w:sz w:val="24"/>
          <w:szCs w:val="22"/>
          <w:highlight w:val="none"/>
        </w:rPr>
        <w:t>备注：保函应由</w:t>
      </w:r>
      <w:r>
        <w:rPr>
          <w:rFonts w:ascii="宋体" w:hAnsi="宋体" w:cs="宋体"/>
          <w:color w:val="auto"/>
          <w:sz w:val="24"/>
          <w:szCs w:val="22"/>
          <w:highlight w:val="none"/>
        </w:rPr>
        <w:t>国有商业银行或股份制商业</w:t>
      </w:r>
      <w:r>
        <w:rPr>
          <w:rFonts w:hint="eastAsia" w:ascii="宋体" w:hAnsi="宋体" w:cs="宋体"/>
          <w:color w:val="auto"/>
          <w:sz w:val="24"/>
          <w:szCs w:val="22"/>
          <w:highlight w:val="none"/>
        </w:rPr>
        <w:t>银行支行一级以上机构出具，非东莞市行政区域的银行出具的履约保函需担保银行所在地公证机关公证。</w:t>
      </w:r>
    </w:p>
    <w:p w14:paraId="153DFD4D">
      <w:pPr>
        <w:keepNext/>
        <w:keepLines/>
        <w:adjustRightInd w:val="0"/>
        <w:spacing w:before="240" w:after="120" w:line="240" w:lineRule="auto"/>
        <w:textAlignment w:val="baseline"/>
        <w:outlineLvl w:val="1"/>
        <w:rPr>
          <w:rFonts w:hint="eastAsia" w:ascii="Arial" w:hAnsi="Arial" w:eastAsia="宋体"/>
          <w:color w:val="auto"/>
          <w:kern w:val="0"/>
          <w:sz w:val="24"/>
          <w:szCs w:val="20"/>
          <w:highlight w:val="none"/>
          <w:lang w:val="en-US" w:eastAsia="zh-CN"/>
        </w:rPr>
      </w:pPr>
      <w:r>
        <w:rPr>
          <w:rFonts w:ascii="宋体" w:hAnsi="宋体" w:cs="宋体"/>
          <w:color w:val="auto"/>
          <w:szCs w:val="21"/>
          <w:highlight w:val="none"/>
        </w:rPr>
        <w:br w:type="page"/>
      </w:r>
      <w:bookmarkStart w:id="187" w:name="_Toc98317017"/>
      <w:r>
        <w:rPr>
          <w:rFonts w:hint="eastAsia" w:ascii="Arial" w:hAnsi="Arial" w:eastAsia="黑体"/>
          <w:b w:val="0"/>
          <w:color w:val="auto"/>
          <w:kern w:val="0"/>
          <w:sz w:val="24"/>
          <w:szCs w:val="20"/>
          <w:highlight w:val="none"/>
        </w:rPr>
        <w:t>附件三：</w:t>
      </w:r>
      <w:bookmarkEnd w:id="187"/>
      <w:r>
        <w:rPr>
          <w:rFonts w:hint="eastAsia" w:ascii="Arial" w:hAnsi="Arial" w:eastAsia="黑体"/>
          <w:b w:val="0"/>
          <w:color w:val="auto"/>
          <w:kern w:val="0"/>
          <w:sz w:val="24"/>
          <w:szCs w:val="20"/>
          <w:highlight w:val="none"/>
        </w:rPr>
        <w:t>廉政合</w:t>
      </w:r>
      <w:r>
        <w:rPr>
          <w:rFonts w:hint="eastAsia" w:ascii="Arial" w:hAnsi="Arial" w:eastAsia="黑体"/>
          <w:b w:val="0"/>
          <w:color w:val="auto"/>
          <w:kern w:val="0"/>
          <w:sz w:val="24"/>
          <w:szCs w:val="20"/>
          <w:highlight w:val="none"/>
          <w:lang w:val="en-US" w:eastAsia="zh-CN"/>
        </w:rPr>
        <w:t>同</w:t>
      </w:r>
    </w:p>
    <w:p w14:paraId="610ECBEB">
      <w:pPr>
        <w:jc w:val="center"/>
        <w:rPr>
          <w:rFonts w:ascii="Calibri" w:hAnsi="Calibri"/>
          <w:b/>
          <w:color w:val="auto"/>
          <w:sz w:val="24"/>
          <w:highlight w:val="none"/>
        </w:rPr>
      </w:pPr>
    </w:p>
    <w:p w14:paraId="14D3A967">
      <w:pPr>
        <w:tabs>
          <w:tab w:val="left" w:pos="1275"/>
          <w:tab w:val="center" w:pos="5102"/>
        </w:tabs>
        <w:spacing w:line="560" w:lineRule="exact"/>
        <w:jc w:val="center"/>
        <w:rPr>
          <w:b/>
          <w:bCs/>
          <w:color w:val="auto"/>
          <w:sz w:val="30"/>
          <w:szCs w:val="30"/>
          <w:highlight w:val="none"/>
        </w:rPr>
      </w:pPr>
      <w:r>
        <w:rPr>
          <w:rFonts w:hint="eastAsia"/>
          <w:b/>
          <w:bCs/>
          <w:color w:val="auto"/>
          <w:sz w:val="30"/>
          <w:szCs w:val="30"/>
          <w:highlight w:val="none"/>
        </w:rPr>
        <w:t>廉政合同</w:t>
      </w:r>
    </w:p>
    <w:p w14:paraId="35EED842">
      <w:pPr>
        <w:spacing w:line="560" w:lineRule="exact"/>
        <w:rPr>
          <w:b/>
          <w:bCs/>
          <w:color w:val="auto"/>
          <w:sz w:val="28"/>
          <w:highlight w:val="none"/>
        </w:rPr>
      </w:pPr>
      <w:r>
        <w:rPr>
          <w:rFonts w:hint="eastAsia"/>
          <w:b/>
          <w:bCs/>
          <w:color w:val="auto"/>
          <w:sz w:val="28"/>
          <w:highlight w:val="none"/>
        </w:rPr>
        <w:t xml:space="preserve">       </w:t>
      </w:r>
    </w:p>
    <w:p w14:paraId="0497F025">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甲方：东莞市轨道一号线建设发展有限公司</w:t>
      </w:r>
    </w:p>
    <w:p w14:paraId="60382C5C">
      <w:pPr>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东莞市南城街道轨道交通大厦44楼</w:t>
      </w:r>
    </w:p>
    <w:p w14:paraId="78C5C2E9">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41775A0">
      <w:pPr>
        <w:spacing w:line="560" w:lineRule="exact"/>
        <w:rPr>
          <w:rFonts w:hint="eastAsia" w:ascii="宋体" w:hAnsi="宋体" w:eastAsia="宋体" w:cs="宋体"/>
          <w:color w:val="auto"/>
          <w:sz w:val="24"/>
          <w:szCs w:val="24"/>
          <w:highlight w:val="none"/>
        </w:rPr>
      </w:pPr>
    </w:p>
    <w:p w14:paraId="440B2DC0">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14BEDD53">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7F3D86A0">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5190F86">
      <w:pPr>
        <w:spacing w:line="560" w:lineRule="exact"/>
        <w:ind w:firstLine="480" w:firstLineChars="200"/>
        <w:rPr>
          <w:rFonts w:hint="eastAsia" w:ascii="宋体" w:hAnsi="宋体" w:eastAsia="宋体" w:cs="宋体"/>
          <w:color w:val="auto"/>
          <w:sz w:val="24"/>
          <w:szCs w:val="24"/>
          <w:highlight w:val="none"/>
        </w:rPr>
      </w:pPr>
    </w:p>
    <w:p w14:paraId="0415B62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为了最大限度维护双方公司利益，杜绝职务犯罪，促进企业廉政建设，营造一个公平、公正、诚信、双赢的合作环境，保证企业资金安全、有效使用和投资效益。经双方协商一致，达成如下协议：</w:t>
      </w:r>
    </w:p>
    <w:p w14:paraId="7E623DC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甲乙双方在自愿、平等、互利的基础上签订本廉政合同，并共同信守。</w:t>
      </w:r>
    </w:p>
    <w:p w14:paraId="2C4709F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本合同作为甲方与乙方就交易签订的基础合同的附属合同，与基础合同具有同等的法律效力。</w:t>
      </w:r>
    </w:p>
    <w:p w14:paraId="6DEA296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甲乙双方的权利及义务</w:t>
      </w:r>
    </w:p>
    <w:p w14:paraId="7FF70B8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（一）严格遵守国家有关的法律法规、廉洁自律规定，以及相关行业的有关规定。</w:t>
      </w:r>
    </w:p>
    <w:p w14:paraId="24BC3A9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（二）严格执行合同的条款，自觉履行合同双方的权利、义务和责任。</w:t>
      </w:r>
    </w:p>
    <w:p w14:paraId="2597FFE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（三）甲乙双方的业务活动坚持公开、公正、诚信、透明的原则（除法律认定的商业秘密和合同文件另有规定之外），不得违反相关行业管理的规章制度。</w:t>
      </w:r>
    </w:p>
    <w:p w14:paraId="3A589ED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（四）甲乙双方工作人员必须严格执行本合同的条款，不得与对方工作人员串通，损害单位的利益。</w:t>
      </w:r>
    </w:p>
    <w:p w14:paraId="56BB1CC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（五）发现对方有违反本合同的行为倾向，有及时提醒对方纠正的权利和义务。</w:t>
      </w:r>
    </w:p>
    <w:p w14:paraId="04A2DE0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（六）发现对方有违反本合同义务条款的行为，有及时向指定的监督部门举报、建议给予处理并要求告知处理结果的权利。</w:t>
      </w:r>
    </w:p>
    <w:p w14:paraId="36ABC59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甲方监督部门：党群监察部；举报电话：0769-88307104；</w:t>
      </w:r>
    </w:p>
    <w:p w14:paraId="0A613C4A">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乙方监督部门：              ；举报电话：                。</w:t>
      </w:r>
    </w:p>
    <w:p w14:paraId="07593CC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特别说明与约定：甲方已向乙方说明甲方公司廉政建设的制度，乙方知晓并严格遵守甲方公司廉政建设的要求，包括但不限于以下条款的规定：</w:t>
      </w:r>
    </w:p>
    <w:p w14:paraId="308E1E7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（一）乙方不准以任何理由向甲方、相关单位及其工作人员索要、接受或赠送礼金、有价证券、贵重物品和回扣、好处费、感谢费等，也不得以各种形式向甲方工作人员的亲属赠送上述礼品；</w:t>
      </w:r>
    </w:p>
    <w:p w14:paraId="013AA3C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（二）乙方不得为甲方单位和个人购置或提供包括但不限于通信工具、交通工具和高档办公用品等。</w:t>
      </w:r>
    </w:p>
    <w:p w14:paraId="497F16C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（三）乙方不准以任何理由为甲方、相关单位或个人组织有可能影响公正执行公务的宴请、健身、娱乐等活动；</w:t>
      </w:r>
    </w:p>
    <w:p w14:paraId="455C953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不得以任何名义为甲方工作人员的配偶子女安排工作，以及为甲方工作人员及亲属支付应由个人自付的各种费用，包括但不限于住宅装修、婚丧嫁娶、旅游、度假、食宿、购物、学费、子女出国留学等费用。</w:t>
      </w:r>
    </w:p>
    <w:p w14:paraId="3A47299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（五）如甲方工作人员主动向乙方索要或要求乙方安排和提供第四条（一）至（四）项所指内容的，乙方应予提醒对方纠正，对方拒绝纠正的，乙方应向乙方监督部门或甲方监督部门举报。</w:t>
      </w:r>
    </w:p>
    <w:p w14:paraId="5137BD2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（六）不得向甲方工作人员提供回扣或其他形式的报酬；任何回扣或者优惠均应由甲方公司享有；</w:t>
      </w:r>
    </w:p>
    <w:p w14:paraId="112AB3F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（七）不得以不正当手段谋求不公平的竞争地位；不得与其他投标方串通投标，损害甲方利益；一经发现，除投标无效、没收投标保证金、赔偿甲方损失外，构成犯罪的，还需承担刑事责任。</w:t>
      </w:r>
    </w:p>
    <w:p w14:paraId="2C09C65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违约责任</w:t>
      </w:r>
    </w:p>
    <w:p w14:paraId="3F933B1D">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（一）甲方及其工作人员违反本合同，按管理权限、依据有关规定，给予内部处分或组织处理；涉嫌犯罪的，移交司法机关追究刑事责任。</w:t>
      </w:r>
    </w:p>
    <w:p w14:paraId="0C737936">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及其工作人员违反本合同，按管理权限、依据有关规定，甲方可建议乙方监督部门给予内部处分或组织处理；给甲方单位造成经济损失的，应予以赔偿；同时甲方可将乙方列入甲方采购“黑名单”，具体的时间参考乙方行为的损害程度。</w:t>
      </w:r>
    </w:p>
    <w:p w14:paraId="2340CE8C">
      <w:pPr>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本合同如有争议，通过双方协商解决，协商无效的，由甲方所在地人民法院管辖。</w:t>
      </w:r>
    </w:p>
    <w:p w14:paraId="5D17B303">
      <w:pPr>
        <w:spacing w:line="560" w:lineRule="exact"/>
        <w:rPr>
          <w:rFonts w:hint="eastAsia" w:ascii="宋体" w:hAnsi="宋体" w:eastAsia="宋体" w:cs="宋体"/>
          <w:color w:val="auto"/>
          <w:sz w:val="24"/>
          <w:szCs w:val="24"/>
          <w:highlight w:val="none"/>
        </w:rPr>
      </w:pPr>
    </w:p>
    <w:p w14:paraId="4BAC7FE1">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14:paraId="63D81705">
      <w:pPr>
        <w:spacing w:line="560" w:lineRule="exact"/>
        <w:rPr>
          <w:rFonts w:hint="eastAsia" w:ascii="宋体" w:hAnsi="宋体" w:eastAsia="宋体" w:cs="宋体"/>
          <w:color w:val="auto"/>
          <w:sz w:val="24"/>
          <w:szCs w:val="24"/>
          <w:highlight w:val="none"/>
        </w:rPr>
      </w:pPr>
    </w:p>
    <w:p w14:paraId="2841024B">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                        代表人：</w:t>
      </w:r>
    </w:p>
    <w:p w14:paraId="1C799B68">
      <w:pPr>
        <w:spacing w:line="560" w:lineRule="exact"/>
        <w:ind w:left="420"/>
        <w:rPr>
          <w:rFonts w:hint="eastAsia" w:ascii="宋体" w:hAnsi="宋体" w:eastAsia="宋体" w:cs="宋体"/>
          <w:color w:val="auto"/>
          <w:sz w:val="24"/>
          <w:szCs w:val="24"/>
          <w:highlight w:val="none"/>
        </w:rPr>
      </w:pPr>
    </w:p>
    <w:p w14:paraId="1F32FA44">
      <w:pPr>
        <w:spacing w:line="56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本合同签订于        年    月    日</w:t>
      </w:r>
    </w:p>
    <w:p w14:paraId="0AEE152B">
      <w:pPr>
        <w:snapToGrid/>
        <w:spacing w:line="240" w:lineRule="auto"/>
        <w:ind w:firstLine="0"/>
        <w:textAlignment w:val="auto"/>
        <w:outlineLvl w:val="9"/>
        <w:rPr>
          <w:color w:val="auto"/>
          <w:sz w:val="24"/>
          <w:szCs w:val="24"/>
          <w:highlight w:val="none"/>
        </w:rPr>
      </w:pPr>
      <w:r>
        <w:rPr>
          <w:rFonts w:ascii="宋体" w:hAnsi="宋体"/>
          <w:b/>
          <w:bCs/>
          <w:color w:val="auto"/>
          <w:sz w:val="24"/>
          <w:szCs w:val="24"/>
          <w:highlight w:val="none"/>
        </w:rPr>
        <w:br w:type="page"/>
      </w:r>
    </w:p>
    <w:p w14:paraId="7CA3D117">
      <w:pPr>
        <w:keepNext/>
        <w:keepLines/>
        <w:adjustRightInd w:val="0"/>
        <w:spacing w:before="240" w:after="120" w:line="240" w:lineRule="auto"/>
        <w:textAlignment w:val="baseline"/>
        <w:outlineLvl w:val="1"/>
        <w:rPr>
          <w:rFonts w:hint="eastAsia" w:ascii="Arial" w:hAnsi="Arial" w:eastAsia="黑体" w:cs="Times New Roman"/>
          <w:b w:val="0"/>
          <w:color w:val="auto"/>
          <w:kern w:val="0"/>
          <w:sz w:val="24"/>
          <w:szCs w:val="20"/>
          <w:highlight w:val="none"/>
        </w:rPr>
      </w:pPr>
      <w:bookmarkStart w:id="188" w:name="_Toc15102"/>
      <w:bookmarkStart w:id="189" w:name="_Toc20979_WPSOffice_Level1"/>
      <w:bookmarkStart w:id="190" w:name="_Toc21572_WPSOffice_Level1"/>
      <w:bookmarkStart w:id="191" w:name="_Toc21821_WPSOffice_Level1"/>
      <w:bookmarkStart w:id="192" w:name="_Toc24164_WPSOffice_Level1"/>
      <w:bookmarkStart w:id="193" w:name="_Toc23434575"/>
      <w:bookmarkStart w:id="194" w:name="_Toc18578857"/>
      <w:bookmarkStart w:id="195" w:name="_Toc56691754"/>
      <w:bookmarkStart w:id="196" w:name="_Toc58233954"/>
      <w:bookmarkStart w:id="197" w:name="_Toc54870698"/>
      <w:r>
        <w:rPr>
          <w:rFonts w:hint="eastAsia" w:ascii="Arial" w:hAnsi="Arial" w:eastAsia="黑体" w:cs="Times New Roman"/>
          <w:b w:val="0"/>
          <w:color w:val="auto"/>
          <w:kern w:val="0"/>
          <w:sz w:val="24"/>
          <w:szCs w:val="20"/>
          <w:highlight w:val="none"/>
        </w:rPr>
        <w:t>附件</w:t>
      </w:r>
      <w:r>
        <w:rPr>
          <w:rFonts w:hint="eastAsia" w:ascii="Arial" w:hAnsi="Arial" w:eastAsia="黑体" w:cs="Times New Roman"/>
          <w:b w:val="0"/>
          <w:color w:val="auto"/>
          <w:kern w:val="0"/>
          <w:sz w:val="24"/>
          <w:szCs w:val="20"/>
          <w:highlight w:val="none"/>
          <w:lang w:val="en-US" w:eastAsia="zh-CN"/>
        </w:rPr>
        <w:t>四</w:t>
      </w:r>
      <w:r>
        <w:rPr>
          <w:rFonts w:hint="eastAsia" w:ascii="Arial" w:hAnsi="Arial" w:eastAsia="黑体" w:cs="Times New Roman"/>
          <w:b w:val="0"/>
          <w:color w:val="auto"/>
          <w:kern w:val="0"/>
          <w:sz w:val="24"/>
          <w:szCs w:val="20"/>
          <w:highlight w:val="none"/>
        </w:rPr>
        <w:t xml:space="preserve">  </w:t>
      </w:r>
      <w:bookmarkEnd w:id="188"/>
      <w:bookmarkEnd w:id="189"/>
      <w:bookmarkEnd w:id="190"/>
      <w:bookmarkEnd w:id="191"/>
      <w:bookmarkEnd w:id="192"/>
      <w:r>
        <w:rPr>
          <w:rFonts w:hint="eastAsia" w:ascii="Arial" w:hAnsi="Arial" w:eastAsia="黑体"/>
          <w:b w:val="0"/>
          <w:bCs w:val="0"/>
          <w:color w:val="auto"/>
          <w:kern w:val="0"/>
          <w:sz w:val="24"/>
          <w:szCs w:val="20"/>
          <w:highlight w:val="none"/>
        </w:rPr>
        <w:t>安全生产目标管理保证书</w:t>
      </w:r>
    </w:p>
    <w:bookmarkEnd w:id="193"/>
    <w:bookmarkEnd w:id="194"/>
    <w:bookmarkEnd w:id="195"/>
    <w:bookmarkEnd w:id="196"/>
    <w:bookmarkEnd w:id="197"/>
    <w:p w14:paraId="1E2583A5">
      <w:pPr>
        <w:jc w:val="center"/>
        <w:rPr>
          <w:rFonts w:ascii="Times New Roman" w:hAnsi="Times New Roman"/>
          <w:b/>
          <w:color w:val="auto"/>
          <w:sz w:val="36"/>
          <w:szCs w:val="36"/>
          <w:highlight w:val="none"/>
        </w:rPr>
      </w:pPr>
      <w:r>
        <w:rPr>
          <w:rFonts w:hint="eastAsia" w:ascii="Times New Roman" w:hAnsi="Times New Roman"/>
          <w:b/>
          <w:color w:val="auto"/>
          <w:sz w:val="36"/>
          <w:szCs w:val="36"/>
          <w:highlight w:val="none"/>
        </w:rPr>
        <w:t xml:space="preserve">安全生产目标管理保证书 </w:t>
      </w:r>
    </w:p>
    <w:p w14:paraId="1FCBCA18">
      <w:pPr>
        <w:jc w:val="center"/>
        <w:rPr>
          <w:rFonts w:ascii="Times New Roman" w:hAnsi="Times New Roman"/>
          <w:b/>
          <w:color w:val="auto"/>
          <w:sz w:val="10"/>
          <w:szCs w:val="10"/>
          <w:highlight w:val="none"/>
        </w:rPr>
      </w:pPr>
    </w:p>
    <w:p w14:paraId="42A02D0E">
      <w:pPr>
        <w:spacing w:after="120" w:afterLines="50" w:line="360" w:lineRule="auto"/>
        <w:rPr>
          <w:rFonts w:hint="eastAsia" w:ascii="宋体" w:hAnsi="宋体"/>
          <w:color w:val="auto"/>
          <w:sz w:val="24"/>
          <w:szCs w:val="24"/>
          <w:highlight w:val="none"/>
          <w:u w:val="single"/>
        </w:rPr>
      </w:pPr>
    </w:p>
    <w:p w14:paraId="6E809D26">
      <w:pPr>
        <w:spacing w:after="120" w:afterLines="50" w:line="360" w:lineRule="auto"/>
        <w:rPr>
          <w:rFonts w:ascii="宋体" w:hAnsi="宋体"/>
          <w:color w:val="auto"/>
          <w:sz w:val="24"/>
          <w:szCs w:val="24"/>
          <w:highlight w:val="none"/>
        </w:rPr>
      </w:pPr>
      <w:r>
        <w:rPr>
          <w:rFonts w:hint="eastAsia" w:ascii="宋体" w:hAnsi="宋体"/>
          <w:color w:val="auto"/>
          <w:sz w:val="24"/>
          <w:szCs w:val="24"/>
          <w:highlight w:val="none"/>
          <w:u w:val="single"/>
        </w:rPr>
        <w:t>东莞市轨道一号线建设发展有限公司</w:t>
      </w:r>
      <w:r>
        <w:rPr>
          <w:rFonts w:hint="eastAsia" w:ascii="宋体" w:hAnsi="宋体"/>
          <w:color w:val="auto"/>
          <w:sz w:val="24"/>
          <w:szCs w:val="24"/>
          <w:highlight w:val="none"/>
        </w:rPr>
        <w:t xml:space="preserve">： </w:t>
      </w:r>
    </w:p>
    <w:p w14:paraId="55A981E2">
      <w:pPr>
        <w:pStyle w:val="146"/>
        <w:spacing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根据《中华人民共和国安全生产法》、</w:t>
      </w:r>
      <w:r>
        <w:rPr>
          <w:rStyle w:val="147"/>
          <w:rFonts w:hint="eastAsia" w:hAnsi="宋体" w:cs="MS Shell Dlg"/>
          <w:color w:val="auto"/>
          <w:sz w:val="24"/>
          <w:szCs w:val="24"/>
          <w:highlight w:val="none"/>
        </w:rPr>
        <w:t>《建设工程安全生产管理条例》</w:t>
      </w:r>
      <w:r>
        <w:rPr>
          <w:rFonts w:hint="eastAsia" w:ascii="宋体" w:hAnsi="宋体"/>
          <w:color w:val="auto"/>
          <w:sz w:val="24"/>
          <w:szCs w:val="24"/>
          <w:highlight w:val="none"/>
        </w:rPr>
        <w:t>及国家、省、市关于安全生产的有关法规、规章的要求，为贯彻“安全第一、预防为主”的安全管理工作指导方针，落实该合同工程的安全生产责任制，确保地铁工程建设安全生产顺利进行，我单位向发包人承诺：</w:t>
      </w:r>
    </w:p>
    <w:p w14:paraId="68BC19E0">
      <w:pPr>
        <w:spacing w:line="360" w:lineRule="auto"/>
        <w:ind w:firstLine="566" w:firstLineChars="236"/>
        <w:rPr>
          <w:rFonts w:ascii="宋体" w:hAnsi="宋体"/>
          <w:b/>
          <w:bCs/>
          <w:color w:val="auto"/>
          <w:sz w:val="24"/>
          <w:szCs w:val="24"/>
          <w:highlight w:val="none"/>
        </w:rPr>
      </w:pPr>
      <w:r>
        <w:rPr>
          <w:rFonts w:hint="eastAsia" w:ascii="宋体" w:hAnsi="宋体"/>
          <w:color w:val="auto"/>
          <w:sz w:val="24"/>
          <w:szCs w:val="24"/>
          <w:highlight w:val="none"/>
        </w:rPr>
        <w:t>1、贯彻执行《中华人民共和国安全生产法》、</w:t>
      </w:r>
      <w:r>
        <w:rPr>
          <w:rStyle w:val="147"/>
          <w:rFonts w:hint="eastAsia" w:hAnsi="宋体" w:cs="MS Shell Dlg"/>
          <w:color w:val="auto"/>
          <w:sz w:val="24"/>
          <w:szCs w:val="24"/>
          <w:highlight w:val="none"/>
        </w:rPr>
        <w:t>《建设工程安全生产管理条例》</w:t>
      </w:r>
      <w:r>
        <w:rPr>
          <w:rFonts w:hint="eastAsia" w:ascii="宋体" w:hAnsi="宋体"/>
          <w:color w:val="auto"/>
          <w:sz w:val="24"/>
          <w:szCs w:val="24"/>
          <w:highlight w:val="none"/>
        </w:rPr>
        <w:t>及国家、省、市关于安全生产的有关法规、规章，履行合同工程的安全生产职责。</w:t>
      </w:r>
    </w:p>
    <w:p w14:paraId="2A0B282F">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2、贯彻执行</w:t>
      </w:r>
      <w:r>
        <w:rPr>
          <w:rFonts w:hint="eastAsia" w:ascii="宋体" w:hAnsi="宋体"/>
          <w:color w:val="auto"/>
          <w:sz w:val="24"/>
          <w:szCs w:val="24"/>
          <w:highlight w:val="none"/>
          <w:u w:val="single"/>
        </w:rPr>
        <w:t>贵公司安全生产管理办法、大型起重机械安全管理规定、工程建设安全生产文明施工管理办法和建设工程安全生产、文明施工考核奖罚办法</w:t>
      </w:r>
      <w:r>
        <w:rPr>
          <w:rFonts w:hint="eastAsia" w:ascii="宋体" w:hAnsi="宋体"/>
          <w:color w:val="auto"/>
          <w:sz w:val="24"/>
          <w:szCs w:val="24"/>
          <w:highlight w:val="none"/>
        </w:rPr>
        <w:t>等安全生产规章制度,并受其约束。</w:t>
      </w:r>
    </w:p>
    <w:p w14:paraId="3665B9CD">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3、建立健全本</w:t>
      </w:r>
      <w:r>
        <w:rPr>
          <w:rFonts w:hint="eastAsia" w:ascii="宋体" w:hAnsi="宋体" w:eastAsia="宋体"/>
          <w:color w:val="auto"/>
          <w:sz w:val="24"/>
          <w:szCs w:val="24"/>
          <w:highlight w:val="none"/>
          <w:lang w:val="en-US"/>
        </w:rPr>
        <w:t>项目</w:t>
      </w:r>
      <w:r>
        <w:rPr>
          <w:rFonts w:hint="eastAsia" w:ascii="宋体" w:hAnsi="宋体"/>
          <w:color w:val="auto"/>
          <w:sz w:val="24"/>
          <w:szCs w:val="24"/>
          <w:highlight w:val="none"/>
        </w:rPr>
        <w:t>的安全生产管理组织，负责本项目的安全生产和管理控制工作。</w:t>
      </w:r>
    </w:p>
    <w:p w14:paraId="5D94255D">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4、杜绝发生因公死亡事故、重大治安事故、重大机械事故、重大交通事故及重大火灾事故，重伤率控制在0.5</w:t>
      </w:r>
      <w:r>
        <w:rPr>
          <w:rFonts w:ascii="宋体" w:hAnsi="宋体"/>
          <w:color w:val="auto"/>
          <w:sz w:val="24"/>
          <w:szCs w:val="24"/>
          <w:highlight w:val="none"/>
        </w:rPr>
        <w:t>‰</w:t>
      </w:r>
      <w:r>
        <w:rPr>
          <w:rFonts w:hint="eastAsia" w:ascii="宋体" w:hAnsi="宋体"/>
          <w:color w:val="auto"/>
          <w:sz w:val="24"/>
          <w:szCs w:val="24"/>
          <w:highlight w:val="none"/>
        </w:rPr>
        <w:t>，轻伤率控制在5</w:t>
      </w:r>
      <w:r>
        <w:rPr>
          <w:rFonts w:ascii="宋体" w:hAnsi="宋体"/>
          <w:color w:val="auto"/>
          <w:sz w:val="24"/>
          <w:szCs w:val="24"/>
          <w:highlight w:val="none"/>
        </w:rPr>
        <w:t>‰</w:t>
      </w:r>
      <w:r>
        <w:rPr>
          <w:rFonts w:hint="eastAsia" w:ascii="宋体" w:hAnsi="宋体"/>
          <w:color w:val="auto"/>
          <w:sz w:val="24"/>
          <w:szCs w:val="24"/>
          <w:highlight w:val="none"/>
        </w:rPr>
        <w:t>以下。</w:t>
      </w:r>
    </w:p>
    <w:p w14:paraId="547BC506">
      <w:pPr>
        <w:spacing w:line="360" w:lineRule="auto"/>
        <w:ind w:firstLine="566" w:firstLineChars="236"/>
        <w:rPr>
          <w:rFonts w:ascii="宋体" w:hAnsi="宋体"/>
          <w:color w:val="auto"/>
          <w:sz w:val="24"/>
          <w:szCs w:val="24"/>
          <w:highlight w:val="none"/>
        </w:rPr>
      </w:pPr>
      <w:r>
        <w:rPr>
          <w:rFonts w:hint="eastAsia" w:ascii="宋体" w:hAnsi="宋体" w:eastAsia="宋体"/>
          <w:color w:val="auto"/>
          <w:sz w:val="24"/>
          <w:szCs w:val="24"/>
          <w:highlight w:val="none"/>
          <w:lang w:val="en-US"/>
        </w:rPr>
        <w:t>5</w:t>
      </w:r>
      <w:r>
        <w:rPr>
          <w:rFonts w:hint="eastAsia" w:ascii="宋体" w:hAnsi="宋体"/>
          <w:color w:val="auto"/>
          <w:sz w:val="24"/>
          <w:szCs w:val="24"/>
          <w:highlight w:val="none"/>
        </w:rPr>
        <w:t>、对发生的安全生产事故应按规定及时、如实按程序</w:t>
      </w:r>
      <w:r>
        <w:rPr>
          <w:rFonts w:hint="eastAsia" w:ascii="宋体" w:hAnsi="宋体" w:eastAsia="宋体"/>
          <w:color w:val="auto"/>
          <w:sz w:val="24"/>
          <w:szCs w:val="24"/>
          <w:highlight w:val="none"/>
          <w:lang w:val="en-US"/>
        </w:rPr>
        <w:t>上报</w:t>
      </w:r>
      <w:r>
        <w:rPr>
          <w:rFonts w:hint="eastAsia" w:ascii="宋体" w:hAnsi="宋体"/>
          <w:color w:val="auto"/>
          <w:sz w:val="24"/>
          <w:szCs w:val="24"/>
          <w:highlight w:val="none"/>
        </w:rPr>
        <w:t>，并提交相关的工程事故信息资料，积极负责调查、处理，并承担全部责任。</w:t>
      </w:r>
    </w:p>
    <w:p w14:paraId="5BC84F33">
      <w:pPr>
        <w:spacing w:line="360" w:lineRule="auto"/>
        <w:ind w:firstLine="566" w:firstLineChars="236"/>
        <w:rPr>
          <w:rFonts w:ascii="宋体" w:hAnsi="宋体"/>
          <w:color w:val="auto"/>
          <w:sz w:val="24"/>
          <w:szCs w:val="24"/>
          <w:highlight w:val="none"/>
        </w:rPr>
      </w:pPr>
    </w:p>
    <w:p w14:paraId="451381CD">
      <w:pPr>
        <w:spacing w:line="360" w:lineRule="auto"/>
        <w:ind w:firstLine="4080" w:firstLineChars="1700"/>
        <w:rPr>
          <w:rFonts w:ascii="宋体" w:hAnsi="宋体"/>
          <w:color w:val="auto"/>
          <w:sz w:val="24"/>
          <w:szCs w:val="24"/>
          <w:highlight w:val="none"/>
        </w:rPr>
      </w:pPr>
    </w:p>
    <w:p w14:paraId="1F57CCD9">
      <w:pPr>
        <w:spacing w:line="360" w:lineRule="auto"/>
        <w:ind w:firstLine="4080" w:firstLineChars="1700"/>
        <w:rPr>
          <w:rFonts w:ascii="宋体" w:hAnsi="宋体"/>
          <w:color w:val="auto"/>
          <w:sz w:val="24"/>
          <w:szCs w:val="24"/>
          <w:highlight w:val="none"/>
        </w:rPr>
      </w:pPr>
    </w:p>
    <w:p w14:paraId="25D24A35">
      <w:pPr>
        <w:spacing w:line="360" w:lineRule="auto"/>
        <w:ind w:firstLine="4080" w:firstLineChars="17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承包人：</w:t>
      </w:r>
      <w:r>
        <w:rPr>
          <w:rFonts w:hint="eastAsia" w:ascii="宋体" w:hAnsi="宋体"/>
          <w:color w:val="auto"/>
          <w:sz w:val="24"/>
          <w:szCs w:val="24"/>
          <w:highlight w:val="none"/>
          <w:lang w:val="en-US" w:eastAsia="zh-CN"/>
        </w:rPr>
        <w:t xml:space="preserve"> </w:t>
      </w:r>
    </w:p>
    <w:p w14:paraId="3149FABC">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p w14:paraId="1BBEDB39">
      <w:pPr>
        <w:spacing w:line="360" w:lineRule="auto"/>
        <w:ind w:firstLine="4080" w:firstLineChars="1700"/>
        <w:rPr>
          <w:rFonts w:ascii="宋体" w:hAnsi="宋体"/>
          <w:color w:val="auto"/>
          <w:sz w:val="24"/>
          <w:szCs w:val="24"/>
          <w:highlight w:val="none"/>
        </w:rPr>
      </w:pPr>
      <w:r>
        <w:rPr>
          <w:rFonts w:hint="eastAsia" w:ascii="宋体" w:hAnsi="宋体"/>
          <w:color w:val="auto"/>
          <w:sz w:val="24"/>
          <w:szCs w:val="24"/>
          <w:highlight w:val="none"/>
        </w:rPr>
        <w:t>法定代表人：</w:t>
      </w:r>
    </w:p>
    <w:p w14:paraId="1EFDDFCB">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 xml:space="preserve">                                或授权代表：</w:t>
      </w:r>
    </w:p>
    <w:p w14:paraId="62949861">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p w14:paraId="6148D5BE">
      <w:pPr>
        <w:spacing w:line="360" w:lineRule="auto"/>
        <w:ind w:firstLine="6000" w:firstLineChars="2500"/>
        <w:rPr>
          <w:rFonts w:ascii="宋体" w:hAnsi="宋体" w:cs="宋体"/>
          <w:color w:val="auto"/>
          <w:sz w:val="24"/>
          <w:szCs w:val="24"/>
          <w:highlight w:val="none"/>
        </w:rPr>
      </w:pPr>
      <w:r>
        <w:rPr>
          <w:rFonts w:hint="eastAsia" w:ascii="宋体" w:hAnsi="宋体"/>
          <w:color w:val="auto"/>
          <w:sz w:val="24"/>
          <w:szCs w:val="24"/>
          <w:highlight w:val="none"/>
        </w:rPr>
        <w:t>年    月    日</w:t>
      </w:r>
    </w:p>
    <w:p w14:paraId="45E9195C">
      <w:pPr>
        <w:spacing w:line="360" w:lineRule="auto"/>
        <w:jc w:val="left"/>
        <w:rPr>
          <w:rFonts w:ascii="宋体" w:hAnsi="宋体"/>
          <w:color w:val="auto"/>
          <w:szCs w:val="21"/>
          <w:highlight w:val="none"/>
        </w:rPr>
      </w:pPr>
    </w:p>
    <w:p w14:paraId="7CD45A86">
      <w:pPr>
        <w:keepNext/>
        <w:keepLines/>
        <w:adjustRightInd w:val="0"/>
        <w:spacing w:before="240" w:after="120"/>
        <w:textAlignment w:val="baseline"/>
        <w:outlineLvl w:val="1"/>
        <w:rPr>
          <w:rFonts w:ascii="Arial" w:hAnsi="Arial" w:eastAsia="黑体"/>
          <w:color w:val="auto"/>
          <w:kern w:val="0"/>
          <w:sz w:val="24"/>
          <w:szCs w:val="20"/>
          <w:highlight w:val="none"/>
        </w:rPr>
      </w:pPr>
      <w:bookmarkStart w:id="198" w:name="_Toc29243"/>
      <w:r>
        <w:rPr>
          <w:rFonts w:hint="eastAsia" w:ascii="Arial" w:hAnsi="Arial" w:eastAsia="黑体" w:cs="Times New Roman"/>
          <w:color w:val="auto"/>
          <w:kern w:val="0"/>
          <w:sz w:val="24"/>
          <w:szCs w:val="20"/>
          <w:highlight w:val="none"/>
        </w:rPr>
        <w:t>附件</w:t>
      </w:r>
      <w:r>
        <w:rPr>
          <w:rFonts w:hint="eastAsia" w:ascii="Arial" w:hAnsi="Arial" w:eastAsia="黑体" w:cs="Times New Roman"/>
          <w:color w:val="auto"/>
          <w:kern w:val="0"/>
          <w:sz w:val="24"/>
          <w:szCs w:val="20"/>
          <w:highlight w:val="none"/>
          <w:lang w:val="en-US" w:eastAsia="zh-CN"/>
        </w:rPr>
        <w:t>五</w:t>
      </w:r>
      <w:r>
        <w:rPr>
          <w:rFonts w:hint="eastAsia" w:ascii="Arial" w:hAnsi="Arial" w:eastAsia="黑体" w:cs="Times New Roman"/>
          <w:color w:val="auto"/>
          <w:kern w:val="0"/>
          <w:sz w:val="24"/>
          <w:szCs w:val="20"/>
          <w:highlight w:val="none"/>
        </w:rPr>
        <w:t>：工程</w:t>
      </w:r>
      <w:r>
        <w:rPr>
          <w:rFonts w:hint="eastAsia" w:ascii="Arial" w:hAnsi="Arial" w:eastAsia="黑体"/>
          <w:color w:val="auto"/>
          <w:kern w:val="0"/>
          <w:sz w:val="24"/>
          <w:szCs w:val="20"/>
          <w:highlight w:val="none"/>
        </w:rPr>
        <w:t>量清单</w:t>
      </w:r>
      <w:bookmarkEnd w:id="198"/>
    </w:p>
    <w:p w14:paraId="07B38FBB">
      <w:pPr>
        <w:snapToGrid w:val="0"/>
        <w:spacing w:line="460" w:lineRule="exact"/>
        <w:ind w:firstLine="560" w:firstLineChars="200"/>
        <w:rPr>
          <w:rFonts w:ascii="宋体" w:hAnsi="宋体"/>
          <w:color w:val="auto"/>
          <w:spacing w:val="20"/>
          <w:sz w:val="24"/>
          <w:szCs w:val="24"/>
          <w:highlight w:val="none"/>
        </w:rPr>
      </w:pPr>
    </w:p>
    <w:p w14:paraId="6602D963">
      <w:pPr>
        <w:snapToGrid w:val="0"/>
        <w:spacing w:line="460" w:lineRule="exact"/>
        <w:rPr>
          <w:rFonts w:ascii="宋体" w:hAnsi="Arial" w:eastAsia="黑体"/>
          <w:color w:val="auto"/>
          <w:kern w:val="0"/>
          <w:sz w:val="24"/>
          <w:szCs w:val="20"/>
          <w:highlight w:val="none"/>
        </w:rPr>
      </w:pPr>
      <w:r>
        <w:rPr>
          <w:rFonts w:ascii="宋体" w:hAnsi="宋体"/>
          <w:color w:val="auto"/>
          <w:spacing w:val="20"/>
          <w:szCs w:val="24"/>
          <w:highlight w:val="none"/>
        </w:rPr>
        <w:br w:type="page"/>
      </w:r>
    </w:p>
    <w:p w14:paraId="47256D8A">
      <w:pPr>
        <w:keepNext/>
        <w:keepLines/>
        <w:adjustRightInd w:val="0"/>
        <w:snapToGrid w:val="0"/>
        <w:jc w:val="center"/>
        <w:textAlignment w:val="baseline"/>
        <w:outlineLvl w:val="0"/>
        <w:rPr>
          <w:rFonts w:eastAsia="黑体"/>
          <w:color w:val="auto"/>
          <w:kern w:val="24"/>
          <w:sz w:val="28"/>
          <w:szCs w:val="20"/>
          <w:highlight w:val="none"/>
        </w:rPr>
      </w:pPr>
      <w:bookmarkStart w:id="199" w:name="_Toc15673"/>
      <w:r>
        <w:rPr>
          <w:rFonts w:hint="eastAsia" w:eastAsia="黑体"/>
          <w:color w:val="auto"/>
          <w:kern w:val="24"/>
          <w:sz w:val="28"/>
          <w:szCs w:val="20"/>
          <w:highlight w:val="none"/>
        </w:rPr>
        <w:t>第二卷</w:t>
      </w:r>
      <w:bookmarkEnd w:id="199"/>
    </w:p>
    <w:p w14:paraId="045409F3">
      <w:pPr>
        <w:keepNext/>
        <w:keepLines/>
        <w:adjustRightInd w:val="0"/>
        <w:spacing w:before="240" w:after="60" w:line="20" w:lineRule="exact"/>
        <w:jc w:val="center"/>
        <w:textAlignment w:val="baseline"/>
        <w:outlineLvl w:val="9"/>
        <w:rPr>
          <w:rFonts w:eastAsia="黑体"/>
          <w:bCs/>
          <w:color w:val="auto"/>
          <w:kern w:val="24"/>
          <w:sz w:val="20"/>
          <w:szCs w:val="20"/>
          <w:highlight w:val="none"/>
        </w:rPr>
      </w:pPr>
      <w:r>
        <w:rPr>
          <w:rFonts w:eastAsia="黑体"/>
          <w:bCs/>
          <w:color w:val="auto"/>
          <w:kern w:val="24"/>
          <w:sz w:val="28"/>
          <w:szCs w:val="20"/>
          <w:highlight w:val="none"/>
        </w:rPr>
        <w:br w:type="page"/>
      </w:r>
    </w:p>
    <w:p w14:paraId="6C6AAF48">
      <w:pPr>
        <w:keepNext/>
        <w:keepLines/>
        <w:adjustRightInd w:val="0"/>
        <w:snapToGrid w:val="0"/>
        <w:jc w:val="center"/>
        <w:textAlignment w:val="baseline"/>
        <w:outlineLvl w:val="0"/>
        <w:rPr>
          <w:rFonts w:hint="eastAsia" w:eastAsia="黑体"/>
          <w:strike w:val="0"/>
          <w:dstrike w:val="0"/>
          <w:color w:val="auto"/>
          <w:kern w:val="24"/>
          <w:sz w:val="28"/>
          <w:szCs w:val="20"/>
          <w:highlight w:val="none"/>
        </w:rPr>
      </w:pPr>
      <w:bookmarkStart w:id="200" w:name="_Toc5275"/>
      <w:r>
        <w:rPr>
          <w:rFonts w:hint="eastAsia" w:eastAsia="黑体"/>
          <w:strike w:val="0"/>
          <w:dstrike w:val="0"/>
          <w:color w:val="auto"/>
          <w:kern w:val="24"/>
          <w:sz w:val="28"/>
          <w:szCs w:val="20"/>
          <w:highlight w:val="none"/>
        </w:rPr>
        <w:t>第五章</w:t>
      </w:r>
      <w:r>
        <w:rPr>
          <w:rFonts w:hint="eastAsia" w:eastAsia="黑体"/>
          <w:strike w:val="0"/>
          <w:dstrike w:val="0"/>
          <w:color w:val="auto"/>
          <w:kern w:val="24"/>
          <w:sz w:val="28"/>
          <w:szCs w:val="20"/>
          <w:highlight w:val="none"/>
          <w:lang w:val="en-US" w:eastAsia="zh-CN"/>
        </w:rPr>
        <w:t xml:space="preserve"> </w:t>
      </w:r>
      <w:r>
        <w:rPr>
          <w:rFonts w:hint="eastAsia" w:eastAsia="黑体"/>
          <w:strike w:val="0"/>
          <w:dstrike w:val="0"/>
          <w:color w:val="auto"/>
          <w:kern w:val="24"/>
          <w:sz w:val="28"/>
          <w:szCs w:val="20"/>
          <w:highlight w:val="none"/>
        </w:rPr>
        <w:t>委托人要求</w:t>
      </w:r>
      <w:bookmarkEnd w:id="200"/>
    </w:p>
    <w:p w14:paraId="3CBD1B85">
      <w:pPr>
        <w:pStyle w:val="5"/>
        <w:ind w:left="0" w:leftChars="0" w:firstLine="0" w:firstLineChars="0"/>
        <w:rPr>
          <w:rFonts w:hint="eastAsia" w:eastAsia="黑体"/>
          <w:strike w:val="0"/>
          <w:dstrike w:val="0"/>
          <w:color w:val="auto"/>
          <w:kern w:val="24"/>
          <w:sz w:val="28"/>
          <w:szCs w:val="20"/>
          <w:highlight w:val="none"/>
        </w:rPr>
      </w:pPr>
    </w:p>
    <w:p w14:paraId="7232731A">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rPr>
      </w:pPr>
      <w:bookmarkStart w:id="201" w:name="_Toc11154"/>
      <w:r>
        <w:rPr>
          <w:rFonts w:hint="default" w:ascii="Times New Roman" w:hAnsi="Times New Roman" w:eastAsia="宋体" w:cs="Times New Roman"/>
          <w:b/>
          <w:bCs/>
          <w:color w:val="auto"/>
          <w:sz w:val="21"/>
          <w:szCs w:val="21"/>
          <w:highlight w:val="none"/>
        </w:rPr>
        <w:t>项目概况</w:t>
      </w:r>
      <w:bookmarkEnd w:id="201"/>
    </w:p>
    <w:p w14:paraId="1D0F08C8">
      <w:pPr>
        <w:pStyle w:val="55"/>
        <w:numPr>
          <w:ilvl w:val="1"/>
          <w:numId w:val="6"/>
        </w:numPr>
        <w:spacing w:line="360" w:lineRule="auto"/>
        <w:ind w:left="0"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项目名称：东莞市城市轨道交通1号线一期工程(望洪站～黄江中心站段)</w:t>
      </w:r>
      <w:r>
        <w:rPr>
          <w:rFonts w:hint="eastAsia" w:cs="Times New Roman"/>
          <w:color w:val="auto"/>
          <w:sz w:val="21"/>
          <w:szCs w:val="21"/>
          <w:highlight w:val="none"/>
          <w:lang w:eastAsia="zh-CN"/>
        </w:rPr>
        <w:t>消防设施</w:t>
      </w:r>
      <w:r>
        <w:rPr>
          <w:rFonts w:hint="default" w:ascii="Times New Roman" w:hAnsi="Times New Roman" w:eastAsia="宋体" w:cs="Times New Roman"/>
          <w:color w:val="auto"/>
          <w:sz w:val="21"/>
          <w:szCs w:val="21"/>
          <w:highlight w:val="none"/>
        </w:rPr>
        <w:t>检测服务项目</w:t>
      </w:r>
    </w:p>
    <w:p w14:paraId="1A063456">
      <w:pPr>
        <w:pStyle w:val="55"/>
        <w:numPr>
          <w:ilvl w:val="1"/>
          <w:numId w:val="6"/>
        </w:numPr>
        <w:spacing w:line="360" w:lineRule="auto"/>
        <w:ind w:left="0"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建设单位：东莞市轨道一号线建设发展有限公司</w:t>
      </w:r>
    </w:p>
    <w:p w14:paraId="676A8B3B">
      <w:pPr>
        <w:pStyle w:val="55"/>
        <w:numPr>
          <w:ilvl w:val="1"/>
          <w:numId w:val="6"/>
        </w:numPr>
        <w:spacing w:line="360" w:lineRule="auto"/>
        <w:ind w:left="0" w:firstLine="56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资金来源：项目资本金+融资资金，其中资本金比例为40%</w:t>
      </w:r>
    </w:p>
    <w:p w14:paraId="3ECCD683">
      <w:pPr>
        <w:pStyle w:val="55"/>
        <w:numPr>
          <w:ilvl w:val="1"/>
          <w:numId w:val="6"/>
        </w:numPr>
        <w:spacing w:line="360" w:lineRule="auto"/>
        <w:ind w:left="0" w:firstLine="56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本项目预算：</w:t>
      </w:r>
      <w:r>
        <w:rPr>
          <w:rFonts w:hint="eastAsia" w:cs="Times New Roman"/>
          <w:color w:val="auto"/>
          <w:sz w:val="21"/>
          <w:szCs w:val="21"/>
          <w:highlight w:val="none"/>
          <w:lang w:val="en-US" w:eastAsia="zh-CN"/>
        </w:rPr>
        <w:t>1503131元</w:t>
      </w:r>
    </w:p>
    <w:p w14:paraId="1F9D8410">
      <w:pPr>
        <w:pStyle w:val="55"/>
        <w:numPr>
          <w:ilvl w:val="1"/>
          <w:numId w:val="6"/>
        </w:numPr>
        <w:spacing w:line="360" w:lineRule="auto"/>
        <w:ind w:left="0"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工程概况</w:t>
      </w:r>
      <w:r>
        <w:rPr>
          <w:rFonts w:hint="default" w:ascii="Times New Roman" w:hAnsi="Times New Roman" w:eastAsia="宋体" w:cs="Times New Roman"/>
          <w:color w:val="auto"/>
          <w:sz w:val="21"/>
          <w:szCs w:val="21"/>
          <w:highlight w:val="none"/>
        </w:rPr>
        <w:t>：</w:t>
      </w:r>
    </w:p>
    <w:p w14:paraId="69373316">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rPr>
      </w:pPr>
      <w:r>
        <w:rPr>
          <w:rFonts w:hint="default" w:ascii="Times New Roman" w:hAnsi="Times New Roman" w:eastAsia="宋体" w:cs="Times New Roman"/>
          <w:b w:val="0"/>
          <w:bCs/>
          <w:color w:val="auto"/>
          <w:kern w:val="2"/>
          <w:sz w:val="21"/>
          <w:szCs w:val="21"/>
          <w:highlight w:val="none"/>
        </w:rPr>
        <w:t>东莞轨道交通1号线一期工程（望洪站～黄江中心站）长57.46km，其中高架段线路长度约7.71km，占一期工程13.41%；地下段线路长度约49.43km，占一期工程线路长度约86.03%；过渡段长度约0.32km，占一期约0.56%。设置车站25座，其中3座高架站，22座地下站，平均站间距2370m。</w:t>
      </w:r>
    </w:p>
    <w:p w14:paraId="02FB0666">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rPr>
      </w:pPr>
      <w:r>
        <w:rPr>
          <w:rFonts w:hint="default" w:ascii="Times New Roman" w:hAnsi="Times New Roman" w:eastAsia="宋体" w:cs="Times New Roman"/>
          <w:b w:val="0"/>
          <w:bCs/>
          <w:color w:val="auto"/>
          <w:kern w:val="2"/>
          <w:sz w:val="21"/>
          <w:szCs w:val="21"/>
          <w:highlight w:val="none"/>
        </w:rPr>
        <w:t>在道滘镇（道滘站西侧）设车辆段1座，在黄江镇（黄江中心站北侧）设停车场1座，控制中心使用2号线西平站旁边的线网控制中心，全线共设置4座主变电所，分别位于道滘车辆段、旗峰公园（与2号线共享）、松山湖和黄江停车场。</w:t>
      </w:r>
    </w:p>
    <w:p w14:paraId="7EBE701F">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rPr>
      </w:pPr>
      <w:bookmarkStart w:id="202" w:name="_Toc31944"/>
      <w:r>
        <w:rPr>
          <w:rFonts w:hint="default" w:ascii="Times New Roman" w:hAnsi="Times New Roman" w:eastAsia="宋体" w:cs="Times New Roman"/>
          <w:b/>
          <w:bCs/>
          <w:color w:val="auto"/>
          <w:sz w:val="21"/>
          <w:szCs w:val="21"/>
          <w:highlight w:val="none"/>
          <w:lang w:val="en-US" w:eastAsia="zh-CN"/>
        </w:rPr>
        <w:t>检测范围</w:t>
      </w:r>
      <w:bookmarkEnd w:id="202"/>
    </w:p>
    <w:p w14:paraId="4D7A06F4">
      <w:pPr>
        <w:pStyle w:val="55"/>
        <w:numPr>
          <w:ilvl w:val="1"/>
          <w:numId w:val="6"/>
        </w:numPr>
        <w:tabs>
          <w:tab w:val="left" w:pos="3781"/>
        </w:tabs>
        <w:spacing w:line="360" w:lineRule="auto"/>
        <w:ind w:left="0"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检测范围：</w:t>
      </w:r>
      <w:r>
        <w:rPr>
          <w:rFonts w:hint="default" w:ascii="Times New Roman" w:hAnsi="Times New Roman" w:eastAsia="宋体" w:cs="Times New Roman"/>
          <w:color w:val="auto"/>
          <w:sz w:val="21"/>
          <w:szCs w:val="21"/>
          <w:highlight w:val="none"/>
        </w:rPr>
        <w:t>东莞市轨道交通1号线</w:t>
      </w:r>
      <w:r>
        <w:rPr>
          <w:rFonts w:hint="default" w:ascii="Times New Roman" w:hAnsi="Times New Roman" w:eastAsia="宋体" w:cs="Times New Roman"/>
          <w:color w:val="auto"/>
          <w:sz w:val="21"/>
          <w:szCs w:val="21"/>
          <w:highlight w:val="none"/>
          <w:lang w:val="en-US" w:eastAsia="zh-CN"/>
        </w:rPr>
        <w:t>一期工程，包括25个车站及区间隧道（含区间附属结构）、3个主变电所、1个停车场、1个车辆段。</w:t>
      </w:r>
    </w:p>
    <w:p w14:paraId="1C105E41">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rPr>
      </w:pPr>
      <w:bookmarkStart w:id="203" w:name="_Toc16006"/>
      <w:r>
        <w:rPr>
          <w:rFonts w:hint="default" w:ascii="Times New Roman" w:hAnsi="Times New Roman" w:eastAsia="宋体" w:cs="Times New Roman"/>
          <w:b/>
          <w:bCs/>
          <w:color w:val="auto"/>
          <w:sz w:val="21"/>
          <w:szCs w:val="21"/>
          <w:highlight w:val="none"/>
        </w:rPr>
        <w:t>检测</w:t>
      </w:r>
      <w:r>
        <w:rPr>
          <w:rFonts w:hint="default" w:ascii="Times New Roman" w:hAnsi="Times New Roman" w:eastAsia="宋体" w:cs="Times New Roman"/>
          <w:b/>
          <w:bCs/>
          <w:color w:val="auto"/>
          <w:sz w:val="21"/>
          <w:szCs w:val="21"/>
          <w:highlight w:val="none"/>
          <w:lang w:val="en-US" w:eastAsia="zh-CN"/>
        </w:rPr>
        <w:t>内容</w:t>
      </w:r>
      <w:r>
        <w:rPr>
          <w:rFonts w:hint="default" w:ascii="Times New Roman" w:hAnsi="Times New Roman" w:eastAsia="宋体" w:cs="Times New Roman"/>
          <w:b/>
          <w:bCs/>
          <w:color w:val="auto"/>
          <w:sz w:val="21"/>
          <w:szCs w:val="21"/>
          <w:highlight w:val="none"/>
        </w:rPr>
        <w:t>及</w:t>
      </w:r>
      <w:r>
        <w:rPr>
          <w:rFonts w:hint="default" w:ascii="Times New Roman" w:hAnsi="Times New Roman" w:eastAsia="宋体" w:cs="Times New Roman"/>
          <w:b/>
          <w:bCs/>
          <w:color w:val="auto"/>
          <w:sz w:val="21"/>
          <w:szCs w:val="21"/>
          <w:highlight w:val="none"/>
          <w:lang w:val="en-US" w:eastAsia="zh-CN"/>
        </w:rPr>
        <w:t>相关</w:t>
      </w:r>
      <w:r>
        <w:rPr>
          <w:rFonts w:hint="default" w:ascii="Times New Roman" w:hAnsi="Times New Roman" w:eastAsia="宋体" w:cs="Times New Roman"/>
          <w:b/>
          <w:bCs/>
          <w:color w:val="auto"/>
          <w:sz w:val="21"/>
          <w:szCs w:val="21"/>
          <w:highlight w:val="none"/>
        </w:rPr>
        <w:t>技术标准</w:t>
      </w:r>
      <w:bookmarkEnd w:id="203"/>
    </w:p>
    <w:p w14:paraId="34F640A5">
      <w:pPr>
        <w:pStyle w:val="55"/>
        <w:numPr>
          <w:ilvl w:val="1"/>
          <w:numId w:val="6"/>
        </w:numPr>
        <w:spacing w:line="360" w:lineRule="auto"/>
        <w:ind w:left="0" w:firstLine="56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检测目的</w:t>
      </w:r>
    </w:p>
    <w:p w14:paraId="420FC7FE">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eastAsia="zh-CN"/>
        </w:rPr>
      </w:pPr>
      <w:r>
        <w:rPr>
          <w:rFonts w:hint="default" w:ascii="Times New Roman" w:hAnsi="Times New Roman" w:eastAsia="宋体" w:cs="Times New Roman"/>
          <w:b w:val="0"/>
          <w:bCs/>
          <w:color w:val="auto"/>
          <w:kern w:val="2"/>
          <w:sz w:val="21"/>
          <w:szCs w:val="21"/>
          <w:highlight w:val="none"/>
          <w:lang w:eastAsia="zh-CN"/>
        </w:rPr>
        <w:t>根据国家行业标准中的规定，结合东莞市轨道交通的实际情况，检测机构应严格按照相关消防设施设计、施工、验收规范及检测技术规程的要求对东莞市轨道交通1号线一期工程建筑消防设施进行全面检测。</w:t>
      </w:r>
    </w:p>
    <w:p w14:paraId="6B7246E9">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rPr>
      </w:pPr>
      <w:r>
        <w:rPr>
          <w:rFonts w:hint="default" w:ascii="Times New Roman" w:hAnsi="Times New Roman" w:eastAsia="宋体" w:cs="Times New Roman"/>
          <w:b w:val="0"/>
          <w:bCs/>
          <w:color w:val="auto"/>
          <w:kern w:val="2"/>
          <w:sz w:val="21"/>
          <w:szCs w:val="21"/>
          <w:highlight w:val="none"/>
          <w:lang w:eastAsia="zh-CN"/>
        </w:rPr>
        <w:t>与工程所在行政区域的相关建设行政主管部门和监督部门进行检测工作的协调、申报检测技术成果的工作。保证技术成果能够通过相关部门认可，保证本工程项目的建设进度和竣工验收。</w:t>
      </w:r>
    </w:p>
    <w:p w14:paraId="2ADB5F7D">
      <w:pPr>
        <w:pStyle w:val="55"/>
        <w:numPr>
          <w:ilvl w:val="1"/>
          <w:numId w:val="6"/>
        </w:numPr>
        <w:spacing w:line="360" w:lineRule="auto"/>
        <w:ind w:left="0" w:firstLine="56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检测服务内容：</w:t>
      </w:r>
    </w:p>
    <w:p w14:paraId="0052CA42">
      <w:pPr>
        <w:keepNext w:val="0"/>
        <w:keepLines w:val="0"/>
        <w:widowControl/>
        <w:wordWrap w:val="0"/>
        <w:spacing w:before="0" w:after="0" w:line="360" w:lineRule="auto"/>
        <w:ind w:firstLine="56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对东莞市轨道交通1号线一期工程的消防相关系统进行全面的检测，包括但不限于以下内容：气体灭火系统（含管网及报警控制系统）、火灾自动报警控制系统、防排烟系统、水消防系统（含消火栓系统、自动喷淋系统、水喷雾系统、高压细水雾系统、智能消防水炮系统等）、事故照明及应急疏散指示系统、消防广播系统、防火卷帘及防火门系统、BAS系统、电气火灾监控系统、隧道火灾探测系统等。具体检测内容应满足相关法律法规、规范标准要求及当地建设行政管理部门要求，检测单位须无条件执行且不得产生额外费用。</w:t>
      </w:r>
    </w:p>
    <w:p w14:paraId="7E2B1D5C">
      <w:pPr>
        <w:pStyle w:val="55"/>
        <w:numPr>
          <w:ilvl w:val="1"/>
          <w:numId w:val="6"/>
        </w:numPr>
        <w:spacing w:line="360" w:lineRule="auto"/>
        <w:ind w:left="0"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相关</w:t>
      </w:r>
      <w:r>
        <w:rPr>
          <w:rFonts w:hint="default" w:ascii="Times New Roman" w:hAnsi="Times New Roman" w:eastAsia="宋体" w:cs="Times New Roman"/>
          <w:color w:val="auto"/>
          <w:sz w:val="21"/>
          <w:szCs w:val="21"/>
          <w:highlight w:val="none"/>
        </w:rPr>
        <w:t>技术标准</w:t>
      </w:r>
    </w:p>
    <w:p w14:paraId="4F2A4E03">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rPr>
        <w:t>中标人</w:t>
      </w:r>
      <w:r>
        <w:rPr>
          <w:rFonts w:hint="default" w:ascii="Times New Roman" w:hAnsi="Times New Roman" w:eastAsia="宋体" w:cs="Times New Roman"/>
          <w:b w:val="0"/>
          <w:color w:val="auto"/>
          <w:kern w:val="2"/>
          <w:sz w:val="21"/>
          <w:szCs w:val="21"/>
          <w:highlight w:val="none"/>
        </w:rPr>
        <w:t>应遵照下列（但</w:t>
      </w:r>
      <w:r>
        <w:rPr>
          <w:rFonts w:hint="default" w:ascii="Times New Roman" w:hAnsi="Times New Roman" w:eastAsia="宋体" w:cs="Times New Roman"/>
          <w:b w:val="0"/>
          <w:bCs/>
          <w:color w:val="auto"/>
          <w:kern w:val="2"/>
          <w:sz w:val="21"/>
          <w:szCs w:val="21"/>
          <w:highlight w:val="none"/>
          <w:lang w:val="en-US" w:eastAsia="zh-CN" w:bidi="ar-SA"/>
        </w:rPr>
        <w:t>不限于）施工技术标准和规范进行地铁消防设施检测，下列技术标准版本如有更新，应遵照新版本执行。</w:t>
      </w:r>
    </w:p>
    <w:p w14:paraId="629E27FB">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《建筑消防设施检测技术规程》</w:t>
      </w:r>
    </w:p>
    <w:p w14:paraId="11FC08E0">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《建筑防火及消防设施检测技术规程》</w:t>
      </w:r>
      <w:r>
        <w:rPr>
          <w:rFonts w:hint="eastAsia" w:cs="Times New Roman"/>
          <w:b w:val="0"/>
          <w:bCs/>
          <w:color w:val="auto"/>
          <w:kern w:val="2"/>
          <w:sz w:val="21"/>
          <w:szCs w:val="21"/>
          <w:highlight w:val="none"/>
          <w:lang w:val="en-US" w:eastAsia="zh-CN" w:bidi="ar-SA"/>
        </w:rPr>
        <w:t>（广东省标准）</w:t>
      </w:r>
    </w:p>
    <w:p w14:paraId="3CBFE258">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《火灾自动报警系统施工及验收标准》</w:t>
      </w:r>
    </w:p>
    <w:p w14:paraId="7CF8ABAF">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《地铁设计规范》</w:t>
      </w:r>
    </w:p>
    <w:p w14:paraId="1BDABFDA">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《民用建筑电气设计标准》</w:t>
      </w:r>
    </w:p>
    <w:p w14:paraId="5DDC132B">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《自动喷水灭火系统施工及验收规范》</w:t>
      </w:r>
    </w:p>
    <w:p w14:paraId="3389C756">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《通风与空调工程施工质量验收规范》</w:t>
      </w:r>
    </w:p>
    <w:p w14:paraId="75770F2F">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《消防安全疏散标志设计、施工及验收规范》</w:t>
      </w:r>
    </w:p>
    <w:p w14:paraId="684BDBB6">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国家最新的相关工程施工技术标准及工程施工验收规范。</w:t>
      </w:r>
    </w:p>
    <w:p w14:paraId="21DA4ED3">
      <w:pPr>
        <w:keepNext w:val="0"/>
        <w:keepLines w:val="0"/>
        <w:widowControl/>
        <w:wordWrap w:val="0"/>
        <w:spacing w:before="0" w:after="0" w:line="360" w:lineRule="auto"/>
        <w:ind w:firstLine="560"/>
        <w:outlineLvl w:val="9"/>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以上标准和规范仅供参考，但不限于此。如有修改，则以最新文件为准。</w:t>
      </w:r>
    </w:p>
    <w:p w14:paraId="2861FD23">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rPr>
      </w:pPr>
      <w:bookmarkStart w:id="204" w:name="_Toc12824"/>
      <w:r>
        <w:rPr>
          <w:rFonts w:hint="default" w:ascii="Times New Roman" w:hAnsi="Times New Roman" w:eastAsia="宋体" w:cs="Times New Roman"/>
          <w:b/>
          <w:bCs/>
          <w:color w:val="auto"/>
          <w:sz w:val="21"/>
          <w:szCs w:val="21"/>
          <w:highlight w:val="none"/>
          <w:lang w:val="en-US" w:eastAsia="zh-CN"/>
        </w:rPr>
        <w:t>招标人</w:t>
      </w:r>
      <w:r>
        <w:rPr>
          <w:rFonts w:hint="default" w:ascii="Times New Roman" w:hAnsi="Times New Roman" w:eastAsia="宋体" w:cs="Times New Roman"/>
          <w:b/>
          <w:bCs/>
          <w:color w:val="auto"/>
          <w:sz w:val="21"/>
          <w:szCs w:val="21"/>
          <w:highlight w:val="none"/>
        </w:rPr>
        <w:t>管理职责</w:t>
      </w:r>
      <w:bookmarkEnd w:id="204"/>
    </w:p>
    <w:p w14:paraId="1B676C60">
      <w:pPr>
        <w:spacing w:line="360" w:lineRule="auto"/>
        <w:ind w:firstLine="420" w:firstLineChars="20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4.1批准或认可</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的检测工作计划和工程量，开具本项目所需的证明文件，以利</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开展工作。</w:t>
      </w:r>
    </w:p>
    <w:p w14:paraId="2DDAABE6">
      <w:pPr>
        <w:spacing w:line="360" w:lineRule="auto"/>
        <w:ind w:firstLine="420" w:firstLineChars="20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4.2提供检测工作开展所</w:t>
      </w:r>
      <w:r>
        <w:rPr>
          <w:rFonts w:hint="eastAsia" w:cs="Times New Roman"/>
          <w:color w:val="auto"/>
          <w:sz w:val="21"/>
          <w:szCs w:val="21"/>
          <w:highlight w:val="none"/>
          <w:lang w:eastAsia="zh-CN"/>
        </w:rPr>
        <w:t>必需的</w:t>
      </w:r>
      <w:r>
        <w:rPr>
          <w:rFonts w:hint="default" w:ascii="Times New Roman" w:hAnsi="Times New Roman" w:eastAsia="宋体" w:cs="Times New Roman"/>
          <w:color w:val="auto"/>
          <w:sz w:val="21"/>
          <w:szCs w:val="21"/>
          <w:highlight w:val="none"/>
        </w:rPr>
        <w:t>技术资料、技术要求、施工图等资料。</w:t>
      </w:r>
    </w:p>
    <w:p w14:paraId="25CC0A44">
      <w:pPr>
        <w:spacing w:line="360" w:lineRule="auto"/>
        <w:ind w:firstLine="420" w:firstLineChars="20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4.3招标人和监理工程师对工期、质量、人员、设备、仪器、检测过程和服务进行监督检查，对不符合技术要求工作，有权要求责任方自费进行返工。</w:t>
      </w:r>
    </w:p>
    <w:p w14:paraId="7BAC8672">
      <w:pPr>
        <w:spacing w:line="360" w:lineRule="auto"/>
        <w:ind w:firstLine="420" w:firstLineChars="20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4.4负责工程建设外部关系的协调，负责为检测工作提供外部条件；招标人应要求</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进行见证取样工作并负责把待检样品送到</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按要求填写好相应的委托单和提供必要的信息资料。</w:t>
      </w:r>
    </w:p>
    <w:p w14:paraId="17800849">
      <w:pPr>
        <w:spacing w:line="360" w:lineRule="auto"/>
        <w:ind w:firstLine="420" w:firstLineChars="20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4.5组织检测报告成果的审查和验收。</w:t>
      </w:r>
    </w:p>
    <w:p w14:paraId="7A9AC572">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rPr>
      </w:pPr>
      <w:bookmarkStart w:id="205" w:name="_Toc25135"/>
      <w:r>
        <w:rPr>
          <w:rFonts w:hint="default" w:ascii="Times New Roman" w:hAnsi="Times New Roman" w:eastAsia="宋体" w:cs="Times New Roman"/>
          <w:b/>
          <w:bCs/>
          <w:color w:val="auto"/>
          <w:sz w:val="21"/>
          <w:szCs w:val="21"/>
          <w:highlight w:val="none"/>
          <w:lang w:eastAsia="zh-CN"/>
        </w:rPr>
        <w:t>中标人</w:t>
      </w:r>
      <w:r>
        <w:rPr>
          <w:rFonts w:hint="default" w:ascii="Times New Roman" w:hAnsi="Times New Roman" w:eastAsia="宋体" w:cs="Times New Roman"/>
          <w:b/>
          <w:bCs/>
          <w:color w:val="auto"/>
          <w:sz w:val="21"/>
          <w:szCs w:val="21"/>
          <w:highlight w:val="none"/>
        </w:rPr>
        <w:t>职责</w:t>
      </w:r>
      <w:bookmarkEnd w:id="205"/>
    </w:p>
    <w:p w14:paraId="2FBFCFE2">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应按合同、招标文件、投标文件等履行与项目有关的检测服务项目。</w:t>
      </w:r>
    </w:p>
    <w:p w14:paraId="03AF8953">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指定一名授权代表，与</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代表联系</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并组织开展相关工作</w:t>
      </w:r>
      <w:r>
        <w:rPr>
          <w:rFonts w:hint="default" w:ascii="Times New Roman" w:hAnsi="Times New Roman" w:eastAsia="宋体" w:cs="Times New Roman"/>
          <w:color w:val="auto"/>
          <w:sz w:val="21"/>
          <w:szCs w:val="21"/>
          <w:highlight w:val="none"/>
        </w:rPr>
        <w:t>。</w:t>
      </w:r>
    </w:p>
    <w:p w14:paraId="0D29ECF3">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按国家现行的标准、规范、规程，以及技术要求等</w:t>
      </w:r>
      <w:r>
        <w:rPr>
          <w:rFonts w:hint="default" w:ascii="Times New Roman" w:hAnsi="Times New Roman" w:eastAsia="宋体" w:cs="Times New Roman"/>
          <w:color w:val="auto"/>
          <w:sz w:val="21"/>
          <w:szCs w:val="21"/>
          <w:highlight w:val="none"/>
          <w:lang w:val="en-US" w:eastAsia="zh-CN"/>
        </w:rPr>
        <w:t>编制检测方案和计划，并按通过审批的方案和计划</w:t>
      </w:r>
      <w:r>
        <w:rPr>
          <w:rFonts w:hint="default" w:ascii="Times New Roman" w:hAnsi="Times New Roman" w:eastAsia="宋体" w:cs="Times New Roman"/>
          <w:color w:val="auto"/>
          <w:sz w:val="21"/>
          <w:szCs w:val="21"/>
          <w:highlight w:val="none"/>
        </w:rPr>
        <w:t>开展</w:t>
      </w:r>
      <w:r>
        <w:rPr>
          <w:rFonts w:hint="default" w:ascii="Times New Roman" w:hAnsi="Times New Roman" w:eastAsia="宋体" w:cs="Times New Roman"/>
          <w:color w:val="auto"/>
          <w:sz w:val="21"/>
          <w:szCs w:val="21"/>
          <w:highlight w:val="none"/>
          <w:lang w:val="en-US" w:eastAsia="zh-CN"/>
        </w:rPr>
        <w:t>现场</w:t>
      </w:r>
      <w:r>
        <w:rPr>
          <w:rFonts w:hint="default" w:ascii="Times New Roman" w:hAnsi="Times New Roman" w:eastAsia="宋体" w:cs="Times New Roman"/>
          <w:color w:val="auto"/>
          <w:sz w:val="21"/>
          <w:szCs w:val="21"/>
          <w:highlight w:val="none"/>
        </w:rPr>
        <w:t>检测工作，</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应独立地实施检测，承担检测操作试验等工作。</w:t>
      </w:r>
    </w:p>
    <w:p w14:paraId="5F6DEE0E">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5.4检测工作量以检测报告为准，对于超出规范规定要求的工作量的增减，</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应取得</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lang w:val="en-US" w:eastAsia="zh-CN"/>
        </w:rPr>
        <w:t>书面</w:t>
      </w:r>
      <w:r>
        <w:rPr>
          <w:rFonts w:hint="default" w:ascii="Times New Roman" w:hAnsi="Times New Roman" w:eastAsia="宋体" w:cs="Times New Roman"/>
          <w:color w:val="auto"/>
          <w:sz w:val="21"/>
          <w:szCs w:val="21"/>
          <w:highlight w:val="none"/>
        </w:rPr>
        <w:t>批准，方可实施检测。</w:t>
      </w:r>
    </w:p>
    <w:p w14:paraId="07B9F409">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应接受</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的管理，并接受</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及监理工程师对工期、质量、人员资格、设备、仪器和检测过程的监督。</w:t>
      </w:r>
    </w:p>
    <w:p w14:paraId="286E9FA6">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w:t>
      </w:r>
      <w:r>
        <w:rPr>
          <w:rFonts w:hint="default" w:ascii="Times New Roman" w:hAnsi="Times New Roman" w:eastAsia="宋体" w:cs="Times New Roman"/>
          <w:color w:val="auto"/>
          <w:sz w:val="21"/>
          <w:szCs w:val="21"/>
          <w:highlight w:val="none"/>
          <w:lang w:val="en-US" w:eastAsia="zh-CN"/>
        </w:rPr>
        <w:t>检测完成后，</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应</w:t>
      </w:r>
      <w:r>
        <w:rPr>
          <w:rFonts w:hint="default" w:ascii="Times New Roman" w:hAnsi="Times New Roman" w:eastAsia="宋体" w:cs="Times New Roman"/>
          <w:color w:val="auto"/>
          <w:sz w:val="21"/>
          <w:szCs w:val="21"/>
          <w:highlight w:val="none"/>
          <w:lang w:val="en-US" w:eastAsia="zh-CN"/>
        </w:rPr>
        <w:t>提供</w:t>
      </w:r>
      <w:r>
        <w:rPr>
          <w:rFonts w:hint="default" w:ascii="Times New Roman" w:hAnsi="Times New Roman" w:eastAsia="宋体" w:cs="Times New Roman"/>
          <w:color w:val="auto"/>
          <w:sz w:val="21"/>
          <w:szCs w:val="21"/>
          <w:highlight w:val="none"/>
        </w:rPr>
        <w:t>符合国家相关</w:t>
      </w:r>
      <w:r>
        <w:rPr>
          <w:rFonts w:hint="default" w:ascii="Times New Roman" w:hAnsi="Times New Roman" w:eastAsia="宋体" w:cs="Times New Roman"/>
          <w:color w:val="auto"/>
          <w:sz w:val="21"/>
          <w:szCs w:val="21"/>
          <w:highlight w:val="none"/>
          <w:lang w:val="en-US" w:eastAsia="zh-CN"/>
        </w:rPr>
        <w:t>法律法规</w:t>
      </w:r>
      <w:r>
        <w:rPr>
          <w:rFonts w:hint="default" w:ascii="Times New Roman" w:hAnsi="Times New Roman" w:eastAsia="宋体" w:cs="Times New Roman"/>
          <w:color w:val="auto"/>
          <w:sz w:val="21"/>
          <w:szCs w:val="21"/>
          <w:highlight w:val="none"/>
        </w:rPr>
        <w:t>规定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当地</w:t>
      </w:r>
      <w:r>
        <w:rPr>
          <w:rFonts w:hint="default" w:ascii="Times New Roman" w:hAnsi="Times New Roman" w:eastAsia="宋体" w:cs="Times New Roman"/>
          <w:color w:val="auto"/>
          <w:sz w:val="21"/>
          <w:szCs w:val="21"/>
          <w:highlight w:val="none"/>
          <w:lang w:val="en-US" w:eastAsia="zh-CN"/>
        </w:rPr>
        <w:t>消防工程建设行政</w:t>
      </w:r>
      <w:r>
        <w:rPr>
          <w:rFonts w:hint="default" w:ascii="Times New Roman" w:hAnsi="Times New Roman" w:eastAsia="宋体" w:cs="Times New Roman"/>
          <w:color w:val="auto"/>
          <w:sz w:val="21"/>
          <w:szCs w:val="21"/>
          <w:highlight w:val="none"/>
        </w:rPr>
        <w:t>主管部门认可的的检测报告。</w:t>
      </w:r>
    </w:p>
    <w:p w14:paraId="06C25625">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5.7检测合同的试验检测人员，对违反检测合同对</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或工程造成损失或不良影响的检测人员，</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有权对其进行警告、通报批评、罚款、直到</w:t>
      </w:r>
      <w:r>
        <w:rPr>
          <w:rFonts w:hint="default" w:ascii="Times New Roman" w:hAnsi="Times New Roman" w:eastAsia="宋体" w:cs="Times New Roman"/>
          <w:color w:val="auto"/>
          <w:sz w:val="21"/>
          <w:szCs w:val="21"/>
          <w:highlight w:val="none"/>
          <w:lang w:val="en-US" w:eastAsia="zh-CN"/>
        </w:rPr>
        <w:t>解除合同；</w:t>
      </w:r>
      <w:r>
        <w:rPr>
          <w:rFonts w:hint="default" w:ascii="Times New Roman" w:hAnsi="Times New Roman" w:eastAsia="宋体" w:cs="Times New Roman"/>
          <w:color w:val="auto"/>
          <w:sz w:val="21"/>
          <w:szCs w:val="21"/>
          <w:highlight w:val="none"/>
        </w:rPr>
        <w:t>对触犯法律的，将依法追究其法律责任。</w:t>
      </w:r>
    </w:p>
    <w:p w14:paraId="0A519533">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承担本合同任务，不得分包给第三方，经</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同意的除外。</w:t>
      </w:r>
    </w:p>
    <w:p w14:paraId="15BCEDC6">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rPr>
      </w:pPr>
      <w:bookmarkStart w:id="206" w:name="_Toc20979"/>
      <w:r>
        <w:rPr>
          <w:rFonts w:hint="default" w:ascii="Times New Roman" w:hAnsi="Times New Roman" w:eastAsia="宋体" w:cs="Times New Roman"/>
          <w:b/>
          <w:bCs/>
          <w:color w:val="auto"/>
          <w:sz w:val="21"/>
          <w:szCs w:val="21"/>
          <w:highlight w:val="none"/>
        </w:rPr>
        <w:t>检测作业要求</w:t>
      </w:r>
      <w:bookmarkEnd w:id="206"/>
    </w:p>
    <w:p w14:paraId="46B33CE7">
      <w:pPr>
        <w:pStyle w:val="55"/>
        <w:spacing w:line="360" w:lineRule="auto"/>
        <w:ind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6.1所有</w:t>
      </w:r>
      <w:r>
        <w:rPr>
          <w:rFonts w:hint="eastAsia" w:cs="Times New Roman"/>
          <w:color w:val="auto"/>
          <w:sz w:val="21"/>
          <w:szCs w:val="21"/>
          <w:highlight w:val="none"/>
          <w:lang w:eastAsia="zh-CN"/>
        </w:rPr>
        <w:t>消防设施</w:t>
      </w:r>
      <w:r>
        <w:rPr>
          <w:rFonts w:hint="default" w:ascii="Times New Roman" w:hAnsi="Times New Roman" w:eastAsia="宋体" w:cs="Times New Roman"/>
          <w:color w:val="auto"/>
          <w:sz w:val="21"/>
          <w:szCs w:val="21"/>
          <w:highlight w:val="none"/>
        </w:rPr>
        <w:t>检测的人员要遵守</w:t>
      </w:r>
      <w:r>
        <w:rPr>
          <w:rFonts w:hint="default" w:ascii="Times New Roman" w:hAnsi="Times New Roman" w:eastAsia="宋体" w:cs="Times New Roman"/>
          <w:color w:val="auto"/>
          <w:sz w:val="21"/>
          <w:szCs w:val="21"/>
          <w:highlight w:val="none"/>
          <w:lang w:val="en-US" w:eastAsia="zh-CN"/>
        </w:rPr>
        <w:t>招标人</w:t>
      </w:r>
      <w:r>
        <w:rPr>
          <w:rFonts w:hint="default" w:ascii="Times New Roman" w:hAnsi="Times New Roman" w:eastAsia="宋体" w:cs="Times New Roman"/>
          <w:color w:val="auto"/>
          <w:sz w:val="21"/>
          <w:szCs w:val="21"/>
          <w:highlight w:val="none"/>
        </w:rPr>
        <w:t>的施工管理规定，并按照施工规范、方案和各项安全操作规程进行作业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全体人员必须持证上岗</w:t>
      </w:r>
      <w:r>
        <w:rPr>
          <w:rFonts w:hint="default" w:ascii="Times New Roman" w:hAnsi="Times New Roman" w:eastAsia="宋体" w:cs="Times New Roman"/>
          <w:color w:val="auto"/>
          <w:sz w:val="21"/>
          <w:szCs w:val="21"/>
          <w:highlight w:val="none"/>
          <w:lang w:eastAsia="zh-CN"/>
        </w:rPr>
        <w:t>。</w:t>
      </w:r>
    </w:p>
    <w:p w14:paraId="42EB2997">
      <w:pPr>
        <w:pStyle w:val="55"/>
        <w:spacing w:line="360" w:lineRule="auto"/>
        <w:ind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r>
        <w:rPr>
          <w:rFonts w:hint="default" w:ascii="Times New Roman" w:hAnsi="Times New Roman" w:eastAsia="宋体" w:cs="Times New Roman"/>
          <w:color w:val="auto"/>
          <w:sz w:val="21"/>
          <w:szCs w:val="21"/>
          <w:highlight w:val="none"/>
          <w:lang w:val="en-US" w:eastAsia="zh-CN"/>
        </w:rPr>
        <w:t>现场检测</w:t>
      </w:r>
      <w:r>
        <w:rPr>
          <w:rFonts w:hint="default" w:ascii="Times New Roman" w:hAnsi="Times New Roman" w:eastAsia="宋体" w:cs="Times New Roman"/>
          <w:color w:val="auto"/>
          <w:sz w:val="21"/>
          <w:szCs w:val="21"/>
          <w:highlight w:val="none"/>
        </w:rPr>
        <w:t>完毕后必须做好现场的清理</w:t>
      </w:r>
      <w:r>
        <w:rPr>
          <w:rFonts w:hint="default" w:ascii="Times New Roman" w:hAnsi="Times New Roman" w:eastAsia="宋体" w:cs="Times New Roman"/>
          <w:color w:val="auto"/>
          <w:sz w:val="21"/>
          <w:szCs w:val="21"/>
          <w:highlight w:val="none"/>
          <w:lang w:val="en-US" w:eastAsia="zh-CN"/>
        </w:rPr>
        <w:t>工作</w:t>
      </w:r>
      <w:r>
        <w:rPr>
          <w:rFonts w:hint="default" w:ascii="Times New Roman" w:hAnsi="Times New Roman" w:eastAsia="宋体" w:cs="Times New Roman"/>
          <w:color w:val="auto"/>
          <w:sz w:val="21"/>
          <w:szCs w:val="21"/>
          <w:highlight w:val="none"/>
        </w:rPr>
        <w:t>，保证场地清洁。</w:t>
      </w:r>
    </w:p>
    <w:p w14:paraId="2A16CC5B">
      <w:pPr>
        <w:pStyle w:val="55"/>
        <w:spacing w:line="360" w:lineRule="auto"/>
        <w:ind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w:t>
      </w:r>
      <w:r>
        <w:rPr>
          <w:rFonts w:hint="default" w:ascii="Times New Roman" w:hAnsi="Times New Roman" w:eastAsia="宋体" w:cs="Times New Roman"/>
          <w:color w:val="auto"/>
          <w:sz w:val="21"/>
          <w:szCs w:val="21"/>
          <w:highlight w:val="none"/>
          <w:lang w:val="en-US" w:eastAsia="zh-CN"/>
        </w:rPr>
        <w:t>中标人应按法律法规要求购买人员、设备保险，</w:t>
      </w:r>
      <w:r>
        <w:rPr>
          <w:rFonts w:hint="default" w:ascii="Times New Roman" w:hAnsi="Times New Roman" w:eastAsia="宋体" w:cs="Times New Roman"/>
          <w:color w:val="auto"/>
          <w:sz w:val="21"/>
          <w:szCs w:val="21"/>
          <w:highlight w:val="none"/>
        </w:rPr>
        <w:t>负责</w:t>
      </w:r>
      <w:r>
        <w:rPr>
          <w:rFonts w:hint="default" w:ascii="Times New Roman" w:hAnsi="Times New Roman" w:eastAsia="宋体" w:cs="Times New Roman"/>
          <w:color w:val="auto"/>
          <w:sz w:val="21"/>
          <w:szCs w:val="21"/>
          <w:highlight w:val="none"/>
          <w:lang w:val="en-US" w:eastAsia="zh-CN"/>
        </w:rPr>
        <w:t>进入施工现场及</w:t>
      </w:r>
      <w:r>
        <w:rPr>
          <w:rFonts w:hint="default" w:ascii="Times New Roman" w:hAnsi="Times New Roman" w:eastAsia="宋体" w:cs="Times New Roman"/>
          <w:color w:val="auto"/>
          <w:sz w:val="21"/>
          <w:szCs w:val="21"/>
          <w:highlight w:val="none"/>
        </w:rPr>
        <w:t>检测作业范围内的</w:t>
      </w:r>
      <w:r>
        <w:rPr>
          <w:rFonts w:hint="default" w:ascii="Times New Roman" w:hAnsi="Times New Roman" w:eastAsia="宋体" w:cs="Times New Roman"/>
          <w:color w:val="auto"/>
          <w:sz w:val="21"/>
          <w:szCs w:val="21"/>
          <w:highlight w:val="none"/>
          <w:lang w:val="en-US" w:eastAsia="zh-CN"/>
        </w:rPr>
        <w:t>人员和仪器、设备</w:t>
      </w:r>
      <w:r>
        <w:rPr>
          <w:rFonts w:hint="default" w:ascii="Times New Roman" w:hAnsi="Times New Roman" w:eastAsia="宋体" w:cs="Times New Roman"/>
          <w:color w:val="auto"/>
          <w:sz w:val="21"/>
          <w:szCs w:val="21"/>
          <w:highlight w:val="none"/>
        </w:rPr>
        <w:t>安全，</w:t>
      </w:r>
      <w:r>
        <w:rPr>
          <w:rFonts w:hint="default" w:ascii="Times New Roman" w:hAnsi="Times New Roman" w:eastAsia="宋体" w:cs="Times New Roman"/>
          <w:color w:val="auto"/>
          <w:sz w:val="21"/>
          <w:szCs w:val="21"/>
          <w:highlight w:val="none"/>
          <w:lang w:val="en-US" w:eastAsia="zh-CN"/>
        </w:rPr>
        <w:t>并</w:t>
      </w:r>
      <w:r>
        <w:rPr>
          <w:rFonts w:hint="default" w:ascii="Times New Roman" w:hAnsi="Times New Roman" w:eastAsia="宋体" w:cs="Times New Roman"/>
          <w:color w:val="auto"/>
          <w:sz w:val="21"/>
          <w:szCs w:val="21"/>
          <w:highlight w:val="none"/>
        </w:rPr>
        <w:t>对一切因</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 xml:space="preserve">原因发生的安全事故以及对第三方的伤害事故负责。 </w:t>
      </w:r>
    </w:p>
    <w:p w14:paraId="01A2E41C">
      <w:pPr>
        <w:pStyle w:val="55"/>
        <w:spacing w:line="360" w:lineRule="auto"/>
        <w:ind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对检测人员及其设备具有管理责任，若出现人员违规作业或设备损坏等造成检测结果不准确、重复检测、未在规定时间内完成检测等情况，由</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承担相应责任。</w:t>
      </w:r>
    </w:p>
    <w:p w14:paraId="7ACB828C">
      <w:pPr>
        <w:pStyle w:val="55"/>
        <w:spacing w:line="360" w:lineRule="auto"/>
        <w:ind w:firstLine="56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6.5接受</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方工程管理、工程监理人员的监督。</w:t>
      </w:r>
    </w:p>
    <w:p w14:paraId="739275E6">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rPr>
      </w:pPr>
      <w:bookmarkStart w:id="207" w:name="_Toc24895"/>
      <w:r>
        <w:rPr>
          <w:rFonts w:hint="default" w:ascii="Times New Roman" w:hAnsi="Times New Roman" w:eastAsia="宋体" w:cs="Times New Roman"/>
          <w:b/>
          <w:bCs/>
          <w:color w:val="auto"/>
          <w:sz w:val="21"/>
          <w:szCs w:val="21"/>
          <w:highlight w:val="none"/>
        </w:rPr>
        <w:t>检测的质量及赔偿</w:t>
      </w:r>
      <w:bookmarkEnd w:id="207"/>
    </w:p>
    <w:p w14:paraId="7DE0A225">
      <w:pPr>
        <w:spacing w:line="360" w:lineRule="auto"/>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7.1检测工作需按</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要求</w:t>
      </w:r>
      <w:r>
        <w:rPr>
          <w:rFonts w:hint="default" w:ascii="Times New Roman" w:hAnsi="Times New Roman" w:eastAsia="宋体" w:cs="Times New Roman"/>
          <w:color w:val="auto"/>
          <w:sz w:val="21"/>
          <w:szCs w:val="21"/>
          <w:highlight w:val="none"/>
          <w:lang w:val="en-US" w:eastAsia="zh-CN"/>
        </w:rPr>
        <w:t>时间</w:t>
      </w:r>
      <w:r>
        <w:rPr>
          <w:rFonts w:hint="default" w:ascii="Times New Roman" w:hAnsi="Times New Roman" w:eastAsia="宋体" w:cs="Times New Roman"/>
          <w:color w:val="auto"/>
          <w:sz w:val="21"/>
          <w:szCs w:val="21"/>
          <w:highlight w:val="none"/>
        </w:rPr>
        <w:t>内进行检测，并在相应规定的时间和</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指定的时间内保质保量完成，不能影响工程其他工序的实施</w:t>
      </w:r>
      <w:r>
        <w:rPr>
          <w:rFonts w:hint="default" w:ascii="Times New Roman" w:hAnsi="Times New Roman" w:eastAsia="宋体" w:cs="Times New Roman"/>
          <w:color w:val="auto"/>
          <w:sz w:val="21"/>
          <w:szCs w:val="21"/>
          <w:highlight w:val="none"/>
          <w:lang w:val="en-US" w:eastAsia="zh-CN"/>
        </w:rPr>
        <w:t>或者工程质量验收</w:t>
      </w:r>
      <w:r>
        <w:rPr>
          <w:rFonts w:hint="default" w:ascii="Times New Roman" w:hAnsi="Times New Roman" w:eastAsia="宋体" w:cs="Times New Roman"/>
          <w:color w:val="auto"/>
          <w:sz w:val="21"/>
          <w:szCs w:val="21"/>
          <w:highlight w:val="none"/>
        </w:rPr>
        <w:t>。若不能按相应规定的时间和</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要求的时间进行检测的，则每违约一次扣罚5000元。在完成检测后的10个工作日</w:t>
      </w:r>
      <w:r>
        <w:rPr>
          <w:rFonts w:hint="eastAsia" w:cs="Times New Roman"/>
          <w:color w:val="auto"/>
          <w:sz w:val="21"/>
          <w:szCs w:val="21"/>
          <w:highlight w:val="none"/>
          <w:lang w:val="en-US" w:eastAsia="zh-CN"/>
        </w:rPr>
        <w:t>内</w:t>
      </w:r>
      <w:r>
        <w:rPr>
          <w:rFonts w:hint="default" w:ascii="Times New Roman" w:hAnsi="Times New Roman" w:eastAsia="宋体" w:cs="Times New Roman"/>
          <w:color w:val="auto"/>
          <w:sz w:val="21"/>
          <w:szCs w:val="21"/>
          <w:highlight w:val="none"/>
        </w:rPr>
        <w:t>（应急工作需按</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要求的时间提交）提交正式检测报告。</w:t>
      </w:r>
    </w:p>
    <w:p w14:paraId="33AC1D4B">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若检测中，</w:t>
      </w:r>
      <w:r>
        <w:rPr>
          <w:rFonts w:hint="default" w:ascii="Times New Roman" w:hAnsi="Times New Roman" w:eastAsia="宋体" w:cs="Times New Roman"/>
          <w:color w:val="auto"/>
          <w:sz w:val="21"/>
          <w:szCs w:val="21"/>
          <w:highlight w:val="none"/>
          <w:lang w:val="en-US" w:eastAsia="zh-CN"/>
        </w:rPr>
        <w:t>中标人发现</w:t>
      </w:r>
      <w:r>
        <w:rPr>
          <w:rFonts w:hint="default" w:ascii="Times New Roman" w:hAnsi="Times New Roman" w:eastAsia="宋体" w:cs="Times New Roman"/>
          <w:color w:val="auto"/>
          <w:sz w:val="21"/>
          <w:szCs w:val="21"/>
          <w:highlight w:val="none"/>
        </w:rPr>
        <w:t>有不符合规范</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标准</w:t>
      </w:r>
      <w:r>
        <w:rPr>
          <w:rFonts w:hint="default" w:ascii="Times New Roman" w:hAnsi="Times New Roman" w:eastAsia="宋体" w:cs="Times New Roman"/>
          <w:color w:val="auto"/>
          <w:sz w:val="21"/>
          <w:szCs w:val="21"/>
          <w:highlight w:val="none"/>
          <w:lang w:val="en-US" w:eastAsia="zh-CN"/>
        </w:rPr>
        <w:t>要求且</w:t>
      </w:r>
      <w:r>
        <w:rPr>
          <w:rFonts w:hint="default" w:ascii="Times New Roman" w:hAnsi="Times New Roman" w:eastAsia="宋体" w:cs="Times New Roman"/>
          <w:color w:val="auto"/>
          <w:sz w:val="21"/>
          <w:szCs w:val="21"/>
          <w:highlight w:val="none"/>
        </w:rPr>
        <w:t>须整改问题时，须</w:t>
      </w:r>
      <w:r>
        <w:rPr>
          <w:rFonts w:hint="default" w:ascii="Times New Roman" w:hAnsi="Times New Roman" w:eastAsia="宋体" w:cs="Times New Roman"/>
          <w:color w:val="auto"/>
          <w:sz w:val="21"/>
          <w:szCs w:val="21"/>
          <w:highlight w:val="none"/>
          <w:lang w:val="en-US" w:eastAsia="zh-CN"/>
        </w:rPr>
        <w:t>及时报告监理单位及招标人方，并</w:t>
      </w:r>
      <w:r>
        <w:rPr>
          <w:rFonts w:hint="default" w:ascii="Times New Roman" w:hAnsi="Times New Roman" w:eastAsia="宋体" w:cs="Times New Roman"/>
          <w:color w:val="auto"/>
          <w:sz w:val="21"/>
          <w:szCs w:val="21"/>
          <w:highlight w:val="none"/>
        </w:rPr>
        <w:t>附上所违反的具体规范/标准名称及条款内容，</w:t>
      </w:r>
      <w:r>
        <w:rPr>
          <w:rFonts w:hint="default" w:ascii="Times New Roman" w:hAnsi="Times New Roman" w:eastAsia="宋体" w:cs="Times New Roman"/>
          <w:color w:val="auto"/>
          <w:sz w:val="21"/>
          <w:szCs w:val="21"/>
          <w:highlight w:val="none"/>
          <w:lang w:val="en-US" w:eastAsia="zh-CN"/>
        </w:rPr>
        <w:t>由</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lang w:val="en-US" w:eastAsia="zh-CN"/>
        </w:rPr>
        <w:t>督促相关单位</w:t>
      </w:r>
      <w:r>
        <w:rPr>
          <w:rFonts w:hint="default" w:ascii="Times New Roman" w:hAnsi="Times New Roman" w:eastAsia="宋体" w:cs="Times New Roman"/>
          <w:color w:val="auto"/>
          <w:sz w:val="21"/>
          <w:szCs w:val="21"/>
          <w:highlight w:val="none"/>
        </w:rPr>
        <w:t>完成整改后，根据要求无偿进行复检直至项目合格为止。</w:t>
      </w:r>
    </w:p>
    <w:p w14:paraId="0F67E805">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应对检测的质量和数据的准确性负完全责任，如果因</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过失或服务水平低下、检测数据错误而造成工程经济损失，</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有权要求</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赔偿。</w:t>
      </w:r>
    </w:p>
    <w:p w14:paraId="717B0EF0">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7.3由于</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原因造成的扩大检测，由</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自行承担全部责任并不得向</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单位收取其他费用。</w:t>
      </w:r>
    </w:p>
    <w:p w14:paraId="50CE0144">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7.4如因对</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出具的检测结论多方存有异议，须聘请第三方</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进行鉴定检测时，以鉴定检测的结论为准，若因</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过失造成的检测错误，</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需负责第三方鉴定检测费用及工程经济损失。</w:t>
      </w:r>
    </w:p>
    <w:p w14:paraId="61A360DD">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rPr>
      </w:pPr>
      <w:bookmarkStart w:id="208" w:name="_Toc15233"/>
      <w:r>
        <w:rPr>
          <w:rFonts w:hint="default" w:ascii="Times New Roman" w:hAnsi="Times New Roman" w:eastAsia="宋体" w:cs="Times New Roman"/>
          <w:b/>
          <w:bCs/>
          <w:color w:val="auto"/>
          <w:sz w:val="21"/>
          <w:szCs w:val="21"/>
          <w:highlight w:val="none"/>
        </w:rPr>
        <w:t>成果</w:t>
      </w:r>
      <w:r>
        <w:rPr>
          <w:rFonts w:hint="default" w:ascii="Times New Roman" w:hAnsi="Times New Roman" w:eastAsia="宋体" w:cs="Times New Roman"/>
          <w:b/>
          <w:bCs/>
          <w:color w:val="auto"/>
          <w:sz w:val="21"/>
          <w:szCs w:val="21"/>
          <w:highlight w:val="none"/>
          <w:lang w:val="en-US" w:eastAsia="zh-CN"/>
        </w:rPr>
        <w:t>及保密</w:t>
      </w:r>
      <w:r>
        <w:rPr>
          <w:rFonts w:hint="default" w:ascii="Times New Roman" w:hAnsi="Times New Roman" w:eastAsia="宋体" w:cs="Times New Roman"/>
          <w:b/>
          <w:bCs/>
          <w:color w:val="auto"/>
          <w:sz w:val="21"/>
          <w:szCs w:val="21"/>
          <w:highlight w:val="none"/>
        </w:rPr>
        <w:t>要求</w:t>
      </w:r>
      <w:bookmarkEnd w:id="208"/>
    </w:p>
    <w:p w14:paraId="1E7275CF">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8.1正式检测报告的数量和提交方式：</w:t>
      </w:r>
      <w:r>
        <w:rPr>
          <w:rFonts w:hint="default" w:ascii="Times New Roman" w:hAnsi="Times New Roman" w:eastAsia="宋体" w:cs="Times New Roman"/>
          <w:color w:val="auto"/>
          <w:sz w:val="21"/>
          <w:szCs w:val="21"/>
          <w:highlight w:val="none"/>
          <w:lang w:val="en-US" w:eastAsia="zh-CN"/>
        </w:rPr>
        <w:t>按要求向招标人提交正式</w:t>
      </w:r>
      <w:r>
        <w:rPr>
          <w:rFonts w:hint="default" w:ascii="Times New Roman" w:hAnsi="Times New Roman" w:eastAsia="宋体" w:cs="Times New Roman"/>
          <w:color w:val="auto"/>
          <w:sz w:val="21"/>
          <w:szCs w:val="21"/>
          <w:highlight w:val="none"/>
        </w:rPr>
        <w:t>检测报告一式</w:t>
      </w:r>
      <w:r>
        <w:rPr>
          <w:rFonts w:hint="eastAsia" w:cs="Times New Roman"/>
          <w:color w:val="auto"/>
          <w:sz w:val="21"/>
          <w:szCs w:val="21"/>
          <w:highlight w:val="none"/>
          <w:lang w:val="en-US" w:eastAsia="zh-CN"/>
        </w:rPr>
        <w:t>六</w:t>
      </w:r>
      <w:r>
        <w:rPr>
          <w:rFonts w:hint="default" w:ascii="Times New Roman" w:hAnsi="Times New Roman" w:eastAsia="宋体" w:cs="Times New Roman"/>
          <w:color w:val="auto"/>
          <w:sz w:val="21"/>
          <w:szCs w:val="21"/>
          <w:highlight w:val="none"/>
        </w:rPr>
        <w:t>份。正式检测报告书提交时间同时需满足政府主管部门相关要求。如</w:t>
      </w:r>
      <w:r>
        <w:rPr>
          <w:rFonts w:hint="default" w:ascii="Times New Roman" w:hAnsi="Times New Roman" w:eastAsia="宋体" w:cs="Times New Roman"/>
          <w:color w:val="auto"/>
          <w:sz w:val="21"/>
          <w:szCs w:val="21"/>
          <w:highlight w:val="none"/>
          <w:lang w:val="en-US" w:eastAsia="zh-CN"/>
        </w:rPr>
        <w:t>招标人</w:t>
      </w:r>
      <w:r>
        <w:rPr>
          <w:rFonts w:hint="default" w:ascii="Times New Roman" w:hAnsi="Times New Roman" w:eastAsia="宋体" w:cs="Times New Roman"/>
          <w:color w:val="auto"/>
          <w:sz w:val="21"/>
          <w:szCs w:val="21"/>
          <w:highlight w:val="none"/>
        </w:rPr>
        <w:t>或政府主管部门需就正式检测报告书要求</w:t>
      </w:r>
      <w:r>
        <w:rPr>
          <w:rFonts w:hint="default" w:ascii="Times New Roman" w:hAnsi="Times New Roman" w:eastAsia="宋体" w:cs="Times New Roman"/>
          <w:color w:val="auto"/>
          <w:sz w:val="21"/>
          <w:szCs w:val="21"/>
          <w:highlight w:val="none"/>
          <w:lang w:val="en-US" w:eastAsia="zh-CN"/>
        </w:rPr>
        <w:t>中标人</w:t>
      </w:r>
      <w:r>
        <w:rPr>
          <w:rFonts w:hint="default" w:ascii="Times New Roman" w:hAnsi="Times New Roman" w:eastAsia="宋体" w:cs="Times New Roman"/>
          <w:color w:val="auto"/>
          <w:sz w:val="21"/>
          <w:szCs w:val="21"/>
          <w:highlight w:val="none"/>
        </w:rPr>
        <w:t>提供现场解答的，</w:t>
      </w:r>
      <w:r>
        <w:rPr>
          <w:rFonts w:hint="default" w:ascii="Times New Roman" w:hAnsi="Times New Roman" w:eastAsia="宋体" w:cs="Times New Roman"/>
          <w:color w:val="auto"/>
          <w:sz w:val="21"/>
          <w:szCs w:val="21"/>
          <w:highlight w:val="none"/>
          <w:lang w:val="en-US" w:eastAsia="zh-CN"/>
        </w:rPr>
        <w:t>中标人</w:t>
      </w:r>
      <w:r>
        <w:rPr>
          <w:rFonts w:hint="default" w:ascii="Times New Roman" w:hAnsi="Times New Roman" w:eastAsia="宋体" w:cs="Times New Roman"/>
          <w:color w:val="auto"/>
          <w:sz w:val="21"/>
          <w:szCs w:val="21"/>
          <w:highlight w:val="none"/>
        </w:rPr>
        <w:t>应无条件予以配合。</w:t>
      </w:r>
    </w:p>
    <w:p w14:paraId="4EA6B1D2">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8.2除非</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同意，不得向</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之外的其他单位提供技术成果的数据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不得泄露与本项目、本工程、本检测合同有关的资料。</w:t>
      </w:r>
    </w:p>
    <w:p w14:paraId="30DF199F">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rPr>
      </w:pPr>
      <w:bookmarkStart w:id="209" w:name="_Toc26741"/>
      <w:r>
        <w:rPr>
          <w:rFonts w:hint="default" w:ascii="Times New Roman" w:hAnsi="Times New Roman" w:eastAsia="宋体" w:cs="Times New Roman"/>
          <w:b/>
          <w:bCs/>
          <w:color w:val="auto"/>
          <w:sz w:val="21"/>
          <w:szCs w:val="21"/>
          <w:highlight w:val="none"/>
        </w:rPr>
        <w:t>服务期限</w:t>
      </w:r>
      <w:r>
        <w:rPr>
          <w:rFonts w:hint="default" w:ascii="Times New Roman" w:hAnsi="Times New Roman" w:eastAsia="宋体" w:cs="Times New Roman"/>
          <w:b/>
          <w:bCs/>
          <w:color w:val="auto"/>
          <w:sz w:val="21"/>
          <w:szCs w:val="21"/>
          <w:highlight w:val="none"/>
          <w:lang w:val="en-US" w:eastAsia="zh-CN"/>
        </w:rPr>
        <w:t>及后续服务要求</w:t>
      </w:r>
      <w:bookmarkEnd w:id="209"/>
    </w:p>
    <w:p w14:paraId="6262577F">
      <w:pPr>
        <w:numPr>
          <w:ilvl w:val="0"/>
          <w:numId w:val="7"/>
        </w:numPr>
        <w:spacing w:line="360" w:lineRule="auto"/>
        <w:ind w:left="0" w:leftChars="0" w:firstLine="478" w:firstLineChars="22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本项目服务期限为签订合同之日始至东莞市轨道交通1号线一期工程</w:t>
      </w:r>
      <w:r>
        <w:rPr>
          <w:rFonts w:hint="default" w:ascii="Times New Roman" w:hAnsi="Times New Roman" w:eastAsia="宋体" w:cs="Times New Roman"/>
          <w:color w:val="auto"/>
          <w:sz w:val="21"/>
          <w:szCs w:val="21"/>
          <w:highlight w:val="none"/>
          <w:lang w:val="en-US" w:eastAsia="zh-CN"/>
        </w:rPr>
        <w:t>完成消防专项</w:t>
      </w:r>
      <w:r>
        <w:rPr>
          <w:rFonts w:hint="default" w:ascii="Times New Roman" w:hAnsi="Times New Roman" w:eastAsia="宋体" w:cs="Times New Roman"/>
          <w:color w:val="auto"/>
          <w:sz w:val="21"/>
          <w:szCs w:val="21"/>
          <w:highlight w:val="none"/>
        </w:rPr>
        <w:t>验收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通过1号线开通试运营前专家评审后结束。取得市建设行政主管部门消防验收合格意见后办理项目结算。</w:t>
      </w:r>
    </w:p>
    <w:p w14:paraId="48EB1721">
      <w:pPr>
        <w:numPr>
          <w:ilvl w:val="0"/>
          <w:numId w:val="7"/>
        </w:numPr>
        <w:spacing w:line="360" w:lineRule="auto"/>
        <w:ind w:left="0" w:leftChars="0" w:firstLine="478" w:firstLineChars="22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若后续</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提出增补检测点，</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应配合增补检测，其增加的工程量根据合同单价按实结算。增补工程量确认按</w:t>
      </w:r>
      <w:r>
        <w:rPr>
          <w:rFonts w:hint="eastAsia" w:cs="Times New Roman"/>
          <w:color w:val="auto"/>
          <w:sz w:val="21"/>
          <w:szCs w:val="21"/>
          <w:highlight w:val="none"/>
          <w:lang w:val="en-US" w:eastAsia="zh-CN"/>
        </w:rPr>
        <w:t>招标人</w:t>
      </w:r>
      <w:r>
        <w:rPr>
          <w:rFonts w:hint="default" w:ascii="Times New Roman" w:hAnsi="Times New Roman" w:eastAsia="宋体" w:cs="Times New Roman"/>
          <w:color w:val="auto"/>
          <w:sz w:val="21"/>
          <w:szCs w:val="21"/>
          <w:highlight w:val="none"/>
        </w:rPr>
        <w:t>相关管理办法执行。</w:t>
      </w:r>
    </w:p>
    <w:p w14:paraId="0D353A6F">
      <w:pPr>
        <w:numPr>
          <w:ilvl w:val="0"/>
          <w:numId w:val="7"/>
        </w:numPr>
        <w:spacing w:line="360" w:lineRule="auto"/>
        <w:ind w:left="0" w:leftChars="0" w:firstLine="478" w:firstLineChars="22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应配合</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补发遗漏、缺失检测报告，相关费用由</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自行考虑，不重新结算。</w:t>
      </w:r>
    </w:p>
    <w:p w14:paraId="4E9F0E97">
      <w:pPr>
        <w:pStyle w:val="55"/>
        <w:numPr>
          <w:ilvl w:val="0"/>
          <w:numId w:val="6"/>
        </w:numPr>
        <w:spacing w:line="360" w:lineRule="auto"/>
        <w:ind w:left="0" w:firstLine="562"/>
        <w:outlineLvl w:val="0"/>
        <w:rPr>
          <w:rFonts w:hint="default" w:ascii="Times New Roman" w:hAnsi="Times New Roman" w:eastAsia="宋体" w:cs="Times New Roman"/>
          <w:b/>
          <w:bCs/>
          <w:color w:val="auto"/>
          <w:sz w:val="21"/>
          <w:szCs w:val="21"/>
          <w:highlight w:val="none"/>
          <w:lang w:val="en-US" w:eastAsia="zh-CN"/>
        </w:rPr>
      </w:pPr>
      <w:bookmarkStart w:id="210" w:name="_Toc29147"/>
      <w:r>
        <w:rPr>
          <w:rFonts w:hint="default" w:ascii="Times New Roman" w:hAnsi="Times New Roman" w:eastAsia="宋体" w:cs="Times New Roman"/>
          <w:b/>
          <w:bCs/>
          <w:color w:val="auto"/>
          <w:sz w:val="21"/>
          <w:szCs w:val="21"/>
          <w:highlight w:val="none"/>
          <w:lang w:val="en-US" w:eastAsia="zh-CN"/>
        </w:rPr>
        <w:t>工程量清单</w:t>
      </w:r>
      <w:bookmarkEnd w:id="210"/>
    </w:p>
    <w:p w14:paraId="4633283A">
      <w:pPr>
        <w:pStyle w:val="55"/>
        <w:spacing w:line="360" w:lineRule="auto"/>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东莞</w:t>
      </w:r>
      <w:r>
        <w:rPr>
          <w:rFonts w:hint="default" w:ascii="Times New Roman" w:hAnsi="Times New Roman" w:eastAsia="宋体" w:cs="Times New Roman"/>
          <w:color w:val="auto"/>
          <w:sz w:val="21"/>
          <w:szCs w:val="21"/>
          <w:highlight w:val="none"/>
          <w:lang w:val="en-US" w:eastAsia="zh-CN"/>
        </w:rPr>
        <w:t>轨道1号</w:t>
      </w:r>
      <w:r>
        <w:rPr>
          <w:rFonts w:hint="default" w:ascii="Times New Roman" w:hAnsi="Times New Roman" w:eastAsia="宋体" w:cs="Times New Roman"/>
          <w:color w:val="auto"/>
          <w:sz w:val="21"/>
          <w:szCs w:val="21"/>
          <w:highlight w:val="none"/>
        </w:rPr>
        <w:t>线</w:t>
      </w:r>
      <w:r>
        <w:rPr>
          <w:rFonts w:hint="default" w:ascii="Times New Roman" w:hAnsi="Times New Roman" w:eastAsia="宋体" w:cs="Times New Roman"/>
          <w:color w:val="auto"/>
          <w:sz w:val="21"/>
          <w:szCs w:val="21"/>
          <w:highlight w:val="none"/>
          <w:lang w:val="en-US" w:eastAsia="zh-CN"/>
        </w:rPr>
        <w:t>一期工程建筑</w:t>
      </w:r>
      <w:r>
        <w:rPr>
          <w:rFonts w:hint="default" w:ascii="Times New Roman" w:hAnsi="Times New Roman" w:eastAsia="宋体" w:cs="Times New Roman"/>
          <w:color w:val="auto"/>
          <w:sz w:val="21"/>
          <w:szCs w:val="21"/>
          <w:highlight w:val="none"/>
        </w:rPr>
        <w:t>消防设施检测项目清单</w:t>
      </w:r>
    </w:p>
    <w:tbl>
      <w:tblPr>
        <w:tblStyle w:val="40"/>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9"/>
        <w:gridCol w:w="4022"/>
        <w:gridCol w:w="663"/>
        <w:gridCol w:w="850"/>
        <w:gridCol w:w="1009"/>
        <w:gridCol w:w="722"/>
        <w:gridCol w:w="734"/>
        <w:gridCol w:w="1115"/>
      </w:tblGrid>
      <w:tr w14:paraId="0E4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9706" w:type="dxa"/>
            <w:gridSpan w:val="8"/>
            <w:tcBorders>
              <w:top w:val="nil"/>
              <w:left w:val="nil"/>
              <w:bottom w:val="nil"/>
              <w:right w:val="nil"/>
            </w:tcBorders>
            <w:shd w:val="clear" w:color="auto" w:fill="auto"/>
            <w:noWrap/>
            <w:vAlign w:val="center"/>
          </w:tcPr>
          <w:p w14:paraId="43954B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14:paraId="322D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06" w:type="dxa"/>
            <w:gridSpan w:val="8"/>
            <w:tcBorders>
              <w:top w:val="nil"/>
              <w:left w:val="nil"/>
              <w:bottom w:val="nil"/>
              <w:right w:val="nil"/>
            </w:tcBorders>
            <w:shd w:val="clear" w:color="auto" w:fill="auto"/>
            <w:noWrap/>
            <w:vAlign w:val="center"/>
          </w:tcPr>
          <w:p w14:paraId="474EB5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报价要求：投标报价不得高于本项目招标控制价；单项报价均不得超过相应招标控制价单价；所报价格均为含税价。</w:t>
            </w:r>
          </w:p>
        </w:tc>
      </w:tr>
      <w:tr w14:paraId="3FE7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06" w:type="dxa"/>
            <w:gridSpan w:val="8"/>
            <w:tcBorders>
              <w:top w:val="nil"/>
              <w:left w:val="nil"/>
              <w:bottom w:val="nil"/>
              <w:right w:val="nil"/>
            </w:tcBorders>
            <w:shd w:val="clear" w:color="auto" w:fill="auto"/>
            <w:noWrap/>
            <w:vAlign w:val="center"/>
          </w:tcPr>
          <w:p w14:paraId="0AABE2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工程名称：东莞市城市轨道交通1号线一期工程(望洪站～黄江中心站段)</w:t>
            </w:r>
            <w:r>
              <w:rPr>
                <w:rFonts w:hint="eastAsia" w:ascii="宋体" w:hAnsi="宋体" w:cs="宋体"/>
                <w:i w:val="0"/>
                <w:iCs w:val="0"/>
                <w:color w:val="auto"/>
                <w:kern w:val="0"/>
                <w:sz w:val="21"/>
                <w:szCs w:val="21"/>
                <w:highlight w:val="none"/>
                <w:u w:val="none"/>
                <w:lang w:val="en-US" w:eastAsia="zh-CN" w:bidi="ar"/>
              </w:rPr>
              <w:t>消防设施</w:t>
            </w:r>
            <w:r>
              <w:rPr>
                <w:rFonts w:hint="eastAsia" w:ascii="宋体" w:hAnsi="宋体" w:eastAsia="宋体" w:cs="宋体"/>
                <w:i w:val="0"/>
                <w:iCs w:val="0"/>
                <w:color w:val="auto"/>
                <w:kern w:val="0"/>
                <w:sz w:val="21"/>
                <w:szCs w:val="21"/>
                <w:highlight w:val="none"/>
                <w:u w:val="none"/>
                <w:lang w:val="en-US" w:eastAsia="zh-CN" w:bidi="ar"/>
              </w:rPr>
              <w:t>检测服务项目</w:t>
            </w:r>
          </w:p>
        </w:tc>
      </w:tr>
      <w:tr w14:paraId="049E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06" w:type="dxa"/>
            <w:gridSpan w:val="8"/>
            <w:tcBorders>
              <w:top w:val="nil"/>
              <w:left w:val="nil"/>
              <w:bottom w:val="single" w:color="auto" w:sz="4" w:space="0"/>
              <w:right w:val="nil"/>
            </w:tcBorders>
            <w:shd w:val="clear" w:color="auto" w:fill="auto"/>
            <w:noWrap/>
            <w:vAlign w:val="center"/>
          </w:tcPr>
          <w:p w14:paraId="4176C820">
            <w:pPr>
              <w:keepNext w:val="0"/>
              <w:keepLines w:val="0"/>
              <w:widowControl/>
              <w:suppressLineNumbers w:val="0"/>
              <w:jc w:val="righ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单位：元</w:t>
            </w:r>
          </w:p>
        </w:tc>
      </w:tr>
      <w:tr w14:paraId="1303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636" w:type="dxa"/>
            <w:vMerge w:val="restart"/>
            <w:tcBorders>
              <w:top w:val="single" w:color="auto" w:sz="4" w:space="0"/>
              <w:bottom w:val="single" w:color="auto" w:sz="4" w:space="0"/>
            </w:tcBorders>
            <w:shd w:val="clear" w:color="auto" w:fill="auto"/>
            <w:noWrap/>
            <w:vAlign w:val="center"/>
          </w:tcPr>
          <w:p w14:paraId="03ADBA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002" w:type="dxa"/>
            <w:vMerge w:val="restart"/>
            <w:tcBorders>
              <w:top w:val="single" w:color="auto" w:sz="4" w:space="0"/>
              <w:bottom w:val="single" w:color="auto" w:sz="4" w:space="0"/>
            </w:tcBorders>
            <w:shd w:val="clear" w:color="auto" w:fill="auto"/>
            <w:noWrap/>
            <w:vAlign w:val="center"/>
          </w:tcPr>
          <w:p w14:paraId="1475C6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检测项目</w:t>
            </w:r>
          </w:p>
        </w:tc>
        <w:tc>
          <w:tcPr>
            <w:tcW w:w="660" w:type="dxa"/>
            <w:vMerge w:val="restart"/>
            <w:tcBorders>
              <w:top w:val="single" w:color="auto" w:sz="4" w:space="0"/>
              <w:bottom w:val="single" w:color="auto" w:sz="4" w:space="0"/>
            </w:tcBorders>
            <w:shd w:val="clear" w:color="auto" w:fill="auto"/>
            <w:noWrap/>
            <w:vAlign w:val="center"/>
          </w:tcPr>
          <w:p w14:paraId="18DD1D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846" w:type="dxa"/>
            <w:vMerge w:val="restart"/>
            <w:tcBorders>
              <w:top w:val="single" w:color="auto" w:sz="4" w:space="0"/>
              <w:bottom w:val="single" w:color="auto" w:sz="4" w:space="0"/>
            </w:tcBorders>
            <w:shd w:val="clear" w:color="auto" w:fill="auto"/>
            <w:noWrap/>
            <w:vAlign w:val="center"/>
          </w:tcPr>
          <w:p w14:paraId="3C861A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004" w:type="dxa"/>
            <w:vMerge w:val="restart"/>
            <w:tcBorders>
              <w:top w:val="single" w:color="auto" w:sz="4" w:space="0"/>
              <w:bottom w:val="single" w:color="auto" w:sz="4" w:space="0"/>
            </w:tcBorders>
            <w:shd w:val="clear" w:color="auto" w:fill="auto"/>
            <w:vAlign w:val="center"/>
          </w:tcPr>
          <w:p w14:paraId="77D8F3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8"/>
                <w:szCs w:val="18"/>
                <w:highlight w:val="none"/>
                <w:u w:val="none"/>
                <w:lang w:val="en-US" w:eastAsia="zh-CN" w:bidi="ar"/>
              </w:rPr>
              <w:t>招标控制价单价</w:t>
            </w:r>
          </w:p>
        </w:tc>
        <w:tc>
          <w:tcPr>
            <w:tcW w:w="1448" w:type="dxa"/>
            <w:gridSpan w:val="2"/>
            <w:tcBorders>
              <w:top w:val="single" w:color="auto" w:sz="4" w:space="0"/>
              <w:bottom w:val="single" w:color="auto" w:sz="4" w:space="0"/>
            </w:tcBorders>
            <w:shd w:val="clear" w:color="auto" w:fill="auto"/>
            <w:vAlign w:val="center"/>
          </w:tcPr>
          <w:p w14:paraId="00CA69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w:t>
            </w:r>
          </w:p>
        </w:tc>
        <w:tc>
          <w:tcPr>
            <w:tcW w:w="1110" w:type="dxa"/>
            <w:vMerge w:val="restart"/>
            <w:tcBorders>
              <w:top w:val="single" w:color="auto" w:sz="4" w:space="0"/>
              <w:bottom w:val="single" w:color="auto" w:sz="4" w:space="0"/>
            </w:tcBorders>
            <w:shd w:val="clear" w:color="auto" w:fill="auto"/>
            <w:noWrap/>
            <w:vAlign w:val="center"/>
          </w:tcPr>
          <w:p w14:paraId="6CCB2B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63F8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636" w:type="dxa"/>
            <w:vMerge w:val="continue"/>
            <w:tcBorders>
              <w:top w:val="single" w:color="auto" w:sz="4" w:space="0"/>
            </w:tcBorders>
            <w:shd w:val="clear" w:color="auto" w:fill="auto"/>
            <w:noWrap/>
            <w:vAlign w:val="center"/>
          </w:tcPr>
          <w:p w14:paraId="61D8EB6B">
            <w:pPr>
              <w:jc w:val="center"/>
              <w:rPr>
                <w:rFonts w:hint="eastAsia" w:ascii="宋体" w:hAnsi="宋体" w:eastAsia="宋体" w:cs="宋体"/>
                <w:i w:val="0"/>
                <w:iCs w:val="0"/>
                <w:color w:val="auto"/>
                <w:sz w:val="21"/>
                <w:szCs w:val="21"/>
                <w:highlight w:val="none"/>
                <w:u w:val="none"/>
              </w:rPr>
            </w:pPr>
          </w:p>
        </w:tc>
        <w:tc>
          <w:tcPr>
            <w:tcW w:w="4002" w:type="dxa"/>
            <w:vMerge w:val="continue"/>
            <w:tcBorders>
              <w:top w:val="single" w:color="auto" w:sz="4" w:space="0"/>
            </w:tcBorders>
            <w:shd w:val="clear" w:color="auto" w:fill="auto"/>
            <w:noWrap/>
            <w:vAlign w:val="center"/>
          </w:tcPr>
          <w:p w14:paraId="65D990EB">
            <w:pPr>
              <w:jc w:val="center"/>
              <w:rPr>
                <w:rFonts w:hint="eastAsia" w:ascii="宋体" w:hAnsi="宋体" w:eastAsia="宋体" w:cs="宋体"/>
                <w:i w:val="0"/>
                <w:iCs w:val="0"/>
                <w:color w:val="auto"/>
                <w:sz w:val="21"/>
                <w:szCs w:val="21"/>
                <w:highlight w:val="none"/>
                <w:u w:val="none"/>
              </w:rPr>
            </w:pPr>
          </w:p>
        </w:tc>
        <w:tc>
          <w:tcPr>
            <w:tcW w:w="660" w:type="dxa"/>
            <w:vMerge w:val="continue"/>
            <w:tcBorders>
              <w:top w:val="single" w:color="auto" w:sz="4" w:space="0"/>
            </w:tcBorders>
            <w:shd w:val="clear" w:color="auto" w:fill="auto"/>
            <w:noWrap/>
            <w:vAlign w:val="center"/>
          </w:tcPr>
          <w:p w14:paraId="02CB3905">
            <w:pPr>
              <w:jc w:val="center"/>
              <w:rPr>
                <w:rFonts w:hint="eastAsia" w:ascii="宋体" w:hAnsi="宋体" w:eastAsia="宋体" w:cs="宋体"/>
                <w:i w:val="0"/>
                <w:iCs w:val="0"/>
                <w:color w:val="auto"/>
                <w:sz w:val="21"/>
                <w:szCs w:val="21"/>
                <w:highlight w:val="none"/>
                <w:u w:val="none"/>
              </w:rPr>
            </w:pPr>
          </w:p>
        </w:tc>
        <w:tc>
          <w:tcPr>
            <w:tcW w:w="846" w:type="dxa"/>
            <w:vMerge w:val="continue"/>
            <w:tcBorders>
              <w:top w:val="single" w:color="auto" w:sz="4" w:space="0"/>
            </w:tcBorders>
            <w:shd w:val="clear" w:color="auto" w:fill="auto"/>
            <w:noWrap/>
            <w:vAlign w:val="center"/>
          </w:tcPr>
          <w:p w14:paraId="2CD244CD">
            <w:pPr>
              <w:jc w:val="center"/>
              <w:rPr>
                <w:rFonts w:hint="eastAsia" w:ascii="宋体" w:hAnsi="宋体" w:eastAsia="宋体" w:cs="宋体"/>
                <w:i w:val="0"/>
                <w:iCs w:val="0"/>
                <w:color w:val="auto"/>
                <w:sz w:val="21"/>
                <w:szCs w:val="21"/>
                <w:highlight w:val="none"/>
                <w:u w:val="none"/>
              </w:rPr>
            </w:pPr>
          </w:p>
        </w:tc>
        <w:tc>
          <w:tcPr>
            <w:tcW w:w="1004" w:type="dxa"/>
            <w:vMerge w:val="continue"/>
            <w:tcBorders>
              <w:top w:val="single" w:color="auto" w:sz="4" w:space="0"/>
            </w:tcBorders>
            <w:shd w:val="clear" w:color="auto" w:fill="auto"/>
            <w:vAlign w:val="center"/>
          </w:tcPr>
          <w:p w14:paraId="4F8F46B2">
            <w:pPr>
              <w:jc w:val="center"/>
              <w:rPr>
                <w:rFonts w:hint="eastAsia" w:ascii="宋体" w:hAnsi="宋体" w:eastAsia="宋体" w:cs="宋体"/>
                <w:i w:val="0"/>
                <w:iCs w:val="0"/>
                <w:color w:val="auto"/>
                <w:sz w:val="21"/>
                <w:szCs w:val="21"/>
                <w:highlight w:val="none"/>
                <w:u w:val="none"/>
              </w:rPr>
            </w:pPr>
          </w:p>
        </w:tc>
        <w:tc>
          <w:tcPr>
            <w:tcW w:w="718" w:type="dxa"/>
            <w:tcBorders>
              <w:top w:val="single" w:color="auto" w:sz="4" w:space="0"/>
            </w:tcBorders>
            <w:shd w:val="clear" w:color="auto" w:fill="auto"/>
            <w:vAlign w:val="center"/>
          </w:tcPr>
          <w:p w14:paraId="7BC1E6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w:t>
            </w:r>
          </w:p>
        </w:tc>
        <w:tc>
          <w:tcPr>
            <w:tcW w:w="730" w:type="dxa"/>
            <w:tcBorders>
              <w:top w:val="single" w:color="auto" w:sz="4" w:space="0"/>
            </w:tcBorders>
            <w:shd w:val="clear" w:color="auto" w:fill="auto"/>
            <w:vAlign w:val="center"/>
          </w:tcPr>
          <w:p w14:paraId="20A26C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合价</w:t>
            </w:r>
          </w:p>
        </w:tc>
        <w:tc>
          <w:tcPr>
            <w:tcW w:w="1110" w:type="dxa"/>
            <w:vMerge w:val="continue"/>
            <w:tcBorders>
              <w:top w:val="single" w:color="auto" w:sz="4" w:space="0"/>
            </w:tcBorders>
            <w:shd w:val="clear" w:color="auto" w:fill="auto"/>
            <w:noWrap/>
            <w:vAlign w:val="center"/>
          </w:tcPr>
          <w:p w14:paraId="344ECF4A">
            <w:pPr>
              <w:jc w:val="center"/>
              <w:rPr>
                <w:rFonts w:hint="eastAsia" w:ascii="宋体" w:hAnsi="宋体" w:eastAsia="宋体" w:cs="宋体"/>
                <w:i w:val="0"/>
                <w:iCs w:val="0"/>
                <w:color w:val="auto"/>
                <w:sz w:val="21"/>
                <w:szCs w:val="21"/>
                <w:highlight w:val="none"/>
                <w:u w:val="none"/>
              </w:rPr>
            </w:pPr>
          </w:p>
        </w:tc>
      </w:tr>
      <w:tr w14:paraId="7F08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9706" w:type="dxa"/>
            <w:gridSpan w:val="8"/>
            <w:shd w:val="clear" w:color="auto" w:fill="FFFF00"/>
            <w:vAlign w:val="center"/>
          </w:tcPr>
          <w:p w14:paraId="10F37CB0">
            <w:pPr>
              <w:rPr>
                <w:rFonts w:hint="eastAsia" w:ascii="宋体" w:hAnsi="宋体" w:eastAsia="宋体" w:cs="宋体"/>
                <w:i w:val="0"/>
                <w:iCs w:val="0"/>
                <w:color w:val="auto"/>
                <w:sz w:val="21"/>
                <w:szCs w:val="21"/>
                <w:highlight w:val="none"/>
                <w:u w:val="none"/>
              </w:rPr>
            </w:pPr>
            <w:r>
              <w:rPr>
                <w:rStyle w:val="148"/>
                <w:rFonts w:eastAsia="宋体"/>
                <w:color w:val="auto"/>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、自动报警系统</w:t>
            </w:r>
          </w:p>
        </w:tc>
      </w:tr>
      <w:tr w14:paraId="7A8F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36" w:type="dxa"/>
            <w:shd w:val="clear" w:color="auto" w:fill="auto"/>
            <w:vAlign w:val="center"/>
          </w:tcPr>
          <w:p w14:paraId="0EC8914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002" w:type="dxa"/>
            <w:shd w:val="clear" w:color="auto" w:fill="auto"/>
            <w:vAlign w:val="center"/>
          </w:tcPr>
          <w:p w14:paraId="333703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火灾报警控制设备（安装、配线、供电、自检、记忆、显示、打印、故障报警、消音、复位、主备电源转换、火警优先）</w:t>
            </w:r>
          </w:p>
        </w:tc>
        <w:tc>
          <w:tcPr>
            <w:tcW w:w="660" w:type="dxa"/>
            <w:shd w:val="clear" w:color="auto" w:fill="auto"/>
            <w:vAlign w:val="center"/>
          </w:tcPr>
          <w:p w14:paraId="2B6BE7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268CEEA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27</w:t>
            </w:r>
          </w:p>
        </w:tc>
        <w:tc>
          <w:tcPr>
            <w:tcW w:w="1004" w:type="dxa"/>
            <w:shd w:val="clear" w:color="auto" w:fill="auto"/>
            <w:vAlign w:val="center"/>
          </w:tcPr>
          <w:p w14:paraId="31B2F05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c>
          <w:tcPr>
            <w:tcW w:w="718" w:type="dxa"/>
            <w:shd w:val="clear" w:color="auto" w:fill="auto"/>
            <w:noWrap/>
            <w:vAlign w:val="center"/>
          </w:tcPr>
          <w:p w14:paraId="059DA1E5">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19D772C9">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3BAF0D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4742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6" w:type="dxa"/>
            <w:shd w:val="clear" w:color="auto" w:fill="auto"/>
            <w:vAlign w:val="center"/>
          </w:tcPr>
          <w:p w14:paraId="36889EA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002" w:type="dxa"/>
            <w:shd w:val="clear" w:color="auto" w:fill="auto"/>
            <w:vAlign w:val="center"/>
          </w:tcPr>
          <w:p w14:paraId="1A6D77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终端显示</w:t>
            </w:r>
            <w:r>
              <w:rPr>
                <w:rStyle w:val="149"/>
                <w:rFonts w:eastAsia="宋体"/>
                <w:color w:val="auto"/>
                <w:sz w:val="21"/>
                <w:szCs w:val="21"/>
                <w:highlight w:val="none"/>
                <w:lang w:val="en-US" w:eastAsia="zh-CN" w:bidi="ar"/>
              </w:rPr>
              <w:t>CRT</w:t>
            </w:r>
            <w:r>
              <w:rPr>
                <w:rFonts w:hint="eastAsia" w:ascii="宋体" w:hAnsi="宋体" w:eastAsia="宋体" w:cs="宋体"/>
                <w:i w:val="0"/>
                <w:iCs w:val="0"/>
                <w:color w:val="auto"/>
                <w:kern w:val="0"/>
                <w:sz w:val="21"/>
                <w:szCs w:val="21"/>
                <w:highlight w:val="none"/>
                <w:u w:val="none"/>
                <w:lang w:val="en-US" w:eastAsia="zh-CN" w:bidi="ar"/>
              </w:rPr>
              <w:t>（</w:t>
            </w:r>
            <w:r>
              <w:rPr>
                <w:rStyle w:val="149"/>
                <w:rFonts w:eastAsia="宋体"/>
                <w:color w:val="auto"/>
                <w:sz w:val="21"/>
                <w:szCs w:val="21"/>
                <w:highlight w:val="none"/>
                <w:lang w:val="en-US" w:eastAsia="zh-CN" w:bidi="ar"/>
              </w:rPr>
              <w:t>UPS</w:t>
            </w:r>
            <w:r>
              <w:rPr>
                <w:rFonts w:hint="eastAsia" w:ascii="宋体" w:hAnsi="宋体" w:eastAsia="宋体" w:cs="宋体"/>
                <w:i w:val="0"/>
                <w:iCs w:val="0"/>
                <w:color w:val="auto"/>
                <w:kern w:val="0"/>
                <w:sz w:val="21"/>
                <w:szCs w:val="21"/>
                <w:highlight w:val="none"/>
                <w:u w:val="none"/>
                <w:lang w:val="en-US" w:eastAsia="zh-CN" w:bidi="ar"/>
              </w:rPr>
              <w:t>供电、显示检查每一保护区平面图的设置）</w:t>
            </w:r>
          </w:p>
        </w:tc>
        <w:tc>
          <w:tcPr>
            <w:tcW w:w="660" w:type="dxa"/>
            <w:shd w:val="clear" w:color="auto" w:fill="auto"/>
            <w:vAlign w:val="center"/>
          </w:tcPr>
          <w:p w14:paraId="391F3F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27152E4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004" w:type="dxa"/>
            <w:shd w:val="clear" w:color="auto" w:fill="auto"/>
            <w:vAlign w:val="center"/>
          </w:tcPr>
          <w:p w14:paraId="2AED742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800</w:t>
            </w:r>
          </w:p>
        </w:tc>
        <w:tc>
          <w:tcPr>
            <w:tcW w:w="718" w:type="dxa"/>
            <w:shd w:val="clear" w:color="auto" w:fill="auto"/>
            <w:noWrap/>
            <w:vAlign w:val="center"/>
          </w:tcPr>
          <w:p w14:paraId="1BDA518C">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51287D6C">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709373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1632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6" w:type="dxa"/>
            <w:shd w:val="clear" w:color="auto" w:fill="auto"/>
            <w:vAlign w:val="center"/>
          </w:tcPr>
          <w:p w14:paraId="3A0D3BB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4002" w:type="dxa"/>
            <w:shd w:val="clear" w:color="auto" w:fill="auto"/>
            <w:vAlign w:val="center"/>
          </w:tcPr>
          <w:p w14:paraId="2902BB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联动柜控制器（自动、手动控制功能、反馈信号、主备电自动切换、功能标志）</w:t>
            </w:r>
          </w:p>
        </w:tc>
        <w:tc>
          <w:tcPr>
            <w:tcW w:w="660" w:type="dxa"/>
            <w:shd w:val="clear" w:color="auto" w:fill="auto"/>
            <w:vAlign w:val="center"/>
          </w:tcPr>
          <w:p w14:paraId="4479AB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46" w:type="dxa"/>
            <w:shd w:val="clear" w:color="auto" w:fill="auto"/>
            <w:vAlign w:val="center"/>
          </w:tcPr>
          <w:p w14:paraId="0510F0E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004" w:type="dxa"/>
            <w:shd w:val="clear" w:color="auto" w:fill="auto"/>
            <w:vAlign w:val="center"/>
          </w:tcPr>
          <w:p w14:paraId="13910BF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600</w:t>
            </w:r>
          </w:p>
        </w:tc>
        <w:tc>
          <w:tcPr>
            <w:tcW w:w="718" w:type="dxa"/>
            <w:shd w:val="clear" w:color="auto" w:fill="auto"/>
            <w:noWrap/>
            <w:vAlign w:val="center"/>
          </w:tcPr>
          <w:p w14:paraId="0C645D89">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6795D6A3">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770484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5FF1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36" w:type="dxa"/>
            <w:shd w:val="clear" w:color="auto" w:fill="auto"/>
            <w:vAlign w:val="center"/>
          </w:tcPr>
          <w:p w14:paraId="173F889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4002" w:type="dxa"/>
            <w:shd w:val="clear" w:color="auto" w:fill="auto"/>
            <w:vAlign w:val="center"/>
          </w:tcPr>
          <w:p w14:paraId="272961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手动报警按钮（警铃、报警、反馈及联动）</w:t>
            </w:r>
          </w:p>
        </w:tc>
        <w:tc>
          <w:tcPr>
            <w:tcW w:w="660" w:type="dxa"/>
            <w:shd w:val="clear" w:color="auto" w:fill="auto"/>
            <w:vAlign w:val="center"/>
          </w:tcPr>
          <w:p w14:paraId="3E91D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46" w:type="dxa"/>
            <w:shd w:val="clear" w:color="auto" w:fill="auto"/>
            <w:vAlign w:val="center"/>
          </w:tcPr>
          <w:p w14:paraId="18847B8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3050</w:t>
            </w:r>
          </w:p>
        </w:tc>
        <w:tc>
          <w:tcPr>
            <w:tcW w:w="1004" w:type="dxa"/>
            <w:shd w:val="clear" w:color="auto" w:fill="auto"/>
            <w:vAlign w:val="center"/>
          </w:tcPr>
          <w:p w14:paraId="13EDBE1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718" w:type="dxa"/>
            <w:shd w:val="clear" w:color="auto" w:fill="auto"/>
            <w:noWrap/>
            <w:vAlign w:val="center"/>
          </w:tcPr>
          <w:p w14:paraId="48D4A5B3">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78D6A961">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3EB4E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795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6" w:type="dxa"/>
            <w:shd w:val="clear" w:color="auto" w:fill="auto"/>
            <w:vAlign w:val="center"/>
          </w:tcPr>
          <w:p w14:paraId="7492666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4002" w:type="dxa"/>
            <w:shd w:val="clear" w:color="auto" w:fill="auto"/>
            <w:vAlign w:val="center"/>
          </w:tcPr>
          <w:p w14:paraId="62B22B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消防广播联动功能（背景音乐与消防广播的转切功能、各楼层广播音响）</w:t>
            </w:r>
          </w:p>
        </w:tc>
        <w:tc>
          <w:tcPr>
            <w:tcW w:w="660" w:type="dxa"/>
            <w:shd w:val="clear" w:color="auto" w:fill="auto"/>
            <w:vAlign w:val="center"/>
          </w:tcPr>
          <w:p w14:paraId="261F0F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层</w:t>
            </w:r>
          </w:p>
        </w:tc>
        <w:tc>
          <w:tcPr>
            <w:tcW w:w="846" w:type="dxa"/>
            <w:shd w:val="clear" w:color="auto" w:fill="auto"/>
            <w:vAlign w:val="center"/>
          </w:tcPr>
          <w:p w14:paraId="5C82F00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65</w:t>
            </w:r>
          </w:p>
        </w:tc>
        <w:tc>
          <w:tcPr>
            <w:tcW w:w="1004" w:type="dxa"/>
            <w:shd w:val="clear" w:color="auto" w:fill="auto"/>
            <w:vAlign w:val="center"/>
          </w:tcPr>
          <w:p w14:paraId="20B3545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30</w:t>
            </w:r>
          </w:p>
        </w:tc>
        <w:tc>
          <w:tcPr>
            <w:tcW w:w="718" w:type="dxa"/>
            <w:shd w:val="clear" w:color="auto" w:fill="auto"/>
            <w:noWrap/>
            <w:vAlign w:val="center"/>
          </w:tcPr>
          <w:p w14:paraId="0870DD8B">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B2927C9">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594DF0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7FC8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36" w:type="dxa"/>
            <w:shd w:val="clear" w:color="auto" w:fill="auto"/>
            <w:vAlign w:val="center"/>
          </w:tcPr>
          <w:p w14:paraId="6E91388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4002" w:type="dxa"/>
            <w:shd w:val="clear" w:color="auto" w:fill="auto"/>
            <w:vAlign w:val="center"/>
          </w:tcPr>
          <w:p w14:paraId="187D63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电话插孔与电话机配备</w:t>
            </w:r>
          </w:p>
        </w:tc>
        <w:tc>
          <w:tcPr>
            <w:tcW w:w="660" w:type="dxa"/>
            <w:shd w:val="clear" w:color="auto" w:fill="auto"/>
            <w:vAlign w:val="center"/>
          </w:tcPr>
          <w:p w14:paraId="083AA8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46" w:type="dxa"/>
            <w:shd w:val="clear" w:color="auto" w:fill="auto"/>
            <w:vAlign w:val="center"/>
          </w:tcPr>
          <w:p w14:paraId="3F21B82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1760</w:t>
            </w:r>
          </w:p>
        </w:tc>
        <w:tc>
          <w:tcPr>
            <w:tcW w:w="1004" w:type="dxa"/>
            <w:shd w:val="clear" w:color="auto" w:fill="auto"/>
            <w:vAlign w:val="center"/>
          </w:tcPr>
          <w:p w14:paraId="0B0ADBC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718" w:type="dxa"/>
            <w:shd w:val="clear" w:color="auto" w:fill="auto"/>
            <w:noWrap/>
            <w:vAlign w:val="center"/>
          </w:tcPr>
          <w:p w14:paraId="5238CA1B">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63E3337A">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7F9B3C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26EC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36" w:type="dxa"/>
            <w:shd w:val="clear" w:color="auto" w:fill="auto"/>
            <w:vAlign w:val="center"/>
          </w:tcPr>
          <w:p w14:paraId="107C64C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4002" w:type="dxa"/>
            <w:shd w:val="clear" w:color="auto" w:fill="auto"/>
            <w:vAlign w:val="center"/>
          </w:tcPr>
          <w:p w14:paraId="049413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电梯手动、自动迫降</w:t>
            </w:r>
          </w:p>
        </w:tc>
        <w:tc>
          <w:tcPr>
            <w:tcW w:w="660" w:type="dxa"/>
            <w:shd w:val="clear" w:color="auto" w:fill="auto"/>
            <w:vAlign w:val="center"/>
          </w:tcPr>
          <w:p w14:paraId="1FA18E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46" w:type="dxa"/>
            <w:shd w:val="clear" w:color="auto" w:fill="auto"/>
            <w:vAlign w:val="center"/>
          </w:tcPr>
          <w:p w14:paraId="58C6FD1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w:t>
            </w:r>
          </w:p>
        </w:tc>
        <w:tc>
          <w:tcPr>
            <w:tcW w:w="1004" w:type="dxa"/>
            <w:shd w:val="clear" w:color="auto" w:fill="auto"/>
            <w:vAlign w:val="center"/>
          </w:tcPr>
          <w:p w14:paraId="79EDA1E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718" w:type="dxa"/>
            <w:shd w:val="clear" w:color="auto" w:fill="auto"/>
            <w:noWrap/>
            <w:vAlign w:val="center"/>
          </w:tcPr>
          <w:p w14:paraId="77CBFBC9">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210A7C07">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6FB274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13A1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636" w:type="dxa"/>
            <w:shd w:val="clear" w:color="auto" w:fill="auto"/>
            <w:vAlign w:val="center"/>
          </w:tcPr>
          <w:p w14:paraId="50939D4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4002" w:type="dxa"/>
            <w:shd w:val="clear" w:color="auto" w:fill="auto"/>
            <w:vAlign w:val="center"/>
          </w:tcPr>
          <w:p w14:paraId="46BF8D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火灾探测器（安装、分布、离梁、墙、风口距离、报警功能、编码、信号反馈）</w:t>
            </w:r>
          </w:p>
        </w:tc>
        <w:tc>
          <w:tcPr>
            <w:tcW w:w="660" w:type="dxa"/>
            <w:shd w:val="clear" w:color="auto" w:fill="auto"/>
            <w:vAlign w:val="center"/>
          </w:tcPr>
          <w:p w14:paraId="22EC23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15A4547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4500</w:t>
            </w:r>
          </w:p>
        </w:tc>
        <w:tc>
          <w:tcPr>
            <w:tcW w:w="1004" w:type="dxa"/>
            <w:shd w:val="clear" w:color="auto" w:fill="auto"/>
            <w:vAlign w:val="center"/>
          </w:tcPr>
          <w:p w14:paraId="756F45E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718" w:type="dxa"/>
            <w:shd w:val="clear" w:color="auto" w:fill="auto"/>
            <w:noWrap/>
            <w:vAlign w:val="center"/>
          </w:tcPr>
          <w:p w14:paraId="4BAF68A4">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6418822A">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087578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5644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36" w:type="dxa"/>
            <w:shd w:val="clear" w:color="auto" w:fill="auto"/>
            <w:vAlign w:val="center"/>
          </w:tcPr>
          <w:p w14:paraId="1BC4A05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4002" w:type="dxa"/>
            <w:shd w:val="clear" w:color="auto" w:fill="auto"/>
            <w:vAlign w:val="center"/>
          </w:tcPr>
          <w:p w14:paraId="34C22C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消防供电与末端配电箱切换</w:t>
            </w:r>
          </w:p>
        </w:tc>
        <w:tc>
          <w:tcPr>
            <w:tcW w:w="660" w:type="dxa"/>
            <w:shd w:val="clear" w:color="auto" w:fill="auto"/>
            <w:vAlign w:val="center"/>
          </w:tcPr>
          <w:p w14:paraId="0B96F1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846" w:type="dxa"/>
            <w:shd w:val="clear" w:color="auto" w:fill="auto"/>
            <w:vAlign w:val="center"/>
          </w:tcPr>
          <w:p w14:paraId="359D65A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220</w:t>
            </w:r>
          </w:p>
        </w:tc>
        <w:tc>
          <w:tcPr>
            <w:tcW w:w="1004" w:type="dxa"/>
            <w:shd w:val="clear" w:color="auto" w:fill="auto"/>
            <w:vAlign w:val="center"/>
          </w:tcPr>
          <w:p w14:paraId="1233E06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718" w:type="dxa"/>
            <w:shd w:val="clear" w:color="auto" w:fill="auto"/>
            <w:noWrap/>
            <w:vAlign w:val="center"/>
          </w:tcPr>
          <w:p w14:paraId="72A4BD55">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6DA8E73D">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3228EB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3944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6" w:type="dxa"/>
            <w:shd w:val="clear" w:color="auto" w:fill="auto"/>
            <w:vAlign w:val="center"/>
          </w:tcPr>
          <w:p w14:paraId="343704E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4002" w:type="dxa"/>
            <w:shd w:val="clear" w:color="auto" w:fill="auto"/>
            <w:vAlign w:val="center"/>
          </w:tcPr>
          <w:p w14:paraId="46B914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应急灯、疏散指示标志（安装、配置、指向、掉电保持时间）</w:t>
            </w:r>
          </w:p>
        </w:tc>
        <w:tc>
          <w:tcPr>
            <w:tcW w:w="660" w:type="dxa"/>
            <w:shd w:val="clear" w:color="auto" w:fill="auto"/>
            <w:vAlign w:val="center"/>
          </w:tcPr>
          <w:p w14:paraId="64DE59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7A4B6D4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22465</w:t>
            </w:r>
          </w:p>
        </w:tc>
        <w:tc>
          <w:tcPr>
            <w:tcW w:w="1004" w:type="dxa"/>
            <w:shd w:val="clear" w:color="auto" w:fill="auto"/>
            <w:vAlign w:val="center"/>
          </w:tcPr>
          <w:p w14:paraId="79CEC55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718" w:type="dxa"/>
            <w:shd w:val="clear" w:color="auto" w:fill="auto"/>
            <w:noWrap/>
            <w:vAlign w:val="center"/>
          </w:tcPr>
          <w:p w14:paraId="326AC6A2">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1CA91E77">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382105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5F51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06" w:type="dxa"/>
            <w:gridSpan w:val="8"/>
            <w:shd w:val="clear" w:color="auto" w:fill="FFFF00"/>
            <w:vAlign w:val="center"/>
          </w:tcPr>
          <w:p w14:paraId="7D474916">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、防火门、防火卷帘系统</w:t>
            </w:r>
          </w:p>
        </w:tc>
      </w:tr>
      <w:tr w14:paraId="66BB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6" w:type="dxa"/>
            <w:shd w:val="clear" w:color="auto" w:fill="auto"/>
            <w:vAlign w:val="center"/>
          </w:tcPr>
          <w:p w14:paraId="05F338D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4002" w:type="dxa"/>
            <w:shd w:val="clear" w:color="auto" w:fill="auto"/>
            <w:vAlign w:val="center"/>
          </w:tcPr>
          <w:p w14:paraId="27D79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防火门</w:t>
            </w:r>
          </w:p>
        </w:tc>
        <w:tc>
          <w:tcPr>
            <w:tcW w:w="660" w:type="dxa"/>
            <w:shd w:val="clear" w:color="auto" w:fill="auto"/>
            <w:vAlign w:val="center"/>
          </w:tcPr>
          <w:p w14:paraId="16A12B6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Style w:val="149"/>
                <w:rFonts w:eastAsia="宋体"/>
                <w:color w:val="auto"/>
                <w:sz w:val="21"/>
                <w:szCs w:val="21"/>
                <w:highlight w:val="none"/>
                <w:lang w:val="en-US" w:eastAsia="zh-CN" w:bidi="ar"/>
              </w:rPr>
              <w:t>m</w:t>
            </w:r>
            <w:r>
              <w:rPr>
                <w:rStyle w:val="150"/>
                <w:rFonts w:eastAsia="宋体"/>
                <w:color w:val="auto"/>
                <w:sz w:val="21"/>
                <w:szCs w:val="21"/>
                <w:highlight w:val="none"/>
                <w:lang w:val="en-US" w:eastAsia="zh-CN" w:bidi="ar"/>
              </w:rPr>
              <w:t>2</w:t>
            </w:r>
          </w:p>
        </w:tc>
        <w:tc>
          <w:tcPr>
            <w:tcW w:w="846" w:type="dxa"/>
            <w:shd w:val="clear" w:color="auto" w:fill="auto"/>
            <w:vAlign w:val="center"/>
          </w:tcPr>
          <w:p w14:paraId="6E3464C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5364</w:t>
            </w:r>
          </w:p>
        </w:tc>
        <w:tc>
          <w:tcPr>
            <w:tcW w:w="1004" w:type="dxa"/>
            <w:shd w:val="clear" w:color="auto" w:fill="auto"/>
            <w:vAlign w:val="center"/>
          </w:tcPr>
          <w:p w14:paraId="0580A9D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718" w:type="dxa"/>
            <w:shd w:val="clear" w:color="auto" w:fill="auto"/>
            <w:noWrap/>
            <w:vAlign w:val="center"/>
          </w:tcPr>
          <w:p w14:paraId="232F805D">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2076EFA2">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6EBAA3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133F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6" w:type="dxa"/>
            <w:shd w:val="clear" w:color="auto" w:fill="auto"/>
            <w:vAlign w:val="center"/>
          </w:tcPr>
          <w:p w14:paraId="13DF002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4002" w:type="dxa"/>
            <w:shd w:val="clear" w:color="auto" w:fill="auto"/>
            <w:vAlign w:val="center"/>
          </w:tcPr>
          <w:p w14:paraId="7DBFE2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防火卷帘（手、自动控制、信号反馈、关闭速度及时间、安装质量）</w:t>
            </w:r>
          </w:p>
        </w:tc>
        <w:tc>
          <w:tcPr>
            <w:tcW w:w="660" w:type="dxa"/>
            <w:shd w:val="clear" w:color="auto" w:fill="auto"/>
            <w:vAlign w:val="center"/>
          </w:tcPr>
          <w:p w14:paraId="61C4597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Style w:val="149"/>
                <w:rFonts w:eastAsia="宋体"/>
                <w:color w:val="auto"/>
                <w:sz w:val="21"/>
                <w:szCs w:val="21"/>
                <w:highlight w:val="none"/>
                <w:lang w:val="en-US" w:eastAsia="zh-CN" w:bidi="ar"/>
              </w:rPr>
              <w:t>m</w:t>
            </w:r>
            <w:r>
              <w:rPr>
                <w:rStyle w:val="150"/>
                <w:rFonts w:eastAsia="宋体"/>
                <w:color w:val="auto"/>
                <w:sz w:val="21"/>
                <w:szCs w:val="21"/>
                <w:highlight w:val="none"/>
                <w:lang w:val="en-US" w:eastAsia="zh-CN" w:bidi="ar"/>
              </w:rPr>
              <w:t>2</w:t>
            </w:r>
          </w:p>
        </w:tc>
        <w:tc>
          <w:tcPr>
            <w:tcW w:w="846" w:type="dxa"/>
            <w:shd w:val="clear" w:color="auto" w:fill="auto"/>
            <w:vAlign w:val="center"/>
          </w:tcPr>
          <w:p w14:paraId="5DB4C29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1005</w:t>
            </w:r>
          </w:p>
        </w:tc>
        <w:tc>
          <w:tcPr>
            <w:tcW w:w="1004" w:type="dxa"/>
            <w:shd w:val="clear" w:color="auto" w:fill="auto"/>
            <w:vAlign w:val="center"/>
          </w:tcPr>
          <w:p w14:paraId="6AF7500C">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718" w:type="dxa"/>
            <w:shd w:val="clear" w:color="auto" w:fill="auto"/>
            <w:noWrap/>
            <w:vAlign w:val="center"/>
          </w:tcPr>
          <w:p w14:paraId="165BB187">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505A6B8F">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EEEE1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2A27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06" w:type="dxa"/>
            <w:gridSpan w:val="8"/>
            <w:shd w:val="clear" w:color="auto" w:fill="FFFF00"/>
            <w:vAlign w:val="center"/>
          </w:tcPr>
          <w:p w14:paraId="37F76B39">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、气体灭火系统</w:t>
            </w:r>
          </w:p>
        </w:tc>
      </w:tr>
      <w:tr w14:paraId="729C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6" w:type="dxa"/>
            <w:shd w:val="clear" w:color="auto" w:fill="auto"/>
            <w:vAlign w:val="center"/>
          </w:tcPr>
          <w:p w14:paraId="3A1442A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4002" w:type="dxa"/>
            <w:shd w:val="clear" w:color="auto" w:fill="auto"/>
            <w:vAlign w:val="center"/>
          </w:tcPr>
          <w:p w14:paraId="4B7F37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气体灭火系统</w:t>
            </w:r>
          </w:p>
        </w:tc>
        <w:tc>
          <w:tcPr>
            <w:tcW w:w="660" w:type="dxa"/>
            <w:shd w:val="clear" w:color="auto" w:fill="auto"/>
            <w:vAlign w:val="center"/>
          </w:tcPr>
          <w:p w14:paraId="21AB67C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Style w:val="149"/>
                <w:rFonts w:eastAsia="宋体"/>
                <w:color w:val="auto"/>
                <w:sz w:val="21"/>
                <w:szCs w:val="21"/>
                <w:highlight w:val="none"/>
                <w:lang w:val="en-US" w:eastAsia="zh-CN" w:bidi="ar"/>
              </w:rPr>
              <w:t>m</w:t>
            </w:r>
            <w:r>
              <w:rPr>
                <w:rStyle w:val="150"/>
                <w:rFonts w:eastAsia="宋体"/>
                <w:color w:val="auto"/>
                <w:sz w:val="21"/>
                <w:szCs w:val="21"/>
                <w:highlight w:val="none"/>
                <w:lang w:val="en-US" w:eastAsia="zh-CN" w:bidi="ar"/>
              </w:rPr>
              <w:t>2</w:t>
            </w:r>
          </w:p>
        </w:tc>
        <w:tc>
          <w:tcPr>
            <w:tcW w:w="846" w:type="dxa"/>
            <w:shd w:val="clear" w:color="auto" w:fill="auto"/>
            <w:vAlign w:val="center"/>
          </w:tcPr>
          <w:p w14:paraId="0C7E43A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29974</w:t>
            </w:r>
          </w:p>
        </w:tc>
        <w:tc>
          <w:tcPr>
            <w:tcW w:w="1004" w:type="dxa"/>
            <w:shd w:val="clear" w:color="auto" w:fill="auto"/>
            <w:vAlign w:val="center"/>
          </w:tcPr>
          <w:p w14:paraId="06D1D85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718" w:type="dxa"/>
            <w:shd w:val="clear" w:color="auto" w:fill="auto"/>
            <w:noWrap/>
            <w:vAlign w:val="center"/>
          </w:tcPr>
          <w:p w14:paraId="1BA6D3E0">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11912751">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F9437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5930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06" w:type="dxa"/>
            <w:gridSpan w:val="8"/>
            <w:shd w:val="clear" w:color="auto" w:fill="FFFF00"/>
            <w:vAlign w:val="center"/>
          </w:tcPr>
          <w:p w14:paraId="02CDD412">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、水喷淋灭火系统</w:t>
            </w:r>
          </w:p>
        </w:tc>
      </w:tr>
      <w:tr w14:paraId="5337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6" w:type="dxa"/>
            <w:shd w:val="clear" w:color="auto" w:fill="auto"/>
            <w:vAlign w:val="center"/>
          </w:tcPr>
          <w:p w14:paraId="57E5C2A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4002" w:type="dxa"/>
            <w:shd w:val="clear" w:color="auto" w:fill="auto"/>
            <w:vAlign w:val="center"/>
          </w:tcPr>
          <w:p w14:paraId="6418F1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水喷淋系统（喷头、管网、水流指示、闸阀、湿式报警阀、放水、压力、泵房、水泵、控制箱、联动）</w:t>
            </w:r>
          </w:p>
        </w:tc>
        <w:tc>
          <w:tcPr>
            <w:tcW w:w="660" w:type="dxa"/>
            <w:shd w:val="clear" w:color="auto" w:fill="auto"/>
            <w:vAlign w:val="center"/>
          </w:tcPr>
          <w:p w14:paraId="7FC2982C">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Style w:val="149"/>
                <w:rFonts w:eastAsia="宋体"/>
                <w:color w:val="auto"/>
                <w:sz w:val="21"/>
                <w:szCs w:val="21"/>
                <w:highlight w:val="none"/>
                <w:lang w:val="en-US" w:eastAsia="zh-CN" w:bidi="ar"/>
              </w:rPr>
              <w:t>m</w:t>
            </w:r>
            <w:r>
              <w:rPr>
                <w:rStyle w:val="150"/>
                <w:rFonts w:eastAsia="宋体"/>
                <w:color w:val="auto"/>
                <w:sz w:val="21"/>
                <w:szCs w:val="21"/>
                <w:highlight w:val="none"/>
                <w:lang w:val="en-US" w:eastAsia="zh-CN" w:bidi="ar"/>
              </w:rPr>
              <w:t>2</w:t>
            </w:r>
          </w:p>
        </w:tc>
        <w:tc>
          <w:tcPr>
            <w:tcW w:w="846" w:type="dxa"/>
            <w:shd w:val="clear" w:color="auto" w:fill="auto"/>
            <w:vAlign w:val="center"/>
          </w:tcPr>
          <w:p w14:paraId="7458738E">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172846</w:t>
            </w:r>
          </w:p>
        </w:tc>
        <w:tc>
          <w:tcPr>
            <w:tcW w:w="1004" w:type="dxa"/>
            <w:shd w:val="clear" w:color="auto" w:fill="auto"/>
            <w:vAlign w:val="center"/>
          </w:tcPr>
          <w:p w14:paraId="5CB2A48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0.95</w:t>
            </w:r>
          </w:p>
        </w:tc>
        <w:tc>
          <w:tcPr>
            <w:tcW w:w="718" w:type="dxa"/>
            <w:shd w:val="clear" w:color="auto" w:fill="auto"/>
            <w:noWrap/>
            <w:vAlign w:val="center"/>
          </w:tcPr>
          <w:p w14:paraId="0F312758">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5CDD180A">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158259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246B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706" w:type="dxa"/>
            <w:gridSpan w:val="8"/>
            <w:shd w:val="clear" w:color="auto" w:fill="FFFF00"/>
            <w:vAlign w:val="center"/>
          </w:tcPr>
          <w:p w14:paraId="306FBB26">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、消火栓系统</w:t>
            </w:r>
          </w:p>
        </w:tc>
      </w:tr>
      <w:tr w14:paraId="71B0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6" w:type="dxa"/>
            <w:shd w:val="clear" w:color="auto" w:fill="auto"/>
            <w:vAlign w:val="center"/>
          </w:tcPr>
          <w:p w14:paraId="461B7B6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4002" w:type="dxa"/>
            <w:shd w:val="clear" w:color="auto" w:fill="auto"/>
            <w:vAlign w:val="center"/>
          </w:tcPr>
          <w:p w14:paraId="0F6515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消火栓泵房与泵组（泵安装、规格、手动、自动、远动、启动、反馈、主备切换、配管、控制箱功能）</w:t>
            </w:r>
          </w:p>
        </w:tc>
        <w:tc>
          <w:tcPr>
            <w:tcW w:w="660" w:type="dxa"/>
            <w:shd w:val="clear" w:color="auto" w:fill="auto"/>
            <w:vAlign w:val="center"/>
          </w:tcPr>
          <w:p w14:paraId="6F81EF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77E96B0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30</w:t>
            </w:r>
          </w:p>
        </w:tc>
        <w:tc>
          <w:tcPr>
            <w:tcW w:w="1004" w:type="dxa"/>
            <w:shd w:val="clear" w:color="auto" w:fill="auto"/>
            <w:vAlign w:val="center"/>
          </w:tcPr>
          <w:p w14:paraId="27506E0E">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1200</w:t>
            </w:r>
          </w:p>
        </w:tc>
        <w:tc>
          <w:tcPr>
            <w:tcW w:w="718" w:type="dxa"/>
            <w:shd w:val="clear" w:color="auto" w:fill="auto"/>
            <w:noWrap/>
            <w:vAlign w:val="center"/>
          </w:tcPr>
          <w:p w14:paraId="007ED7F5">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0B744FF0">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6BDFE0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7CCF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36" w:type="dxa"/>
            <w:shd w:val="clear" w:color="auto" w:fill="auto"/>
            <w:vAlign w:val="center"/>
          </w:tcPr>
          <w:p w14:paraId="7F2B036C">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4002" w:type="dxa"/>
            <w:shd w:val="clear" w:color="auto" w:fill="auto"/>
            <w:vAlign w:val="center"/>
          </w:tcPr>
          <w:p w14:paraId="6F655D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消火栓（安装尺寸、水枪、水带、卷盘配置）</w:t>
            </w:r>
          </w:p>
        </w:tc>
        <w:tc>
          <w:tcPr>
            <w:tcW w:w="660" w:type="dxa"/>
            <w:shd w:val="clear" w:color="auto" w:fill="auto"/>
            <w:vAlign w:val="center"/>
          </w:tcPr>
          <w:p w14:paraId="6A06FE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7B9A391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4893</w:t>
            </w:r>
          </w:p>
        </w:tc>
        <w:tc>
          <w:tcPr>
            <w:tcW w:w="1004" w:type="dxa"/>
            <w:shd w:val="clear" w:color="auto" w:fill="auto"/>
            <w:vAlign w:val="center"/>
          </w:tcPr>
          <w:p w14:paraId="7C9F6EE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718" w:type="dxa"/>
            <w:shd w:val="clear" w:color="auto" w:fill="auto"/>
            <w:noWrap/>
            <w:vAlign w:val="center"/>
          </w:tcPr>
          <w:p w14:paraId="62B925D8">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06DDADC8">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417F4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702F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36" w:type="dxa"/>
            <w:shd w:val="clear" w:color="auto" w:fill="auto"/>
            <w:vAlign w:val="center"/>
          </w:tcPr>
          <w:p w14:paraId="10C31D1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4002" w:type="dxa"/>
            <w:shd w:val="clear" w:color="auto" w:fill="auto"/>
            <w:vAlign w:val="center"/>
          </w:tcPr>
          <w:p w14:paraId="52CA36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消火栓启泵按钮（报警、信号反馈、启泵）</w:t>
            </w:r>
          </w:p>
        </w:tc>
        <w:tc>
          <w:tcPr>
            <w:tcW w:w="660" w:type="dxa"/>
            <w:shd w:val="clear" w:color="auto" w:fill="auto"/>
            <w:vAlign w:val="center"/>
          </w:tcPr>
          <w:p w14:paraId="1CAB8E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799C539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48</w:t>
            </w:r>
            <w:r>
              <w:rPr>
                <w:rFonts w:hint="eastAsia" w:cs="Times New Roman"/>
                <w:i w:val="0"/>
                <w:iCs w:val="0"/>
                <w:color w:val="auto"/>
                <w:kern w:val="0"/>
                <w:sz w:val="21"/>
                <w:szCs w:val="21"/>
                <w:highlight w:val="none"/>
                <w:u w:val="none"/>
                <w:lang w:val="en-US" w:eastAsia="zh-CN" w:bidi="ar"/>
              </w:rPr>
              <w:t>93</w:t>
            </w:r>
          </w:p>
        </w:tc>
        <w:tc>
          <w:tcPr>
            <w:tcW w:w="1004" w:type="dxa"/>
            <w:shd w:val="clear" w:color="auto" w:fill="auto"/>
            <w:vAlign w:val="center"/>
          </w:tcPr>
          <w:p w14:paraId="2BE330DE">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718" w:type="dxa"/>
            <w:shd w:val="clear" w:color="auto" w:fill="auto"/>
            <w:noWrap/>
            <w:vAlign w:val="center"/>
          </w:tcPr>
          <w:p w14:paraId="6E41D06F">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0B2738F">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0560FD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063E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6" w:type="dxa"/>
            <w:shd w:val="clear" w:color="auto" w:fill="auto"/>
            <w:vAlign w:val="center"/>
          </w:tcPr>
          <w:p w14:paraId="56C8EC4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4002" w:type="dxa"/>
            <w:shd w:val="clear" w:color="auto" w:fill="auto"/>
            <w:vAlign w:val="center"/>
          </w:tcPr>
          <w:p w14:paraId="49E608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消火栓充实水柱及压力（最不利点静、动压、充实水柱和最有利点静压、动压、充实水柱）</w:t>
            </w:r>
          </w:p>
        </w:tc>
        <w:tc>
          <w:tcPr>
            <w:tcW w:w="660" w:type="dxa"/>
            <w:shd w:val="clear" w:color="auto" w:fill="auto"/>
            <w:vAlign w:val="center"/>
          </w:tcPr>
          <w:p w14:paraId="339060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846" w:type="dxa"/>
            <w:shd w:val="clear" w:color="auto" w:fill="auto"/>
            <w:vAlign w:val="center"/>
          </w:tcPr>
          <w:p w14:paraId="71C6D88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141</w:t>
            </w:r>
          </w:p>
        </w:tc>
        <w:tc>
          <w:tcPr>
            <w:tcW w:w="1004" w:type="dxa"/>
            <w:shd w:val="clear" w:color="auto" w:fill="auto"/>
            <w:vAlign w:val="center"/>
          </w:tcPr>
          <w:p w14:paraId="7F84ABB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w:t>
            </w:r>
          </w:p>
        </w:tc>
        <w:tc>
          <w:tcPr>
            <w:tcW w:w="718" w:type="dxa"/>
            <w:shd w:val="clear" w:color="auto" w:fill="auto"/>
            <w:noWrap/>
            <w:vAlign w:val="center"/>
          </w:tcPr>
          <w:p w14:paraId="783DC39D">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0A8BC65A">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6E5455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67A7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636" w:type="dxa"/>
            <w:shd w:val="clear" w:color="auto" w:fill="auto"/>
            <w:vAlign w:val="center"/>
          </w:tcPr>
          <w:p w14:paraId="65B0704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4002" w:type="dxa"/>
            <w:shd w:val="clear" w:color="auto" w:fill="auto"/>
            <w:vAlign w:val="center"/>
          </w:tcPr>
          <w:p w14:paraId="3C5E0D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水泵接合器（安装位置、标志、数量与水池、门、窗洞、地面距离、试水开通功能），以及室外消火栓水压、性能等相关检验</w:t>
            </w:r>
          </w:p>
        </w:tc>
        <w:tc>
          <w:tcPr>
            <w:tcW w:w="660" w:type="dxa"/>
            <w:shd w:val="clear" w:color="auto" w:fill="auto"/>
            <w:vAlign w:val="center"/>
          </w:tcPr>
          <w:p w14:paraId="2E4C4A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7189415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391</w:t>
            </w:r>
          </w:p>
        </w:tc>
        <w:tc>
          <w:tcPr>
            <w:tcW w:w="1004" w:type="dxa"/>
            <w:shd w:val="clear" w:color="auto" w:fill="auto"/>
            <w:vAlign w:val="center"/>
          </w:tcPr>
          <w:p w14:paraId="55AF9BB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718" w:type="dxa"/>
            <w:shd w:val="clear" w:color="auto" w:fill="auto"/>
            <w:noWrap/>
            <w:vAlign w:val="center"/>
          </w:tcPr>
          <w:p w14:paraId="4D4F0E62">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4E54E36">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655EDF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54B9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jc w:val="center"/>
        </w:trPr>
        <w:tc>
          <w:tcPr>
            <w:tcW w:w="9706" w:type="dxa"/>
            <w:gridSpan w:val="8"/>
            <w:shd w:val="clear" w:color="auto" w:fill="FFFF00"/>
            <w:vAlign w:val="center"/>
          </w:tcPr>
          <w:p w14:paraId="25A603E5">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、防排烟系统</w:t>
            </w:r>
          </w:p>
        </w:tc>
      </w:tr>
      <w:tr w14:paraId="1C46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36" w:type="dxa"/>
            <w:shd w:val="clear" w:color="auto" w:fill="auto"/>
            <w:vAlign w:val="center"/>
          </w:tcPr>
          <w:p w14:paraId="216BA06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0</w:t>
            </w:r>
          </w:p>
        </w:tc>
        <w:tc>
          <w:tcPr>
            <w:tcW w:w="4002" w:type="dxa"/>
            <w:shd w:val="clear" w:color="auto" w:fill="auto"/>
            <w:vAlign w:val="center"/>
          </w:tcPr>
          <w:p w14:paraId="598007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正压送风机控制设备（专用消防供电、末级自动切换、火警时自动启动、手动启动、信号反馈、安装容量）</w:t>
            </w:r>
          </w:p>
        </w:tc>
        <w:tc>
          <w:tcPr>
            <w:tcW w:w="660" w:type="dxa"/>
            <w:shd w:val="clear" w:color="auto" w:fill="auto"/>
            <w:vAlign w:val="center"/>
          </w:tcPr>
          <w:p w14:paraId="7FA70C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719D1A7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1004" w:type="dxa"/>
            <w:shd w:val="clear" w:color="auto" w:fill="auto"/>
            <w:vAlign w:val="center"/>
          </w:tcPr>
          <w:p w14:paraId="43F1628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718" w:type="dxa"/>
            <w:shd w:val="clear" w:color="auto" w:fill="auto"/>
            <w:noWrap/>
            <w:vAlign w:val="center"/>
          </w:tcPr>
          <w:p w14:paraId="6A572DF7">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C14B9AA">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609955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6AA3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36" w:type="dxa"/>
            <w:shd w:val="clear" w:color="auto" w:fill="auto"/>
            <w:vAlign w:val="center"/>
          </w:tcPr>
          <w:p w14:paraId="1EA2B59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4002" w:type="dxa"/>
            <w:shd w:val="clear" w:color="auto" w:fill="auto"/>
            <w:vAlign w:val="center"/>
          </w:tcPr>
          <w:p w14:paraId="55EBA7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正压送风口与送风阀（梯间</w:t>
            </w:r>
            <w:r>
              <w:rPr>
                <w:rStyle w:val="149"/>
                <w:rFonts w:eastAsia="宋体"/>
                <w:color w:val="auto"/>
                <w:sz w:val="21"/>
                <w:szCs w:val="21"/>
                <w:highlight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层，前室每层设送风口、阀一个，手动、自动、开启手动复位，信号反馈、安装位置）（楼梯间与前室风别各一套）</w:t>
            </w:r>
          </w:p>
        </w:tc>
        <w:tc>
          <w:tcPr>
            <w:tcW w:w="660" w:type="dxa"/>
            <w:shd w:val="clear" w:color="auto" w:fill="auto"/>
            <w:vAlign w:val="center"/>
          </w:tcPr>
          <w:p w14:paraId="6B9B7C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476FDF1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1004" w:type="dxa"/>
            <w:shd w:val="clear" w:color="auto" w:fill="auto"/>
            <w:vAlign w:val="center"/>
          </w:tcPr>
          <w:p w14:paraId="5CD153F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718" w:type="dxa"/>
            <w:shd w:val="clear" w:color="auto" w:fill="auto"/>
            <w:noWrap/>
            <w:vAlign w:val="center"/>
          </w:tcPr>
          <w:p w14:paraId="7A4E6554">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402FCFD0">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5678F4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1482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36" w:type="dxa"/>
            <w:shd w:val="clear" w:color="auto" w:fill="auto"/>
            <w:vAlign w:val="center"/>
          </w:tcPr>
          <w:p w14:paraId="612525F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4002" w:type="dxa"/>
            <w:shd w:val="clear" w:color="auto" w:fill="auto"/>
            <w:vAlign w:val="center"/>
          </w:tcPr>
          <w:p w14:paraId="4FD71B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正压送风风速与余压测试（送风口风速≤</w:t>
            </w:r>
            <w:r>
              <w:rPr>
                <w:rStyle w:val="149"/>
                <w:rFonts w:eastAsia="宋体"/>
                <w:color w:val="auto"/>
                <w:sz w:val="21"/>
                <w:szCs w:val="21"/>
                <w:highlight w:val="none"/>
                <w:lang w:val="en-US" w:eastAsia="zh-CN" w:bidi="ar"/>
              </w:rPr>
              <w:t>7m/s</w:t>
            </w:r>
            <w:r>
              <w:rPr>
                <w:rFonts w:hint="eastAsia" w:ascii="宋体" w:hAnsi="宋体" w:eastAsia="宋体" w:cs="宋体"/>
                <w:i w:val="0"/>
                <w:iCs w:val="0"/>
                <w:color w:val="auto"/>
                <w:kern w:val="0"/>
                <w:sz w:val="21"/>
                <w:szCs w:val="21"/>
                <w:highlight w:val="none"/>
                <w:u w:val="none"/>
                <w:lang w:val="en-US" w:eastAsia="zh-CN" w:bidi="ar"/>
              </w:rPr>
              <w:t>、前室、合前室余压</w:t>
            </w:r>
            <w:r>
              <w:rPr>
                <w:rStyle w:val="149"/>
                <w:rFonts w:eastAsia="宋体"/>
                <w:color w:val="auto"/>
                <w:sz w:val="21"/>
                <w:szCs w:val="21"/>
                <w:highlight w:val="none"/>
                <w:lang w:val="en-US" w:eastAsia="zh-CN" w:bidi="ar"/>
              </w:rPr>
              <w:t>25-30Pa</w:t>
            </w:r>
            <w:r>
              <w:rPr>
                <w:rFonts w:hint="eastAsia" w:ascii="宋体" w:hAnsi="宋体" w:eastAsia="宋体" w:cs="宋体"/>
                <w:i w:val="0"/>
                <w:iCs w:val="0"/>
                <w:color w:val="auto"/>
                <w:kern w:val="0"/>
                <w:sz w:val="21"/>
                <w:szCs w:val="21"/>
                <w:highlight w:val="none"/>
                <w:u w:val="none"/>
                <w:lang w:val="en-US" w:eastAsia="zh-CN" w:bidi="ar"/>
              </w:rPr>
              <w:t>、楼梯间余压</w:t>
            </w:r>
            <w:r>
              <w:rPr>
                <w:rStyle w:val="149"/>
                <w:rFonts w:eastAsia="宋体"/>
                <w:color w:val="auto"/>
                <w:sz w:val="21"/>
                <w:szCs w:val="21"/>
                <w:highlight w:val="none"/>
                <w:lang w:val="en-US" w:eastAsia="zh-CN" w:bidi="ar"/>
              </w:rPr>
              <w:t>40-50Pa</w:t>
            </w:r>
            <w:r>
              <w:rPr>
                <w:rFonts w:hint="eastAsia" w:ascii="宋体" w:hAnsi="宋体" w:eastAsia="宋体" w:cs="宋体"/>
                <w:i w:val="0"/>
                <w:iCs w:val="0"/>
                <w:color w:val="auto"/>
                <w:kern w:val="0"/>
                <w:sz w:val="21"/>
                <w:szCs w:val="21"/>
                <w:highlight w:val="none"/>
                <w:u w:val="none"/>
                <w:lang w:val="en-US" w:eastAsia="zh-CN" w:bidi="ar"/>
              </w:rPr>
              <w:t>）</w:t>
            </w:r>
          </w:p>
        </w:tc>
        <w:tc>
          <w:tcPr>
            <w:tcW w:w="660" w:type="dxa"/>
            <w:shd w:val="clear" w:color="auto" w:fill="auto"/>
            <w:vAlign w:val="center"/>
          </w:tcPr>
          <w:p w14:paraId="34E833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846" w:type="dxa"/>
            <w:shd w:val="clear" w:color="auto" w:fill="auto"/>
            <w:vAlign w:val="center"/>
          </w:tcPr>
          <w:p w14:paraId="5826376E">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1004" w:type="dxa"/>
            <w:shd w:val="clear" w:color="auto" w:fill="auto"/>
            <w:vAlign w:val="center"/>
          </w:tcPr>
          <w:p w14:paraId="6D05408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718" w:type="dxa"/>
            <w:shd w:val="clear" w:color="auto" w:fill="auto"/>
            <w:noWrap/>
            <w:vAlign w:val="center"/>
          </w:tcPr>
          <w:p w14:paraId="5D1544AB">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5B9E98F0">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1CB90F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5BA6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jc w:val="center"/>
        </w:trPr>
        <w:tc>
          <w:tcPr>
            <w:tcW w:w="636" w:type="dxa"/>
            <w:shd w:val="clear" w:color="auto" w:fill="auto"/>
            <w:vAlign w:val="center"/>
          </w:tcPr>
          <w:p w14:paraId="3816DE8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4002" w:type="dxa"/>
            <w:shd w:val="clear" w:color="auto" w:fill="auto"/>
            <w:vAlign w:val="center"/>
          </w:tcPr>
          <w:p w14:paraId="6F09EF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排烟风机与控制设备（配电与末端切换、安装位置、控制箱手动、自动启动、信号反馈）</w:t>
            </w:r>
          </w:p>
        </w:tc>
        <w:tc>
          <w:tcPr>
            <w:tcW w:w="660" w:type="dxa"/>
            <w:shd w:val="clear" w:color="auto" w:fill="auto"/>
            <w:vAlign w:val="center"/>
          </w:tcPr>
          <w:p w14:paraId="5B2723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2DC9E90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60</w:t>
            </w:r>
          </w:p>
        </w:tc>
        <w:tc>
          <w:tcPr>
            <w:tcW w:w="1004" w:type="dxa"/>
            <w:shd w:val="clear" w:color="auto" w:fill="auto"/>
            <w:vAlign w:val="center"/>
          </w:tcPr>
          <w:p w14:paraId="60DB6C2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718" w:type="dxa"/>
            <w:shd w:val="clear" w:color="auto" w:fill="auto"/>
            <w:noWrap/>
            <w:vAlign w:val="center"/>
          </w:tcPr>
          <w:p w14:paraId="65933C38">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1E301F50">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1D198A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325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7" w:hRule="atLeast"/>
          <w:jc w:val="center"/>
        </w:trPr>
        <w:tc>
          <w:tcPr>
            <w:tcW w:w="636" w:type="dxa"/>
            <w:shd w:val="clear" w:color="auto" w:fill="auto"/>
            <w:vAlign w:val="center"/>
          </w:tcPr>
          <w:p w14:paraId="17E65EB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4002" w:type="dxa"/>
            <w:shd w:val="clear" w:color="auto" w:fill="auto"/>
            <w:vAlign w:val="center"/>
          </w:tcPr>
          <w:p w14:paraId="480105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排烟口（设置位置及其与安全出口、排烟区内最远点距离，平时关闭、设手动、自动开启装置，开启、复位、反馈正常、风速≤</w:t>
            </w:r>
            <w:r>
              <w:rPr>
                <w:rStyle w:val="149"/>
                <w:rFonts w:eastAsia="宋体"/>
                <w:color w:val="auto"/>
                <w:sz w:val="21"/>
                <w:szCs w:val="21"/>
                <w:highlight w:val="none"/>
                <w:lang w:val="en-US" w:eastAsia="zh-CN" w:bidi="ar"/>
              </w:rPr>
              <w:t>10m/s</w:t>
            </w:r>
            <w:r>
              <w:rPr>
                <w:rFonts w:hint="eastAsia" w:ascii="宋体" w:hAnsi="宋体" w:eastAsia="宋体" w:cs="宋体"/>
                <w:i w:val="0"/>
                <w:iCs w:val="0"/>
                <w:color w:val="auto"/>
                <w:kern w:val="0"/>
                <w:sz w:val="21"/>
                <w:szCs w:val="21"/>
                <w:highlight w:val="none"/>
                <w:u w:val="none"/>
                <w:lang w:val="en-US" w:eastAsia="zh-CN" w:bidi="ar"/>
              </w:rPr>
              <w:t>）</w:t>
            </w:r>
          </w:p>
        </w:tc>
        <w:tc>
          <w:tcPr>
            <w:tcW w:w="660" w:type="dxa"/>
            <w:shd w:val="clear" w:color="auto" w:fill="auto"/>
            <w:vAlign w:val="center"/>
          </w:tcPr>
          <w:p w14:paraId="12B2F5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76700ED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702</w:t>
            </w:r>
          </w:p>
        </w:tc>
        <w:tc>
          <w:tcPr>
            <w:tcW w:w="1004" w:type="dxa"/>
            <w:shd w:val="clear" w:color="auto" w:fill="auto"/>
            <w:vAlign w:val="center"/>
          </w:tcPr>
          <w:p w14:paraId="5E36001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718" w:type="dxa"/>
            <w:shd w:val="clear" w:color="auto" w:fill="auto"/>
            <w:noWrap/>
            <w:vAlign w:val="center"/>
          </w:tcPr>
          <w:p w14:paraId="3B3B321C">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1FC0A0AB">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0B00F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6A08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36" w:type="dxa"/>
            <w:shd w:val="clear" w:color="auto" w:fill="auto"/>
            <w:vAlign w:val="center"/>
          </w:tcPr>
          <w:p w14:paraId="4F5EAB5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4002" w:type="dxa"/>
            <w:shd w:val="clear" w:color="auto" w:fill="auto"/>
            <w:vAlign w:val="center"/>
          </w:tcPr>
          <w:p w14:paraId="5E1BBA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排烟及通风空调防火阀（设置部位、平时开启、手动、自动关闭、信号反馈、手动复位）</w:t>
            </w:r>
          </w:p>
        </w:tc>
        <w:tc>
          <w:tcPr>
            <w:tcW w:w="660" w:type="dxa"/>
            <w:shd w:val="clear" w:color="auto" w:fill="auto"/>
            <w:vAlign w:val="center"/>
          </w:tcPr>
          <w:p w14:paraId="6889F4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425753C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eastAsia" w:cs="Times New Roman"/>
                <w:i w:val="0"/>
                <w:iCs w:val="0"/>
                <w:color w:val="auto"/>
                <w:kern w:val="0"/>
                <w:sz w:val="21"/>
                <w:szCs w:val="21"/>
                <w:highlight w:val="none"/>
                <w:u w:val="none"/>
                <w:lang w:val="en-US" w:eastAsia="zh-CN" w:bidi="ar"/>
              </w:rPr>
              <w:t>244</w:t>
            </w:r>
          </w:p>
        </w:tc>
        <w:tc>
          <w:tcPr>
            <w:tcW w:w="1004" w:type="dxa"/>
            <w:shd w:val="clear" w:color="auto" w:fill="auto"/>
            <w:vAlign w:val="center"/>
          </w:tcPr>
          <w:p w14:paraId="3888E52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718" w:type="dxa"/>
            <w:shd w:val="clear" w:color="auto" w:fill="auto"/>
            <w:noWrap/>
            <w:vAlign w:val="center"/>
          </w:tcPr>
          <w:p w14:paraId="5E4F3213">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477FB805">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519CBA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6D45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706" w:type="dxa"/>
            <w:gridSpan w:val="8"/>
            <w:shd w:val="clear" w:color="auto" w:fill="FFFF00"/>
            <w:vAlign w:val="center"/>
          </w:tcPr>
          <w:p w14:paraId="557E1B7A">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、水喷雾系统</w:t>
            </w:r>
          </w:p>
        </w:tc>
      </w:tr>
      <w:tr w14:paraId="0593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jc w:val="center"/>
        </w:trPr>
        <w:tc>
          <w:tcPr>
            <w:tcW w:w="636" w:type="dxa"/>
            <w:shd w:val="clear" w:color="auto" w:fill="auto"/>
            <w:vAlign w:val="center"/>
          </w:tcPr>
          <w:p w14:paraId="4BDE9B3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6</w:t>
            </w:r>
          </w:p>
        </w:tc>
        <w:tc>
          <w:tcPr>
            <w:tcW w:w="4002" w:type="dxa"/>
            <w:shd w:val="clear" w:color="auto" w:fill="auto"/>
            <w:vAlign w:val="center"/>
          </w:tcPr>
          <w:p w14:paraId="4F1B80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水雾喷头（型号、安装、分布）</w:t>
            </w:r>
          </w:p>
        </w:tc>
        <w:tc>
          <w:tcPr>
            <w:tcW w:w="660" w:type="dxa"/>
            <w:shd w:val="clear" w:color="auto" w:fill="auto"/>
            <w:vAlign w:val="center"/>
          </w:tcPr>
          <w:p w14:paraId="2F457D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15A3C54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702</w:t>
            </w:r>
          </w:p>
        </w:tc>
        <w:tc>
          <w:tcPr>
            <w:tcW w:w="1004" w:type="dxa"/>
            <w:shd w:val="clear" w:color="auto" w:fill="auto"/>
            <w:vAlign w:val="center"/>
          </w:tcPr>
          <w:p w14:paraId="7222112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718" w:type="dxa"/>
            <w:shd w:val="clear" w:color="auto" w:fill="auto"/>
            <w:noWrap/>
            <w:vAlign w:val="center"/>
          </w:tcPr>
          <w:p w14:paraId="75979789">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7F11A1E0">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22F0AC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6CBC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36" w:type="dxa"/>
            <w:shd w:val="clear" w:color="auto" w:fill="auto"/>
            <w:vAlign w:val="center"/>
          </w:tcPr>
          <w:p w14:paraId="34B3BCA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7</w:t>
            </w:r>
          </w:p>
        </w:tc>
        <w:tc>
          <w:tcPr>
            <w:tcW w:w="4002" w:type="dxa"/>
            <w:shd w:val="clear" w:color="auto" w:fill="auto"/>
            <w:vAlign w:val="center"/>
          </w:tcPr>
          <w:p w14:paraId="52AC03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雨淋阀组安装、设置、功能（雨淋阀、水力警铃、压力开关、压力表）以及消防泵组相关功能检测</w:t>
            </w:r>
          </w:p>
        </w:tc>
        <w:tc>
          <w:tcPr>
            <w:tcW w:w="660" w:type="dxa"/>
            <w:shd w:val="clear" w:color="auto" w:fill="auto"/>
            <w:vAlign w:val="center"/>
          </w:tcPr>
          <w:p w14:paraId="517717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46" w:type="dxa"/>
            <w:shd w:val="clear" w:color="auto" w:fill="auto"/>
            <w:vAlign w:val="center"/>
          </w:tcPr>
          <w:p w14:paraId="2A3CA36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12</w:t>
            </w:r>
          </w:p>
        </w:tc>
        <w:tc>
          <w:tcPr>
            <w:tcW w:w="1004" w:type="dxa"/>
            <w:shd w:val="clear" w:color="auto" w:fill="auto"/>
            <w:vAlign w:val="center"/>
          </w:tcPr>
          <w:p w14:paraId="666E51A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w:t>
            </w:r>
          </w:p>
        </w:tc>
        <w:tc>
          <w:tcPr>
            <w:tcW w:w="718" w:type="dxa"/>
            <w:shd w:val="clear" w:color="auto" w:fill="auto"/>
            <w:noWrap/>
            <w:vAlign w:val="center"/>
          </w:tcPr>
          <w:p w14:paraId="2A34D913">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08DFD12A">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297A4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14:paraId="42E6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36" w:type="dxa"/>
            <w:shd w:val="clear" w:color="auto" w:fill="auto"/>
            <w:vAlign w:val="center"/>
          </w:tcPr>
          <w:p w14:paraId="4B409CA6">
            <w:pPr>
              <w:jc w:val="left"/>
              <w:rPr>
                <w:rFonts w:hint="eastAsia" w:ascii="宋体" w:hAnsi="宋体" w:eastAsia="宋体" w:cs="宋体"/>
                <w:i w:val="0"/>
                <w:iCs w:val="0"/>
                <w:color w:val="auto"/>
                <w:sz w:val="21"/>
                <w:szCs w:val="21"/>
                <w:highlight w:val="none"/>
                <w:u w:val="none"/>
              </w:rPr>
            </w:pPr>
          </w:p>
        </w:tc>
        <w:tc>
          <w:tcPr>
            <w:tcW w:w="4002" w:type="dxa"/>
            <w:shd w:val="clear" w:color="auto" w:fill="auto"/>
            <w:vAlign w:val="center"/>
          </w:tcPr>
          <w:p w14:paraId="1CF696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660" w:type="dxa"/>
            <w:shd w:val="clear" w:color="auto" w:fill="auto"/>
            <w:vAlign w:val="center"/>
          </w:tcPr>
          <w:p w14:paraId="00B22989">
            <w:pPr>
              <w:jc w:val="left"/>
              <w:rPr>
                <w:rFonts w:hint="eastAsia" w:ascii="宋体" w:hAnsi="宋体" w:eastAsia="宋体" w:cs="宋体"/>
                <w:i w:val="0"/>
                <w:iCs w:val="0"/>
                <w:color w:val="auto"/>
                <w:sz w:val="21"/>
                <w:szCs w:val="21"/>
                <w:highlight w:val="none"/>
                <w:u w:val="none"/>
              </w:rPr>
            </w:pPr>
          </w:p>
        </w:tc>
        <w:tc>
          <w:tcPr>
            <w:tcW w:w="846" w:type="dxa"/>
            <w:shd w:val="clear" w:color="auto" w:fill="auto"/>
            <w:vAlign w:val="center"/>
          </w:tcPr>
          <w:p w14:paraId="2120C99C">
            <w:pPr>
              <w:jc w:val="left"/>
              <w:rPr>
                <w:rFonts w:hint="eastAsia" w:ascii="宋体" w:hAnsi="宋体" w:eastAsia="宋体" w:cs="宋体"/>
                <w:i w:val="0"/>
                <w:iCs w:val="0"/>
                <w:color w:val="auto"/>
                <w:sz w:val="21"/>
                <w:szCs w:val="21"/>
                <w:highlight w:val="none"/>
                <w:u w:val="none"/>
              </w:rPr>
            </w:pPr>
          </w:p>
        </w:tc>
        <w:tc>
          <w:tcPr>
            <w:tcW w:w="1004" w:type="dxa"/>
            <w:shd w:val="clear" w:color="auto" w:fill="auto"/>
            <w:noWrap/>
            <w:vAlign w:val="center"/>
          </w:tcPr>
          <w:p w14:paraId="4197CE95">
            <w:pPr>
              <w:rPr>
                <w:rFonts w:hint="eastAsia" w:ascii="宋体" w:hAnsi="宋体" w:eastAsia="宋体" w:cs="宋体"/>
                <w:i w:val="0"/>
                <w:iCs w:val="0"/>
                <w:color w:val="auto"/>
                <w:sz w:val="21"/>
                <w:szCs w:val="21"/>
                <w:highlight w:val="none"/>
                <w:u w:val="none"/>
              </w:rPr>
            </w:pPr>
          </w:p>
        </w:tc>
        <w:tc>
          <w:tcPr>
            <w:tcW w:w="718" w:type="dxa"/>
            <w:shd w:val="clear" w:color="auto" w:fill="auto"/>
            <w:noWrap/>
            <w:vAlign w:val="center"/>
          </w:tcPr>
          <w:p w14:paraId="6C9CED7C">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900AC85">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39EBBB96">
            <w:pPr>
              <w:rPr>
                <w:rFonts w:hint="eastAsia" w:ascii="宋体" w:hAnsi="宋体" w:eastAsia="宋体" w:cs="宋体"/>
                <w:i w:val="0"/>
                <w:iCs w:val="0"/>
                <w:color w:val="auto"/>
                <w:sz w:val="21"/>
                <w:szCs w:val="21"/>
                <w:highlight w:val="none"/>
                <w:u w:val="none"/>
              </w:rPr>
            </w:pPr>
          </w:p>
        </w:tc>
      </w:tr>
    </w:tbl>
    <w:p w14:paraId="7F346A8A">
      <w:pPr>
        <w:pStyle w:val="5"/>
        <w:ind w:firstLine="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备注：</w:t>
      </w:r>
    </w:p>
    <w:p w14:paraId="58781C27">
      <w:pPr>
        <w:pStyle w:val="5"/>
        <w:ind w:firstLine="0"/>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w:t>
      </w:r>
      <w:r>
        <w:rPr>
          <w:rFonts w:ascii="宋体" w:hAnsi="宋体" w:cs="宋体"/>
          <w:color w:val="auto"/>
          <w:kern w:val="0"/>
          <w:sz w:val="24"/>
          <w:szCs w:val="24"/>
          <w:highlight w:val="none"/>
          <w:lang w:bidi="ar"/>
        </w:rPr>
        <w:t>工程量为估算数量，结算按照批准的实际发生的检测工程量为准。</w:t>
      </w:r>
    </w:p>
    <w:p w14:paraId="6C70F3FE">
      <w:pPr>
        <w:pStyle w:val="5"/>
        <w:ind w:firstLine="0"/>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2.其他未列明的消防相关设备及系统的检测工程量已包含在工程量清单中各消防系统中，请投标单位在报价中综合考虑。</w:t>
      </w:r>
    </w:p>
    <w:p w14:paraId="3F43F130">
      <w:pPr>
        <w:pStyle w:val="5"/>
        <w:ind w:left="0" w:leftChars="0" w:firstLine="0" w:firstLineChars="0"/>
        <w:rPr>
          <w:rFonts w:hint="eastAsia" w:eastAsia="黑体"/>
          <w:strike w:val="0"/>
          <w:dstrike w:val="0"/>
          <w:color w:val="auto"/>
          <w:kern w:val="24"/>
          <w:sz w:val="28"/>
          <w:szCs w:val="20"/>
          <w:highlight w:val="none"/>
        </w:rPr>
      </w:pPr>
    </w:p>
    <w:p w14:paraId="6FC51F04">
      <w:pPr>
        <w:pStyle w:val="5"/>
        <w:ind w:left="0" w:leftChars="0" w:firstLine="0" w:firstLineChars="0"/>
        <w:rPr>
          <w:rFonts w:hint="eastAsia" w:eastAsia="黑体"/>
          <w:strike w:val="0"/>
          <w:dstrike w:val="0"/>
          <w:color w:val="auto"/>
          <w:kern w:val="24"/>
          <w:sz w:val="28"/>
          <w:szCs w:val="20"/>
          <w:highlight w:val="none"/>
        </w:rPr>
      </w:pPr>
    </w:p>
    <w:p w14:paraId="74695C8E">
      <w:pPr>
        <w:snapToGrid w:val="0"/>
        <w:spacing w:before="120" w:after="120" w:line="360" w:lineRule="auto"/>
        <w:ind w:firstLine="482"/>
        <w:jc w:val="left"/>
        <w:rPr>
          <w:rFonts w:ascii="仿宋" w:hAnsi="仿宋" w:eastAsia="仿宋"/>
          <w:color w:val="auto"/>
          <w:sz w:val="24"/>
          <w:highlight w:val="none"/>
        </w:rPr>
      </w:pPr>
    </w:p>
    <w:p w14:paraId="063A1729">
      <w:pPr>
        <w:spacing w:line="400" w:lineRule="exact"/>
        <w:jc w:val="center"/>
        <w:rPr>
          <w:color w:val="auto"/>
          <w:szCs w:val="24"/>
          <w:highlight w:val="none"/>
        </w:rPr>
      </w:pPr>
      <w:r>
        <w:rPr>
          <w:color w:val="auto"/>
          <w:szCs w:val="24"/>
          <w:highlight w:val="none"/>
        </w:rPr>
        <w:br w:type="page"/>
      </w:r>
    </w:p>
    <w:p w14:paraId="663E45A4">
      <w:pPr>
        <w:keepNext/>
        <w:keepLines/>
        <w:adjustRightInd w:val="0"/>
        <w:spacing w:before="240" w:after="60"/>
        <w:jc w:val="center"/>
        <w:textAlignment w:val="baseline"/>
        <w:outlineLvl w:val="0"/>
        <w:rPr>
          <w:rFonts w:eastAsia="黑体"/>
          <w:color w:val="auto"/>
          <w:kern w:val="24"/>
          <w:sz w:val="28"/>
          <w:szCs w:val="20"/>
          <w:highlight w:val="none"/>
        </w:rPr>
      </w:pPr>
      <w:bookmarkStart w:id="211" w:name="_Toc6804"/>
      <w:r>
        <w:rPr>
          <w:rFonts w:hint="eastAsia" w:eastAsia="黑体"/>
          <w:color w:val="auto"/>
          <w:kern w:val="24"/>
          <w:sz w:val="28"/>
          <w:szCs w:val="20"/>
          <w:highlight w:val="none"/>
        </w:rPr>
        <w:t>第三卷</w:t>
      </w:r>
      <w:bookmarkEnd w:id="211"/>
    </w:p>
    <w:p w14:paraId="50CEFC1A">
      <w:pPr>
        <w:keepNext/>
        <w:keepLines/>
        <w:adjustRightInd w:val="0"/>
        <w:spacing w:before="240" w:after="60"/>
        <w:jc w:val="center"/>
        <w:textAlignment w:val="baseline"/>
        <w:outlineLvl w:val="0"/>
        <w:rPr>
          <w:rFonts w:eastAsia="黑体"/>
          <w:color w:val="auto"/>
          <w:kern w:val="24"/>
          <w:sz w:val="28"/>
          <w:szCs w:val="20"/>
          <w:highlight w:val="none"/>
        </w:rPr>
      </w:pPr>
      <w:bookmarkStart w:id="212" w:name="_Toc12440"/>
      <w:r>
        <w:rPr>
          <w:rFonts w:hint="eastAsia" w:eastAsia="黑体"/>
          <w:color w:val="auto"/>
          <w:kern w:val="24"/>
          <w:sz w:val="28"/>
          <w:szCs w:val="20"/>
          <w:highlight w:val="none"/>
        </w:rPr>
        <w:t>第六章投标文件格式</w:t>
      </w:r>
      <w:bookmarkEnd w:id="212"/>
    </w:p>
    <w:p w14:paraId="6086B471">
      <w:pPr>
        <w:spacing w:line="400" w:lineRule="exact"/>
        <w:rPr>
          <w:color w:val="auto"/>
          <w:szCs w:val="24"/>
          <w:highlight w:val="none"/>
        </w:rPr>
      </w:pPr>
    </w:p>
    <w:p w14:paraId="5551C479">
      <w:pPr>
        <w:spacing w:line="400" w:lineRule="exact"/>
        <w:rPr>
          <w:color w:val="auto"/>
          <w:szCs w:val="24"/>
          <w:highlight w:val="none"/>
        </w:rPr>
      </w:pPr>
      <w:r>
        <w:rPr>
          <w:color w:val="auto"/>
          <w:szCs w:val="24"/>
          <w:highlight w:val="none"/>
        </w:rPr>
        <w:br w:type="page"/>
      </w:r>
    </w:p>
    <w:p w14:paraId="46EC128E">
      <w:pPr>
        <w:spacing w:line="400" w:lineRule="exact"/>
        <w:rPr>
          <w:color w:val="auto"/>
          <w:szCs w:val="24"/>
          <w:highlight w:val="none"/>
        </w:rPr>
      </w:pPr>
    </w:p>
    <w:p w14:paraId="0FF05152">
      <w:pPr>
        <w:spacing w:line="400" w:lineRule="exact"/>
        <w:rPr>
          <w:color w:val="auto"/>
          <w:szCs w:val="24"/>
          <w:highlight w:val="none"/>
        </w:rPr>
      </w:pPr>
    </w:p>
    <w:p w14:paraId="5BEDEED0">
      <w:pPr>
        <w:spacing w:line="400" w:lineRule="exact"/>
        <w:rPr>
          <w:color w:val="auto"/>
          <w:szCs w:val="24"/>
          <w:highlight w:val="none"/>
        </w:rPr>
      </w:pPr>
    </w:p>
    <w:p w14:paraId="4F96D1AE">
      <w:pPr>
        <w:jc w:val="center"/>
        <w:rPr>
          <w:rFonts w:hint="eastAsia" w:eastAsia="黑体"/>
          <w:color w:val="auto"/>
          <w:sz w:val="28"/>
          <w:szCs w:val="28"/>
          <w:highlight w:val="none"/>
        </w:rPr>
      </w:pPr>
      <w:r>
        <w:rPr>
          <w:rFonts w:hint="eastAsia" w:eastAsia="黑体"/>
          <w:color w:val="auto"/>
          <w:sz w:val="28"/>
          <w:szCs w:val="28"/>
          <w:highlight w:val="none"/>
        </w:rPr>
        <w:t>东莞市城市轨道交通1号线一期工程(望洪站～黄江中心站段)</w:t>
      </w:r>
    </w:p>
    <w:p w14:paraId="2039369F">
      <w:pPr>
        <w:jc w:val="center"/>
        <w:rPr>
          <w:rFonts w:hint="eastAsia" w:eastAsia="黑体"/>
          <w:color w:val="auto"/>
          <w:sz w:val="28"/>
          <w:szCs w:val="28"/>
          <w:highlight w:val="none"/>
          <w:lang w:eastAsia="zh-CN"/>
        </w:rPr>
      </w:pPr>
      <w:r>
        <w:rPr>
          <w:rFonts w:hint="eastAsia" w:eastAsia="黑体"/>
          <w:color w:val="auto"/>
          <w:sz w:val="28"/>
          <w:szCs w:val="28"/>
          <w:highlight w:val="none"/>
          <w:lang w:eastAsia="zh-CN"/>
        </w:rPr>
        <w:t>消防设施</w:t>
      </w:r>
      <w:r>
        <w:rPr>
          <w:rFonts w:hint="eastAsia" w:eastAsia="黑体"/>
          <w:color w:val="auto"/>
          <w:sz w:val="28"/>
          <w:szCs w:val="28"/>
          <w:highlight w:val="none"/>
        </w:rPr>
        <w:t>检测服务项目（1419标</w:t>
      </w:r>
      <w:r>
        <w:rPr>
          <w:rFonts w:eastAsia="黑体"/>
          <w:color w:val="auto"/>
          <w:sz w:val="28"/>
          <w:szCs w:val="28"/>
          <w:highlight w:val="none"/>
        </w:rPr>
        <w:t xml:space="preserve"> </w:t>
      </w:r>
      <w:r>
        <w:rPr>
          <w:rFonts w:hint="eastAsia" w:eastAsia="黑体"/>
          <w:color w:val="auto"/>
          <w:sz w:val="28"/>
          <w:szCs w:val="28"/>
          <w:highlight w:val="none"/>
          <w:lang w:eastAsia="zh-CN"/>
        </w:rPr>
        <w:t>）</w:t>
      </w:r>
    </w:p>
    <w:p w14:paraId="63325333">
      <w:pPr>
        <w:pStyle w:val="26"/>
        <w:rPr>
          <w:color w:val="auto"/>
          <w:highlight w:val="none"/>
        </w:rPr>
      </w:pPr>
      <w:r>
        <w:rPr>
          <w:color w:val="auto"/>
          <w:highlight w:val="none"/>
        </w:rPr>
        <w:t xml:space="preserve">        </w:t>
      </w:r>
    </w:p>
    <w:p w14:paraId="409091BB">
      <w:pPr>
        <w:rPr>
          <w:rFonts w:eastAsia="黑体"/>
          <w:color w:val="auto"/>
          <w:sz w:val="20"/>
          <w:szCs w:val="24"/>
          <w:highlight w:val="none"/>
        </w:rPr>
      </w:pPr>
    </w:p>
    <w:p w14:paraId="65EDB2F8">
      <w:pPr>
        <w:rPr>
          <w:rFonts w:eastAsia="黑体"/>
          <w:color w:val="auto"/>
          <w:sz w:val="20"/>
          <w:szCs w:val="24"/>
          <w:highlight w:val="none"/>
        </w:rPr>
      </w:pPr>
    </w:p>
    <w:p w14:paraId="351E8367">
      <w:pPr>
        <w:jc w:val="center"/>
        <w:rPr>
          <w:rFonts w:eastAsia="黑体"/>
          <w:color w:val="auto"/>
          <w:sz w:val="44"/>
          <w:szCs w:val="24"/>
          <w:highlight w:val="none"/>
        </w:rPr>
      </w:pPr>
      <w:r>
        <w:rPr>
          <w:rFonts w:hint="eastAsia" w:eastAsia="黑体"/>
          <w:color w:val="auto"/>
          <w:sz w:val="44"/>
          <w:szCs w:val="24"/>
          <w:highlight w:val="none"/>
        </w:rPr>
        <w:t>投</w:t>
      </w:r>
      <w:r>
        <w:rPr>
          <w:rFonts w:eastAsia="黑体"/>
          <w:color w:val="auto"/>
          <w:sz w:val="44"/>
          <w:szCs w:val="24"/>
          <w:highlight w:val="none"/>
        </w:rPr>
        <w:t xml:space="preserve"> </w:t>
      </w:r>
      <w:r>
        <w:rPr>
          <w:rFonts w:hint="eastAsia" w:eastAsia="黑体"/>
          <w:color w:val="auto"/>
          <w:sz w:val="44"/>
          <w:szCs w:val="24"/>
          <w:highlight w:val="none"/>
        </w:rPr>
        <w:t>标</w:t>
      </w:r>
      <w:r>
        <w:rPr>
          <w:rFonts w:eastAsia="黑体"/>
          <w:color w:val="auto"/>
          <w:sz w:val="44"/>
          <w:szCs w:val="24"/>
          <w:highlight w:val="none"/>
        </w:rPr>
        <w:t xml:space="preserve"> </w:t>
      </w:r>
      <w:r>
        <w:rPr>
          <w:rFonts w:hint="eastAsia" w:eastAsia="黑体"/>
          <w:color w:val="auto"/>
          <w:sz w:val="44"/>
          <w:szCs w:val="24"/>
          <w:highlight w:val="none"/>
        </w:rPr>
        <w:t>文</w:t>
      </w:r>
      <w:r>
        <w:rPr>
          <w:rFonts w:eastAsia="黑体"/>
          <w:color w:val="auto"/>
          <w:sz w:val="44"/>
          <w:szCs w:val="24"/>
          <w:highlight w:val="none"/>
        </w:rPr>
        <w:t xml:space="preserve"> </w:t>
      </w:r>
      <w:r>
        <w:rPr>
          <w:rFonts w:hint="eastAsia" w:eastAsia="黑体"/>
          <w:color w:val="auto"/>
          <w:sz w:val="44"/>
          <w:szCs w:val="24"/>
          <w:highlight w:val="none"/>
        </w:rPr>
        <w:t>件</w:t>
      </w:r>
    </w:p>
    <w:p w14:paraId="27149180">
      <w:pPr>
        <w:jc w:val="center"/>
        <w:rPr>
          <w:rFonts w:eastAsia="黑体"/>
          <w:color w:val="auto"/>
          <w:sz w:val="44"/>
          <w:szCs w:val="24"/>
          <w:highlight w:val="none"/>
        </w:rPr>
      </w:pPr>
    </w:p>
    <w:p w14:paraId="633E2570">
      <w:pPr>
        <w:rPr>
          <w:rFonts w:eastAsia="黑体"/>
          <w:color w:val="auto"/>
          <w:sz w:val="28"/>
          <w:szCs w:val="24"/>
          <w:highlight w:val="none"/>
        </w:rPr>
      </w:pPr>
    </w:p>
    <w:p w14:paraId="0C136AED">
      <w:pPr>
        <w:rPr>
          <w:rFonts w:eastAsia="黑体"/>
          <w:color w:val="auto"/>
          <w:sz w:val="28"/>
          <w:szCs w:val="24"/>
          <w:highlight w:val="none"/>
        </w:rPr>
      </w:pPr>
    </w:p>
    <w:p w14:paraId="1401F34E">
      <w:pPr>
        <w:rPr>
          <w:rFonts w:eastAsia="黑体"/>
          <w:color w:val="auto"/>
          <w:sz w:val="28"/>
          <w:szCs w:val="24"/>
          <w:highlight w:val="none"/>
        </w:rPr>
      </w:pPr>
    </w:p>
    <w:p w14:paraId="1A864501">
      <w:pPr>
        <w:rPr>
          <w:rFonts w:eastAsia="黑体"/>
          <w:color w:val="auto"/>
          <w:sz w:val="28"/>
          <w:szCs w:val="24"/>
          <w:highlight w:val="none"/>
        </w:rPr>
      </w:pPr>
    </w:p>
    <w:p w14:paraId="2590D56B">
      <w:pPr>
        <w:rPr>
          <w:rFonts w:eastAsia="黑体"/>
          <w:color w:val="auto"/>
          <w:sz w:val="28"/>
          <w:szCs w:val="24"/>
          <w:highlight w:val="none"/>
        </w:rPr>
      </w:pPr>
    </w:p>
    <w:p w14:paraId="432B2673">
      <w:pPr>
        <w:rPr>
          <w:rFonts w:eastAsia="黑体"/>
          <w:color w:val="auto"/>
          <w:sz w:val="28"/>
          <w:szCs w:val="24"/>
          <w:highlight w:val="none"/>
        </w:rPr>
      </w:pPr>
    </w:p>
    <w:p w14:paraId="77920632">
      <w:pPr>
        <w:rPr>
          <w:rFonts w:eastAsia="黑体"/>
          <w:color w:val="auto"/>
          <w:sz w:val="28"/>
          <w:szCs w:val="24"/>
          <w:highlight w:val="none"/>
        </w:rPr>
      </w:pPr>
    </w:p>
    <w:p w14:paraId="11167568">
      <w:pPr>
        <w:rPr>
          <w:rFonts w:eastAsia="黑体"/>
          <w:color w:val="auto"/>
          <w:sz w:val="28"/>
          <w:szCs w:val="24"/>
          <w:highlight w:val="none"/>
        </w:rPr>
      </w:pPr>
    </w:p>
    <w:p w14:paraId="395AB923">
      <w:pPr>
        <w:rPr>
          <w:rFonts w:eastAsia="黑体"/>
          <w:color w:val="auto"/>
          <w:sz w:val="28"/>
          <w:szCs w:val="24"/>
          <w:highlight w:val="none"/>
        </w:rPr>
      </w:pPr>
    </w:p>
    <w:p w14:paraId="74E205FF">
      <w:pPr>
        <w:spacing w:line="360" w:lineRule="auto"/>
        <w:rPr>
          <w:rFonts w:eastAsia="黑体"/>
          <w:color w:val="auto"/>
          <w:sz w:val="28"/>
          <w:szCs w:val="24"/>
          <w:highlight w:val="none"/>
        </w:rPr>
      </w:pPr>
    </w:p>
    <w:p w14:paraId="4C71DB5F">
      <w:pPr>
        <w:spacing w:line="360" w:lineRule="auto"/>
        <w:ind w:firstLine="1120" w:firstLineChars="400"/>
        <w:rPr>
          <w:rFonts w:eastAsia="黑体"/>
          <w:color w:val="auto"/>
          <w:sz w:val="28"/>
          <w:szCs w:val="24"/>
          <w:highlight w:val="none"/>
          <w:u w:val="single"/>
        </w:rPr>
      </w:pPr>
      <w:r>
        <w:rPr>
          <w:rFonts w:hint="eastAsia" w:eastAsia="黑体"/>
          <w:color w:val="auto"/>
          <w:sz w:val="28"/>
          <w:szCs w:val="24"/>
          <w:highlight w:val="none"/>
        </w:rPr>
        <w:t>投标人：</w:t>
      </w:r>
      <w:r>
        <w:rPr>
          <w:color w:val="auto"/>
          <w:szCs w:val="24"/>
          <w:highlight w:val="none"/>
          <w:u w:val="single"/>
        </w:rPr>
        <w:t xml:space="preserve">                                            </w:t>
      </w:r>
      <w:r>
        <w:rPr>
          <w:rFonts w:hint="eastAsia" w:eastAsia="黑体"/>
          <w:color w:val="auto"/>
          <w:sz w:val="28"/>
          <w:szCs w:val="24"/>
          <w:highlight w:val="none"/>
        </w:rPr>
        <w:t>（盖单位公章）</w:t>
      </w:r>
    </w:p>
    <w:p w14:paraId="2B67C635">
      <w:pPr>
        <w:spacing w:line="360" w:lineRule="auto"/>
        <w:ind w:firstLine="1120" w:firstLineChars="400"/>
        <w:jc w:val="left"/>
        <w:rPr>
          <w:rFonts w:eastAsia="黑体"/>
          <w:color w:val="auto"/>
          <w:sz w:val="28"/>
          <w:szCs w:val="24"/>
          <w:highlight w:val="none"/>
        </w:rPr>
      </w:pPr>
      <w:r>
        <w:rPr>
          <w:rFonts w:hint="eastAsia" w:eastAsia="黑体"/>
          <w:color w:val="auto"/>
          <w:sz w:val="28"/>
          <w:szCs w:val="24"/>
          <w:highlight w:val="none"/>
        </w:rPr>
        <w:t>法定代表人或其委托代理人：</w:t>
      </w:r>
      <w:r>
        <w:rPr>
          <w:color w:val="auto"/>
          <w:szCs w:val="24"/>
          <w:highlight w:val="none"/>
          <w:u w:val="single"/>
        </w:rPr>
        <w:t xml:space="preserve">         </w:t>
      </w:r>
      <w:r>
        <w:rPr>
          <w:rFonts w:hint="eastAsia" w:eastAsia="黑体"/>
          <w:color w:val="auto"/>
          <w:sz w:val="28"/>
          <w:szCs w:val="24"/>
          <w:highlight w:val="none"/>
        </w:rPr>
        <w:t>（签字）</w:t>
      </w:r>
    </w:p>
    <w:p w14:paraId="648CD878">
      <w:pPr>
        <w:jc w:val="center"/>
        <w:rPr>
          <w:rFonts w:eastAsia="黑体"/>
          <w:color w:val="auto"/>
          <w:sz w:val="28"/>
          <w:szCs w:val="24"/>
          <w:highlight w:val="none"/>
        </w:rPr>
      </w:pPr>
    </w:p>
    <w:p w14:paraId="393AB394">
      <w:pPr>
        <w:spacing w:line="400" w:lineRule="exact"/>
        <w:jc w:val="center"/>
        <w:rPr>
          <w:color w:val="auto"/>
          <w:szCs w:val="24"/>
          <w:highlight w:val="none"/>
        </w:rPr>
      </w:pPr>
      <w:r>
        <w:rPr>
          <w:color w:val="auto"/>
          <w:szCs w:val="24"/>
          <w:highlight w:val="none"/>
          <w:u w:val="single"/>
        </w:rPr>
        <w:t xml:space="preserve">       </w:t>
      </w:r>
      <w:r>
        <w:rPr>
          <w:rFonts w:hint="eastAsia" w:eastAsia="黑体"/>
          <w:color w:val="auto"/>
          <w:sz w:val="28"/>
          <w:szCs w:val="24"/>
          <w:highlight w:val="none"/>
        </w:rPr>
        <w:t>年</w:t>
      </w:r>
      <w:r>
        <w:rPr>
          <w:color w:val="auto"/>
          <w:szCs w:val="24"/>
          <w:highlight w:val="none"/>
          <w:u w:val="single"/>
        </w:rPr>
        <w:t xml:space="preserve">       </w:t>
      </w:r>
      <w:r>
        <w:rPr>
          <w:rFonts w:hint="eastAsia" w:eastAsia="黑体"/>
          <w:color w:val="auto"/>
          <w:sz w:val="28"/>
          <w:szCs w:val="24"/>
          <w:highlight w:val="none"/>
        </w:rPr>
        <w:t>月</w:t>
      </w:r>
      <w:r>
        <w:rPr>
          <w:color w:val="auto"/>
          <w:szCs w:val="24"/>
          <w:highlight w:val="none"/>
          <w:u w:val="single"/>
        </w:rPr>
        <w:t xml:space="preserve">       </w:t>
      </w:r>
      <w:r>
        <w:rPr>
          <w:rFonts w:hint="eastAsia" w:eastAsia="黑体"/>
          <w:color w:val="auto"/>
          <w:sz w:val="28"/>
          <w:szCs w:val="24"/>
          <w:highlight w:val="none"/>
        </w:rPr>
        <w:t>日</w:t>
      </w:r>
      <w:r>
        <w:rPr>
          <w:color w:val="auto"/>
          <w:szCs w:val="24"/>
          <w:highlight w:val="none"/>
        </w:rPr>
        <w:br w:type="page"/>
      </w:r>
    </w:p>
    <w:p w14:paraId="791DB045">
      <w:pPr>
        <w:keepNext/>
        <w:keepLines/>
        <w:adjustRightInd w:val="0"/>
        <w:spacing w:before="240" w:after="120"/>
        <w:jc w:val="center"/>
        <w:textAlignment w:val="baseline"/>
        <w:outlineLvl w:val="1"/>
        <w:rPr>
          <w:rFonts w:eastAsia="黑体"/>
          <w:color w:val="auto"/>
          <w:kern w:val="0"/>
          <w:sz w:val="24"/>
          <w:szCs w:val="20"/>
          <w:highlight w:val="none"/>
        </w:rPr>
      </w:pPr>
      <w:bookmarkStart w:id="213" w:name="_Toc24881"/>
      <w:r>
        <w:rPr>
          <w:rFonts w:hint="eastAsia" w:eastAsia="黑体"/>
          <w:color w:val="auto"/>
          <w:kern w:val="0"/>
          <w:sz w:val="24"/>
          <w:szCs w:val="20"/>
          <w:highlight w:val="none"/>
        </w:rPr>
        <w:t>目录</w:t>
      </w:r>
      <w:bookmarkEnd w:id="213"/>
    </w:p>
    <w:p w14:paraId="56EBB422">
      <w:pPr>
        <w:widowControl/>
        <w:jc w:val="left"/>
        <w:rPr>
          <w:color w:val="auto"/>
          <w:highlight w:val="none"/>
        </w:rPr>
      </w:pPr>
      <w:r>
        <w:rPr>
          <w:rFonts w:hint="eastAsia"/>
          <w:color w:val="auto"/>
          <w:highlight w:val="none"/>
        </w:rPr>
        <w:t>投标文件索引表</w:t>
      </w:r>
    </w:p>
    <w:p w14:paraId="31F2E502">
      <w:pPr>
        <w:widowControl/>
        <w:jc w:val="left"/>
        <w:rPr>
          <w:color w:val="auto"/>
          <w:highlight w:val="none"/>
        </w:rPr>
      </w:pPr>
      <w:r>
        <w:rPr>
          <w:color w:val="auto"/>
          <w:highlight w:val="none"/>
        </w:rPr>
        <w:t>1</w:t>
      </w:r>
      <w:r>
        <w:rPr>
          <w:rFonts w:hint="eastAsia"/>
          <w:color w:val="auto"/>
          <w:highlight w:val="none"/>
        </w:rPr>
        <w:t>、投标函及投标函附录</w:t>
      </w:r>
    </w:p>
    <w:p w14:paraId="62E6C845">
      <w:pPr>
        <w:widowControl/>
        <w:jc w:val="left"/>
        <w:rPr>
          <w:color w:val="auto"/>
          <w:highlight w:val="none"/>
        </w:rPr>
      </w:pPr>
      <w:r>
        <w:rPr>
          <w:color w:val="auto"/>
          <w:highlight w:val="none"/>
        </w:rPr>
        <w:t>2</w:t>
      </w:r>
      <w:r>
        <w:rPr>
          <w:rFonts w:hint="eastAsia"/>
          <w:color w:val="auto"/>
          <w:highlight w:val="none"/>
        </w:rPr>
        <w:t>、法定代表人身份证明</w:t>
      </w:r>
    </w:p>
    <w:p w14:paraId="1CA7F7EA">
      <w:pPr>
        <w:widowControl/>
        <w:jc w:val="left"/>
        <w:rPr>
          <w:color w:val="auto"/>
          <w:highlight w:val="none"/>
        </w:rPr>
      </w:pPr>
      <w:r>
        <w:rPr>
          <w:color w:val="auto"/>
          <w:highlight w:val="none"/>
        </w:rPr>
        <w:t>3</w:t>
      </w:r>
      <w:r>
        <w:rPr>
          <w:rFonts w:hint="eastAsia"/>
          <w:color w:val="auto"/>
          <w:highlight w:val="none"/>
        </w:rPr>
        <w:t>、法定代表人授权委托书</w:t>
      </w:r>
    </w:p>
    <w:p w14:paraId="33FCAD2E">
      <w:pPr>
        <w:widowControl/>
        <w:jc w:val="left"/>
        <w:rPr>
          <w:color w:val="auto"/>
          <w:highlight w:val="none"/>
        </w:rPr>
      </w:pPr>
      <w:r>
        <w:rPr>
          <w:color w:val="auto"/>
          <w:highlight w:val="none"/>
        </w:rPr>
        <w:t>4</w:t>
      </w:r>
      <w:r>
        <w:rPr>
          <w:rFonts w:hint="eastAsia"/>
          <w:color w:val="auto"/>
          <w:highlight w:val="none"/>
        </w:rPr>
        <w:t>、廉洁承诺书</w:t>
      </w:r>
    </w:p>
    <w:p w14:paraId="1D97DD19">
      <w:pPr>
        <w:widowControl/>
        <w:jc w:val="left"/>
        <w:rPr>
          <w:color w:val="auto"/>
          <w:highlight w:val="none"/>
        </w:rPr>
      </w:pPr>
      <w:r>
        <w:rPr>
          <w:color w:val="auto"/>
          <w:highlight w:val="none"/>
        </w:rPr>
        <w:t>5</w:t>
      </w:r>
      <w:r>
        <w:rPr>
          <w:rFonts w:hint="eastAsia"/>
          <w:color w:val="auto"/>
          <w:highlight w:val="none"/>
        </w:rPr>
        <w:t>、检测单位组织机构表</w:t>
      </w:r>
    </w:p>
    <w:p w14:paraId="48719F36">
      <w:pPr>
        <w:widowControl/>
        <w:jc w:val="left"/>
        <w:rPr>
          <w:color w:val="auto"/>
          <w:highlight w:val="none"/>
        </w:rPr>
      </w:pPr>
      <w:r>
        <w:rPr>
          <w:color w:val="auto"/>
          <w:highlight w:val="none"/>
        </w:rPr>
        <w:t>6</w:t>
      </w:r>
      <w:r>
        <w:rPr>
          <w:rFonts w:hint="eastAsia"/>
          <w:color w:val="auto"/>
          <w:highlight w:val="none"/>
        </w:rPr>
        <w:t>、工程量清单</w:t>
      </w:r>
    </w:p>
    <w:p w14:paraId="1B01D574">
      <w:pPr>
        <w:widowControl/>
        <w:jc w:val="left"/>
        <w:rPr>
          <w:color w:val="auto"/>
          <w:highlight w:val="none"/>
        </w:rPr>
      </w:pPr>
      <w:r>
        <w:rPr>
          <w:color w:val="auto"/>
          <w:highlight w:val="none"/>
        </w:rPr>
        <w:t>7</w:t>
      </w:r>
      <w:r>
        <w:rPr>
          <w:rFonts w:hint="eastAsia"/>
          <w:color w:val="auto"/>
          <w:highlight w:val="none"/>
        </w:rPr>
        <w:t>、合同条款响应性承诺书</w:t>
      </w:r>
    </w:p>
    <w:p w14:paraId="602867E1">
      <w:pPr>
        <w:widowControl/>
        <w:jc w:val="left"/>
        <w:rPr>
          <w:color w:val="auto"/>
          <w:highlight w:val="none"/>
        </w:rPr>
      </w:pPr>
      <w:r>
        <w:rPr>
          <w:color w:val="auto"/>
          <w:highlight w:val="none"/>
        </w:rPr>
        <w:t>8</w:t>
      </w:r>
      <w:r>
        <w:rPr>
          <w:rFonts w:hint="eastAsia"/>
          <w:color w:val="auto"/>
          <w:highlight w:val="none"/>
        </w:rPr>
        <w:t>、拟投入本项目的主要试验检测仪器设备表</w:t>
      </w:r>
    </w:p>
    <w:p w14:paraId="11115D78">
      <w:pPr>
        <w:widowControl/>
        <w:jc w:val="left"/>
        <w:rPr>
          <w:color w:val="auto"/>
          <w:highlight w:val="none"/>
        </w:rPr>
      </w:pPr>
      <w:r>
        <w:rPr>
          <w:color w:val="auto"/>
          <w:highlight w:val="none"/>
        </w:rPr>
        <w:t>9</w:t>
      </w:r>
      <w:r>
        <w:rPr>
          <w:rFonts w:hint="eastAsia"/>
          <w:color w:val="auto"/>
          <w:highlight w:val="none"/>
        </w:rPr>
        <w:t>、检测大纲</w:t>
      </w:r>
    </w:p>
    <w:p w14:paraId="5C5C1252">
      <w:pPr>
        <w:widowControl/>
        <w:jc w:val="left"/>
        <w:rPr>
          <w:color w:val="auto"/>
          <w:highlight w:val="none"/>
        </w:rPr>
      </w:pPr>
      <w:r>
        <w:rPr>
          <w:color w:val="auto"/>
          <w:highlight w:val="none"/>
        </w:rPr>
        <w:t>10</w:t>
      </w:r>
      <w:r>
        <w:rPr>
          <w:rFonts w:hint="eastAsia"/>
          <w:color w:val="auto"/>
          <w:highlight w:val="none"/>
        </w:rPr>
        <w:t>、资格审查资料</w:t>
      </w:r>
    </w:p>
    <w:p w14:paraId="4B91C397">
      <w:pPr>
        <w:widowControl/>
        <w:jc w:val="left"/>
        <w:rPr>
          <w:color w:val="auto"/>
          <w:highlight w:val="none"/>
        </w:rPr>
      </w:pPr>
      <w:r>
        <w:rPr>
          <w:color w:val="auto"/>
          <w:highlight w:val="none"/>
        </w:rPr>
        <w:t>11</w:t>
      </w:r>
      <w:r>
        <w:rPr>
          <w:rFonts w:hint="eastAsia"/>
          <w:color w:val="auto"/>
          <w:highlight w:val="none"/>
        </w:rPr>
        <w:t>、须评审的其他资料</w:t>
      </w:r>
    </w:p>
    <w:p w14:paraId="7635D56A">
      <w:pPr>
        <w:pStyle w:val="26"/>
        <w:rPr>
          <w:color w:val="auto"/>
          <w:highlight w:val="none"/>
        </w:rPr>
      </w:pPr>
    </w:p>
    <w:p w14:paraId="39B7B99C">
      <w:pPr>
        <w:pStyle w:val="26"/>
        <w:rPr>
          <w:color w:val="auto"/>
          <w:sz w:val="21"/>
          <w:szCs w:val="22"/>
          <w:highlight w:val="none"/>
        </w:rPr>
      </w:pPr>
      <w:r>
        <w:rPr>
          <w:rFonts w:hint="eastAsia"/>
          <w:color w:val="auto"/>
          <w:sz w:val="21"/>
          <w:szCs w:val="22"/>
          <w:highlight w:val="none"/>
        </w:rPr>
        <w:t>备注：投标人应根据投标人须知及其前附表、评标办法及其前附表中提及的评审项目要求，按照投标文件格式编制投标文件。</w:t>
      </w:r>
    </w:p>
    <w:p w14:paraId="462F1B2C">
      <w:pPr>
        <w:widowControl/>
        <w:jc w:val="left"/>
        <w:rPr>
          <w:color w:val="auto"/>
          <w:sz w:val="36"/>
          <w:szCs w:val="36"/>
          <w:highlight w:val="none"/>
        </w:rPr>
      </w:pPr>
      <w:r>
        <w:rPr>
          <w:color w:val="auto"/>
          <w:sz w:val="36"/>
          <w:szCs w:val="36"/>
          <w:highlight w:val="none"/>
        </w:rPr>
        <w:br w:type="page"/>
      </w:r>
    </w:p>
    <w:p w14:paraId="1102DF18">
      <w:pPr>
        <w:pStyle w:val="26"/>
        <w:jc w:val="center"/>
        <w:rPr>
          <w:color w:val="auto"/>
          <w:sz w:val="36"/>
          <w:szCs w:val="36"/>
          <w:highlight w:val="none"/>
        </w:rPr>
      </w:pPr>
      <w:r>
        <w:rPr>
          <w:rFonts w:hint="eastAsia"/>
          <w:color w:val="auto"/>
          <w:sz w:val="36"/>
          <w:szCs w:val="36"/>
          <w:highlight w:val="none"/>
        </w:rPr>
        <w:t>投标文件索引表</w:t>
      </w:r>
    </w:p>
    <w:p w14:paraId="04B2ADE6">
      <w:pPr>
        <w:pStyle w:val="26"/>
        <w:rPr>
          <w:color w:val="auto"/>
          <w:highlight w:val="none"/>
        </w:rPr>
      </w:pPr>
    </w:p>
    <w:p w14:paraId="0CEE8E1D">
      <w:pPr>
        <w:pStyle w:val="26"/>
        <w:rPr>
          <w:color w:val="auto"/>
          <w:highlight w:val="none"/>
        </w:rPr>
      </w:pPr>
    </w:p>
    <w:p w14:paraId="5C9D3908">
      <w:pPr>
        <w:pStyle w:val="26"/>
        <w:rPr>
          <w:color w:val="auto"/>
          <w:highlight w:val="none"/>
        </w:rPr>
      </w:pPr>
    </w:p>
    <w:tbl>
      <w:tblPr>
        <w:tblStyle w:val="40"/>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4344"/>
        <w:gridCol w:w="2885"/>
      </w:tblGrid>
      <w:tr w14:paraId="6F86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13B2B92">
            <w:pPr>
              <w:spacing w:line="540" w:lineRule="exact"/>
              <w:jc w:val="center"/>
              <w:rPr>
                <w:color w:val="auto"/>
                <w:szCs w:val="24"/>
                <w:highlight w:val="none"/>
              </w:rPr>
            </w:pPr>
            <w:r>
              <w:rPr>
                <w:rFonts w:hint="eastAsia"/>
                <w:color w:val="auto"/>
                <w:szCs w:val="24"/>
                <w:highlight w:val="none"/>
              </w:rPr>
              <w:t>序号</w:t>
            </w:r>
          </w:p>
        </w:tc>
        <w:tc>
          <w:tcPr>
            <w:tcW w:w="4344" w:type="dxa"/>
            <w:tcBorders>
              <w:top w:val="single" w:color="auto" w:sz="4" w:space="0"/>
              <w:left w:val="single" w:color="auto" w:sz="4" w:space="0"/>
              <w:bottom w:val="single" w:color="auto" w:sz="4" w:space="0"/>
              <w:right w:val="single" w:color="auto" w:sz="4" w:space="0"/>
            </w:tcBorders>
          </w:tcPr>
          <w:p w14:paraId="3C688626">
            <w:pPr>
              <w:spacing w:line="540" w:lineRule="exact"/>
              <w:jc w:val="center"/>
              <w:rPr>
                <w:color w:val="auto"/>
                <w:szCs w:val="24"/>
                <w:highlight w:val="none"/>
              </w:rPr>
            </w:pPr>
            <w:r>
              <w:rPr>
                <w:rFonts w:hint="eastAsia"/>
                <w:color w:val="auto"/>
                <w:szCs w:val="24"/>
                <w:highlight w:val="none"/>
              </w:rPr>
              <w:t>评审因素</w:t>
            </w:r>
          </w:p>
        </w:tc>
        <w:tc>
          <w:tcPr>
            <w:tcW w:w="2885" w:type="dxa"/>
            <w:tcBorders>
              <w:top w:val="single" w:color="auto" w:sz="4" w:space="0"/>
              <w:left w:val="single" w:color="auto" w:sz="4" w:space="0"/>
              <w:bottom w:val="single" w:color="auto" w:sz="4" w:space="0"/>
              <w:right w:val="single" w:color="auto" w:sz="4" w:space="0"/>
            </w:tcBorders>
          </w:tcPr>
          <w:p w14:paraId="20EC1A39">
            <w:pPr>
              <w:spacing w:line="540" w:lineRule="exact"/>
              <w:jc w:val="center"/>
              <w:rPr>
                <w:color w:val="auto"/>
                <w:szCs w:val="24"/>
                <w:highlight w:val="none"/>
              </w:rPr>
            </w:pPr>
            <w:r>
              <w:rPr>
                <w:rFonts w:hint="eastAsia"/>
                <w:color w:val="auto"/>
                <w:szCs w:val="24"/>
                <w:highlight w:val="none"/>
              </w:rPr>
              <w:t>投标文件中所在页码</w:t>
            </w:r>
          </w:p>
        </w:tc>
      </w:tr>
      <w:tr w14:paraId="150B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063728B">
            <w:pPr>
              <w:spacing w:line="540" w:lineRule="exact"/>
              <w:jc w:val="center"/>
              <w:rPr>
                <w:color w:val="auto"/>
                <w:szCs w:val="24"/>
                <w:highlight w:val="none"/>
              </w:rPr>
            </w:pPr>
            <w:r>
              <w:rPr>
                <w:color w:val="auto"/>
                <w:szCs w:val="24"/>
                <w:highlight w:val="none"/>
              </w:rPr>
              <w:t>1</w:t>
            </w:r>
          </w:p>
        </w:tc>
        <w:tc>
          <w:tcPr>
            <w:tcW w:w="4344" w:type="dxa"/>
            <w:tcBorders>
              <w:top w:val="single" w:color="auto" w:sz="4" w:space="0"/>
              <w:left w:val="single" w:color="auto" w:sz="4" w:space="0"/>
              <w:bottom w:val="single" w:color="auto" w:sz="4" w:space="0"/>
              <w:right w:val="single" w:color="auto" w:sz="4" w:space="0"/>
            </w:tcBorders>
          </w:tcPr>
          <w:p w14:paraId="53C97EB7">
            <w:pPr>
              <w:spacing w:line="540" w:lineRule="exact"/>
              <w:rPr>
                <w:color w:val="auto"/>
                <w:szCs w:val="24"/>
                <w:highlight w:val="none"/>
              </w:rPr>
            </w:pPr>
            <w:r>
              <w:rPr>
                <w:rFonts w:hint="eastAsia"/>
                <w:color w:val="auto"/>
                <w:szCs w:val="24"/>
                <w:highlight w:val="none"/>
              </w:rPr>
              <w:t>类似项目业绩</w:t>
            </w:r>
          </w:p>
        </w:tc>
        <w:tc>
          <w:tcPr>
            <w:tcW w:w="2885" w:type="dxa"/>
            <w:tcBorders>
              <w:top w:val="single" w:color="auto" w:sz="4" w:space="0"/>
              <w:left w:val="single" w:color="auto" w:sz="4" w:space="0"/>
              <w:bottom w:val="single" w:color="auto" w:sz="4" w:space="0"/>
              <w:right w:val="single" w:color="auto" w:sz="4" w:space="0"/>
            </w:tcBorders>
          </w:tcPr>
          <w:p w14:paraId="7C426C53">
            <w:pPr>
              <w:spacing w:line="540" w:lineRule="exact"/>
              <w:rPr>
                <w:color w:val="auto"/>
                <w:szCs w:val="24"/>
                <w:highlight w:val="none"/>
              </w:rPr>
            </w:pPr>
          </w:p>
        </w:tc>
      </w:tr>
      <w:tr w14:paraId="7C02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96D6EDF">
            <w:pPr>
              <w:spacing w:line="540" w:lineRule="exact"/>
              <w:jc w:val="center"/>
              <w:rPr>
                <w:color w:val="auto"/>
                <w:szCs w:val="24"/>
                <w:highlight w:val="none"/>
              </w:rPr>
            </w:pPr>
            <w:r>
              <w:rPr>
                <w:color w:val="auto"/>
                <w:szCs w:val="24"/>
                <w:highlight w:val="none"/>
              </w:rPr>
              <w:t>2</w:t>
            </w:r>
          </w:p>
        </w:tc>
        <w:tc>
          <w:tcPr>
            <w:tcW w:w="4344" w:type="dxa"/>
            <w:tcBorders>
              <w:top w:val="single" w:color="auto" w:sz="4" w:space="0"/>
              <w:left w:val="single" w:color="auto" w:sz="4" w:space="0"/>
              <w:bottom w:val="single" w:color="auto" w:sz="4" w:space="0"/>
              <w:right w:val="single" w:color="auto" w:sz="4" w:space="0"/>
            </w:tcBorders>
          </w:tcPr>
          <w:p w14:paraId="521C4DEF">
            <w:pPr>
              <w:spacing w:line="540" w:lineRule="exact"/>
              <w:rPr>
                <w:color w:val="auto"/>
                <w:szCs w:val="24"/>
                <w:highlight w:val="none"/>
              </w:rPr>
            </w:pPr>
            <w:r>
              <w:rPr>
                <w:rFonts w:hint="eastAsia"/>
                <w:color w:val="auto"/>
                <w:szCs w:val="24"/>
                <w:highlight w:val="none"/>
              </w:rPr>
              <w:t>项目负责人工作经验</w:t>
            </w:r>
          </w:p>
        </w:tc>
        <w:tc>
          <w:tcPr>
            <w:tcW w:w="2885" w:type="dxa"/>
            <w:tcBorders>
              <w:top w:val="single" w:color="auto" w:sz="4" w:space="0"/>
              <w:left w:val="single" w:color="auto" w:sz="4" w:space="0"/>
              <w:bottom w:val="single" w:color="auto" w:sz="4" w:space="0"/>
              <w:right w:val="single" w:color="auto" w:sz="4" w:space="0"/>
            </w:tcBorders>
          </w:tcPr>
          <w:p w14:paraId="3529817B">
            <w:pPr>
              <w:spacing w:line="540" w:lineRule="exact"/>
              <w:rPr>
                <w:color w:val="auto"/>
                <w:szCs w:val="24"/>
                <w:highlight w:val="none"/>
              </w:rPr>
            </w:pPr>
          </w:p>
        </w:tc>
      </w:tr>
      <w:tr w14:paraId="1961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D13663F">
            <w:pPr>
              <w:spacing w:line="540" w:lineRule="exact"/>
              <w:jc w:val="center"/>
              <w:rPr>
                <w:color w:val="auto"/>
                <w:szCs w:val="24"/>
                <w:highlight w:val="none"/>
              </w:rPr>
            </w:pPr>
            <w:r>
              <w:rPr>
                <w:color w:val="auto"/>
                <w:szCs w:val="24"/>
                <w:highlight w:val="none"/>
              </w:rPr>
              <w:t>3</w:t>
            </w:r>
          </w:p>
        </w:tc>
        <w:tc>
          <w:tcPr>
            <w:tcW w:w="4344" w:type="dxa"/>
            <w:tcBorders>
              <w:top w:val="single" w:color="auto" w:sz="4" w:space="0"/>
              <w:left w:val="single" w:color="auto" w:sz="4" w:space="0"/>
              <w:bottom w:val="single" w:color="auto" w:sz="4" w:space="0"/>
              <w:right w:val="single" w:color="auto" w:sz="4" w:space="0"/>
            </w:tcBorders>
          </w:tcPr>
          <w:p w14:paraId="30839890">
            <w:pPr>
              <w:spacing w:line="440" w:lineRule="exact"/>
              <w:rPr>
                <w:color w:val="auto"/>
                <w:szCs w:val="24"/>
                <w:highlight w:val="none"/>
              </w:rPr>
            </w:pPr>
            <w:r>
              <w:rPr>
                <w:rFonts w:hint="eastAsia"/>
                <w:color w:val="auto"/>
                <w:szCs w:val="24"/>
                <w:highlight w:val="none"/>
              </w:rPr>
              <w:t>技术负责人工作经验</w:t>
            </w:r>
          </w:p>
        </w:tc>
        <w:tc>
          <w:tcPr>
            <w:tcW w:w="2885" w:type="dxa"/>
            <w:tcBorders>
              <w:top w:val="single" w:color="auto" w:sz="4" w:space="0"/>
              <w:left w:val="single" w:color="auto" w:sz="4" w:space="0"/>
              <w:bottom w:val="single" w:color="auto" w:sz="4" w:space="0"/>
              <w:right w:val="single" w:color="auto" w:sz="4" w:space="0"/>
            </w:tcBorders>
          </w:tcPr>
          <w:p w14:paraId="1317B03A">
            <w:pPr>
              <w:spacing w:line="540" w:lineRule="exact"/>
              <w:rPr>
                <w:color w:val="auto"/>
                <w:szCs w:val="24"/>
                <w:highlight w:val="none"/>
              </w:rPr>
            </w:pPr>
          </w:p>
        </w:tc>
      </w:tr>
      <w:tr w14:paraId="3A1C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0D4EC68">
            <w:pPr>
              <w:spacing w:line="540" w:lineRule="exact"/>
              <w:jc w:val="center"/>
              <w:rPr>
                <w:color w:val="auto"/>
                <w:szCs w:val="24"/>
                <w:highlight w:val="none"/>
              </w:rPr>
            </w:pPr>
            <w:r>
              <w:rPr>
                <w:color w:val="auto"/>
                <w:szCs w:val="24"/>
                <w:highlight w:val="none"/>
              </w:rPr>
              <w:t>4</w:t>
            </w:r>
          </w:p>
        </w:tc>
        <w:tc>
          <w:tcPr>
            <w:tcW w:w="4344" w:type="dxa"/>
            <w:tcBorders>
              <w:top w:val="single" w:color="auto" w:sz="4" w:space="0"/>
              <w:left w:val="single" w:color="auto" w:sz="4" w:space="0"/>
              <w:bottom w:val="single" w:color="auto" w:sz="4" w:space="0"/>
              <w:right w:val="single" w:color="auto" w:sz="4" w:space="0"/>
            </w:tcBorders>
          </w:tcPr>
          <w:p w14:paraId="5116E378">
            <w:pPr>
              <w:spacing w:line="540" w:lineRule="exact"/>
              <w:rPr>
                <w:color w:val="auto"/>
                <w:szCs w:val="24"/>
                <w:highlight w:val="none"/>
              </w:rPr>
            </w:pPr>
            <w:r>
              <w:rPr>
                <w:rFonts w:hint="eastAsia"/>
                <w:color w:val="auto"/>
                <w:szCs w:val="24"/>
                <w:highlight w:val="none"/>
              </w:rPr>
              <w:t>质量负责人工作经验</w:t>
            </w:r>
          </w:p>
        </w:tc>
        <w:tc>
          <w:tcPr>
            <w:tcW w:w="2885" w:type="dxa"/>
            <w:tcBorders>
              <w:top w:val="single" w:color="auto" w:sz="4" w:space="0"/>
              <w:left w:val="single" w:color="auto" w:sz="4" w:space="0"/>
              <w:bottom w:val="single" w:color="auto" w:sz="4" w:space="0"/>
              <w:right w:val="single" w:color="auto" w:sz="4" w:space="0"/>
            </w:tcBorders>
          </w:tcPr>
          <w:p w14:paraId="3E675144">
            <w:pPr>
              <w:spacing w:line="540" w:lineRule="exact"/>
              <w:rPr>
                <w:color w:val="auto"/>
                <w:szCs w:val="24"/>
                <w:highlight w:val="none"/>
              </w:rPr>
            </w:pPr>
          </w:p>
        </w:tc>
      </w:tr>
      <w:tr w14:paraId="1342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3A169B9">
            <w:pPr>
              <w:spacing w:line="540" w:lineRule="exact"/>
              <w:jc w:val="center"/>
              <w:rPr>
                <w:color w:val="auto"/>
                <w:szCs w:val="24"/>
                <w:highlight w:val="none"/>
              </w:rPr>
            </w:pPr>
            <w:r>
              <w:rPr>
                <w:color w:val="auto"/>
                <w:szCs w:val="24"/>
                <w:highlight w:val="none"/>
              </w:rPr>
              <w:t>5</w:t>
            </w:r>
          </w:p>
        </w:tc>
        <w:tc>
          <w:tcPr>
            <w:tcW w:w="4344" w:type="dxa"/>
            <w:tcBorders>
              <w:top w:val="single" w:color="auto" w:sz="4" w:space="0"/>
              <w:left w:val="single" w:color="auto" w:sz="4" w:space="0"/>
              <w:bottom w:val="single" w:color="auto" w:sz="4" w:space="0"/>
              <w:right w:val="single" w:color="auto" w:sz="4" w:space="0"/>
            </w:tcBorders>
          </w:tcPr>
          <w:p w14:paraId="20D69DF3">
            <w:pPr>
              <w:spacing w:line="540" w:lineRule="exact"/>
              <w:rPr>
                <w:color w:val="auto"/>
                <w:szCs w:val="24"/>
                <w:highlight w:val="none"/>
              </w:rPr>
            </w:pPr>
            <w:r>
              <w:rPr>
                <w:rFonts w:hint="eastAsia"/>
                <w:color w:val="auto"/>
                <w:szCs w:val="24"/>
                <w:highlight w:val="none"/>
              </w:rPr>
              <w:t>其他主要技术人员配备</w:t>
            </w:r>
          </w:p>
        </w:tc>
        <w:tc>
          <w:tcPr>
            <w:tcW w:w="2885" w:type="dxa"/>
            <w:tcBorders>
              <w:top w:val="single" w:color="auto" w:sz="4" w:space="0"/>
              <w:left w:val="single" w:color="auto" w:sz="4" w:space="0"/>
              <w:bottom w:val="single" w:color="auto" w:sz="4" w:space="0"/>
              <w:right w:val="single" w:color="auto" w:sz="4" w:space="0"/>
            </w:tcBorders>
          </w:tcPr>
          <w:p w14:paraId="34C701EC">
            <w:pPr>
              <w:spacing w:line="540" w:lineRule="exact"/>
              <w:rPr>
                <w:color w:val="auto"/>
                <w:szCs w:val="24"/>
                <w:highlight w:val="none"/>
              </w:rPr>
            </w:pPr>
          </w:p>
        </w:tc>
      </w:tr>
      <w:tr w14:paraId="79AD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A26CB24">
            <w:pPr>
              <w:spacing w:line="540" w:lineRule="exact"/>
              <w:jc w:val="center"/>
              <w:rPr>
                <w:color w:val="auto"/>
                <w:szCs w:val="24"/>
                <w:highlight w:val="none"/>
              </w:rPr>
            </w:pPr>
            <w:r>
              <w:rPr>
                <w:rFonts w:hint="eastAsia"/>
                <w:color w:val="auto"/>
                <w:szCs w:val="24"/>
                <w:highlight w:val="none"/>
                <w:lang w:val="en-US" w:eastAsia="zh-CN"/>
              </w:rPr>
              <w:t>6</w:t>
            </w:r>
          </w:p>
        </w:tc>
        <w:tc>
          <w:tcPr>
            <w:tcW w:w="4344" w:type="dxa"/>
            <w:tcBorders>
              <w:top w:val="single" w:color="auto" w:sz="4" w:space="0"/>
              <w:left w:val="single" w:color="auto" w:sz="4" w:space="0"/>
              <w:bottom w:val="single" w:color="auto" w:sz="4" w:space="0"/>
              <w:right w:val="single" w:color="auto" w:sz="4" w:space="0"/>
            </w:tcBorders>
          </w:tcPr>
          <w:p w14:paraId="4F08BBDA">
            <w:pPr>
              <w:spacing w:line="540" w:lineRule="exact"/>
              <w:rPr>
                <w:color w:val="auto"/>
                <w:szCs w:val="24"/>
                <w:highlight w:val="none"/>
              </w:rPr>
            </w:pPr>
            <w:r>
              <w:rPr>
                <w:rFonts w:hint="eastAsia" w:ascii="Calibri" w:hAnsi="Calibri"/>
                <w:color w:val="auto"/>
                <w:highlight w:val="none"/>
              </w:rPr>
              <w:t>荣誉及获奖情况</w:t>
            </w:r>
          </w:p>
        </w:tc>
        <w:tc>
          <w:tcPr>
            <w:tcW w:w="2885" w:type="dxa"/>
            <w:tcBorders>
              <w:top w:val="single" w:color="auto" w:sz="4" w:space="0"/>
              <w:left w:val="single" w:color="auto" w:sz="4" w:space="0"/>
              <w:bottom w:val="single" w:color="auto" w:sz="4" w:space="0"/>
              <w:right w:val="single" w:color="auto" w:sz="4" w:space="0"/>
            </w:tcBorders>
          </w:tcPr>
          <w:p w14:paraId="698D9963">
            <w:pPr>
              <w:spacing w:line="540" w:lineRule="exact"/>
              <w:rPr>
                <w:color w:val="auto"/>
                <w:szCs w:val="24"/>
                <w:highlight w:val="none"/>
              </w:rPr>
            </w:pPr>
          </w:p>
        </w:tc>
      </w:tr>
      <w:tr w14:paraId="79C6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E4A7BD0">
            <w:pPr>
              <w:spacing w:line="540" w:lineRule="exact"/>
              <w:jc w:val="center"/>
              <w:rPr>
                <w:color w:val="auto"/>
                <w:szCs w:val="24"/>
                <w:highlight w:val="none"/>
              </w:rPr>
            </w:pPr>
            <w:r>
              <w:rPr>
                <w:rFonts w:hint="eastAsia"/>
                <w:color w:val="auto"/>
                <w:szCs w:val="24"/>
                <w:highlight w:val="none"/>
                <w:lang w:val="en-US" w:eastAsia="zh-CN"/>
              </w:rPr>
              <w:t>7</w:t>
            </w:r>
          </w:p>
        </w:tc>
        <w:tc>
          <w:tcPr>
            <w:tcW w:w="4344" w:type="dxa"/>
            <w:tcBorders>
              <w:top w:val="single" w:color="auto" w:sz="4" w:space="0"/>
              <w:left w:val="single" w:color="auto" w:sz="4" w:space="0"/>
              <w:bottom w:val="single" w:color="auto" w:sz="4" w:space="0"/>
              <w:right w:val="single" w:color="auto" w:sz="4" w:space="0"/>
            </w:tcBorders>
          </w:tcPr>
          <w:p w14:paraId="270254A7">
            <w:pPr>
              <w:spacing w:line="540" w:lineRule="exact"/>
              <w:rPr>
                <w:color w:val="auto"/>
                <w:szCs w:val="24"/>
                <w:highlight w:val="none"/>
              </w:rPr>
            </w:pPr>
            <w:r>
              <w:rPr>
                <w:rFonts w:hint="eastAsia" w:ascii="Calibri" w:hAnsi="Calibri"/>
                <w:color w:val="auto"/>
                <w:highlight w:val="none"/>
              </w:rPr>
              <w:t>财务能力</w:t>
            </w:r>
          </w:p>
        </w:tc>
        <w:tc>
          <w:tcPr>
            <w:tcW w:w="2885" w:type="dxa"/>
            <w:tcBorders>
              <w:top w:val="single" w:color="auto" w:sz="4" w:space="0"/>
              <w:left w:val="single" w:color="auto" w:sz="4" w:space="0"/>
              <w:bottom w:val="single" w:color="auto" w:sz="4" w:space="0"/>
              <w:right w:val="single" w:color="auto" w:sz="4" w:space="0"/>
            </w:tcBorders>
          </w:tcPr>
          <w:p w14:paraId="1F431AEB">
            <w:pPr>
              <w:spacing w:line="540" w:lineRule="exact"/>
              <w:rPr>
                <w:color w:val="auto"/>
                <w:szCs w:val="24"/>
                <w:highlight w:val="none"/>
              </w:rPr>
            </w:pPr>
          </w:p>
        </w:tc>
      </w:tr>
      <w:tr w14:paraId="20BB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C1B3E8E">
            <w:pPr>
              <w:spacing w:line="540" w:lineRule="exact"/>
              <w:jc w:val="center"/>
              <w:rPr>
                <w:color w:val="auto"/>
                <w:szCs w:val="24"/>
                <w:highlight w:val="none"/>
              </w:rPr>
            </w:pPr>
            <w:r>
              <w:rPr>
                <w:rFonts w:hint="eastAsia"/>
                <w:color w:val="auto"/>
                <w:szCs w:val="24"/>
                <w:highlight w:val="none"/>
                <w:lang w:val="en-US" w:eastAsia="zh-CN"/>
              </w:rPr>
              <w:t>8</w:t>
            </w:r>
          </w:p>
        </w:tc>
        <w:tc>
          <w:tcPr>
            <w:tcW w:w="4344" w:type="dxa"/>
            <w:tcBorders>
              <w:top w:val="single" w:color="auto" w:sz="4" w:space="0"/>
              <w:left w:val="single" w:color="auto" w:sz="4" w:space="0"/>
              <w:bottom w:val="single" w:color="auto" w:sz="4" w:space="0"/>
              <w:right w:val="single" w:color="auto" w:sz="4" w:space="0"/>
            </w:tcBorders>
          </w:tcPr>
          <w:p w14:paraId="6AD205FF">
            <w:pPr>
              <w:spacing w:line="540" w:lineRule="exact"/>
              <w:rPr>
                <w:color w:val="auto"/>
                <w:szCs w:val="24"/>
                <w:highlight w:val="none"/>
              </w:rPr>
            </w:pPr>
            <w:r>
              <w:rPr>
                <w:rFonts w:hint="eastAsia"/>
                <w:color w:val="auto"/>
                <w:szCs w:val="21"/>
                <w:highlight w:val="none"/>
              </w:rPr>
              <w:t>检测大纲</w:t>
            </w:r>
          </w:p>
        </w:tc>
        <w:tc>
          <w:tcPr>
            <w:tcW w:w="2885" w:type="dxa"/>
            <w:tcBorders>
              <w:top w:val="single" w:color="auto" w:sz="4" w:space="0"/>
              <w:left w:val="single" w:color="auto" w:sz="4" w:space="0"/>
              <w:bottom w:val="single" w:color="auto" w:sz="4" w:space="0"/>
              <w:right w:val="single" w:color="auto" w:sz="4" w:space="0"/>
            </w:tcBorders>
          </w:tcPr>
          <w:p w14:paraId="59CB2F7D">
            <w:pPr>
              <w:spacing w:line="540" w:lineRule="exact"/>
              <w:rPr>
                <w:color w:val="auto"/>
                <w:szCs w:val="24"/>
                <w:highlight w:val="none"/>
              </w:rPr>
            </w:pPr>
          </w:p>
        </w:tc>
      </w:tr>
    </w:tbl>
    <w:p w14:paraId="146349EC">
      <w:pPr>
        <w:keepNext/>
        <w:keepLines/>
        <w:adjustRightInd w:val="0"/>
        <w:spacing w:before="120" w:line="400" w:lineRule="exact"/>
        <w:textAlignment w:val="baseline"/>
        <w:outlineLvl w:val="1"/>
        <w:rPr>
          <w:rFonts w:ascii="宋体" w:hAnsi="宋体" w:eastAsia="黑体"/>
          <w:color w:val="auto"/>
          <w:kern w:val="0"/>
          <w:sz w:val="28"/>
          <w:szCs w:val="20"/>
          <w:highlight w:val="none"/>
        </w:rPr>
      </w:pPr>
      <w:r>
        <w:rPr>
          <w:rFonts w:ascii="Arial" w:hAnsi="Arial" w:eastAsia="黑体"/>
          <w:color w:val="auto"/>
          <w:kern w:val="0"/>
          <w:sz w:val="24"/>
          <w:szCs w:val="20"/>
          <w:highlight w:val="none"/>
        </w:rPr>
        <w:br w:type="page"/>
      </w:r>
      <w:bookmarkStart w:id="214" w:name="_Toc19949"/>
      <w:r>
        <w:rPr>
          <w:rFonts w:ascii="宋体" w:hAnsi="宋体" w:eastAsia="黑体"/>
          <w:color w:val="auto"/>
          <w:kern w:val="0"/>
          <w:sz w:val="28"/>
          <w:szCs w:val="20"/>
          <w:highlight w:val="none"/>
        </w:rPr>
        <w:t>1.</w:t>
      </w:r>
      <w:r>
        <w:rPr>
          <w:rFonts w:hint="eastAsia" w:ascii="宋体" w:hAnsi="宋体" w:eastAsia="黑体"/>
          <w:color w:val="auto"/>
          <w:kern w:val="0"/>
          <w:sz w:val="28"/>
          <w:szCs w:val="20"/>
          <w:highlight w:val="none"/>
        </w:rPr>
        <w:t>投标函及投标函附录</w:t>
      </w:r>
      <w:bookmarkEnd w:id="214"/>
    </w:p>
    <w:p w14:paraId="7473EC21">
      <w:pPr>
        <w:keepNext/>
        <w:keepLines/>
        <w:spacing w:before="260" w:after="260" w:line="412" w:lineRule="auto"/>
        <w:ind w:firstLine="137" w:firstLineChars="49"/>
        <w:outlineLvl w:val="2"/>
        <w:rPr>
          <w:rFonts w:ascii="黑体" w:eastAsia="黑体"/>
          <w:color w:val="auto"/>
          <w:sz w:val="28"/>
          <w:szCs w:val="20"/>
          <w:highlight w:val="none"/>
        </w:rPr>
      </w:pPr>
      <w:bookmarkStart w:id="215" w:name="_Toc18643"/>
      <w:r>
        <w:rPr>
          <w:rFonts w:hint="eastAsia" w:ascii="宋体" w:hAnsi="宋体" w:eastAsia="黑体"/>
          <w:color w:val="auto"/>
          <w:sz w:val="28"/>
          <w:szCs w:val="20"/>
          <w:highlight w:val="none"/>
        </w:rPr>
        <w:t>（一）投标函</w:t>
      </w:r>
      <w:bookmarkEnd w:id="215"/>
    </w:p>
    <w:p w14:paraId="48AB841E">
      <w:pPr>
        <w:rPr>
          <w:color w:val="auto"/>
          <w:szCs w:val="21"/>
          <w:highlight w:val="none"/>
        </w:rPr>
      </w:pPr>
      <w:r>
        <w:rPr>
          <w:color w:val="auto"/>
          <w:szCs w:val="21"/>
          <w:highlight w:val="none"/>
          <w:u w:val="single"/>
        </w:rPr>
        <w:t xml:space="preserve">                  </w:t>
      </w:r>
      <w:r>
        <w:rPr>
          <w:rFonts w:hint="eastAsia"/>
          <w:color w:val="auto"/>
          <w:szCs w:val="21"/>
          <w:highlight w:val="none"/>
        </w:rPr>
        <w:t>（招标人名称）：</w:t>
      </w:r>
    </w:p>
    <w:p w14:paraId="5ADA0406">
      <w:pPr>
        <w:ind w:firstLine="405"/>
        <w:rPr>
          <w:color w:val="auto"/>
          <w:szCs w:val="21"/>
          <w:highlight w:val="none"/>
        </w:rPr>
      </w:pPr>
      <w:r>
        <w:rPr>
          <w:color w:val="auto"/>
          <w:szCs w:val="21"/>
          <w:highlight w:val="none"/>
        </w:rPr>
        <w:t>1</w:t>
      </w:r>
      <w:r>
        <w:rPr>
          <w:rFonts w:hint="eastAsia"/>
          <w:color w:val="auto"/>
          <w:szCs w:val="21"/>
          <w:highlight w:val="none"/>
        </w:rPr>
        <w:t>．我方已仔细研究了</w:t>
      </w:r>
      <w:r>
        <w:rPr>
          <w:color w:val="auto"/>
          <w:szCs w:val="21"/>
          <w:highlight w:val="none"/>
          <w:u w:val="single"/>
        </w:rPr>
        <w:t xml:space="preserve">                  </w:t>
      </w:r>
      <w:r>
        <w:rPr>
          <w:rFonts w:hint="eastAsia"/>
          <w:color w:val="auto"/>
          <w:szCs w:val="21"/>
          <w:highlight w:val="none"/>
        </w:rPr>
        <w:t>（项目名称）招标文件的全部内容，愿意以人民币（大写）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rPr>
        <w:t>）的投标含税总报价（其中，增值税税率为</w:t>
      </w:r>
      <w:r>
        <w:rPr>
          <w:color w:val="auto"/>
          <w:szCs w:val="21"/>
          <w:highlight w:val="none"/>
          <w:u w:val="single"/>
        </w:rPr>
        <w:t xml:space="preserve">        </w:t>
      </w:r>
      <w:r>
        <w:rPr>
          <w:rFonts w:hint="eastAsia" w:eastAsia="黑体"/>
          <w:color w:val="auto"/>
          <w:szCs w:val="21"/>
          <w:highlight w:val="none"/>
        </w:rPr>
        <w:t>）</w:t>
      </w:r>
      <w:r>
        <w:rPr>
          <w:rFonts w:hint="eastAsia"/>
          <w:color w:val="auto"/>
          <w:szCs w:val="21"/>
          <w:highlight w:val="none"/>
        </w:rPr>
        <w:t>，按合同约定完成检测工作。</w:t>
      </w:r>
    </w:p>
    <w:p w14:paraId="54995ED7">
      <w:pPr>
        <w:ind w:firstLine="420" w:firstLineChars="200"/>
        <w:rPr>
          <w:color w:val="auto"/>
          <w:szCs w:val="21"/>
          <w:highlight w:val="none"/>
        </w:rPr>
      </w:pPr>
      <w:r>
        <w:rPr>
          <w:color w:val="auto"/>
          <w:szCs w:val="21"/>
          <w:highlight w:val="none"/>
        </w:rPr>
        <w:t xml:space="preserve">2. </w:t>
      </w:r>
      <w:r>
        <w:rPr>
          <w:rFonts w:hint="eastAsia"/>
          <w:color w:val="auto"/>
          <w:szCs w:val="21"/>
          <w:highlight w:val="none"/>
        </w:rPr>
        <w:t>我方的投标文件包括下列内容：</w:t>
      </w:r>
    </w:p>
    <w:p w14:paraId="03A6263D">
      <w:pPr>
        <w:ind w:firstLine="405"/>
        <w:rPr>
          <w:rFonts w:hint="eastAsia"/>
          <w:color w:val="auto"/>
          <w:szCs w:val="21"/>
          <w:highlight w:val="none"/>
        </w:rPr>
      </w:pPr>
      <w:r>
        <w:rPr>
          <w:rFonts w:hint="eastAsia"/>
          <w:color w:val="auto"/>
          <w:szCs w:val="21"/>
          <w:highlight w:val="none"/>
        </w:rPr>
        <w:t>（1）投标函及投标函附录；</w:t>
      </w:r>
    </w:p>
    <w:p w14:paraId="6D32ECDC">
      <w:pPr>
        <w:ind w:firstLine="405"/>
        <w:rPr>
          <w:rFonts w:hint="eastAsia"/>
          <w:color w:val="auto"/>
          <w:szCs w:val="21"/>
          <w:highlight w:val="none"/>
        </w:rPr>
      </w:pPr>
      <w:r>
        <w:rPr>
          <w:rFonts w:hint="eastAsia"/>
          <w:color w:val="auto"/>
          <w:szCs w:val="21"/>
          <w:highlight w:val="none"/>
        </w:rPr>
        <w:t>（2）法定代表人身份证明</w:t>
      </w:r>
    </w:p>
    <w:p w14:paraId="31BA4F26">
      <w:pPr>
        <w:ind w:firstLine="405"/>
        <w:rPr>
          <w:rFonts w:hint="eastAsia"/>
          <w:color w:val="auto"/>
          <w:szCs w:val="21"/>
          <w:highlight w:val="none"/>
        </w:rPr>
      </w:pPr>
      <w:r>
        <w:rPr>
          <w:rFonts w:hint="eastAsia"/>
          <w:color w:val="auto"/>
          <w:szCs w:val="21"/>
          <w:highlight w:val="none"/>
        </w:rPr>
        <w:t>（3）法定代表人授权委托书；</w:t>
      </w:r>
    </w:p>
    <w:p w14:paraId="381A2849">
      <w:pPr>
        <w:ind w:firstLine="405"/>
        <w:rPr>
          <w:rFonts w:hint="eastAsia"/>
          <w:color w:val="auto"/>
          <w:szCs w:val="21"/>
          <w:highlight w:val="none"/>
        </w:rPr>
      </w:pPr>
      <w:r>
        <w:rPr>
          <w:rFonts w:hint="eastAsia"/>
          <w:color w:val="auto"/>
          <w:szCs w:val="21"/>
          <w:highlight w:val="none"/>
        </w:rPr>
        <w:t>（4）廉洁承诺书</w:t>
      </w:r>
    </w:p>
    <w:p w14:paraId="77E7433B">
      <w:pPr>
        <w:ind w:firstLine="405"/>
        <w:rPr>
          <w:rFonts w:hint="eastAsia"/>
          <w:color w:val="auto"/>
          <w:szCs w:val="21"/>
          <w:highlight w:val="none"/>
        </w:rPr>
      </w:pPr>
      <w:r>
        <w:rPr>
          <w:rFonts w:hint="eastAsia"/>
          <w:color w:val="auto"/>
          <w:szCs w:val="21"/>
          <w:highlight w:val="none"/>
        </w:rPr>
        <w:t>（5）检测单位组织机构表</w:t>
      </w:r>
    </w:p>
    <w:p w14:paraId="5DFD9E2B">
      <w:pPr>
        <w:ind w:firstLine="405"/>
        <w:rPr>
          <w:rFonts w:hint="eastAsia"/>
          <w:color w:val="auto"/>
          <w:szCs w:val="21"/>
          <w:highlight w:val="none"/>
        </w:rPr>
      </w:pPr>
      <w:r>
        <w:rPr>
          <w:rFonts w:hint="eastAsia"/>
          <w:color w:val="auto"/>
          <w:szCs w:val="21"/>
          <w:highlight w:val="none"/>
        </w:rPr>
        <w:t>（6）工程量清单；</w:t>
      </w:r>
    </w:p>
    <w:p w14:paraId="4DFF58E9">
      <w:pPr>
        <w:ind w:firstLine="405"/>
        <w:rPr>
          <w:rFonts w:hint="eastAsia"/>
          <w:color w:val="auto"/>
          <w:szCs w:val="21"/>
          <w:highlight w:val="none"/>
        </w:rPr>
      </w:pPr>
      <w:r>
        <w:rPr>
          <w:rFonts w:hint="eastAsia"/>
          <w:color w:val="auto"/>
          <w:szCs w:val="21"/>
          <w:highlight w:val="none"/>
        </w:rPr>
        <w:t>（7）合同条款响应性承诺书</w:t>
      </w:r>
    </w:p>
    <w:p w14:paraId="5897F7E5">
      <w:pPr>
        <w:ind w:firstLine="405"/>
        <w:rPr>
          <w:rFonts w:hint="eastAsia"/>
          <w:color w:val="auto"/>
          <w:szCs w:val="21"/>
          <w:highlight w:val="none"/>
        </w:rPr>
      </w:pPr>
      <w:r>
        <w:rPr>
          <w:rFonts w:hint="eastAsia"/>
          <w:color w:val="auto"/>
          <w:szCs w:val="21"/>
          <w:highlight w:val="none"/>
        </w:rPr>
        <w:t>（8）拟投入本项目的主要试验检测仪器设备表</w:t>
      </w:r>
    </w:p>
    <w:p w14:paraId="2BD7D131">
      <w:pPr>
        <w:ind w:firstLine="405"/>
        <w:rPr>
          <w:rFonts w:hint="eastAsia"/>
          <w:color w:val="auto"/>
          <w:szCs w:val="21"/>
          <w:highlight w:val="none"/>
        </w:rPr>
      </w:pPr>
      <w:r>
        <w:rPr>
          <w:rFonts w:hint="eastAsia"/>
          <w:color w:val="auto"/>
          <w:szCs w:val="21"/>
          <w:highlight w:val="none"/>
        </w:rPr>
        <w:t>（9）检测大纲；</w:t>
      </w:r>
    </w:p>
    <w:p w14:paraId="24B9D66C">
      <w:pPr>
        <w:ind w:firstLine="405"/>
        <w:rPr>
          <w:rFonts w:hint="eastAsia"/>
          <w:color w:val="auto"/>
          <w:szCs w:val="21"/>
          <w:highlight w:val="none"/>
        </w:rPr>
      </w:pPr>
      <w:r>
        <w:rPr>
          <w:rFonts w:hint="eastAsia"/>
          <w:color w:val="auto"/>
          <w:szCs w:val="21"/>
          <w:highlight w:val="none"/>
        </w:rPr>
        <w:t>（10）资格审查资料；</w:t>
      </w:r>
    </w:p>
    <w:p w14:paraId="7889F336">
      <w:pPr>
        <w:ind w:firstLine="405"/>
        <w:rPr>
          <w:color w:val="auto"/>
          <w:szCs w:val="21"/>
          <w:highlight w:val="none"/>
        </w:rPr>
      </w:pPr>
      <w:r>
        <w:rPr>
          <w:rFonts w:hint="eastAsia"/>
          <w:color w:val="auto"/>
          <w:szCs w:val="21"/>
          <w:highlight w:val="none"/>
        </w:rPr>
        <w:t>（11）须评审的其他资料（含奖项荣誉证书、财务状况等相关证明材料，格式自拟）</w:t>
      </w:r>
    </w:p>
    <w:p w14:paraId="393F93AE">
      <w:pPr>
        <w:ind w:firstLine="405"/>
        <w:rPr>
          <w:color w:val="auto"/>
          <w:szCs w:val="21"/>
          <w:highlight w:val="none"/>
        </w:rPr>
      </w:pPr>
      <w:r>
        <w:rPr>
          <w:color w:val="auto"/>
          <w:szCs w:val="21"/>
          <w:highlight w:val="none"/>
        </w:rPr>
        <w:t>……</w:t>
      </w:r>
    </w:p>
    <w:p w14:paraId="56F16A9C">
      <w:pPr>
        <w:ind w:firstLine="420" w:firstLineChars="200"/>
        <w:rPr>
          <w:color w:val="auto"/>
          <w:szCs w:val="21"/>
          <w:highlight w:val="none"/>
        </w:rPr>
      </w:pPr>
      <w:r>
        <w:rPr>
          <w:rFonts w:hint="eastAsia"/>
          <w:color w:val="auto"/>
          <w:szCs w:val="21"/>
          <w:highlight w:val="none"/>
        </w:rPr>
        <w:t>投标文件的上述组成部分如存在内容不一致的，以投标函为准。</w:t>
      </w:r>
    </w:p>
    <w:p w14:paraId="4E9225BC">
      <w:pPr>
        <w:ind w:firstLine="420" w:firstLineChars="200"/>
        <w:rPr>
          <w:color w:val="auto"/>
          <w:szCs w:val="21"/>
          <w:highlight w:val="none"/>
        </w:rPr>
      </w:pPr>
      <w:r>
        <w:rPr>
          <w:color w:val="auto"/>
          <w:szCs w:val="21"/>
          <w:highlight w:val="none"/>
        </w:rPr>
        <w:t>3</w:t>
      </w:r>
      <w:r>
        <w:rPr>
          <w:rFonts w:hint="eastAsia"/>
          <w:color w:val="auto"/>
          <w:szCs w:val="21"/>
          <w:highlight w:val="none"/>
        </w:rPr>
        <w:t>．我方承诺在招标文件规定的投标有效期内不撤销投标文件。</w:t>
      </w:r>
    </w:p>
    <w:p w14:paraId="5D810499">
      <w:pPr>
        <w:ind w:firstLine="420" w:firstLineChars="200"/>
        <w:rPr>
          <w:color w:val="auto"/>
          <w:szCs w:val="21"/>
          <w:highlight w:val="none"/>
        </w:rPr>
      </w:pPr>
      <w:r>
        <w:rPr>
          <w:color w:val="auto"/>
          <w:szCs w:val="21"/>
          <w:highlight w:val="none"/>
        </w:rPr>
        <w:t>4</w:t>
      </w:r>
      <w:r>
        <w:rPr>
          <w:rFonts w:hint="eastAsia"/>
          <w:color w:val="auto"/>
          <w:szCs w:val="21"/>
          <w:highlight w:val="none"/>
        </w:rPr>
        <w:t>．如我方中标，我方承诺：</w:t>
      </w:r>
    </w:p>
    <w:p w14:paraId="78D7A883">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）在收到中标通知书后，在中标通知书规定的期限内与你方签订合同；</w:t>
      </w:r>
    </w:p>
    <w:p w14:paraId="54AF4003">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）在签订合同时不向你方提出附加条件；</w:t>
      </w:r>
    </w:p>
    <w:p w14:paraId="2E72D4EF">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）按照招标文件要求提交履约保证金；</w:t>
      </w:r>
    </w:p>
    <w:p w14:paraId="2ED093D3">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）在合同约定的期限内完成合同规定的全部义务。</w:t>
      </w:r>
    </w:p>
    <w:p w14:paraId="02D08109">
      <w:pPr>
        <w:ind w:firstLine="420" w:firstLineChars="200"/>
        <w:rPr>
          <w:color w:val="auto"/>
          <w:szCs w:val="21"/>
          <w:highlight w:val="none"/>
        </w:rPr>
      </w:pPr>
      <w:r>
        <w:rPr>
          <w:color w:val="auto"/>
          <w:szCs w:val="21"/>
          <w:highlight w:val="none"/>
        </w:rPr>
        <w:t>5</w:t>
      </w:r>
      <w:r>
        <w:rPr>
          <w:rFonts w:hint="eastAsia"/>
          <w:color w:val="auto"/>
          <w:szCs w:val="21"/>
          <w:highlight w:val="none"/>
        </w:rPr>
        <w:t>．我方在此声明，所递交的投标文件及有关资料内容完整、真实和准确，且不存在第二章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1.4.3</w:t>
      </w:r>
      <w:r>
        <w:rPr>
          <w:rFonts w:hint="eastAsia"/>
          <w:color w:val="auto"/>
          <w:szCs w:val="21"/>
          <w:highlight w:val="none"/>
        </w:rPr>
        <w:t>项及前附表规定的任何一种情形。</w:t>
      </w:r>
    </w:p>
    <w:p w14:paraId="75D11953">
      <w:pPr>
        <w:ind w:firstLine="420" w:firstLineChars="200"/>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u w:val="single"/>
        </w:rPr>
        <w:t xml:space="preserve">                            </w:t>
      </w:r>
      <w:r>
        <w:rPr>
          <w:color w:val="auto"/>
          <w:szCs w:val="21"/>
          <w:highlight w:val="none"/>
          <w:u w:val="single"/>
        </w:rPr>
        <w:tab/>
      </w:r>
      <w:r>
        <w:rPr>
          <w:rFonts w:hint="eastAsia"/>
          <w:color w:val="auto"/>
          <w:szCs w:val="21"/>
          <w:highlight w:val="none"/>
        </w:rPr>
        <w:t>（其他补充说明）。</w:t>
      </w:r>
    </w:p>
    <w:p w14:paraId="424822B8">
      <w:pPr>
        <w:ind w:firstLine="2520" w:firstLineChars="1200"/>
        <w:jc w:val="left"/>
        <w:rPr>
          <w:color w:val="auto"/>
          <w:szCs w:val="21"/>
          <w:highlight w:val="none"/>
        </w:rPr>
      </w:pPr>
      <w:r>
        <w:rPr>
          <w:rFonts w:hint="eastAsia"/>
          <w:color w:val="auto"/>
          <w:szCs w:val="21"/>
          <w:highlight w:val="none"/>
        </w:rPr>
        <w:t>投</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（盖单位章）</w:t>
      </w:r>
    </w:p>
    <w:p w14:paraId="13804520">
      <w:pPr>
        <w:jc w:val="left"/>
        <w:rPr>
          <w:color w:val="auto"/>
          <w:szCs w:val="21"/>
          <w:highlight w:val="none"/>
        </w:rPr>
      </w:pPr>
      <w:r>
        <w:rPr>
          <w:color w:val="auto"/>
          <w:szCs w:val="21"/>
          <w:highlight w:val="none"/>
        </w:rPr>
        <w:t xml:space="preserve">                        </w:t>
      </w:r>
      <w:r>
        <w:rPr>
          <w:rFonts w:hint="eastAsia"/>
          <w:color w:val="auto"/>
          <w:szCs w:val="21"/>
          <w:highlight w:val="none"/>
        </w:rPr>
        <w:t>法定代表人或其委托代理人：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（签字）</w:t>
      </w:r>
    </w:p>
    <w:p w14:paraId="70570EE7">
      <w:pPr>
        <w:ind w:firstLine="2520" w:firstLineChars="1200"/>
        <w:jc w:val="left"/>
        <w:rPr>
          <w:color w:val="auto"/>
          <w:szCs w:val="21"/>
          <w:highlight w:val="none"/>
        </w:rPr>
      </w:pPr>
      <w:r>
        <w:rPr>
          <w:rFonts w:hint="eastAsia"/>
          <w:color w:val="auto"/>
          <w:szCs w:val="21"/>
          <w:highlight w:val="none"/>
        </w:rPr>
        <w:t>地</w:t>
      </w:r>
      <w:r>
        <w:rPr>
          <w:color w:val="auto"/>
          <w:szCs w:val="21"/>
          <w:highlight w:val="none"/>
        </w:rPr>
        <w:t xml:space="preserve">    </w:t>
      </w:r>
      <w:r>
        <w:rPr>
          <w:rFonts w:hint="eastAsia"/>
          <w:color w:val="auto"/>
          <w:szCs w:val="21"/>
          <w:highlight w:val="none"/>
        </w:rPr>
        <w:t>址：</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p>
    <w:p w14:paraId="75512C9C">
      <w:pPr>
        <w:ind w:firstLine="2520" w:firstLineChars="1200"/>
        <w:jc w:val="left"/>
        <w:rPr>
          <w:color w:val="auto"/>
          <w:szCs w:val="21"/>
          <w:highlight w:val="none"/>
        </w:rPr>
      </w:pPr>
      <w:r>
        <w:rPr>
          <w:rFonts w:hint="eastAsia"/>
          <w:color w:val="auto"/>
          <w:szCs w:val="21"/>
          <w:highlight w:val="none"/>
        </w:rPr>
        <w:t>网</w:t>
      </w:r>
      <w:r>
        <w:rPr>
          <w:color w:val="auto"/>
          <w:szCs w:val="21"/>
          <w:highlight w:val="none"/>
        </w:rPr>
        <w:t xml:space="preserve">    </w:t>
      </w:r>
      <w:r>
        <w:rPr>
          <w:rFonts w:hint="eastAsia"/>
          <w:color w:val="auto"/>
          <w:szCs w:val="21"/>
          <w:highlight w:val="none"/>
        </w:rPr>
        <w:t>址：</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14:paraId="22C7E5CC">
      <w:pPr>
        <w:ind w:firstLine="2520" w:firstLineChars="1200"/>
        <w:jc w:val="left"/>
        <w:rPr>
          <w:color w:val="auto"/>
          <w:szCs w:val="21"/>
          <w:highlight w:val="none"/>
        </w:rPr>
      </w:pPr>
      <w:r>
        <w:rPr>
          <w:rFonts w:hint="eastAsia"/>
          <w:color w:val="auto"/>
          <w:szCs w:val="21"/>
          <w:highlight w:val="none"/>
        </w:rPr>
        <w:t>电</w:t>
      </w:r>
      <w:r>
        <w:rPr>
          <w:color w:val="auto"/>
          <w:szCs w:val="21"/>
          <w:highlight w:val="none"/>
        </w:rPr>
        <w:t xml:space="preserve">    </w:t>
      </w:r>
      <w:r>
        <w:rPr>
          <w:rFonts w:hint="eastAsia"/>
          <w:color w:val="auto"/>
          <w:szCs w:val="21"/>
          <w:highlight w:val="none"/>
        </w:rPr>
        <w:t>话：</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14:paraId="7F787033">
      <w:pPr>
        <w:ind w:firstLine="2520" w:firstLineChars="1200"/>
        <w:jc w:val="left"/>
        <w:rPr>
          <w:color w:val="auto"/>
          <w:szCs w:val="21"/>
          <w:highlight w:val="non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真：</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14:paraId="78EE1BAD">
      <w:pPr>
        <w:ind w:firstLine="2520" w:firstLineChars="1200"/>
        <w:jc w:val="left"/>
        <w:rPr>
          <w:color w:val="auto"/>
          <w:szCs w:val="21"/>
          <w:highlight w:val="none"/>
        </w:rPr>
      </w:pPr>
      <w:r>
        <w:rPr>
          <w:rFonts w:hint="eastAsia"/>
          <w:color w:val="auto"/>
          <w:szCs w:val="21"/>
          <w:highlight w:val="none"/>
        </w:rPr>
        <w:t>邮政编码：</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14:paraId="57842DF7">
      <w:pPr>
        <w:ind w:firstLine="4725" w:firstLineChars="2250"/>
        <w:jc w:val="right"/>
        <w:rPr>
          <w:color w:val="auto"/>
          <w:szCs w:val="21"/>
          <w:highlight w:val="none"/>
        </w:rPr>
      </w:pP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14:paraId="15C6D8F7">
      <w:pPr>
        <w:spacing w:line="440" w:lineRule="exact"/>
        <w:rPr>
          <w:color w:val="auto"/>
          <w:szCs w:val="21"/>
          <w:highlight w:val="none"/>
        </w:rPr>
      </w:pPr>
    </w:p>
    <w:p w14:paraId="04BAD3E9">
      <w:pPr>
        <w:spacing w:line="440" w:lineRule="exact"/>
        <w:rPr>
          <w:color w:val="auto"/>
          <w:szCs w:val="21"/>
          <w:highlight w:val="none"/>
        </w:rPr>
      </w:pPr>
    </w:p>
    <w:p w14:paraId="3C07FF3F">
      <w:pPr>
        <w:spacing w:line="440" w:lineRule="exact"/>
        <w:rPr>
          <w:color w:val="auto"/>
          <w:szCs w:val="21"/>
          <w:highlight w:val="none"/>
        </w:rPr>
      </w:pPr>
    </w:p>
    <w:p w14:paraId="0963F392">
      <w:pPr>
        <w:spacing w:line="440" w:lineRule="exact"/>
        <w:rPr>
          <w:color w:val="auto"/>
          <w:szCs w:val="21"/>
          <w:highlight w:val="none"/>
        </w:rPr>
      </w:pPr>
    </w:p>
    <w:p w14:paraId="0FF764F6">
      <w:pPr>
        <w:spacing w:line="440" w:lineRule="exact"/>
        <w:rPr>
          <w:color w:val="auto"/>
          <w:szCs w:val="21"/>
          <w:highlight w:val="none"/>
        </w:rPr>
      </w:pPr>
    </w:p>
    <w:p w14:paraId="5044BD10">
      <w:pPr>
        <w:pStyle w:val="26"/>
        <w:spacing w:line="440" w:lineRule="exact"/>
        <w:rPr>
          <w:color w:val="auto"/>
          <w:highlight w:val="none"/>
        </w:rPr>
      </w:pPr>
    </w:p>
    <w:p w14:paraId="4FC36340">
      <w:pPr>
        <w:keepNext/>
        <w:keepLines/>
        <w:spacing w:before="260" w:after="260" w:line="412" w:lineRule="auto"/>
        <w:ind w:firstLine="137" w:firstLineChars="49"/>
        <w:outlineLvl w:val="2"/>
        <w:rPr>
          <w:rFonts w:ascii="宋体" w:hAnsi="宋体" w:eastAsia="黑体"/>
          <w:color w:val="auto"/>
          <w:sz w:val="28"/>
          <w:szCs w:val="20"/>
          <w:highlight w:val="none"/>
        </w:rPr>
      </w:pPr>
      <w:bookmarkStart w:id="216" w:name="_Toc7874"/>
      <w:r>
        <w:rPr>
          <w:rFonts w:hint="eastAsia" w:ascii="宋体" w:hAnsi="宋体" w:eastAsia="黑体"/>
          <w:color w:val="auto"/>
          <w:sz w:val="28"/>
          <w:szCs w:val="20"/>
          <w:highlight w:val="none"/>
        </w:rPr>
        <w:t>（二）投标函附录</w:t>
      </w:r>
      <w:bookmarkEnd w:id="216"/>
    </w:p>
    <w:tbl>
      <w:tblPr>
        <w:tblStyle w:val="4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2"/>
        <w:gridCol w:w="1514"/>
        <w:gridCol w:w="2726"/>
        <w:gridCol w:w="1019"/>
      </w:tblGrid>
      <w:tr w14:paraId="2CD1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14:paraId="31A24D78">
            <w:pPr>
              <w:jc w:val="center"/>
              <w:rPr>
                <w:b/>
                <w:color w:val="auto"/>
                <w:szCs w:val="24"/>
                <w:highlight w:val="none"/>
              </w:rPr>
            </w:pPr>
            <w:r>
              <w:rPr>
                <w:rFonts w:hint="eastAsia"/>
                <w:b/>
                <w:color w:val="auto"/>
                <w:szCs w:val="24"/>
                <w:highlight w:val="none"/>
              </w:rPr>
              <w:t>序号</w:t>
            </w:r>
          </w:p>
        </w:tc>
        <w:tc>
          <w:tcPr>
            <w:tcW w:w="2162" w:type="dxa"/>
            <w:tcBorders>
              <w:top w:val="single" w:color="auto" w:sz="4" w:space="0"/>
              <w:left w:val="single" w:color="auto" w:sz="4" w:space="0"/>
              <w:bottom w:val="single" w:color="auto" w:sz="4" w:space="0"/>
              <w:right w:val="single" w:color="auto" w:sz="4" w:space="0"/>
            </w:tcBorders>
            <w:vAlign w:val="center"/>
          </w:tcPr>
          <w:p w14:paraId="65B25320">
            <w:pPr>
              <w:jc w:val="center"/>
              <w:rPr>
                <w:b/>
                <w:color w:val="auto"/>
                <w:szCs w:val="24"/>
                <w:highlight w:val="none"/>
              </w:rPr>
            </w:pPr>
            <w:r>
              <w:rPr>
                <w:rFonts w:hint="eastAsia"/>
                <w:b/>
                <w:color w:val="auto"/>
                <w:szCs w:val="24"/>
                <w:highlight w:val="none"/>
              </w:rPr>
              <w:t>条款名称</w:t>
            </w:r>
          </w:p>
        </w:tc>
        <w:tc>
          <w:tcPr>
            <w:tcW w:w="1514" w:type="dxa"/>
            <w:tcBorders>
              <w:top w:val="single" w:color="auto" w:sz="4" w:space="0"/>
              <w:left w:val="single" w:color="auto" w:sz="4" w:space="0"/>
              <w:bottom w:val="single" w:color="auto" w:sz="4" w:space="0"/>
              <w:right w:val="single" w:color="auto" w:sz="4" w:space="0"/>
            </w:tcBorders>
            <w:vAlign w:val="center"/>
          </w:tcPr>
          <w:p w14:paraId="219E5E69">
            <w:pPr>
              <w:jc w:val="center"/>
              <w:rPr>
                <w:b/>
                <w:color w:val="auto"/>
                <w:szCs w:val="24"/>
                <w:highlight w:val="none"/>
              </w:rPr>
            </w:pPr>
            <w:r>
              <w:rPr>
                <w:rFonts w:hint="eastAsia"/>
                <w:b/>
                <w:color w:val="auto"/>
                <w:szCs w:val="24"/>
                <w:highlight w:val="none"/>
              </w:rPr>
              <w:t>合同条款号</w:t>
            </w:r>
          </w:p>
        </w:tc>
        <w:tc>
          <w:tcPr>
            <w:tcW w:w="2726" w:type="dxa"/>
            <w:tcBorders>
              <w:top w:val="single" w:color="auto" w:sz="4" w:space="0"/>
              <w:left w:val="single" w:color="auto" w:sz="4" w:space="0"/>
              <w:bottom w:val="single" w:color="auto" w:sz="4" w:space="0"/>
              <w:right w:val="single" w:color="auto" w:sz="4" w:space="0"/>
            </w:tcBorders>
            <w:vAlign w:val="center"/>
          </w:tcPr>
          <w:p w14:paraId="39FEDE97">
            <w:pPr>
              <w:jc w:val="center"/>
              <w:rPr>
                <w:b/>
                <w:color w:val="auto"/>
                <w:szCs w:val="24"/>
                <w:highlight w:val="none"/>
              </w:rPr>
            </w:pPr>
            <w:r>
              <w:rPr>
                <w:rFonts w:hint="eastAsia"/>
                <w:b/>
                <w:color w:val="auto"/>
                <w:szCs w:val="24"/>
                <w:highlight w:val="none"/>
              </w:rPr>
              <w:t>约定内容</w:t>
            </w:r>
          </w:p>
        </w:tc>
        <w:tc>
          <w:tcPr>
            <w:tcW w:w="1019" w:type="dxa"/>
            <w:tcBorders>
              <w:top w:val="single" w:color="auto" w:sz="4" w:space="0"/>
              <w:left w:val="single" w:color="auto" w:sz="4" w:space="0"/>
              <w:bottom w:val="single" w:color="auto" w:sz="4" w:space="0"/>
              <w:right w:val="single" w:color="auto" w:sz="4" w:space="0"/>
            </w:tcBorders>
            <w:vAlign w:val="center"/>
          </w:tcPr>
          <w:p w14:paraId="48932FDF">
            <w:pPr>
              <w:jc w:val="center"/>
              <w:rPr>
                <w:b/>
                <w:color w:val="auto"/>
                <w:szCs w:val="24"/>
                <w:highlight w:val="none"/>
              </w:rPr>
            </w:pPr>
            <w:r>
              <w:rPr>
                <w:rFonts w:hint="eastAsia"/>
                <w:b/>
                <w:color w:val="auto"/>
                <w:szCs w:val="24"/>
                <w:highlight w:val="none"/>
              </w:rPr>
              <w:t>备注</w:t>
            </w:r>
          </w:p>
        </w:tc>
      </w:tr>
      <w:tr w14:paraId="1578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0C9DE452">
            <w:pPr>
              <w:spacing w:line="360" w:lineRule="auto"/>
              <w:rPr>
                <w:color w:val="auto"/>
                <w:szCs w:val="24"/>
                <w:highlight w:val="none"/>
              </w:rPr>
            </w:pPr>
            <w:r>
              <w:rPr>
                <w:color w:val="auto"/>
                <w:highlight w:val="none"/>
              </w:rPr>
              <w:t>1</w:t>
            </w:r>
          </w:p>
        </w:tc>
        <w:tc>
          <w:tcPr>
            <w:tcW w:w="2162" w:type="dxa"/>
            <w:tcBorders>
              <w:top w:val="single" w:color="auto" w:sz="4" w:space="0"/>
              <w:left w:val="single" w:color="auto" w:sz="4" w:space="0"/>
              <w:bottom w:val="single" w:color="auto" w:sz="4" w:space="0"/>
              <w:right w:val="single" w:color="auto" w:sz="4" w:space="0"/>
            </w:tcBorders>
            <w:vAlign w:val="center"/>
          </w:tcPr>
          <w:p w14:paraId="4563C59E">
            <w:pPr>
              <w:spacing w:line="360" w:lineRule="auto"/>
              <w:rPr>
                <w:color w:val="auto"/>
                <w:szCs w:val="21"/>
                <w:highlight w:val="none"/>
              </w:rPr>
            </w:pPr>
            <w:r>
              <w:rPr>
                <w:rFonts w:hint="eastAsia"/>
                <w:color w:val="auto"/>
                <w:highlight w:val="none"/>
              </w:rPr>
              <w:t>投标有效期</w:t>
            </w:r>
          </w:p>
        </w:tc>
        <w:tc>
          <w:tcPr>
            <w:tcW w:w="1514" w:type="dxa"/>
            <w:tcBorders>
              <w:top w:val="single" w:color="auto" w:sz="4" w:space="0"/>
              <w:left w:val="single" w:color="auto" w:sz="4" w:space="0"/>
              <w:bottom w:val="single" w:color="auto" w:sz="4" w:space="0"/>
              <w:right w:val="single" w:color="auto" w:sz="4" w:space="0"/>
            </w:tcBorders>
            <w:vAlign w:val="center"/>
          </w:tcPr>
          <w:p w14:paraId="7B9171AA">
            <w:pPr>
              <w:spacing w:line="360" w:lineRule="auto"/>
              <w:rPr>
                <w:color w:val="auto"/>
                <w:szCs w:val="24"/>
                <w:highlight w:val="none"/>
              </w:rPr>
            </w:pPr>
            <w:r>
              <w:rPr>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14:paraId="29ED5BD9">
            <w:pPr>
              <w:spacing w:line="360" w:lineRule="auto"/>
              <w:rPr>
                <w:color w:val="auto"/>
                <w:szCs w:val="21"/>
                <w:highlight w:val="none"/>
              </w:rPr>
            </w:pPr>
            <w:r>
              <w:rPr>
                <w:color w:val="auto"/>
                <w:highlight w:val="none"/>
              </w:rPr>
              <w:t>180</w:t>
            </w:r>
            <w:r>
              <w:rPr>
                <w:rFonts w:hint="eastAsia"/>
                <w:color w:val="auto"/>
                <w:highlight w:val="none"/>
              </w:rPr>
              <w:t>日历天</w:t>
            </w:r>
          </w:p>
        </w:tc>
        <w:tc>
          <w:tcPr>
            <w:tcW w:w="1019" w:type="dxa"/>
            <w:tcBorders>
              <w:top w:val="single" w:color="auto" w:sz="4" w:space="0"/>
              <w:left w:val="single" w:color="auto" w:sz="4" w:space="0"/>
              <w:bottom w:val="single" w:color="auto" w:sz="4" w:space="0"/>
              <w:right w:val="single" w:color="auto" w:sz="4" w:space="0"/>
            </w:tcBorders>
            <w:vAlign w:val="center"/>
          </w:tcPr>
          <w:p w14:paraId="439955F4">
            <w:pPr>
              <w:spacing w:line="440" w:lineRule="exact"/>
              <w:ind w:firstLine="718" w:firstLineChars="342"/>
              <w:rPr>
                <w:color w:val="auto"/>
                <w:szCs w:val="24"/>
                <w:highlight w:val="none"/>
              </w:rPr>
            </w:pPr>
          </w:p>
        </w:tc>
      </w:tr>
      <w:tr w14:paraId="0A3B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43804F0F">
            <w:pPr>
              <w:spacing w:line="360" w:lineRule="auto"/>
              <w:rPr>
                <w:color w:val="auto"/>
                <w:szCs w:val="24"/>
                <w:highlight w:val="none"/>
              </w:rPr>
            </w:pPr>
            <w:r>
              <w:rPr>
                <w:color w:val="auto"/>
                <w:highlight w:val="none"/>
              </w:rPr>
              <w:t>2</w:t>
            </w:r>
          </w:p>
        </w:tc>
        <w:tc>
          <w:tcPr>
            <w:tcW w:w="2162" w:type="dxa"/>
            <w:tcBorders>
              <w:top w:val="single" w:color="auto" w:sz="4" w:space="0"/>
              <w:left w:val="single" w:color="auto" w:sz="4" w:space="0"/>
              <w:bottom w:val="single" w:color="auto" w:sz="4" w:space="0"/>
              <w:right w:val="single" w:color="auto" w:sz="4" w:space="0"/>
            </w:tcBorders>
            <w:vAlign w:val="center"/>
          </w:tcPr>
          <w:p w14:paraId="4BF82355">
            <w:pPr>
              <w:spacing w:line="360" w:lineRule="auto"/>
              <w:rPr>
                <w:color w:val="auto"/>
                <w:szCs w:val="21"/>
                <w:highlight w:val="none"/>
              </w:rPr>
            </w:pPr>
            <w:r>
              <w:rPr>
                <w:rFonts w:hint="eastAsia"/>
                <w:color w:val="auto"/>
                <w:highlight w:val="none"/>
              </w:rPr>
              <w:t>投标内容</w:t>
            </w:r>
          </w:p>
        </w:tc>
        <w:tc>
          <w:tcPr>
            <w:tcW w:w="1514" w:type="dxa"/>
            <w:tcBorders>
              <w:top w:val="single" w:color="auto" w:sz="4" w:space="0"/>
              <w:left w:val="single" w:color="auto" w:sz="4" w:space="0"/>
              <w:bottom w:val="single" w:color="auto" w:sz="4" w:space="0"/>
              <w:right w:val="single" w:color="auto" w:sz="4" w:space="0"/>
            </w:tcBorders>
            <w:vAlign w:val="center"/>
          </w:tcPr>
          <w:p w14:paraId="38202A91">
            <w:pPr>
              <w:spacing w:line="360" w:lineRule="auto"/>
              <w:rPr>
                <w:color w:val="auto"/>
                <w:szCs w:val="24"/>
                <w:highlight w:val="none"/>
              </w:rPr>
            </w:pPr>
            <w:r>
              <w:rPr>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14:paraId="381011F5">
            <w:pPr>
              <w:spacing w:line="360" w:lineRule="auto"/>
              <w:rPr>
                <w:color w:val="auto"/>
                <w:szCs w:val="21"/>
                <w:highlight w:val="none"/>
              </w:rPr>
            </w:pPr>
            <w:r>
              <w:rPr>
                <w:rFonts w:hint="eastAsia"/>
                <w:color w:val="auto"/>
                <w:highlight w:val="none"/>
              </w:rPr>
              <w:t>完全响应招标文件要求</w:t>
            </w:r>
          </w:p>
        </w:tc>
        <w:tc>
          <w:tcPr>
            <w:tcW w:w="1019" w:type="dxa"/>
            <w:tcBorders>
              <w:top w:val="single" w:color="auto" w:sz="4" w:space="0"/>
              <w:left w:val="single" w:color="auto" w:sz="4" w:space="0"/>
              <w:bottom w:val="single" w:color="auto" w:sz="4" w:space="0"/>
              <w:right w:val="single" w:color="auto" w:sz="4" w:space="0"/>
            </w:tcBorders>
            <w:vAlign w:val="center"/>
          </w:tcPr>
          <w:p w14:paraId="25F2A89F">
            <w:pPr>
              <w:spacing w:line="440" w:lineRule="exact"/>
              <w:rPr>
                <w:color w:val="auto"/>
                <w:szCs w:val="24"/>
                <w:highlight w:val="none"/>
              </w:rPr>
            </w:pPr>
          </w:p>
        </w:tc>
      </w:tr>
      <w:tr w14:paraId="14D1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7C412125">
            <w:pPr>
              <w:spacing w:line="360" w:lineRule="auto"/>
              <w:rPr>
                <w:color w:val="auto"/>
                <w:szCs w:val="24"/>
                <w:highlight w:val="none"/>
              </w:rPr>
            </w:pPr>
            <w:r>
              <w:rPr>
                <w:color w:val="auto"/>
                <w:highlight w:val="none"/>
              </w:rPr>
              <w:t>3</w:t>
            </w:r>
          </w:p>
        </w:tc>
        <w:tc>
          <w:tcPr>
            <w:tcW w:w="2162" w:type="dxa"/>
            <w:tcBorders>
              <w:top w:val="single" w:color="auto" w:sz="4" w:space="0"/>
              <w:left w:val="single" w:color="auto" w:sz="4" w:space="0"/>
              <w:bottom w:val="single" w:color="auto" w:sz="4" w:space="0"/>
              <w:right w:val="single" w:color="auto" w:sz="4" w:space="0"/>
            </w:tcBorders>
            <w:vAlign w:val="center"/>
          </w:tcPr>
          <w:p w14:paraId="098340EF">
            <w:pPr>
              <w:spacing w:line="360" w:lineRule="auto"/>
              <w:rPr>
                <w:color w:val="auto"/>
                <w:szCs w:val="21"/>
                <w:highlight w:val="none"/>
              </w:rPr>
            </w:pPr>
            <w:r>
              <w:rPr>
                <w:rFonts w:hint="eastAsia"/>
                <w:color w:val="auto"/>
                <w:highlight w:val="none"/>
              </w:rPr>
              <w:t>项目负责人</w:t>
            </w:r>
          </w:p>
        </w:tc>
        <w:tc>
          <w:tcPr>
            <w:tcW w:w="1514" w:type="dxa"/>
            <w:tcBorders>
              <w:top w:val="single" w:color="auto" w:sz="4" w:space="0"/>
              <w:left w:val="single" w:color="auto" w:sz="4" w:space="0"/>
              <w:bottom w:val="single" w:color="auto" w:sz="4" w:space="0"/>
              <w:right w:val="single" w:color="auto" w:sz="4" w:space="0"/>
            </w:tcBorders>
            <w:vAlign w:val="center"/>
          </w:tcPr>
          <w:p w14:paraId="14B53FDF">
            <w:pPr>
              <w:spacing w:line="360" w:lineRule="auto"/>
              <w:rPr>
                <w:color w:val="auto"/>
                <w:szCs w:val="24"/>
                <w:highlight w:val="none"/>
              </w:rPr>
            </w:pPr>
            <w:r>
              <w:rPr>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14:paraId="092554F7">
            <w:pPr>
              <w:spacing w:line="360" w:lineRule="auto"/>
              <w:rPr>
                <w:color w:val="auto"/>
                <w:szCs w:val="24"/>
                <w:highlight w:val="none"/>
              </w:rPr>
            </w:pPr>
            <w:r>
              <w:rPr>
                <w:rFonts w:hint="eastAsia"/>
                <w:color w:val="auto"/>
                <w:highlight w:val="none"/>
              </w:rPr>
              <w:t>姓名：</w:t>
            </w:r>
          </w:p>
        </w:tc>
        <w:tc>
          <w:tcPr>
            <w:tcW w:w="1019" w:type="dxa"/>
            <w:tcBorders>
              <w:top w:val="single" w:color="auto" w:sz="4" w:space="0"/>
              <w:left w:val="single" w:color="auto" w:sz="4" w:space="0"/>
              <w:bottom w:val="single" w:color="auto" w:sz="4" w:space="0"/>
              <w:right w:val="single" w:color="auto" w:sz="4" w:space="0"/>
            </w:tcBorders>
            <w:vAlign w:val="center"/>
          </w:tcPr>
          <w:p w14:paraId="471E3412">
            <w:pPr>
              <w:tabs>
                <w:tab w:val="left" w:pos="360"/>
              </w:tabs>
              <w:jc w:val="center"/>
              <w:rPr>
                <w:color w:val="auto"/>
                <w:szCs w:val="24"/>
                <w:highlight w:val="none"/>
              </w:rPr>
            </w:pPr>
          </w:p>
        </w:tc>
      </w:tr>
      <w:tr w14:paraId="4C95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19DF72A3">
            <w:pPr>
              <w:spacing w:line="360" w:lineRule="auto"/>
              <w:rPr>
                <w:color w:val="auto"/>
                <w:szCs w:val="24"/>
                <w:highlight w:val="none"/>
              </w:rPr>
            </w:pPr>
            <w:r>
              <w:rPr>
                <w:color w:val="auto"/>
                <w:highlight w:val="none"/>
              </w:rPr>
              <w:t>4</w:t>
            </w:r>
          </w:p>
        </w:tc>
        <w:tc>
          <w:tcPr>
            <w:tcW w:w="2162" w:type="dxa"/>
            <w:tcBorders>
              <w:top w:val="single" w:color="auto" w:sz="4" w:space="0"/>
              <w:left w:val="single" w:color="auto" w:sz="4" w:space="0"/>
              <w:bottom w:val="single" w:color="auto" w:sz="4" w:space="0"/>
              <w:right w:val="single" w:color="auto" w:sz="4" w:space="0"/>
            </w:tcBorders>
            <w:vAlign w:val="center"/>
          </w:tcPr>
          <w:p w14:paraId="4E048396">
            <w:pPr>
              <w:spacing w:line="360" w:lineRule="auto"/>
              <w:rPr>
                <w:color w:val="auto"/>
                <w:szCs w:val="24"/>
                <w:highlight w:val="none"/>
              </w:rPr>
            </w:pPr>
            <w:r>
              <w:rPr>
                <w:rFonts w:hint="eastAsia"/>
                <w:color w:val="auto"/>
                <w:highlight w:val="none"/>
              </w:rPr>
              <w:t>技术负责人</w:t>
            </w:r>
          </w:p>
        </w:tc>
        <w:tc>
          <w:tcPr>
            <w:tcW w:w="1514" w:type="dxa"/>
            <w:tcBorders>
              <w:top w:val="single" w:color="auto" w:sz="4" w:space="0"/>
              <w:left w:val="single" w:color="auto" w:sz="4" w:space="0"/>
              <w:bottom w:val="single" w:color="auto" w:sz="4" w:space="0"/>
              <w:right w:val="single" w:color="auto" w:sz="4" w:space="0"/>
            </w:tcBorders>
            <w:vAlign w:val="center"/>
          </w:tcPr>
          <w:p w14:paraId="19C6B106">
            <w:pPr>
              <w:spacing w:line="360" w:lineRule="auto"/>
              <w:rPr>
                <w:color w:val="auto"/>
                <w:szCs w:val="24"/>
                <w:highlight w:val="none"/>
              </w:rPr>
            </w:pPr>
            <w:r>
              <w:rPr>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14:paraId="38DF190F">
            <w:pPr>
              <w:spacing w:line="360" w:lineRule="auto"/>
              <w:rPr>
                <w:color w:val="auto"/>
                <w:szCs w:val="24"/>
                <w:highlight w:val="none"/>
              </w:rPr>
            </w:pPr>
            <w:r>
              <w:rPr>
                <w:rFonts w:hint="eastAsia"/>
                <w:color w:val="auto"/>
                <w:highlight w:val="none"/>
              </w:rPr>
              <w:t>姓名：</w:t>
            </w:r>
          </w:p>
        </w:tc>
        <w:tc>
          <w:tcPr>
            <w:tcW w:w="1019" w:type="dxa"/>
            <w:tcBorders>
              <w:top w:val="single" w:color="auto" w:sz="4" w:space="0"/>
              <w:left w:val="single" w:color="auto" w:sz="4" w:space="0"/>
              <w:bottom w:val="single" w:color="auto" w:sz="4" w:space="0"/>
              <w:right w:val="single" w:color="auto" w:sz="4" w:space="0"/>
            </w:tcBorders>
            <w:vAlign w:val="center"/>
          </w:tcPr>
          <w:p w14:paraId="44DEB601">
            <w:pPr>
              <w:spacing w:line="440" w:lineRule="exact"/>
              <w:ind w:firstLine="718" w:firstLineChars="342"/>
              <w:rPr>
                <w:color w:val="auto"/>
                <w:szCs w:val="24"/>
                <w:highlight w:val="none"/>
              </w:rPr>
            </w:pPr>
          </w:p>
        </w:tc>
      </w:tr>
      <w:tr w14:paraId="3531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4BA085E3">
            <w:pPr>
              <w:spacing w:line="360" w:lineRule="auto"/>
              <w:rPr>
                <w:color w:val="auto"/>
                <w:szCs w:val="24"/>
                <w:highlight w:val="none"/>
              </w:rPr>
            </w:pPr>
            <w:r>
              <w:rPr>
                <w:color w:val="auto"/>
                <w:highlight w:val="none"/>
              </w:rPr>
              <w:t>5</w:t>
            </w:r>
          </w:p>
        </w:tc>
        <w:tc>
          <w:tcPr>
            <w:tcW w:w="2162" w:type="dxa"/>
            <w:tcBorders>
              <w:top w:val="single" w:color="auto" w:sz="4" w:space="0"/>
              <w:left w:val="single" w:color="auto" w:sz="4" w:space="0"/>
              <w:bottom w:val="single" w:color="auto" w:sz="4" w:space="0"/>
              <w:right w:val="single" w:color="auto" w:sz="4" w:space="0"/>
            </w:tcBorders>
            <w:vAlign w:val="center"/>
          </w:tcPr>
          <w:p w14:paraId="22229573">
            <w:pPr>
              <w:spacing w:line="360" w:lineRule="auto"/>
              <w:rPr>
                <w:color w:val="auto"/>
                <w:szCs w:val="24"/>
                <w:highlight w:val="none"/>
              </w:rPr>
            </w:pPr>
            <w:r>
              <w:rPr>
                <w:rFonts w:hint="eastAsia"/>
                <w:color w:val="auto"/>
                <w:highlight w:val="none"/>
              </w:rPr>
              <w:t>服务期限</w:t>
            </w:r>
          </w:p>
        </w:tc>
        <w:tc>
          <w:tcPr>
            <w:tcW w:w="1514" w:type="dxa"/>
            <w:tcBorders>
              <w:top w:val="single" w:color="auto" w:sz="4" w:space="0"/>
              <w:left w:val="single" w:color="auto" w:sz="4" w:space="0"/>
              <w:bottom w:val="single" w:color="auto" w:sz="4" w:space="0"/>
              <w:right w:val="single" w:color="auto" w:sz="4" w:space="0"/>
            </w:tcBorders>
            <w:vAlign w:val="center"/>
          </w:tcPr>
          <w:p w14:paraId="5C537C0D">
            <w:pPr>
              <w:spacing w:line="360" w:lineRule="auto"/>
              <w:rPr>
                <w:color w:val="auto"/>
                <w:szCs w:val="24"/>
                <w:highlight w:val="none"/>
              </w:rPr>
            </w:pPr>
            <w:r>
              <w:rPr>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14:paraId="41C3C5C6">
            <w:pPr>
              <w:spacing w:line="360" w:lineRule="auto"/>
              <w:rPr>
                <w:color w:val="auto"/>
                <w:szCs w:val="24"/>
                <w:highlight w:val="none"/>
              </w:rPr>
            </w:pPr>
            <w:r>
              <w:rPr>
                <w:rFonts w:hint="eastAsia"/>
                <w:color w:val="auto"/>
                <w:highlight w:val="none"/>
              </w:rPr>
              <w:t>完全响应招标文件要求</w:t>
            </w:r>
          </w:p>
        </w:tc>
        <w:tc>
          <w:tcPr>
            <w:tcW w:w="1019" w:type="dxa"/>
            <w:tcBorders>
              <w:top w:val="single" w:color="auto" w:sz="4" w:space="0"/>
              <w:left w:val="single" w:color="auto" w:sz="4" w:space="0"/>
              <w:bottom w:val="single" w:color="auto" w:sz="4" w:space="0"/>
              <w:right w:val="single" w:color="auto" w:sz="4" w:space="0"/>
            </w:tcBorders>
            <w:vAlign w:val="center"/>
          </w:tcPr>
          <w:p w14:paraId="533172A0">
            <w:pPr>
              <w:spacing w:line="440" w:lineRule="exact"/>
              <w:rPr>
                <w:color w:val="auto"/>
                <w:szCs w:val="24"/>
                <w:highlight w:val="none"/>
              </w:rPr>
            </w:pPr>
          </w:p>
        </w:tc>
      </w:tr>
      <w:tr w14:paraId="6962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681E1DBD">
            <w:pPr>
              <w:spacing w:line="360" w:lineRule="auto"/>
              <w:rPr>
                <w:color w:val="auto"/>
                <w:highlight w:val="none"/>
              </w:rPr>
            </w:pPr>
            <w:r>
              <w:rPr>
                <w:color w:val="auto"/>
                <w:highlight w:val="none"/>
              </w:rPr>
              <w:t>6</w:t>
            </w:r>
          </w:p>
        </w:tc>
        <w:tc>
          <w:tcPr>
            <w:tcW w:w="2162" w:type="dxa"/>
            <w:tcBorders>
              <w:top w:val="single" w:color="auto" w:sz="4" w:space="0"/>
              <w:left w:val="single" w:color="auto" w:sz="4" w:space="0"/>
              <w:bottom w:val="single" w:color="auto" w:sz="4" w:space="0"/>
              <w:right w:val="single" w:color="auto" w:sz="4" w:space="0"/>
            </w:tcBorders>
            <w:vAlign w:val="center"/>
          </w:tcPr>
          <w:p w14:paraId="5748EF84">
            <w:pPr>
              <w:spacing w:line="360" w:lineRule="auto"/>
              <w:rPr>
                <w:color w:val="auto"/>
                <w:highlight w:val="none"/>
              </w:rPr>
            </w:pPr>
            <w:r>
              <w:rPr>
                <w:rFonts w:hint="eastAsia"/>
                <w:color w:val="auto"/>
                <w:highlight w:val="none"/>
              </w:rPr>
              <w:t>质量标准</w:t>
            </w:r>
          </w:p>
        </w:tc>
        <w:tc>
          <w:tcPr>
            <w:tcW w:w="1514" w:type="dxa"/>
            <w:tcBorders>
              <w:top w:val="single" w:color="auto" w:sz="4" w:space="0"/>
              <w:left w:val="single" w:color="auto" w:sz="4" w:space="0"/>
              <w:bottom w:val="single" w:color="auto" w:sz="4" w:space="0"/>
              <w:right w:val="single" w:color="auto" w:sz="4" w:space="0"/>
            </w:tcBorders>
            <w:vAlign w:val="center"/>
          </w:tcPr>
          <w:p w14:paraId="48D78220">
            <w:pPr>
              <w:spacing w:line="360" w:lineRule="auto"/>
              <w:rPr>
                <w:color w:val="auto"/>
                <w:highlight w:val="none"/>
              </w:rPr>
            </w:pPr>
            <w:r>
              <w:rPr>
                <w:color w:val="auto"/>
                <w:highlight w:val="none"/>
              </w:rPr>
              <w:t>/</w:t>
            </w:r>
          </w:p>
        </w:tc>
        <w:tc>
          <w:tcPr>
            <w:tcW w:w="2726" w:type="dxa"/>
            <w:tcBorders>
              <w:top w:val="single" w:color="auto" w:sz="4" w:space="0"/>
              <w:left w:val="single" w:color="auto" w:sz="4" w:space="0"/>
              <w:bottom w:val="single" w:color="auto" w:sz="4" w:space="0"/>
              <w:right w:val="single" w:color="auto" w:sz="4" w:space="0"/>
            </w:tcBorders>
            <w:vAlign w:val="center"/>
          </w:tcPr>
          <w:p w14:paraId="0D48D507">
            <w:pPr>
              <w:spacing w:line="360" w:lineRule="auto"/>
              <w:rPr>
                <w:color w:val="auto"/>
                <w:highlight w:val="none"/>
              </w:rPr>
            </w:pPr>
            <w:r>
              <w:rPr>
                <w:rFonts w:hint="eastAsia"/>
                <w:color w:val="auto"/>
                <w:highlight w:val="none"/>
              </w:rPr>
              <w:t>工作质量满足相关国家规范和合同要求</w:t>
            </w:r>
          </w:p>
        </w:tc>
        <w:tc>
          <w:tcPr>
            <w:tcW w:w="1019" w:type="dxa"/>
            <w:tcBorders>
              <w:top w:val="single" w:color="auto" w:sz="4" w:space="0"/>
              <w:left w:val="single" w:color="auto" w:sz="4" w:space="0"/>
              <w:bottom w:val="single" w:color="auto" w:sz="4" w:space="0"/>
              <w:right w:val="single" w:color="auto" w:sz="4" w:space="0"/>
            </w:tcBorders>
            <w:vAlign w:val="center"/>
          </w:tcPr>
          <w:p w14:paraId="6CFC7746">
            <w:pPr>
              <w:spacing w:line="440" w:lineRule="exact"/>
              <w:rPr>
                <w:color w:val="auto"/>
                <w:szCs w:val="24"/>
                <w:highlight w:val="none"/>
              </w:rPr>
            </w:pPr>
          </w:p>
        </w:tc>
      </w:tr>
    </w:tbl>
    <w:p w14:paraId="0D1BE63D">
      <w:pPr>
        <w:spacing w:line="440" w:lineRule="exact"/>
        <w:jc w:val="left"/>
        <w:rPr>
          <w:color w:val="auto"/>
          <w:szCs w:val="21"/>
          <w:highlight w:val="none"/>
        </w:rPr>
      </w:pPr>
    </w:p>
    <w:p w14:paraId="60B3A5FC">
      <w:pPr>
        <w:spacing w:line="440" w:lineRule="exact"/>
        <w:ind w:firstLine="2520" w:firstLineChars="1200"/>
        <w:jc w:val="left"/>
        <w:rPr>
          <w:color w:val="auto"/>
          <w:szCs w:val="21"/>
          <w:highlight w:val="none"/>
        </w:rPr>
      </w:pPr>
      <w:r>
        <w:rPr>
          <w:rFonts w:hint="eastAsia"/>
          <w:color w:val="auto"/>
          <w:szCs w:val="21"/>
          <w:highlight w:val="none"/>
        </w:rPr>
        <w:t>投</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（盖单位章）</w:t>
      </w:r>
    </w:p>
    <w:p w14:paraId="249FCF0B">
      <w:pPr>
        <w:spacing w:line="440" w:lineRule="exact"/>
        <w:jc w:val="left"/>
        <w:rPr>
          <w:color w:val="auto"/>
          <w:szCs w:val="21"/>
          <w:highlight w:val="none"/>
        </w:rPr>
      </w:pPr>
      <w:r>
        <w:rPr>
          <w:color w:val="auto"/>
          <w:szCs w:val="24"/>
          <w:highlight w:val="none"/>
        </w:rPr>
        <w:t xml:space="preserve">                        </w:t>
      </w:r>
      <w:r>
        <w:rPr>
          <w:rFonts w:hint="eastAsia"/>
          <w:color w:val="auto"/>
          <w:szCs w:val="24"/>
          <w:highlight w:val="none"/>
        </w:rPr>
        <w:t>法定代表人</w:t>
      </w:r>
      <w:r>
        <w:rPr>
          <w:rFonts w:hint="eastAsia"/>
          <w:color w:val="auto"/>
          <w:szCs w:val="21"/>
          <w:highlight w:val="none"/>
        </w:rPr>
        <w:t>或其委托代理人：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（签字）</w:t>
      </w:r>
    </w:p>
    <w:p w14:paraId="0159AC2A">
      <w:pPr>
        <w:spacing w:line="440" w:lineRule="exact"/>
        <w:ind w:firstLine="4725" w:firstLineChars="2250"/>
        <w:jc w:val="right"/>
        <w:rPr>
          <w:color w:val="auto"/>
          <w:szCs w:val="21"/>
          <w:highlight w:val="none"/>
        </w:rPr>
      </w:pPr>
      <w:r>
        <w:rPr>
          <w:color w:val="auto"/>
          <w:szCs w:val="24"/>
          <w:highlight w:val="none"/>
          <w:u w:val="single"/>
        </w:rPr>
        <w:t xml:space="preserve">      </w:t>
      </w:r>
      <w:r>
        <w:rPr>
          <w:rFonts w:hint="eastAsia"/>
          <w:color w:val="auto"/>
          <w:szCs w:val="21"/>
          <w:highlight w:val="none"/>
        </w:rPr>
        <w:t>年</w:t>
      </w:r>
      <w:r>
        <w:rPr>
          <w:color w:val="auto"/>
          <w:szCs w:val="24"/>
          <w:highlight w:val="none"/>
          <w:u w:val="single"/>
        </w:rPr>
        <w:t xml:space="preserve">      </w:t>
      </w:r>
      <w:r>
        <w:rPr>
          <w:rFonts w:hint="eastAsia"/>
          <w:color w:val="auto"/>
          <w:szCs w:val="21"/>
          <w:highlight w:val="none"/>
        </w:rPr>
        <w:t>月</w:t>
      </w:r>
      <w:r>
        <w:rPr>
          <w:color w:val="auto"/>
          <w:szCs w:val="24"/>
          <w:highlight w:val="none"/>
          <w:u w:val="single"/>
        </w:rPr>
        <w:t xml:space="preserve">      </w:t>
      </w:r>
      <w:r>
        <w:rPr>
          <w:rFonts w:hint="eastAsia"/>
          <w:color w:val="auto"/>
          <w:szCs w:val="21"/>
          <w:highlight w:val="none"/>
        </w:rPr>
        <w:t>日</w:t>
      </w:r>
    </w:p>
    <w:p w14:paraId="3539C226">
      <w:pPr>
        <w:spacing w:line="440" w:lineRule="exact"/>
        <w:ind w:firstLine="4725" w:firstLineChars="2250"/>
        <w:jc w:val="right"/>
        <w:rPr>
          <w:color w:val="auto"/>
          <w:szCs w:val="21"/>
          <w:highlight w:val="none"/>
        </w:rPr>
      </w:pPr>
      <w:r>
        <w:rPr>
          <w:color w:val="auto"/>
          <w:szCs w:val="21"/>
          <w:highlight w:val="none"/>
        </w:rPr>
        <w:br w:type="page"/>
      </w:r>
    </w:p>
    <w:p w14:paraId="30F7B731">
      <w:pPr>
        <w:keepNext/>
        <w:keepLines/>
        <w:adjustRightInd w:val="0"/>
        <w:spacing w:before="240" w:after="120"/>
        <w:textAlignment w:val="baseline"/>
        <w:outlineLvl w:val="1"/>
        <w:rPr>
          <w:rFonts w:ascii="Arial" w:hAnsi="Arial" w:eastAsia="黑体"/>
          <w:color w:val="auto"/>
          <w:kern w:val="0"/>
          <w:sz w:val="24"/>
          <w:szCs w:val="20"/>
          <w:highlight w:val="none"/>
        </w:rPr>
      </w:pPr>
      <w:bookmarkStart w:id="217" w:name="_Toc27454"/>
      <w:r>
        <w:rPr>
          <w:rFonts w:ascii="宋体" w:hAnsi="宋体" w:eastAsia="黑体"/>
          <w:color w:val="auto"/>
          <w:kern w:val="0"/>
          <w:sz w:val="24"/>
          <w:szCs w:val="20"/>
          <w:highlight w:val="none"/>
        </w:rPr>
        <w:t>2.</w:t>
      </w:r>
      <w:r>
        <w:rPr>
          <w:rFonts w:hint="eastAsia" w:ascii="宋体" w:hAnsi="宋体" w:eastAsia="黑体"/>
          <w:color w:val="auto"/>
          <w:kern w:val="0"/>
          <w:sz w:val="24"/>
          <w:szCs w:val="20"/>
          <w:highlight w:val="none"/>
        </w:rPr>
        <w:t>法定代表人身份证明</w:t>
      </w:r>
      <w:bookmarkEnd w:id="217"/>
    </w:p>
    <w:p w14:paraId="74916D58">
      <w:pPr>
        <w:spacing w:line="440" w:lineRule="exact"/>
        <w:jc w:val="center"/>
        <w:rPr>
          <w:color w:val="auto"/>
          <w:szCs w:val="24"/>
          <w:highlight w:val="none"/>
        </w:rPr>
      </w:pPr>
      <w:r>
        <w:rPr>
          <w:rFonts w:hint="eastAsia"/>
          <w:color w:val="auto"/>
          <w:szCs w:val="24"/>
          <w:highlight w:val="none"/>
        </w:rPr>
        <w:t>法定代表人身份证明</w:t>
      </w:r>
    </w:p>
    <w:p w14:paraId="296F6155">
      <w:pPr>
        <w:spacing w:line="440" w:lineRule="exact"/>
        <w:rPr>
          <w:color w:val="auto"/>
          <w:sz w:val="20"/>
          <w:szCs w:val="24"/>
          <w:highlight w:val="none"/>
        </w:rPr>
      </w:pPr>
    </w:p>
    <w:p w14:paraId="6AFE1941">
      <w:pPr>
        <w:spacing w:line="440" w:lineRule="exact"/>
        <w:rPr>
          <w:color w:val="auto"/>
          <w:szCs w:val="24"/>
          <w:highlight w:val="none"/>
        </w:rPr>
      </w:pPr>
    </w:p>
    <w:p w14:paraId="7264BDA3">
      <w:pPr>
        <w:spacing w:line="440" w:lineRule="exact"/>
        <w:rPr>
          <w:color w:val="auto"/>
          <w:szCs w:val="24"/>
          <w:highlight w:val="none"/>
        </w:rPr>
      </w:pPr>
      <w:r>
        <w:rPr>
          <w:rFonts w:hint="eastAsia"/>
          <w:color w:val="auto"/>
          <w:szCs w:val="24"/>
          <w:highlight w:val="none"/>
        </w:rPr>
        <w:t>投标人名称：</w:t>
      </w:r>
      <w:r>
        <w:rPr>
          <w:color w:val="auto"/>
          <w:szCs w:val="24"/>
          <w:highlight w:val="none"/>
          <w:u w:val="single"/>
        </w:rPr>
        <w:t xml:space="preserve">                        </w:t>
      </w:r>
    </w:p>
    <w:p w14:paraId="313CCDFA">
      <w:pPr>
        <w:spacing w:line="440" w:lineRule="exact"/>
        <w:rPr>
          <w:color w:val="auto"/>
          <w:szCs w:val="24"/>
          <w:highlight w:val="none"/>
        </w:rPr>
      </w:pPr>
      <w:r>
        <w:rPr>
          <w:rFonts w:hint="eastAsia"/>
          <w:color w:val="auto"/>
          <w:szCs w:val="24"/>
          <w:highlight w:val="none"/>
        </w:rPr>
        <w:t>姓名：</w:t>
      </w:r>
      <w:r>
        <w:rPr>
          <w:color w:val="auto"/>
          <w:szCs w:val="24"/>
          <w:highlight w:val="none"/>
          <w:u w:val="single"/>
        </w:rPr>
        <w:t xml:space="preserve">                </w:t>
      </w:r>
      <w:r>
        <w:rPr>
          <w:rFonts w:hint="eastAsia"/>
          <w:color w:val="auto"/>
          <w:szCs w:val="24"/>
          <w:highlight w:val="none"/>
        </w:rPr>
        <w:t>性别：</w:t>
      </w:r>
      <w:r>
        <w:rPr>
          <w:color w:val="auto"/>
          <w:szCs w:val="24"/>
          <w:highlight w:val="none"/>
          <w:u w:val="single"/>
        </w:rPr>
        <w:t xml:space="preserve">        </w:t>
      </w:r>
      <w:r>
        <w:rPr>
          <w:rFonts w:hint="eastAsia"/>
          <w:color w:val="auto"/>
          <w:szCs w:val="24"/>
          <w:highlight w:val="none"/>
        </w:rPr>
        <w:t>年龄：</w:t>
      </w:r>
      <w:r>
        <w:rPr>
          <w:color w:val="auto"/>
          <w:szCs w:val="24"/>
          <w:highlight w:val="none"/>
          <w:u w:val="single"/>
        </w:rPr>
        <w:t xml:space="preserve">        </w:t>
      </w:r>
      <w:r>
        <w:rPr>
          <w:rFonts w:hint="eastAsia"/>
          <w:color w:val="auto"/>
          <w:szCs w:val="24"/>
          <w:highlight w:val="none"/>
        </w:rPr>
        <w:t>职务：</w:t>
      </w:r>
      <w:r>
        <w:rPr>
          <w:color w:val="auto"/>
          <w:szCs w:val="24"/>
          <w:highlight w:val="none"/>
          <w:u w:val="single"/>
        </w:rPr>
        <w:t xml:space="preserve">        </w:t>
      </w:r>
    </w:p>
    <w:p w14:paraId="54E2F193">
      <w:pPr>
        <w:spacing w:line="440" w:lineRule="exact"/>
        <w:rPr>
          <w:color w:val="auto"/>
          <w:szCs w:val="24"/>
          <w:highlight w:val="none"/>
        </w:rPr>
      </w:pPr>
      <w:r>
        <w:rPr>
          <w:rFonts w:hint="eastAsia"/>
          <w:color w:val="auto"/>
          <w:szCs w:val="24"/>
          <w:highlight w:val="none"/>
        </w:rPr>
        <w:t>系</w:t>
      </w:r>
      <w:r>
        <w:rPr>
          <w:color w:val="auto"/>
          <w:szCs w:val="24"/>
          <w:highlight w:val="none"/>
          <w:u w:val="single"/>
        </w:rPr>
        <w:t xml:space="preserve">                        </w:t>
      </w:r>
      <w:r>
        <w:rPr>
          <w:rFonts w:hint="eastAsia"/>
          <w:color w:val="auto"/>
          <w:szCs w:val="24"/>
          <w:highlight w:val="none"/>
        </w:rPr>
        <w:t>（投标人名称）的法定代表人。</w:t>
      </w:r>
    </w:p>
    <w:p w14:paraId="6D72C978">
      <w:pPr>
        <w:spacing w:line="440" w:lineRule="exact"/>
        <w:ind w:firstLine="420" w:firstLineChars="200"/>
        <w:rPr>
          <w:color w:val="auto"/>
          <w:szCs w:val="24"/>
          <w:highlight w:val="none"/>
        </w:rPr>
      </w:pPr>
      <w:r>
        <w:rPr>
          <w:rFonts w:hint="eastAsia"/>
          <w:color w:val="auto"/>
          <w:szCs w:val="24"/>
          <w:highlight w:val="none"/>
        </w:rPr>
        <w:t>特此证明。</w:t>
      </w:r>
    </w:p>
    <w:p w14:paraId="4891DF52">
      <w:pPr>
        <w:spacing w:line="440" w:lineRule="exact"/>
        <w:rPr>
          <w:color w:val="auto"/>
          <w:szCs w:val="24"/>
          <w:highlight w:val="none"/>
        </w:rPr>
      </w:pPr>
    </w:p>
    <w:p w14:paraId="1CEC33CD">
      <w:pPr>
        <w:spacing w:line="440" w:lineRule="exact"/>
        <w:rPr>
          <w:color w:val="auto"/>
          <w:szCs w:val="24"/>
          <w:highlight w:val="none"/>
        </w:rPr>
      </w:pPr>
      <w:r>
        <w:rPr>
          <w:rFonts w:hint="eastAsia"/>
          <w:color w:val="auto"/>
          <w:szCs w:val="24"/>
          <w:highlight w:val="none"/>
        </w:rPr>
        <w:t>附：法定代表人身份证复印件。</w:t>
      </w:r>
    </w:p>
    <w:p w14:paraId="020553A8">
      <w:pPr>
        <w:spacing w:line="440" w:lineRule="exact"/>
        <w:rPr>
          <w:color w:val="auto"/>
          <w:szCs w:val="24"/>
          <w:highlight w:val="none"/>
        </w:rPr>
      </w:pPr>
    </w:p>
    <w:p w14:paraId="6365480F">
      <w:pPr>
        <w:spacing w:line="440" w:lineRule="exact"/>
        <w:rPr>
          <w:color w:val="auto"/>
          <w:szCs w:val="24"/>
          <w:highlight w:val="none"/>
        </w:rPr>
      </w:pPr>
      <w:r>
        <w:rPr>
          <w:rFonts w:hint="eastAsia"/>
          <w:color w:val="auto"/>
          <w:szCs w:val="24"/>
          <w:highlight w:val="none"/>
        </w:rPr>
        <w:t>注：本身份证明需由投标人加盖单位公章。</w:t>
      </w:r>
    </w:p>
    <w:p w14:paraId="3CD54968">
      <w:pPr>
        <w:spacing w:line="440" w:lineRule="exact"/>
        <w:rPr>
          <w:color w:val="auto"/>
          <w:szCs w:val="24"/>
          <w:highlight w:val="none"/>
        </w:rPr>
      </w:pPr>
    </w:p>
    <w:p w14:paraId="2C9AC7F1">
      <w:pPr>
        <w:spacing w:line="440" w:lineRule="exact"/>
        <w:rPr>
          <w:color w:val="auto"/>
          <w:szCs w:val="24"/>
          <w:highlight w:val="none"/>
        </w:rPr>
      </w:pPr>
    </w:p>
    <w:p w14:paraId="1C80C2AD">
      <w:pPr>
        <w:spacing w:line="440" w:lineRule="exact"/>
        <w:jc w:val="center"/>
        <w:rPr>
          <w:color w:val="auto"/>
          <w:szCs w:val="24"/>
          <w:highlight w:val="none"/>
        </w:rPr>
      </w:pPr>
      <w:r>
        <w:rPr>
          <w:color w:val="auto"/>
          <w:szCs w:val="24"/>
          <w:highlight w:val="none"/>
        </w:rPr>
        <w:t xml:space="preserve">                              </w:t>
      </w:r>
      <w:r>
        <w:rPr>
          <w:rFonts w:hint="eastAsia"/>
          <w:color w:val="auto"/>
          <w:szCs w:val="24"/>
          <w:highlight w:val="none"/>
        </w:rPr>
        <w:t>投标人：</w:t>
      </w:r>
      <w:r>
        <w:rPr>
          <w:color w:val="auto"/>
          <w:szCs w:val="21"/>
          <w:highlight w:val="none"/>
          <w:u w:val="single"/>
        </w:rPr>
        <w:t xml:space="preserve">          </w:t>
      </w:r>
      <w:r>
        <w:rPr>
          <w:color w:val="auto"/>
          <w:szCs w:val="21"/>
          <w:highlight w:val="none"/>
          <w:u w:val="single"/>
        </w:rPr>
        <w:tab/>
      </w:r>
      <w:r>
        <w:rPr>
          <w:rFonts w:hint="eastAsia"/>
          <w:color w:val="auto"/>
          <w:szCs w:val="24"/>
          <w:highlight w:val="none"/>
        </w:rPr>
        <w:t>（盖单位章）</w:t>
      </w:r>
    </w:p>
    <w:p w14:paraId="7E143828">
      <w:pPr>
        <w:spacing w:line="440" w:lineRule="exact"/>
        <w:rPr>
          <w:color w:val="auto"/>
          <w:szCs w:val="24"/>
          <w:highlight w:val="none"/>
        </w:rPr>
      </w:pPr>
    </w:p>
    <w:p w14:paraId="19F86CE3">
      <w:pPr>
        <w:spacing w:line="440" w:lineRule="exact"/>
        <w:ind w:firstLine="4620" w:firstLineChars="2200"/>
        <w:rPr>
          <w:color w:val="auto"/>
          <w:szCs w:val="24"/>
          <w:highlight w:val="none"/>
        </w:rPr>
      </w:pPr>
      <w:r>
        <w:rPr>
          <w:color w:val="auto"/>
          <w:szCs w:val="24"/>
          <w:highlight w:val="none"/>
          <w:u w:val="single"/>
        </w:rPr>
        <w:t xml:space="preserve">      </w:t>
      </w:r>
      <w:r>
        <w:rPr>
          <w:rFonts w:hint="eastAsia"/>
          <w:color w:val="auto"/>
          <w:szCs w:val="24"/>
          <w:highlight w:val="none"/>
        </w:rPr>
        <w:t>年</w:t>
      </w:r>
      <w:r>
        <w:rPr>
          <w:color w:val="auto"/>
          <w:szCs w:val="24"/>
          <w:highlight w:val="none"/>
          <w:u w:val="single"/>
        </w:rPr>
        <w:t xml:space="preserve">      </w:t>
      </w:r>
      <w:r>
        <w:rPr>
          <w:rFonts w:hint="eastAsia"/>
          <w:color w:val="auto"/>
          <w:szCs w:val="24"/>
          <w:highlight w:val="none"/>
        </w:rPr>
        <w:t>月</w:t>
      </w:r>
      <w:r>
        <w:rPr>
          <w:color w:val="auto"/>
          <w:szCs w:val="24"/>
          <w:highlight w:val="none"/>
          <w:u w:val="single"/>
        </w:rPr>
        <w:t xml:space="preserve">      </w:t>
      </w:r>
      <w:r>
        <w:rPr>
          <w:rFonts w:hint="eastAsia"/>
          <w:color w:val="auto"/>
          <w:szCs w:val="24"/>
          <w:highlight w:val="none"/>
        </w:rPr>
        <w:t>日</w:t>
      </w:r>
    </w:p>
    <w:p w14:paraId="7EA8684D">
      <w:pPr>
        <w:spacing w:line="440" w:lineRule="exact"/>
        <w:rPr>
          <w:rFonts w:eastAsia="黑体"/>
          <w:color w:val="auto"/>
          <w:sz w:val="20"/>
          <w:szCs w:val="24"/>
          <w:highlight w:val="none"/>
        </w:rPr>
      </w:pPr>
      <w:r>
        <w:rPr>
          <w:rFonts w:eastAsia="黑体"/>
          <w:color w:val="auto"/>
          <w:sz w:val="20"/>
          <w:szCs w:val="24"/>
          <w:highlight w:val="none"/>
        </w:rPr>
        <w:br w:type="page"/>
      </w:r>
    </w:p>
    <w:p w14:paraId="2E3636ED">
      <w:pPr>
        <w:spacing w:line="440" w:lineRule="exact"/>
        <w:jc w:val="center"/>
        <w:rPr>
          <w:rFonts w:ascii="宋体" w:hAnsi="宋体"/>
          <w:color w:val="auto"/>
          <w:szCs w:val="24"/>
          <w:highlight w:val="none"/>
        </w:rPr>
      </w:pPr>
    </w:p>
    <w:p w14:paraId="3A931EF0">
      <w:pPr>
        <w:keepNext/>
        <w:keepLines/>
        <w:adjustRightInd w:val="0"/>
        <w:spacing w:before="240" w:after="120" w:line="20" w:lineRule="exact"/>
        <w:textAlignment w:val="baseline"/>
        <w:outlineLvl w:val="1"/>
        <w:rPr>
          <w:rFonts w:ascii="宋体" w:hAnsi="宋体" w:eastAsia="黑体"/>
          <w:color w:val="auto"/>
          <w:kern w:val="0"/>
          <w:sz w:val="24"/>
          <w:szCs w:val="20"/>
          <w:highlight w:val="none"/>
        </w:rPr>
      </w:pPr>
      <w:bookmarkStart w:id="218" w:name="_Toc29794"/>
      <w:r>
        <w:rPr>
          <w:rFonts w:ascii="宋体" w:hAnsi="宋体" w:eastAsia="黑体"/>
          <w:color w:val="auto"/>
          <w:kern w:val="0"/>
          <w:sz w:val="24"/>
          <w:szCs w:val="20"/>
          <w:highlight w:val="none"/>
        </w:rPr>
        <w:t>3.</w:t>
      </w:r>
      <w:r>
        <w:rPr>
          <w:rFonts w:hint="eastAsia" w:ascii="宋体" w:hAnsi="宋体" w:eastAsia="黑体"/>
          <w:color w:val="auto"/>
          <w:kern w:val="0"/>
          <w:sz w:val="24"/>
          <w:szCs w:val="20"/>
          <w:highlight w:val="none"/>
        </w:rPr>
        <w:t>法定代表人授权委托书</w:t>
      </w:r>
      <w:bookmarkEnd w:id="218"/>
    </w:p>
    <w:p w14:paraId="674D713B">
      <w:pPr>
        <w:spacing w:line="440" w:lineRule="exact"/>
        <w:jc w:val="center"/>
        <w:rPr>
          <w:color w:val="auto"/>
          <w:szCs w:val="24"/>
          <w:highlight w:val="none"/>
        </w:rPr>
      </w:pPr>
    </w:p>
    <w:p w14:paraId="4255E64D">
      <w:pPr>
        <w:spacing w:line="440" w:lineRule="exact"/>
        <w:jc w:val="center"/>
        <w:rPr>
          <w:color w:val="auto"/>
          <w:szCs w:val="24"/>
          <w:highlight w:val="none"/>
        </w:rPr>
      </w:pPr>
      <w:r>
        <w:rPr>
          <w:rFonts w:hint="eastAsia"/>
          <w:color w:val="auto"/>
          <w:szCs w:val="24"/>
          <w:highlight w:val="none"/>
        </w:rPr>
        <w:t>授权委托书</w:t>
      </w:r>
    </w:p>
    <w:p w14:paraId="313038DA">
      <w:pPr>
        <w:spacing w:line="440" w:lineRule="exact"/>
        <w:rPr>
          <w:rFonts w:eastAsia="黑体"/>
          <w:color w:val="auto"/>
          <w:szCs w:val="24"/>
          <w:highlight w:val="none"/>
        </w:rPr>
      </w:pPr>
    </w:p>
    <w:p w14:paraId="0DE487F0">
      <w:pPr>
        <w:topLinePunct/>
        <w:spacing w:line="440" w:lineRule="exact"/>
        <w:ind w:firstLine="420" w:firstLineChars="200"/>
        <w:rPr>
          <w:color w:val="auto"/>
          <w:szCs w:val="24"/>
          <w:highlight w:val="none"/>
        </w:rPr>
      </w:pPr>
      <w:r>
        <w:rPr>
          <w:rFonts w:hint="eastAsia"/>
          <w:color w:val="auto"/>
          <w:szCs w:val="24"/>
          <w:highlight w:val="none"/>
        </w:rPr>
        <w:t>本人</w:t>
      </w:r>
      <w:r>
        <w:rPr>
          <w:color w:val="auto"/>
          <w:szCs w:val="24"/>
          <w:highlight w:val="none"/>
          <w:u w:val="single"/>
        </w:rPr>
        <w:t xml:space="preserve">              </w:t>
      </w:r>
      <w:r>
        <w:rPr>
          <w:rFonts w:hint="eastAsia"/>
          <w:color w:val="auto"/>
          <w:szCs w:val="24"/>
          <w:highlight w:val="none"/>
        </w:rPr>
        <w:t>（姓名）系</w:t>
      </w:r>
      <w:r>
        <w:rPr>
          <w:color w:val="auto"/>
          <w:szCs w:val="24"/>
          <w:highlight w:val="none"/>
          <w:u w:val="single"/>
        </w:rPr>
        <w:t xml:space="preserve">                 </w:t>
      </w:r>
      <w:r>
        <w:rPr>
          <w:rFonts w:hint="eastAsia"/>
          <w:color w:val="auto"/>
          <w:szCs w:val="24"/>
          <w:highlight w:val="none"/>
        </w:rPr>
        <w:t>（投标人名称）的法定代表人，现委托</w:t>
      </w:r>
      <w:r>
        <w:rPr>
          <w:color w:val="auto"/>
          <w:szCs w:val="24"/>
          <w:highlight w:val="none"/>
          <w:u w:val="single"/>
        </w:rPr>
        <w:t xml:space="preserve">         </w:t>
      </w:r>
      <w:r>
        <w:rPr>
          <w:rFonts w:hint="eastAsia"/>
          <w:color w:val="auto"/>
          <w:szCs w:val="24"/>
          <w:highlight w:val="none"/>
        </w:rPr>
        <w:t>（姓名）为我方代理人。代理人根据授权，以我方名义签署、澄清确认、递交、撤回、修改</w:t>
      </w:r>
      <w:bookmarkStart w:id="219" w:name="_Hlk117065556"/>
      <w:r>
        <w:rPr>
          <w:color w:val="auto"/>
          <w:szCs w:val="21"/>
          <w:highlight w:val="none"/>
          <w:u w:val="single"/>
        </w:rPr>
        <w:t xml:space="preserve">                  </w:t>
      </w:r>
      <w:r>
        <w:rPr>
          <w:rFonts w:hint="eastAsia"/>
          <w:color w:val="auto"/>
          <w:szCs w:val="21"/>
          <w:highlight w:val="none"/>
        </w:rPr>
        <w:t>（项目名称）</w:t>
      </w:r>
      <w:bookmarkEnd w:id="219"/>
      <w:r>
        <w:rPr>
          <w:rFonts w:hint="eastAsia"/>
          <w:color w:val="auto"/>
          <w:szCs w:val="24"/>
          <w:highlight w:val="none"/>
        </w:rPr>
        <w:t>投标文件、签订合同和处理有关事宜，其法律后果由我方承担。</w:t>
      </w:r>
    </w:p>
    <w:p w14:paraId="7F69D98E">
      <w:pPr>
        <w:spacing w:line="440" w:lineRule="exact"/>
        <w:rPr>
          <w:color w:val="auto"/>
          <w:szCs w:val="24"/>
          <w:highlight w:val="none"/>
        </w:rPr>
      </w:pPr>
      <w:r>
        <w:rPr>
          <w:rFonts w:hint="eastAsia"/>
          <w:color w:val="auto"/>
          <w:szCs w:val="24"/>
          <w:highlight w:val="none"/>
        </w:rPr>
        <w:t>委托期限：</w:t>
      </w:r>
      <w:r>
        <w:rPr>
          <w:color w:val="auto"/>
          <w:szCs w:val="24"/>
          <w:highlight w:val="none"/>
          <w:u w:val="single"/>
        </w:rPr>
        <w:t xml:space="preserve">                       </w:t>
      </w:r>
      <w:r>
        <w:rPr>
          <w:rFonts w:hint="eastAsia"/>
          <w:color w:val="auto"/>
          <w:szCs w:val="24"/>
          <w:highlight w:val="none"/>
        </w:rPr>
        <w:t>。</w:t>
      </w:r>
    </w:p>
    <w:p w14:paraId="5ACF70EF">
      <w:pPr>
        <w:spacing w:line="440" w:lineRule="exact"/>
        <w:ind w:firstLine="420" w:firstLineChars="200"/>
        <w:rPr>
          <w:color w:val="auto"/>
          <w:szCs w:val="24"/>
          <w:highlight w:val="none"/>
        </w:rPr>
      </w:pPr>
      <w:r>
        <w:rPr>
          <w:rFonts w:hint="eastAsia"/>
          <w:color w:val="auto"/>
          <w:szCs w:val="24"/>
          <w:highlight w:val="none"/>
        </w:rPr>
        <w:t>代理人无转委托权。</w:t>
      </w:r>
    </w:p>
    <w:p w14:paraId="3597CB3C">
      <w:pPr>
        <w:spacing w:line="440" w:lineRule="exact"/>
        <w:ind w:firstLine="420" w:firstLineChars="200"/>
        <w:rPr>
          <w:color w:val="auto"/>
          <w:szCs w:val="24"/>
          <w:highlight w:val="none"/>
        </w:rPr>
      </w:pPr>
    </w:p>
    <w:p w14:paraId="59378862">
      <w:pPr>
        <w:spacing w:line="440" w:lineRule="exact"/>
        <w:rPr>
          <w:b/>
          <w:bCs/>
          <w:color w:val="auto"/>
          <w:szCs w:val="24"/>
          <w:highlight w:val="none"/>
        </w:rPr>
      </w:pPr>
      <w:r>
        <w:rPr>
          <w:rFonts w:hint="eastAsia"/>
          <w:b/>
          <w:bCs/>
          <w:color w:val="auto"/>
          <w:szCs w:val="24"/>
          <w:highlight w:val="none"/>
        </w:rPr>
        <w:t>附：法定代表人身份证复印件及委托代理人身份证复印件</w:t>
      </w:r>
    </w:p>
    <w:p w14:paraId="2A4F122D">
      <w:pPr>
        <w:spacing w:line="440" w:lineRule="exact"/>
        <w:rPr>
          <w:color w:val="auto"/>
          <w:szCs w:val="24"/>
          <w:highlight w:val="none"/>
        </w:rPr>
      </w:pPr>
    </w:p>
    <w:p w14:paraId="343A754A">
      <w:pPr>
        <w:spacing w:line="440" w:lineRule="exact"/>
        <w:rPr>
          <w:color w:val="auto"/>
          <w:szCs w:val="24"/>
          <w:highlight w:val="none"/>
        </w:rPr>
      </w:pPr>
      <w:r>
        <w:rPr>
          <w:rFonts w:hint="eastAsia"/>
          <w:color w:val="auto"/>
          <w:szCs w:val="24"/>
          <w:highlight w:val="none"/>
        </w:rPr>
        <w:t>注：本授权委托书需由投标人加盖单位公章并由其法定代表人和委托代理人签字。法定代表人授权书仅限于法定代表人委托代理人参与投标相关事项的情况下提供</w:t>
      </w:r>
    </w:p>
    <w:p w14:paraId="76C9C455">
      <w:pPr>
        <w:spacing w:line="440" w:lineRule="exact"/>
        <w:rPr>
          <w:color w:val="auto"/>
          <w:szCs w:val="24"/>
          <w:highlight w:val="none"/>
        </w:rPr>
      </w:pPr>
    </w:p>
    <w:p w14:paraId="451660AA">
      <w:pPr>
        <w:spacing w:line="440" w:lineRule="exact"/>
        <w:ind w:firstLine="2692" w:firstLineChars="1282"/>
        <w:rPr>
          <w:color w:val="auto"/>
          <w:szCs w:val="24"/>
          <w:highlight w:val="none"/>
        </w:rPr>
      </w:pPr>
      <w:r>
        <w:rPr>
          <w:rFonts w:hint="eastAsia"/>
          <w:color w:val="auto"/>
          <w:szCs w:val="24"/>
          <w:highlight w:val="none"/>
        </w:rPr>
        <w:t>投</w:t>
      </w:r>
      <w:r>
        <w:rPr>
          <w:color w:val="auto"/>
          <w:szCs w:val="24"/>
          <w:highlight w:val="none"/>
        </w:rPr>
        <w:t xml:space="preserve">  </w:t>
      </w:r>
      <w:r>
        <w:rPr>
          <w:rFonts w:hint="eastAsia"/>
          <w:color w:val="auto"/>
          <w:szCs w:val="24"/>
          <w:highlight w:val="none"/>
        </w:rPr>
        <w:t>标</w:t>
      </w:r>
      <w:r>
        <w:rPr>
          <w:color w:val="auto"/>
          <w:szCs w:val="24"/>
          <w:highlight w:val="none"/>
        </w:rPr>
        <w:t xml:space="preserve">  </w:t>
      </w:r>
      <w:r>
        <w:rPr>
          <w:rFonts w:hint="eastAsia"/>
          <w:color w:val="auto"/>
          <w:szCs w:val="24"/>
          <w:highlight w:val="none"/>
        </w:rPr>
        <w:t>人：</w:t>
      </w:r>
      <w:r>
        <w:rPr>
          <w:color w:val="auto"/>
          <w:szCs w:val="21"/>
          <w:highlight w:val="none"/>
          <w:u w:val="single"/>
        </w:rPr>
        <w:tab/>
      </w:r>
      <w:r>
        <w:rPr>
          <w:color w:val="auto"/>
          <w:szCs w:val="21"/>
          <w:highlight w:val="none"/>
          <w:u w:val="single"/>
        </w:rPr>
        <w:tab/>
      </w:r>
      <w:r>
        <w:rPr>
          <w:color w:val="auto"/>
          <w:szCs w:val="21"/>
          <w:highlight w:val="none"/>
          <w:u w:val="single"/>
        </w:rPr>
        <w:tab/>
      </w:r>
      <w:r>
        <w:rPr>
          <w:rFonts w:hint="eastAsia"/>
          <w:color w:val="auto"/>
          <w:szCs w:val="24"/>
          <w:highlight w:val="none"/>
        </w:rPr>
        <w:t>（盖单位章）</w:t>
      </w:r>
    </w:p>
    <w:p w14:paraId="246810DF">
      <w:pPr>
        <w:spacing w:line="440" w:lineRule="exact"/>
        <w:ind w:firstLine="2692" w:firstLineChars="1282"/>
        <w:rPr>
          <w:color w:val="auto"/>
          <w:szCs w:val="24"/>
          <w:highlight w:val="none"/>
        </w:rPr>
      </w:pPr>
    </w:p>
    <w:p w14:paraId="3EC4F85E">
      <w:pPr>
        <w:spacing w:line="440" w:lineRule="exact"/>
        <w:ind w:firstLine="2690" w:firstLineChars="1281"/>
        <w:jc w:val="left"/>
        <w:rPr>
          <w:color w:val="auto"/>
          <w:szCs w:val="24"/>
          <w:highlight w:val="none"/>
        </w:rPr>
      </w:pPr>
      <w:r>
        <w:rPr>
          <w:rFonts w:hint="eastAsia"/>
          <w:color w:val="auto"/>
          <w:szCs w:val="24"/>
          <w:highlight w:val="none"/>
        </w:rPr>
        <w:t>法定代表人：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rFonts w:hint="eastAsia"/>
          <w:color w:val="auto"/>
          <w:szCs w:val="24"/>
          <w:highlight w:val="none"/>
        </w:rPr>
        <w:t>（签字）</w:t>
      </w:r>
    </w:p>
    <w:p w14:paraId="7B1B4901">
      <w:pPr>
        <w:spacing w:line="440" w:lineRule="exact"/>
        <w:ind w:firstLine="2692" w:firstLineChars="1282"/>
        <w:rPr>
          <w:color w:val="auto"/>
          <w:szCs w:val="24"/>
          <w:highlight w:val="none"/>
        </w:rPr>
      </w:pPr>
      <w:r>
        <w:rPr>
          <w:color w:val="auto"/>
          <w:szCs w:val="24"/>
          <w:highlight w:val="none"/>
        </w:rPr>
        <w:t xml:space="preserve"> </w:t>
      </w:r>
    </w:p>
    <w:p w14:paraId="257AB6B1">
      <w:pPr>
        <w:spacing w:line="440" w:lineRule="exact"/>
        <w:ind w:firstLine="2692" w:firstLineChars="1282"/>
        <w:rPr>
          <w:color w:val="auto"/>
          <w:szCs w:val="24"/>
          <w:highlight w:val="none"/>
        </w:rPr>
      </w:pPr>
      <w:r>
        <w:rPr>
          <w:rFonts w:hint="eastAsia"/>
          <w:color w:val="auto"/>
          <w:szCs w:val="24"/>
          <w:highlight w:val="none"/>
        </w:rPr>
        <w:t>身份证号码：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14:paraId="0621325A">
      <w:pPr>
        <w:spacing w:line="440" w:lineRule="exact"/>
        <w:ind w:firstLine="2692" w:firstLineChars="1282"/>
        <w:rPr>
          <w:color w:val="auto"/>
          <w:szCs w:val="24"/>
          <w:highlight w:val="none"/>
        </w:rPr>
      </w:pPr>
    </w:p>
    <w:p w14:paraId="3097B156">
      <w:pPr>
        <w:spacing w:line="440" w:lineRule="exact"/>
        <w:ind w:firstLine="2692" w:firstLineChars="1282"/>
        <w:rPr>
          <w:color w:val="auto"/>
          <w:szCs w:val="24"/>
          <w:highlight w:val="none"/>
        </w:rPr>
      </w:pPr>
      <w:r>
        <w:rPr>
          <w:rFonts w:hint="eastAsia"/>
          <w:color w:val="auto"/>
          <w:szCs w:val="24"/>
          <w:highlight w:val="none"/>
        </w:rPr>
        <w:t>委托代理人：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rFonts w:hint="eastAsia"/>
          <w:color w:val="auto"/>
          <w:szCs w:val="24"/>
          <w:highlight w:val="none"/>
        </w:rPr>
        <w:t>（签字）</w:t>
      </w:r>
    </w:p>
    <w:p w14:paraId="39120F1F">
      <w:pPr>
        <w:spacing w:line="440" w:lineRule="exact"/>
        <w:ind w:firstLine="2692" w:firstLineChars="1282"/>
        <w:rPr>
          <w:color w:val="auto"/>
          <w:szCs w:val="24"/>
          <w:highlight w:val="none"/>
        </w:rPr>
      </w:pPr>
    </w:p>
    <w:p w14:paraId="665A3EDA">
      <w:pPr>
        <w:spacing w:line="440" w:lineRule="exact"/>
        <w:ind w:firstLine="2692" w:firstLineChars="1282"/>
        <w:rPr>
          <w:color w:val="auto"/>
          <w:szCs w:val="24"/>
          <w:highlight w:val="none"/>
        </w:rPr>
      </w:pPr>
      <w:r>
        <w:rPr>
          <w:rFonts w:hint="eastAsia"/>
          <w:color w:val="auto"/>
          <w:szCs w:val="24"/>
          <w:highlight w:val="none"/>
        </w:rPr>
        <w:t>身份证号码：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14:paraId="152D9C61">
      <w:pPr>
        <w:spacing w:line="440" w:lineRule="exact"/>
        <w:ind w:firstLine="2692" w:firstLineChars="1282"/>
        <w:rPr>
          <w:color w:val="auto"/>
          <w:szCs w:val="24"/>
          <w:highlight w:val="none"/>
        </w:rPr>
      </w:pPr>
    </w:p>
    <w:p w14:paraId="776AC721">
      <w:pPr>
        <w:ind w:firstLine="2940" w:firstLineChars="1400"/>
        <w:rPr>
          <w:color w:val="auto"/>
          <w:szCs w:val="24"/>
          <w:highlight w:val="none"/>
        </w:rPr>
      </w:pPr>
      <w:r>
        <w:rPr>
          <w:color w:val="auto"/>
          <w:szCs w:val="24"/>
          <w:highlight w:val="none"/>
          <w:u w:val="single"/>
        </w:rPr>
        <w:t xml:space="preserve">       </w:t>
      </w:r>
      <w:r>
        <w:rPr>
          <w:rFonts w:hint="eastAsia"/>
          <w:color w:val="auto"/>
          <w:szCs w:val="24"/>
          <w:highlight w:val="none"/>
        </w:rPr>
        <w:t>年</w:t>
      </w:r>
      <w:r>
        <w:rPr>
          <w:color w:val="auto"/>
          <w:szCs w:val="24"/>
          <w:highlight w:val="none"/>
          <w:u w:val="single"/>
        </w:rPr>
        <w:t xml:space="preserve">       </w:t>
      </w:r>
      <w:r>
        <w:rPr>
          <w:rFonts w:hint="eastAsia"/>
          <w:color w:val="auto"/>
          <w:szCs w:val="24"/>
          <w:highlight w:val="none"/>
        </w:rPr>
        <w:t>月</w:t>
      </w:r>
      <w:r>
        <w:rPr>
          <w:color w:val="auto"/>
          <w:szCs w:val="24"/>
          <w:highlight w:val="none"/>
          <w:u w:val="single"/>
        </w:rPr>
        <w:t xml:space="preserve">       </w:t>
      </w:r>
      <w:r>
        <w:rPr>
          <w:rFonts w:hint="eastAsia"/>
          <w:color w:val="auto"/>
          <w:szCs w:val="24"/>
          <w:highlight w:val="none"/>
        </w:rPr>
        <w:t>日</w:t>
      </w:r>
    </w:p>
    <w:p w14:paraId="4BF2D77F">
      <w:pPr>
        <w:ind w:firstLine="2940" w:firstLineChars="1400"/>
        <w:rPr>
          <w:color w:val="auto"/>
          <w:szCs w:val="24"/>
          <w:highlight w:val="none"/>
        </w:rPr>
      </w:pPr>
    </w:p>
    <w:p w14:paraId="35BAF5A2">
      <w:pPr>
        <w:ind w:firstLine="2940" w:firstLineChars="1400"/>
        <w:rPr>
          <w:color w:val="auto"/>
          <w:szCs w:val="24"/>
          <w:highlight w:val="none"/>
        </w:rPr>
      </w:pPr>
    </w:p>
    <w:p w14:paraId="13302DE5">
      <w:pPr>
        <w:ind w:firstLine="2940" w:firstLineChars="1400"/>
        <w:rPr>
          <w:color w:val="auto"/>
          <w:szCs w:val="24"/>
          <w:highlight w:val="none"/>
        </w:rPr>
      </w:pPr>
    </w:p>
    <w:p w14:paraId="13D3EEA4">
      <w:pPr>
        <w:ind w:firstLine="2940" w:firstLineChars="1400"/>
        <w:rPr>
          <w:color w:val="auto"/>
          <w:szCs w:val="24"/>
          <w:highlight w:val="none"/>
        </w:rPr>
      </w:pPr>
    </w:p>
    <w:p w14:paraId="10221EA4">
      <w:pPr>
        <w:ind w:firstLine="2940" w:firstLineChars="1400"/>
        <w:rPr>
          <w:color w:val="auto"/>
          <w:szCs w:val="24"/>
          <w:highlight w:val="none"/>
        </w:rPr>
      </w:pPr>
    </w:p>
    <w:p w14:paraId="021F7E42">
      <w:pPr>
        <w:ind w:firstLine="2940" w:firstLineChars="1400"/>
        <w:rPr>
          <w:color w:val="auto"/>
          <w:szCs w:val="24"/>
          <w:highlight w:val="none"/>
        </w:rPr>
      </w:pPr>
    </w:p>
    <w:p w14:paraId="64EB5C3C">
      <w:pPr>
        <w:ind w:firstLine="2940" w:firstLineChars="1400"/>
        <w:rPr>
          <w:color w:val="auto"/>
          <w:szCs w:val="24"/>
          <w:highlight w:val="none"/>
        </w:rPr>
      </w:pPr>
    </w:p>
    <w:p w14:paraId="04ADDD01">
      <w:pPr>
        <w:ind w:firstLine="2940" w:firstLineChars="1400"/>
        <w:rPr>
          <w:color w:val="auto"/>
          <w:szCs w:val="24"/>
          <w:highlight w:val="none"/>
        </w:rPr>
      </w:pPr>
    </w:p>
    <w:p w14:paraId="3F5C0D7C">
      <w:pPr>
        <w:keepNext/>
        <w:keepLines/>
        <w:adjustRightInd w:val="0"/>
        <w:spacing w:before="240" w:after="120"/>
        <w:textAlignment w:val="baseline"/>
        <w:outlineLvl w:val="1"/>
        <w:rPr>
          <w:rFonts w:ascii="宋体" w:hAnsi="宋体" w:eastAsia="黑体"/>
          <w:color w:val="auto"/>
          <w:kern w:val="0"/>
          <w:sz w:val="24"/>
          <w:szCs w:val="20"/>
          <w:highlight w:val="none"/>
        </w:rPr>
      </w:pPr>
      <w:bookmarkStart w:id="220" w:name="_Toc16604"/>
      <w:r>
        <w:rPr>
          <w:rFonts w:ascii="宋体" w:hAnsi="宋体" w:eastAsia="黑体"/>
          <w:color w:val="auto"/>
          <w:kern w:val="0"/>
          <w:sz w:val="24"/>
          <w:szCs w:val="20"/>
          <w:highlight w:val="none"/>
        </w:rPr>
        <w:t>4</w:t>
      </w:r>
      <w:r>
        <w:rPr>
          <w:rFonts w:hint="eastAsia" w:ascii="宋体" w:hAnsi="宋体" w:eastAsia="黑体"/>
          <w:color w:val="auto"/>
          <w:kern w:val="0"/>
          <w:sz w:val="24"/>
          <w:szCs w:val="20"/>
          <w:highlight w:val="none"/>
        </w:rPr>
        <w:t>．廉洁承诺书</w:t>
      </w:r>
      <w:bookmarkEnd w:id="220"/>
    </w:p>
    <w:p w14:paraId="1BFA9146">
      <w:pPr>
        <w:ind w:firstLine="3380" w:firstLineChars="650"/>
        <w:rPr>
          <w:color w:val="auto"/>
          <w:sz w:val="28"/>
          <w:szCs w:val="28"/>
          <w:highlight w:val="none"/>
        </w:rPr>
      </w:pPr>
      <w:r>
        <w:rPr>
          <w:rFonts w:hint="eastAsia"/>
          <w:color w:val="auto"/>
          <w:sz w:val="52"/>
          <w:szCs w:val="52"/>
          <w:highlight w:val="none"/>
        </w:rPr>
        <w:t>廉洁承诺书</w:t>
      </w:r>
    </w:p>
    <w:p w14:paraId="06395FB8">
      <w:pPr>
        <w:tabs>
          <w:tab w:val="left" w:pos="7027"/>
        </w:tabs>
        <w:snapToGrid w:val="0"/>
        <w:spacing w:line="440" w:lineRule="exact"/>
        <w:jc w:val="left"/>
        <w:rPr>
          <w:color w:val="auto"/>
          <w:sz w:val="28"/>
          <w:szCs w:val="28"/>
          <w:highlight w:val="none"/>
        </w:rPr>
      </w:pPr>
      <w:r>
        <w:rPr>
          <w:rFonts w:hint="eastAsia"/>
          <w:color w:val="auto"/>
          <w:sz w:val="28"/>
          <w:szCs w:val="28"/>
          <w:highlight w:val="none"/>
        </w:rPr>
        <w:t>东莞市轨道一号线建设发展有限公司：</w:t>
      </w:r>
    </w:p>
    <w:p w14:paraId="6BB94EE9">
      <w:pPr>
        <w:tabs>
          <w:tab w:val="left" w:pos="7027"/>
        </w:tabs>
        <w:snapToGrid w:val="0"/>
        <w:spacing w:line="440" w:lineRule="exact"/>
        <w:ind w:left="171" w:firstLine="567"/>
        <w:rPr>
          <w:color w:val="auto"/>
          <w:sz w:val="28"/>
          <w:szCs w:val="28"/>
          <w:highlight w:val="none"/>
        </w:rPr>
      </w:pPr>
    </w:p>
    <w:p w14:paraId="1734F67C">
      <w:pPr>
        <w:tabs>
          <w:tab w:val="left" w:pos="7027"/>
        </w:tabs>
        <w:snapToGrid w:val="0"/>
        <w:spacing w:line="440" w:lineRule="exact"/>
        <w:ind w:left="171" w:firstLine="567"/>
        <w:rPr>
          <w:color w:val="auto"/>
          <w:sz w:val="28"/>
          <w:szCs w:val="28"/>
          <w:highlight w:val="none"/>
        </w:rPr>
      </w:pPr>
      <w:r>
        <w:rPr>
          <w:rFonts w:hint="eastAsia"/>
          <w:color w:val="auto"/>
          <w:sz w:val="28"/>
          <w:szCs w:val="28"/>
          <w:highlight w:val="none"/>
        </w:rPr>
        <w:t>本公司就参加贵司＿＿＿＿＿＿＿＿＿＿＿＿＿项目投标工作，郑重作出如下承诺：</w:t>
      </w:r>
    </w:p>
    <w:p w14:paraId="4226B1CF">
      <w:pPr>
        <w:tabs>
          <w:tab w:val="left" w:pos="7027"/>
        </w:tabs>
        <w:snapToGrid w:val="0"/>
        <w:spacing w:line="440" w:lineRule="exact"/>
        <w:ind w:left="171" w:firstLine="567"/>
        <w:rPr>
          <w:color w:val="auto"/>
          <w:sz w:val="28"/>
          <w:szCs w:val="28"/>
          <w:highlight w:val="none"/>
        </w:rPr>
      </w:pPr>
      <w:r>
        <w:rPr>
          <w:rFonts w:hint="eastAsia"/>
          <w:color w:val="auto"/>
          <w:sz w:val="28"/>
          <w:szCs w:val="28"/>
          <w:highlight w:val="none"/>
        </w:rPr>
        <w:t>我公司已经充分阅读并清楚理解招标要求，我公司参加投标所提供的所有材料均是真实、合法、有效的。我公司保证不出现串通投标的情形，不出让投标资格，不向招标人工作人员及其亲属和其他特定关系人、评标（评审）委员会成员及其亲属和其他特定关系人行贿或赠送礼品、礼金、消费卡和有价证券、股权、其他金融产品等财物，同时不出现任何其他不廉洁行为。如未履行上述承诺，我公司愿接受没收投标保证金及</w:t>
      </w:r>
      <w:r>
        <w:rPr>
          <w:color w:val="auto"/>
          <w:sz w:val="28"/>
          <w:szCs w:val="28"/>
          <w:highlight w:val="none"/>
        </w:rPr>
        <w:t>6</w:t>
      </w:r>
      <w:r>
        <w:rPr>
          <w:rFonts w:hint="eastAsia"/>
          <w:color w:val="auto"/>
          <w:sz w:val="28"/>
          <w:szCs w:val="28"/>
          <w:highlight w:val="none"/>
        </w:rPr>
        <w:t>个月至</w:t>
      </w:r>
      <w:r>
        <w:rPr>
          <w:color w:val="auto"/>
          <w:sz w:val="28"/>
          <w:szCs w:val="28"/>
          <w:highlight w:val="none"/>
        </w:rPr>
        <w:t>2</w:t>
      </w:r>
      <w:r>
        <w:rPr>
          <w:rFonts w:hint="eastAsia"/>
          <w:color w:val="auto"/>
          <w:sz w:val="28"/>
          <w:szCs w:val="28"/>
          <w:highlight w:val="none"/>
        </w:rPr>
        <w:t>年内不得参与贵公司管辖工程项目的投标、中标（中选）无效等处罚，并愿意承担由此带来的法律后果；如果中标（中选），我公司愿意与贵司签署并严格执行《廉洁协议》。</w:t>
      </w:r>
    </w:p>
    <w:p w14:paraId="34F2527A">
      <w:pPr>
        <w:tabs>
          <w:tab w:val="left" w:pos="7027"/>
        </w:tabs>
        <w:snapToGrid w:val="0"/>
        <w:spacing w:line="440" w:lineRule="exact"/>
        <w:ind w:left="171" w:firstLine="567"/>
        <w:rPr>
          <w:color w:val="auto"/>
          <w:sz w:val="28"/>
          <w:szCs w:val="28"/>
          <w:highlight w:val="none"/>
        </w:rPr>
      </w:pPr>
      <w:r>
        <w:rPr>
          <w:rFonts w:hint="eastAsia"/>
          <w:color w:val="auto"/>
          <w:sz w:val="28"/>
          <w:szCs w:val="28"/>
          <w:highlight w:val="none"/>
        </w:rPr>
        <w:t>特此承诺！</w:t>
      </w:r>
    </w:p>
    <w:p w14:paraId="637DC84D">
      <w:pPr>
        <w:tabs>
          <w:tab w:val="left" w:pos="7027"/>
        </w:tabs>
        <w:snapToGrid w:val="0"/>
        <w:spacing w:line="440" w:lineRule="exact"/>
        <w:ind w:left="171" w:firstLine="567"/>
        <w:rPr>
          <w:color w:val="auto"/>
          <w:sz w:val="28"/>
          <w:szCs w:val="28"/>
          <w:highlight w:val="none"/>
        </w:rPr>
      </w:pPr>
    </w:p>
    <w:p w14:paraId="52128D5F">
      <w:pPr>
        <w:rPr>
          <w:color w:val="auto"/>
          <w:sz w:val="28"/>
          <w:szCs w:val="28"/>
          <w:highlight w:val="none"/>
        </w:rPr>
      </w:pPr>
      <w:r>
        <w:rPr>
          <w:rFonts w:hint="eastAsia"/>
          <w:color w:val="auto"/>
          <w:sz w:val="28"/>
          <w:szCs w:val="28"/>
          <w:highlight w:val="none"/>
        </w:rPr>
        <w:t>承诺企业（盖章）：</w:t>
      </w:r>
    </w:p>
    <w:p w14:paraId="2CFE71AD">
      <w:pPr>
        <w:rPr>
          <w:color w:val="auto"/>
          <w:sz w:val="28"/>
          <w:szCs w:val="28"/>
          <w:highlight w:val="none"/>
        </w:rPr>
      </w:pPr>
      <w:r>
        <w:rPr>
          <w:rFonts w:hint="eastAsia"/>
          <w:color w:val="auto"/>
          <w:sz w:val="28"/>
          <w:szCs w:val="28"/>
          <w:highlight w:val="none"/>
        </w:rPr>
        <w:t>地址：</w:t>
      </w:r>
    </w:p>
    <w:p w14:paraId="19CF221C">
      <w:pPr>
        <w:rPr>
          <w:color w:val="auto"/>
          <w:sz w:val="28"/>
          <w:szCs w:val="28"/>
          <w:highlight w:val="none"/>
        </w:rPr>
      </w:pPr>
      <w:r>
        <w:rPr>
          <w:rFonts w:hint="eastAsia"/>
          <w:color w:val="auto"/>
          <w:sz w:val="28"/>
          <w:szCs w:val="28"/>
          <w:highlight w:val="none"/>
        </w:rPr>
        <w:t>法定代表人签字：</w:t>
      </w:r>
    </w:p>
    <w:p w14:paraId="726A52EC">
      <w:pPr>
        <w:rPr>
          <w:color w:val="auto"/>
          <w:sz w:val="28"/>
          <w:szCs w:val="28"/>
          <w:highlight w:val="none"/>
        </w:rPr>
      </w:pPr>
      <w:r>
        <w:rPr>
          <w:rFonts w:hint="eastAsia"/>
          <w:color w:val="auto"/>
          <w:sz w:val="28"/>
          <w:szCs w:val="28"/>
          <w:highlight w:val="none"/>
        </w:rPr>
        <w:t>（或）授权代表人签字：</w:t>
      </w:r>
    </w:p>
    <w:p w14:paraId="761174DD">
      <w:pPr>
        <w:rPr>
          <w:color w:val="auto"/>
          <w:sz w:val="28"/>
          <w:szCs w:val="28"/>
          <w:highlight w:val="none"/>
        </w:rPr>
      </w:pPr>
      <w:r>
        <w:rPr>
          <w:rFonts w:hint="eastAsia"/>
          <w:color w:val="auto"/>
          <w:sz w:val="28"/>
          <w:szCs w:val="28"/>
          <w:highlight w:val="none"/>
        </w:rPr>
        <w:t>日期：</w:t>
      </w: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r>
        <w:rPr>
          <w:color w:val="auto"/>
          <w:sz w:val="28"/>
          <w:szCs w:val="28"/>
          <w:highlight w:val="none"/>
        </w:rPr>
        <w:t xml:space="preserve"> </w:t>
      </w:r>
    </w:p>
    <w:p w14:paraId="20C26B41">
      <w:pPr>
        <w:rPr>
          <w:color w:val="auto"/>
          <w:sz w:val="28"/>
          <w:szCs w:val="28"/>
          <w:highlight w:val="none"/>
        </w:rPr>
      </w:pPr>
    </w:p>
    <w:p w14:paraId="7AB9F723">
      <w:pPr>
        <w:rPr>
          <w:color w:val="auto"/>
          <w:sz w:val="24"/>
          <w:szCs w:val="24"/>
          <w:highlight w:val="none"/>
        </w:rPr>
      </w:pPr>
    </w:p>
    <w:p w14:paraId="5896F6E3">
      <w:pPr>
        <w:rPr>
          <w:color w:val="auto"/>
          <w:szCs w:val="24"/>
          <w:highlight w:val="none"/>
        </w:rPr>
      </w:pPr>
    </w:p>
    <w:p w14:paraId="2315516C">
      <w:pPr>
        <w:rPr>
          <w:color w:val="auto"/>
          <w:szCs w:val="24"/>
          <w:highlight w:val="none"/>
        </w:rPr>
      </w:pPr>
    </w:p>
    <w:p w14:paraId="01B06490">
      <w:pPr>
        <w:rPr>
          <w:color w:val="auto"/>
          <w:szCs w:val="24"/>
          <w:highlight w:val="none"/>
        </w:rPr>
      </w:pPr>
    </w:p>
    <w:p w14:paraId="4DE41E49">
      <w:pPr>
        <w:rPr>
          <w:color w:val="auto"/>
          <w:szCs w:val="24"/>
          <w:highlight w:val="none"/>
        </w:rPr>
      </w:pPr>
    </w:p>
    <w:p w14:paraId="7120DA63">
      <w:pPr>
        <w:rPr>
          <w:color w:val="auto"/>
          <w:szCs w:val="24"/>
          <w:highlight w:val="none"/>
        </w:rPr>
      </w:pPr>
    </w:p>
    <w:p w14:paraId="72B45C70">
      <w:pPr>
        <w:ind w:firstLine="2940" w:firstLineChars="1400"/>
        <w:rPr>
          <w:rFonts w:ascii="宋体" w:hAnsi="宋体"/>
          <w:color w:val="auto"/>
          <w:szCs w:val="24"/>
          <w:highlight w:val="none"/>
        </w:rPr>
      </w:pPr>
    </w:p>
    <w:p w14:paraId="7317E073">
      <w:pPr>
        <w:keepNext/>
        <w:keepLines/>
        <w:adjustRightInd w:val="0"/>
        <w:spacing w:before="240" w:after="120" w:line="20" w:lineRule="exact"/>
        <w:textAlignment w:val="baseline"/>
        <w:outlineLvl w:val="1"/>
        <w:rPr>
          <w:rFonts w:ascii="宋体" w:hAnsi="宋体" w:eastAsia="黑体"/>
          <w:color w:val="auto"/>
          <w:kern w:val="0"/>
          <w:sz w:val="24"/>
          <w:szCs w:val="20"/>
          <w:highlight w:val="none"/>
        </w:rPr>
      </w:pPr>
      <w:r>
        <w:rPr>
          <w:rFonts w:ascii="宋体" w:hAnsi="宋体" w:eastAsia="黑体"/>
          <w:color w:val="auto"/>
          <w:kern w:val="0"/>
          <w:sz w:val="24"/>
          <w:szCs w:val="20"/>
          <w:highlight w:val="none"/>
        </w:rPr>
        <w:br w:type="page"/>
      </w:r>
    </w:p>
    <w:p w14:paraId="3824AA12">
      <w:pPr>
        <w:keepNext/>
        <w:keepLines/>
        <w:adjustRightInd w:val="0"/>
        <w:spacing w:before="240" w:after="120"/>
        <w:textAlignment w:val="baseline"/>
        <w:outlineLvl w:val="1"/>
        <w:rPr>
          <w:rFonts w:ascii="宋体" w:hAnsi="宋体" w:eastAsia="黑体"/>
          <w:color w:val="auto"/>
          <w:kern w:val="0"/>
          <w:sz w:val="24"/>
          <w:szCs w:val="20"/>
          <w:highlight w:val="none"/>
        </w:rPr>
      </w:pPr>
      <w:bookmarkStart w:id="221" w:name="_Toc18607"/>
      <w:r>
        <w:rPr>
          <w:rFonts w:ascii="宋体" w:hAnsi="宋体" w:eastAsia="黑体"/>
          <w:color w:val="auto"/>
          <w:kern w:val="0"/>
          <w:sz w:val="24"/>
          <w:szCs w:val="20"/>
          <w:highlight w:val="none"/>
        </w:rPr>
        <w:t>5.</w:t>
      </w:r>
      <w:r>
        <w:rPr>
          <w:rFonts w:hint="eastAsia" w:ascii="宋体" w:hAnsi="宋体" w:eastAsia="黑体"/>
          <w:color w:val="auto"/>
          <w:kern w:val="0"/>
          <w:sz w:val="24"/>
          <w:szCs w:val="20"/>
          <w:highlight w:val="none"/>
        </w:rPr>
        <w:t>检测单位组织机构表</w:t>
      </w:r>
      <w:bookmarkEnd w:id="221"/>
    </w:p>
    <w:p w14:paraId="5234A9B0">
      <w:pPr>
        <w:spacing w:line="600" w:lineRule="exact"/>
        <w:jc w:val="center"/>
        <w:rPr>
          <w:rFonts w:ascii="宋体" w:hAnsi="宋体"/>
          <w:color w:val="auto"/>
          <w:spacing w:val="20"/>
          <w:szCs w:val="24"/>
          <w:highlight w:val="none"/>
        </w:rPr>
      </w:pPr>
      <w:r>
        <w:rPr>
          <w:rFonts w:hint="eastAsia" w:ascii="宋体" w:hAnsi="宋体"/>
          <w:color w:val="auto"/>
          <w:spacing w:val="20"/>
          <w:szCs w:val="24"/>
          <w:highlight w:val="none"/>
        </w:rPr>
        <w:t>检测单位组织机构表</w:t>
      </w:r>
    </w:p>
    <w:tbl>
      <w:tblPr>
        <w:tblStyle w:val="40"/>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3110"/>
        <w:gridCol w:w="2390"/>
      </w:tblGrid>
      <w:tr w14:paraId="1E67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5848F751">
            <w:pPr>
              <w:spacing w:line="600" w:lineRule="exact"/>
              <w:jc w:val="center"/>
              <w:rPr>
                <w:rFonts w:ascii="宋体" w:hAnsi="宋体"/>
                <w:color w:val="auto"/>
                <w:spacing w:val="20"/>
                <w:szCs w:val="24"/>
                <w:highlight w:val="none"/>
              </w:rPr>
            </w:pPr>
            <w:r>
              <w:rPr>
                <w:rFonts w:ascii="宋体" w:hAnsi="宋体"/>
                <w:color w:val="auto"/>
                <w:spacing w:val="20"/>
                <w:szCs w:val="24"/>
                <w:highlight w:val="none"/>
              </w:rPr>
              <w:t xml:space="preserve">1、简    </w:t>
            </w:r>
            <w:r>
              <w:rPr>
                <w:rFonts w:hint="eastAsia" w:ascii="宋体" w:hAnsi="宋体"/>
                <w:color w:val="auto"/>
                <w:spacing w:val="20"/>
                <w:szCs w:val="24"/>
                <w:highlight w:val="none"/>
              </w:rPr>
              <w:t>况</w:t>
            </w:r>
          </w:p>
        </w:tc>
      </w:tr>
      <w:tr w14:paraId="71AF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2BB715C9">
            <w:pPr>
              <w:spacing w:line="600" w:lineRule="exact"/>
              <w:rPr>
                <w:rFonts w:ascii="宋体" w:hAnsi="宋体"/>
                <w:color w:val="auto"/>
                <w:spacing w:val="20"/>
                <w:szCs w:val="24"/>
                <w:highlight w:val="none"/>
              </w:rPr>
            </w:pPr>
            <w:r>
              <w:rPr>
                <w:rFonts w:hint="eastAsia" w:ascii="宋体" w:hAnsi="宋体"/>
                <w:color w:val="auto"/>
                <w:spacing w:val="20"/>
                <w:szCs w:val="24"/>
                <w:highlight w:val="none"/>
              </w:rPr>
              <w:t>单位名称：</w:t>
            </w:r>
          </w:p>
        </w:tc>
      </w:tr>
      <w:tr w14:paraId="1F2E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62F2447B">
            <w:pPr>
              <w:spacing w:line="600" w:lineRule="exact"/>
              <w:rPr>
                <w:rFonts w:ascii="宋体" w:hAnsi="宋体"/>
                <w:color w:val="auto"/>
                <w:spacing w:val="20"/>
                <w:szCs w:val="24"/>
                <w:highlight w:val="none"/>
              </w:rPr>
            </w:pPr>
            <w:r>
              <w:rPr>
                <w:rFonts w:hint="eastAsia" w:ascii="宋体" w:hAnsi="宋体"/>
                <w:color w:val="auto"/>
                <w:spacing w:val="20"/>
                <w:szCs w:val="24"/>
                <w:highlight w:val="none"/>
              </w:rPr>
              <w:t>上级管理单位名称：</w:t>
            </w:r>
          </w:p>
        </w:tc>
      </w:tr>
      <w:tr w14:paraId="377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2B1E6C40">
            <w:pPr>
              <w:spacing w:line="600" w:lineRule="exact"/>
              <w:rPr>
                <w:rFonts w:ascii="宋体" w:hAnsi="宋体"/>
                <w:color w:val="auto"/>
                <w:spacing w:val="20"/>
                <w:szCs w:val="24"/>
                <w:highlight w:val="none"/>
              </w:rPr>
            </w:pPr>
            <w:r>
              <w:rPr>
                <w:rFonts w:hint="eastAsia" w:ascii="宋体" w:hAnsi="宋体"/>
                <w:color w:val="auto"/>
                <w:spacing w:val="20"/>
                <w:szCs w:val="24"/>
                <w:highlight w:val="none"/>
              </w:rPr>
              <w:t>成立日期：</w:t>
            </w:r>
          </w:p>
        </w:tc>
      </w:tr>
      <w:tr w14:paraId="6DA0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2645FE84">
            <w:pPr>
              <w:spacing w:line="600" w:lineRule="exact"/>
              <w:rPr>
                <w:rFonts w:ascii="宋体" w:hAnsi="宋体"/>
                <w:color w:val="auto"/>
                <w:spacing w:val="20"/>
                <w:szCs w:val="24"/>
                <w:highlight w:val="none"/>
              </w:rPr>
            </w:pPr>
            <w:r>
              <w:rPr>
                <w:rFonts w:hint="eastAsia" w:ascii="宋体" w:hAnsi="宋体"/>
                <w:color w:val="auto"/>
                <w:spacing w:val="20"/>
                <w:szCs w:val="24"/>
                <w:highlight w:val="none"/>
              </w:rPr>
              <w:t>本届领导班子起始日期：</w:t>
            </w:r>
          </w:p>
        </w:tc>
      </w:tr>
      <w:tr w14:paraId="1ACC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62D842EF">
            <w:pPr>
              <w:spacing w:line="600" w:lineRule="exact"/>
              <w:jc w:val="center"/>
              <w:rPr>
                <w:rFonts w:ascii="宋体" w:hAnsi="宋体"/>
                <w:color w:val="auto"/>
                <w:spacing w:val="20"/>
                <w:szCs w:val="24"/>
                <w:highlight w:val="none"/>
              </w:rPr>
            </w:pPr>
            <w:r>
              <w:rPr>
                <w:rFonts w:ascii="宋体" w:hAnsi="宋体"/>
                <w:color w:val="auto"/>
                <w:spacing w:val="20"/>
                <w:szCs w:val="24"/>
                <w:highlight w:val="none"/>
              </w:rPr>
              <w:t>2、领导层名单</w:t>
            </w:r>
          </w:p>
        </w:tc>
      </w:tr>
      <w:tr w14:paraId="0782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7344D8E7">
            <w:pPr>
              <w:spacing w:line="600" w:lineRule="exact"/>
              <w:jc w:val="center"/>
              <w:rPr>
                <w:rFonts w:ascii="宋体" w:hAnsi="宋体"/>
                <w:color w:val="auto"/>
                <w:spacing w:val="20"/>
                <w:szCs w:val="24"/>
                <w:highlight w:val="none"/>
              </w:rPr>
            </w:pPr>
            <w:r>
              <w:rPr>
                <w:rFonts w:hint="eastAsia" w:ascii="宋体" w:hAnsi="宋体"/>
                <w:color w:val="auto"/>
                <w:spacing w:val="20"/>
                <w:szCs w:val="24"/>
                <w:highlight w:val="none"/>
              </w:rPr>
              <w:t>姓</w:t>
            </w:r>
            <w:r>
              <w:rPr>
                <w:rFonts w:ascii="宋体" w:hAnsi="宋体"/>
                <w:color w:val="auto"/>
                <w:spacing w:val="20"/>
                <w:szCs w:val="24"/>
                <w:highlight w:val="none"/>
              </w:rPr>
              <w:t xml:space="preserve">    </w:t>
            </w:r>
            <w:r>
              <w:rPr>
                <w:rFonts w:hint="eastAsia" w:ascii="宋体" w:hAnsi="宋体"/>
                <w:color w:val="auto"/>
                <w:spacing w:val="20"/>
                <w:szCs w:val="24"/>
                <w:highlight w:val="none"/>
              </w:rPr>
              <w:t>名</w:t>
            </w:r>
          </w:p>
        </w:tc>
        <w:tc>
          <w:tcPr>
            <w:tcW w:w="3108" w:type="dxa"/>
            <w:tcBorders>
              <w:top w:val="single" w:color="auto" w:sz="4" w:space="0"/>
              <w:left w:val="single" w:color="auto" w:sz="4" w:space="0"/>
              <w:bottom w:val="single" w:color="auto" w:sz="4" w:space="0"/>
              <w:right w:val="single" w:color="auto" w:sz="4" w:space="0"/>
            </w:tcBorders>
          </w:tcPr>
          <w:p w14:paraId="07B4F155">
            <w:pPr>
              <w:spacing w:line="600" w:lineRule="exact"/>
              <w:jc w:val="center"/>
              <w:rPr>
                <w:rFonts w:ascii="宋体" w:hAnsi="宋体"/>
                <w:color w:val="auto"/>
                <w:spacing w:val="20"/>
                <w:szCs w:val="24"/>
                <w:highlight w:val="none"/>
              </w:rPr>
            </w:pPr>
            <w:r>
              <w:rPr>
                <w:rFonts w:hint="eastAsia" w:ascii="宋体" w:hAnsi="宋体"/>
                <w:color w:val="auto"/>
                <w:spacing w:val="20"/>
                <w:szCs w:val="24"/>
                <w:highlight w:val="none"/>
              </w:rPr>
              <w:t>职</w:t>
            </w:r>
            <w:r>
              <w:rPr>
                <w:rFonts w:ascii="宋体" w:hAnsi="宋体"/>
                <w:color w:val="auto"/>
                <w:spacing w:val="20"/>
                <w:szCs w:val="24"/>
                <w:highlight w:val="none"/>
              </w:rPr>
              <w:t xml:space="preserve">    </w:t>
            </w:r>
            <w:r>
              <w:rPr>
                <w:rFonts w:hint="eastAsia" w:ascii="宋体" w:hAnsi="宋体"/>
                <w:color w:val="auto"/>
                <w:spacing w:val="20"/>
                <w:szCs w:val="24"/>
                <w:highlight w:val="none"/>
              </w:rPr>
              <w:t>务</w:t>
            </w:r>
          </w:p>
        </w:tc>
        <w:tc>
          <w:tcPr>
            <w:tcW w:w="2388" w:type="dxa"/>
            <w:tcBorders>
              <w:top w:val="single" w:color="auto" w:sz="4" w:space="0"/>
              <w:left w:val="single" w:color="auto" w:sz="4" w:space="0"/>
              <w:bottom w:val="single" w:color="auto" w:sz="4" w:space="0"/>
              <w:right w:val="single" w:color="auto" w:sz="4" w:space="0"/>
            </w:tcBorders>
          </w:tcPr>
          <w:p w14:paraId="4F34D496">
            <w:pPr>
              <w:spacing w:line="600" w:lineRule="exact"/>
              <w:jc w:val="center"/>
              <w:rPr>
                <w:rFonts w:ascii="宋体" w:hAnsi="宋体"/>
                <w:color w:val="auto"/>
                <w:spacing w:val="20"/>
                <w:szCs w:val="24"/>
                <w:highlight w:val="none"/>
              </w:rPr>
            </w:pPr>
            <w:r>
              <w:rPr>
                <w:rFonts w:hint="eastAsia" w:ascii="宋体" w:hAnsi="宋体"/>
                <w:color w:val="auto"/>
                <w:spacing w:val="20"/>
                <w:szCs w:val="24"/>
                <w:highlight w:val="none"/>
              </w:rPr>
              <w:t>职</w:t>
            </w:r>
            <w:r>
              <w:rPr>
                <w:rFonts w:ascii="宋体" w:hAnsi="宋体"/>
                <w:color w:val="auto"/>
                <w:spacing w:val="20"/>
                <w:szCs w:val="24"/>
                <w:highlight w:val="none"/>
              </w:rPr>
              <w:t xml:space="preserve">    </w:t>
            </w:r>
            <w:r>
              <w:rPr>
                <w:rFonts w:hint="eastAsia" w:ascii="宋体" w:hAnsi="宋体"/>
                <w:color w:val="auto"/>
                <w:spacing w:val="20"/>
                <w:szCs w:val="24"/>
                <w:highlight w:val="none"/>
              </w:rPr>
              <w:t>称</w:t>
            </w:r>
          </w:p>
        </w:tc>
      </w:tr>
      <w:tr w14:paraId="76BB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08" w:type="dxa"/>
            <w:tcBorders>
              <w:top w:val="single" w:color="auto" w:sz="4" w:space="0"/>
              <w:left w:val="single" w:color="auto" w:sz="4" w:space="0"/>
              <w:bottom w:val="single" w:color="auto" w:sz="4" w:space="0"/>
              <w:right w:val="single" w:color="auto" w:sz="4" w:space="0"/>
            </w:tcBorders>
          </w:tcPr>
          <w:p w14:paraId="19B83C5A">
            <w:pPr>
              <w:spacing w:line="600" w:lineRule="exact"/>
              <w:rPr>
                <w:rFonts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14:paraId="044F405A">
            <w:pPr>
              <w:spacing w:line="600" w:lineRule="exact"/>
              <w:rPr>
                <w:rFonts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14:paraId="67A0AABB">
            <w:pPr>
              <w:spacing w:line="600" w:lineRule="exact"/>
              <w:rPr>
                <w:rFonts w:ascii="宋体" w:hAnsi="宋体"/>
                <w:color w:val="auto"/>
                <w:spacing w:val="20"/>
                <w:szCs w:val="24"/>
                <w:highlight w:val="none"/>
              </w:rPr>
            </w:pPr>
          </w:p>
        </w:tc>
      </w:tr>
      <w:tr w14:paraId="4247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7933FFA7">
            <w:pPr>
              <w:spacing w:line="600" w:lineRule="exact"/>
              <w:rPr>
                <w:rFonts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14:paraId="03BBE03D">
            <w:pPr>
              <w:spacing w:line="600" w:lineRule="exact"/>
              <w:rPr>
                <w:rFonts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14:paraId="00959A0F">
            <w:pPr>
              <w:spacing w:line="600" w:lineRule="exact"/>
              <w:rPr>
                <w:rFonts w:ascii="宋体" w:hAnsi="宋体"/>
                <w:color w:val="auto"/>
                <w:spacing w:val="20"/>
                <w:szCs w:val="24"/>
                <w:highlight w:val="none"/>
              </w:rPr>
            </w:pPr>
          </w:p>
        </w:tc>
      </w:tr>
      <w:tr w14:paraId="05CE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1063233E">
            <w:pPr>
              <w:spacing w:line="600" w:lineRule="exact"/>
              <w:rPr>
                <w:rFonts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14:paraId="3415979A">
            <w:pPr>
              <w:spacing w:line="600" w:lineRule="exact"/>
              <w:rPr>
                <w:rFonts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14:paraId="4B13AA81">
            <w:pPr>
              <w:spacing w:line="600" w:lineRule="exact"/>
              <w:rPr>
                <w:rFonts w:ascii="宋体" w:hAnsi="宋体"/>
                <w:color w:val="auto"/>
                <w:spacing w:val="20"/>
                <w:szCs w:val="24"/>
                <w:highlight w:val="none"/>
              </w:rPr>
            </w:pPr>
          </w:p>
        </w:tc>
      </w:tr>
      <w:tr w14:paraId="4262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08" w:type="dxa"/>
            <w:tcBorders>
              <w:top w:val="single" w:color="auto" w:sz="4" w:space="0"/>
              <w:left w:val="single" w:color="auto" w:sz="4" w:space="0"/>
              <w:bottom w:val="single" w:color="auto" w:sz="4" w:space="0"/>
              <w:right w:val="single" w:color="auto" w:sz="4" w:space="0"/>
            </w:tcBorders>
          </w:tcPr>
          <w:p w14:paraId="116D0A18">
            <w:pPr>
              <w:spacing w:line="600" w:lineRule="exact"/>
              <w:rPr>
                <w:rFonts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14:paraId="17BEF56D">
            <w:pPr>
              <w:spacing w:line="600" w:lineRule="exact"/>
              <w:rPr>
                <w:rFonts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14:paraId="782640A2">
            <w:pPr>
              <w:spacing w:line="600" w:lineRule="exact"/>
              <w:rPr>
                <w:rFonts w:ascii="宋体" w:hAnsi="宋体"/>
                <w:color w:val="auto"/>
                <w:spacing w:val="20"/>
                <w:szCs w:val="24"/>
                <w:highlight w:val="none"/>
              </w:rPr>
            </w:pPr>
          </w:p>
        </w:tc>
      </w:tr>
      <w:tr w14:paraId="1DA5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3F7688E5">
            <w:pPr>
              <w:spacing w:line="600" w:lineRule="exact"/>
              <w:rPr>
                <w:rFonts w:ascii="宋体" w:hAnsi="宋体"/>
                <w:color w:val="auto"/>
                <w:spacing w:val="20"/>
                <w:szCs w:val="24"/>
                <w:highlight w:val="none"/>
              </w:rPr>
            </w:pPr>
          </w:p>
        </w:tc>
        <w:tc>
          <w:tcPr>
            <w:tcW w:w="3108" w:type="dxa"/>
            <w:tcBorders>
              <w:top w:val="single" w:color="auto" w:sz="4" w:space="0"/>
              <w:left w:val="single" w:color="auto" w:sz="4" w:space="0"/>
              <w:bottom w:val="single" w:color="auto" w:sz="4" w:space="0"/>
              <w:right w:val="single" w:color="auto" w:sz="4" w:space="0"/>
            </w:tcBorders>
          </w:tcPr>
          <w:p w14:paraId="5D871EDC">
            <w:pPr>
              <w:spacing w:line="600" w:lineRule="exact"/>
              <w:rPr>
                <w:rFonts w:ascii="宋体" w:hAnsi="宋体"/>
                <w:color w:val="auto"/>
                <w:spacing w:val="20"/>
                <w:szCs w:val="24"/>
                <w:highlight w:val="none"/>
              </w:rPr>
            </w:pPr>
          </w:p>
        </w:tc>
        <w:tc>
          <w:tcPr>
            <w:tcW w:w="2388" w:type="dxa"/>
            <w:tcBorders>
              <w:top w:val="single" w:color="auto" w:sz="4" w:space="0"/>
              <w:left w:val="single" w:color="auto" w:sz="4" w:space="0"/>
              <w:bottom w:val="single" w:color="auto" w:sz="4" w:space="0"/>
              <w:right w:val="single" w:color="auto" w:sz="4" w:space="0"/>
            </w:tcBorders>
          </w:tcPr>
          <w:p w14:paraId="619418FC">
            <w:pPr>
              <w:spacing w:line="600" w:lineRule="exact"/>
              <w:rPr>
                <w:rFonts w:ascii="宋体" w:hAnsi="宋体"/>
                <w:color w:val="auto"/>
                <w:spacing w:val="20"/>
                <w:szCs w:val="24"/>
                <w:highlight w:val="none"/>
              </w:rPr>
            </w:pPr>
          </w:p>
        </w:tc>
      </w:tr>
      <w:tr w14:paraId="0F27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10190141">
            <w:pPr>
              <w:spacing w:line="600" w:lineRule="exact"/>
              <w:ind w:left="510"/>
              <w:jc w:val="center"/>
              <w:rPr>
                <w:rFonts w:ascii="宋体" w:hAnsi="宋体"/>
                <w:color w:val="auto"/>
                <w:spacing w:val="20"/>
                <w:szCs w:val="24"/>
                <w:highlight w:val="none"/>
              </w:rPr>
            </w:pPr>
            <w:r>
              <w:rPr>
                <w:rFonts w:ascii="宋体" w:hAnsi="宋体"/>
                <w:color w:val="auto"/>
                <w:spacing w:val="20"/>
                <w:szCs w:val="24"/>
                <w:highlight w:val="none"/>
              </w:rPr>
              <w:t>3、组织机构框图</w:t>
            </w:r>
          </w:p>
          <w:p w14:paraId="5932BFC0">
            <w:pPr>
              <w:spacing w:line="600" w:lineRule="exact"/>
              <w:ind w:firstLine="750"/>
              <w:rPr>
                <w:rFonts w:ascii="宋体" w:hAnsi="宋体"/>
                <w:color w:val="auto"/>
                <w:spacing w:val="20"/>
                <w:szCs w:val="24"/>
                <w:highlight w:val="none"/>
              </w:rPr>
            </w:pPr>
            <w:r>
              <w:rPr>
                <w:rFonts w:hint="eastAsia" w:ascii="宋体" w:hAnsi="宋体"/>
                <w:color w:val="auto"/>
                <w:spacing w:val="20"/>
                <w:szCs w:val="24"/>
                <w:highlight w:val="none"/>
              </w:rPr>
              <w:t>以框图的形式表示出组织机构、负责人及各职能部门。</w:t>
            </w:r>
          </w:p>
          <w:p w14:paraId="2AE71790">
            <w:pPr>
              <w:spacing w:line="600" w:lineRule="exact"/>
              <w:rPr>
                <w:rFonts w:ascii="宋体" w:hAnsi="宋体"/>
                <w:color w:val="auto"/>
                <w:spacing w:val="20"/>
                <w:szCs w:val="24"/>
                <w:highlight w:val="none"/>
              </w:rPr>
            </w:pPr>
          </w:p>
        </w:tc>
      </w:tr>
      <w:tr w14:paraId="49F6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0C40889E">
            <w:pPr>
              <w:spacing w:line="600" w:lineRule="exact"/>
              <w:jc w:val="center"/>
              <w:rPr>
                <w:rFonts w:ascii="宋体" w:hAnsi="宋体"/>
                <w:color w:val="auto"/>
                <w:spacing w:val="20"/>
                <w:szCs w:val="24"/>
                <w:highlight w:val="none"/>
              </w:rPr>
            </w:pPr>
            <w:r>
              <w:rPr>
                <w:rFonts w:ascii="宋体" w:hAnsi="宋体"/>
                <w:color w:val="auto"/>
                <w:spacing w:val="20"/>
                <w:szCs w:val="24"/>
                <w:highlight w:val="none"/>
              </w:rPr>
              <w:t>4、检测单位概述（文字叙述）</w:t>
            </w:r>
          </w:p>
        </w:tc>
      </w:tr>
    </w:tbl>
    <w:p w14:paraId="6024657E">
      <w:pPr>
        <w:rPr>
          <w:color w:val="auto"/>
          <w:szCs w:val="24"/>
          <w:highlight w:val="none"/>
        </w:rPr>
      </w:pPr>
    </w:p>
    <w:p w14:paraId="0DDACACB">
      <w:pPr>
        <w:rPr>
          <w:color w:val="auto"/>
          <w:szCs w:val="24"/>
          <w:highlight w:val="none"/>
        </w:rPr>
      </w:pPr>
      <w:r>
        <w:rPr>
          <w:color w:val="auto"/>
          <w:szCs w:val="24"/>
          <w:highlight w:val="none"/>
        </w:rPr>
        <w:br w:type="page"/>
      </w:r>
    </w:p>
    <w:p w14:paraId="43B6E9DB">
      <w:pPr>
        <w:keepNext/>
        <w:keepLines/>
        <w:adjustRightInd w:val="0"/>
        <w:spacing w:before="240" w:after="120"/>
        <w:textAlignment w:val="baseline"/>
        <w:outlineLvl w:val="1"/>
        <w:rPr>
          <w:rFonts w:ascii="Arial" w:hAnsi="Arial" w:eastAsia="黑体"/>
          <w:color w:val="auto"/>
          <w:kern w:val="0"/>
          <w:sz w:val="28"/>
          <w:szCs w:val="28"/>
          <w:highlight w:val="none"/>
        </w:rPr>
      </w:pPr>
      <w:bookmarkStart w:id="222" w:name="_Toc15006"/>
      <w:r>
        <w:rPr>
          <w:rFonts w:ascii="宋体" w:hAnsi="宋体" w:eastAsia="黑体"/>
          <w:color w:val="auto"/>
          <w:kern w:val="0"/>
          <w:sz w:val="28"/>
          <w:szCs w:val="28"/>
          <w:highlight w:val="none"/>
        </w:rPr>
        <w:t>6.</w:t>
      </w:r>
      <w:r>
        <w:rPr>
          <w:rFonts w:ascii="Arial" w:hAnsi="Arial" w:eastAsia="黑体"/>
          <w:color w:val="auto"/>
          <w:kern w:val="0"/>
          <w:sz w:val="28"/>
          <w:szCs w:val="28"/>
          <w:highlight w:val="none"/>
        </w:rPr>
        <w:t xml:space="preserve"> </w:t>
      </w:r>
      <w:r>
        <w:rPr>
          <w:rFonts w:hint="eastAsia" w:ascii="宋体" w:hAnsi="宋体" w:eastAsia="黑体"/>
          <w:color w:val="auto"/>
          <w:kern w:val="0"/>
          <w:sz w:val="28"/>
          <w:szCs w:val="28"/>
          <w:highlight w:val="none"/>
        </w:rPr>
        <w:t>工程量清单</w:t>
      </w:r>
      <w:bookmarkEnd w:id="222"/>
    </w:p>
    <w:p w14:paraId="2FF61487">
      <w:pPr>
        <w:keepNext/>
        <w:keepLines/>
        <w:spacing w:before="240" w:after="240" w:line="416" w:lineRule="auto"/>
        <w:outlineLvl w:val="1"/>
        <w:rPr>
          <w:rFonts w:ascii="宋体" w:hAnsi="宋体" w:eastAsia="黑体"/>
          <w:color w:val="auto"/>
          <w:kern w:val="24"/>
          <w:sz w:val="28"/>
          <w:szCs w:val="20"/>
          <w:highlight w:val="none"/>
        </w:rPr>
      </w:pPr>
      <w:bookmarkStart w:id="223" w:name="_Toc5384"/>
      <w:r>
        <w:rPr>
          <w:rFonts w:hint="eastAsia" w:ascii="宋体" w:hAnsi="宋体" w:eastAsia="黑体"/>
          <w:color w:val="auto"/>
          <w:kern w:val="24"/>
          <w:sz w:val="28"/>
          <w:szCs w:val="20"/>
          <w:highlight w:val="none"/>
        </w:rPr>
        <w:t>（一）工程量清单说明</w:t>
      </w:r>
      <w:bookmarkEnd w:id="223"/>
    </w:p>
    <w:p w14:paraId="69B35F33">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1.1 </w:t>
      </w:r>
      <w:r>
        <w:rPr>
          <w:rFonts w:hint="eastAsia" w:ascii="仿宋_GB2312" w:hAnsi="仿宋" w:eastAsia="仿宋_GB2312"/>
          <w:color w:val="auto"/>
          <w:sz w:val="28"/>
          <w:szCs w:val="28"/>
          <w:highlight w:val="none"/>
        </w:rPr>
        <w:t>工程量清单是招标文件的组成部分，只是为投标提供一个共同的基础，但不能完全作为最后对承包人进行支付的依据。投标人按照给定的工程量清单报价，不得修改工程量。投标人对项目的各项报价必须以招标文件资料为依据；投标报价必须与投标技术方案相对应。</w:t>
      </w:r>
    </w:p>
    <w:p w14:paraId="6AF05AD9">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1.2工程量清单中的综合单价与合价已包括了所有检测仪器设备费、设施费、劳务费、检验/检测费、材料费、安装费、措施项目费、保险费、社保费、住房公积金，还包括临时工程费、缺陷修复费、管理费、利润、行政事业性收费、办理工程检测相关许可、以及购买有关资料费、检测材料以及加工费、检测作业仪器设备和机具的搬运费、装拆费、加荷体的吊装费和进退场费、过路过桥费、税金等，以及合同明示和暗示的所有风险、责任和业务等费用。</w:t>
      </w:r>
    </w:p>
    <w:p w14:paraId="2F9A7A60">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1.3 </w:t>
      </w:r>
      <w:r>
        <w:rPr>
          <w:rFonts w:hint="eastAsia" w:ascii="仿宋_GB2312" w:hAnsi="仿宋" w:eastAsia="仿宋_GB2312"/>
          <w:color w:val="auto"/>
          <w:sz w:val="28"/>
          <w:szCs w:val="28"/>
          <w:highlight w:val="none"/>
        </w:rPr>
        <w:t>凡工程量清单中标有数量的每个项目均须填入单价和合价，投标人没有填写的单价和合价的项目，在实施时不予支付，并认为此项目的费用已包含括在工程量清单相关工程项目的单价和合价之中。本工程实行综合单价承包方式，综合单价在合同执行期间不作调整。</w:t>
      </w:r>
    </w:p>
    <w:p w14:paraId="08561D95">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1.4 </w:t>
      </w:r>
      <w:r>
        <w:rPr>
          <w:rFonts w:hint="eastAsia" w:ascii="仿宋_GB2312" w:hAnsi="仿宋" w:eastAsia="仿宋_GB2312"/>
          <w:color w:val="auto"/>
          <w:sz w:val="28"/>
          <w:szCs w:val="28"/>
          <w:highlight w:val="none"/>
        </w:rPr>
        <w:t>用于支付已完成工程的计算和支付，应符合“计量与支付”条款的规定。</w:t>
      </w:r>
    </w:p>
    <w:p w14:paraId="3506B23E">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1.5 </w:t>
      </w:r>
      <w:r>
        <w:rPr>
          <w:rFonts w:hint="eastAsia" w:ascii="仿宋_GB2312" w:hAnsi="仿宋" w:eastAsia="仿宋_GB2312"/>
          <w:color w:val="auto"/>
          <w:sz w:val="28"/>
          <w:szCs w:val="28"/>
          <w:highlight w:val="none"/>
        </w:rPr>
        <w:t>合同执行中所列工程量的增减或调整，不会使合同条件或条款的约束无效或降低，也不免除检测人按要求的标准进行试验检测的责任。</w:t>
      </w:r>
    </w:p>
    <w:p w14:paraId="00F4FF02">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 xml:space="preserve">1.6 </w:t>
      </w:r>
      <w:r>
        <w:rPr>
          <w:rFonts w:hint="eastAsia" w:ascii="仿宋_GB2312" w:hAnsi="仿宋" w:eastAsia="仿宋_GB2312"/>
          <w:color w:val="auto"/>
          <w:sz w:val="28"/>
          <w:szCs w:val="28"/>
          <w:highlight w:val="none"/>
        </w:rPr>
        <w:t>检测单位提供的检测文件，应当符合国家规定的工程技术质量标准，满足合同约定的内容、质量要求。由于检测原因造成工程检测返工或增加工作量的，发包人不另外支付增加的费用。由于检测人工作失误给工程造成损失的，应当按有关规定承担责任。</w:t>
      </w:r>
    </w:p>
    <w:p w14:paraId="4BD758E2">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1.7本工程量清单所采用的计量单位为国际单位制（SI）。本工程量清单的单价和合价</w:t>
      </w:r>
      <w:r>
        <w:rPr>
          <w:rFonts w:hint="eastAsia" w:ascii="仿宋_GB2312" w:hAnsi="仿宋" w:eastAsia="仿宋_GB2312"/>
          <w:color w:val="auto"/>
          <w:sz w:val="28"/>
          <w:szCs w:val="28"/>
          <w:highlight w:val="none"/>
          <w:lang w:val="en-US" w:eastAsia="zh-CN"/>
        </w:rPr>
        <w:t>均</w:t>
      </w:r>
      <w:r>
        <w:rPr>
          <w:rFonts w:ascii="仿宋_GB2312" w:hAnsi="仿宋" w:eastAsia="仿宋_GB2312"/>
          <w:color w:val="auto"/>
          <w:sz w:val="28"/>
          <w:szCs w:val="28"/>
          <w:highlight w:val="none"/>
        </w:rPr>
        <w:t>用人民币表示。</w:t>
      </w:r>
    </w:p>
    <w:p w14:paraId="63B856A2">
      <w:pPr>
        <w:spacing w:line="400" w:lineRule="exact"/>
        <w:ind w:firstLine="565" w:firstLineChars="202"/>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1.8投标人须对现场进行摸查，充分考虑检测过程中可能遇到的风险和不可预见的情况。在报价时，应包含所有技术处理等发生的费用，招标人在实施过程中不另行计量支付。</w:t>
      </w:r>
    </w:p>
    <w:p w14:paraId="1938908A">
      <w:pPr>
        <w:tabs>
          <w:tab w:val="left" w:pos="6195"/>
        </w:tabs>
        <w:spacing w:line="400" w:lineRule="exact"/>
        <w:jc w:val="left"/>
        <w:rPr>
          <w:rFonts w:ascii="仿宋_GB2312" w:hAnsi="仿宋" w:eastAsia="仿宋_GB2312"/>
          <w:color w:val="auto"/>
          <w:sz w:val="28"/>
          <w:szCs w:val="28"/>
          <w:highlight w:val="none"/>
        </w:rPr>
      </w:pPr>
      <w:r>
        <w:rPr>
          <w:rFonts w:ascii="仿宋_GB2312" w:hAnsi="仿宋" w:eastAsia="仿宋_GB2312"/>
          <w:color w:val="auto"/>
          <w:sz w:val="28"/>
          <w:szCs w:val="28"/>
          <w:highlight w:val="none"/>
        </w:rPr>
        <w:tab/>
      </w:r>
    </w:p>
    <w:p w14:paraId="4330A19A">
      <w:pPr>
        <w:keepNext/>
        <w:keepLines/>
        <w:spacing w:before="240" w:after="240" w:line="416" w:lineRule="auto"/>
        <w:outlineLvl w:val="1"/>
        <w:rPr>
          <w:rFonts w:ascii="仿宋_GB2312" w:hAnsi="仿宋" w:eastAsia="仿宋_GB2312"/>
          <w:b/>
          <w:bCs/>
          <w:color w:val="auto"/>
          <w:sz w:val="36"/>
          <w:szCs w:val="32"/>
          <w:highlight w:val="none"/>
        </w:rPr>
      </w:pPr>
      <w:r>
        <w:rPr>
          <w:rFonts w:ascii="仿宋_GB2312" w:hAnsi="仿宋" w:eastAsia="仿宋_GB2312"/>
          <w:b/>
          <w:bCs/>
          <w:color w:val="auto"/>
          <w:sz w:val="40"/>
          <w:szCs w:val="32"/>
          <w:highlight w:val="none"/>
        </w:rPr>
        <w:br w:type="page"/>
      </w:r>
      <w:bookmarkStart w:id="224" w:name="_Toc20437"/>
      <w:r>
        <w:rPr>
          <w:rFonts w:hint="eastAsia" w:ascii="仿宋_GB2312" w:hAnsi="仿宋" w:eastAsia="仿宋_GB2312"/>
          <w:b/>
          <w:bCs/>
          <w:color w:val="auto"/>
          <w:sz w:val="32"/>
          <w:szCs w:val="32"/>
          <w:highlight w:val="none"/>
        </w:rPr>
        <w:t>（二）</w:t>
      </w:r>
      <w:r>
        <w:rPr>
          <w:rFonts w:hint="eastAsia" w:ascii="宋体" w:hAnsi="宋体" w:eastAsia="黑体"/>
          <w:color w:val="auto"/>
          <w:kern w:val="24"/>
          <w:sz w:val="28"/>
          <w:szCs w:val="20"/>
          <w:highlight w:val="none"/>
        </w:rPr>
        <w:t>工程量清单汇总表</w:t>
      </w:r>
      <w:bookmarkEnd w:id="224"/>
    </w:p>
    <w:p w14:paraId="2D2DC87A">
      <w:pPr>
        <w:pStyle w:val="26"/>
        <w:rPr>
          <w:color w:val="auto"/>
          <w:highlight w:val="none"/>
        </w:rPr>
      </w:pPr>
    </w:p>
    <w:p w14:paraId="6B868AB3">
      <w:pPr>
        <w:spacing w:line="360" w:lineRule="auto"/>
        <w:ind w:left="1250" w:hanging="1250" w:hangingChars="500"/>
        <w:jc w:val="center"/>
        <w:rPr>
          <w:rFonts w:ascii="宋体" w:hAnsi="宋体" w:cs="宋体"/>
          <w:color w:val="auto"/>
          <w:sz w:val="24"/>
          <w:szCs w:val="24"/>
          <w:highlight w:val="none"/>
        </w:rPr>
      </w:pPr>
      <w:r>
        <w:rPr>
          <w:rFonts w:ascii="宋体" w:hAnsi="宋体"/>
          <w:color w:val="auto"/>
          <w:spacing w:val="20"/>
          <w:szCs w:val="24"/>
          <w:highlight w:val="none"/>
        </w:rPr>
        <w:t xml:space="preserve"> </w:t>
      </w:r>
      <w:r>
        <w:rPr>
          <w:rFonts w:hint="eastAsia" w:ascii="宋体" w:hAnsi="宋体" w:cs="宋体"/>
          <w:b/>
          <w:color w:val="auto"/>
          <w:sz w:val="24"/>
          <w:szCs w:val="24"/>
          <w:highlight w:val="none"/>
        </w:rPr>
        <w:t>投标报价汇总表</w:t>
      </w:r>
    </w:p>
    <w:p w14:paraId="53A2DBC9">
      <w:pPr>
        <w:spacing w:line="400" w:lineRule="exact"/>
        <w:jc w:val="left"/>
        <w:rPr>
          <w:rFonts w:ascii="宋体" w:hAnsi="宋体"/>
          <w:color w:val="auto"/>
          <w:spacing w:val="20"/>
          <w:szCs w:val="24"/>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651"/>
        <w:gridCol w:w="1719"/>
        <w:gridCol w:w="1560"/>
        <w:gridCol w:w="1559"/>
        <w:gridCol w:w="1525"/>
      </w:tblGrid>
      <w:tr w14:paraId="735A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exact"/>
          <w:jc w:val="center"/>
        </w:trPr>
        <w:tc>
          <w:tcPr>
            <w:tcW w:w="841" w:type="dxa"/>
            <w:vAlign w:val="center"/>
          </w:tcPr>
          <w:p w14:paraId="2AB1EB1B">
            <w:pPr>
              <w:jc w:val="center"/>
              <w:rPr>
                <w:rFonts w:ascii="宋体" w:hAnsi="宋体"/>
                <w:color w:val="auto"/>
                <w:spacing w:val="20"/>
                <w:szCs w:val="24"/>
                <w:highlight w:val="none"/>
              </w:rPr>
            </w:pPr>
            <w:r>
              <w:rPr>
                <w:rFonts w:hint="eastAsia" w:ascii="宋体" w:hAnsi="宋体"/>
                <w:color w:val="auto"/>
                <w:spacing w:val="20"/>
                <w:szCs w:val="24"/>
                <w:highlight w:val="none"/>
              </w:rPr>
              <w:t>序号</w:t>
            </w:r>
          </w:p>
        </w:tc>
        <w:tc>
          <w:tcPr>
            <w:tcW w:w="2651" w:type="dxa"/>
            <w:vAlign w:val="center"/>
          </w:tcPr>
          <w:p w14:paraId="7D28CAE3">
            <w:pPr>
              <w:jc w:val="center"/>
              <w:rPr>
                <w:rFonts w:ascii="宋体" w:hAnsi="宋体"/>
                <w:color w:val="auto"/>
                <w:spacing w:val="20"/>
                <w:szCs w:val="24"/>
                <w:highlight w:val="none"/>
              </w:rPr>
            </w:pPr>
            <w:r>
              <w:rPr>
                <w:rFonts w:hint="eastAsia" w:ascii="宋体" w:hAnsi="宋体"/>
                <w:color w:val="auto"/>
                <w:spacing w:val="20"/>
                <w:szCs w:val="24"/>
                <w:highlight w:val="none"/>
              </w:rPr>
              <w:t>检测项目名称</w:t>
            </w:r>
          </w:p>
        </w:tc>
        <w:tc>
          <w:tcPr>
            <w:tcW w:w="1719" w:type="dxa"/>
            <w:vAlign w:val="center"/>
          </w:tcPr>
          <w:p w14:paraId="3C7BF177">
            <w:pPr>
              <w:jc w:val="center"/>
              <w:rPr>
                <w:rFonts w:ascii="宋体" w:hAnsi="宋体"/>
                <w:color w:val="auto"/>
                <w:spacing w:val="20"/>
                <w:szCs w:val="24"/>
                <w:highlight w:val="none"/>
              </w:rPr>
            </w:pPr>
            <w:r>
              <w:rPr>
                <w:rFonts w:hint="eastAsia" w:ascii="宋体" w:hAnsi="宋体"/>
                <w:color w:val="auto"/>
                <w:spacing w:val="20"/>
                <w:szCs w:val="24"/>
                <w:highlight w:val="none"/>
              </w:rPr>
              <w:t>投标报价</w:t>
            </w:r>
          </w:p>
          <w:p w14:paraId="2B618085">
            <w:pPr>
              <w:jc w:val="center"/>
              <w:rPr>
                <w:rFonts w:ascii="宋体" w:hAnsi="宋体"/>
                <w:color w:val="auto"/>
                <w:spacing w:val="20"/>
                <w:szCs w:val="24"/>
                <w:highlight w:val="none"/>
              </w:rPr>
            </w:pPr>
            <w:r>
              <w:rPr>
                <w:rFonts w:hint="eastAsia" w:ascii="宋体" w:hAnsi="宋体"/>
                <w:color w:val="auto"/>
                <w:spacing w:val="20"/>
                <w:szCs w:val="24"/>
                <w:highlight w:val="none"/>
              </w:rPr>
              <w:t>（不含税价）（元）</w:t>
            </w:r>
          </w:p>
        </w:tc>
        <w:tc>
          <w:tcPr>
            <w:tcW w:w="1560" w:type="dxa"/>
            <w:vAlign w:val="center"/>
          </w:tcPr>
          <w:p w14:paraId="7A2D0C41">
            <w:pPr>
              <w:jc w:val="center"/>
              <w:rPr>
                <w:rFonts w:ascii="宋体" w:hAnsi="宋体"/>
                <w:color w:val="auto"/>
                <w:spacing w:val="20"/>
                <w:szCs w:val="24"/>
                <w:highlight w:val="none"/>
              </w:rPr>
            </w:pPr>
            <w:r>
              <w:rPr>
                <w:rFonts w:hint="eastAsia" w:ascii="宋体" w:hAnsi="宋体"/>
                <w:color w:val="auto"/>
                <w:spacing w:val="20"/>
                <w:szCs w:val="24"/>
                <w:highlight w:val="none"/>
              </w:rPr>
              <w:t>税金（元）</w:t>
            </w:r>
          </w:p>
        </w:tc>
        <w:tc>
          <w:tcPr>
            <w:tcW w:w="1559" w:type="dxa"/>
            <w:vAlign w:val="center"/>
          </w:tcPr>
          <w:p w14:paraId="05DCB6E2">
            <w:pPr>
              <w:jc w:val="center"/>
              <w:rPr>
                <w:rFonts w:ascii="宋体" w:hAnsi="宋体"/>
                <w:color w:val="auto"/>
                <w:spacing w:val="20"/>
                <w:szCs w:val="24"/>
                <w:highlight w:val="none"/>
              </w:rPr>
            </w:pPr>
            <w:r>
              <w:rPr>
                <w:rFonts w:hint="eastAsia" w:ascii="宋体" w:hAnsi="宋体"/>
                <w:color w:val="auto"/>
                <w:spacing w:val="20"/>
                <w:szCs w:val="24"/>
                <w:highlight w:val="none"/>
              </w:rPr>
              <w:t>投标报价</w:t>
            </w:r>
          </w:p>
          <w:p w14:paraId="76F2AA32">
            <w:pPr>
              <w:jc w:val="center"/>
              <w:rPr>
                <w:rFonts w:ascii="宋体" w:hAnsi="宋体"/>
                <w:color w:val="auto"/>
                <w:spacing w:val="20"/>
                <w:szCs w:val="24"/>
                <w:highlight w:val="none"/>
              </w:rPr>
            </w:pPr>
            <w:r>
              <w:rPr>
                <w:rFonts w:hint="eastAsia" w:ascii="宋体" w:hAnsi="宋体"/>
                <w:color w:val="auto"/>
                <w:spacing w:val="20"/>
                <w:szCs w:val="24"/>
                <w:highlight w:val="none"/>
              </w:rPr>
              <w:t>（含税价）（元）</w:t>
            </w:r>
          </w:p>
        </w:tc>
        <w:tc>
          <w:tcPr>
            <w:tcW w:w="1525" w:type="dxa"/>
            <w:vAlign w:val="center"/>
          </w:tcPr>
          <w:p w14:paraId="21F32A98">
            <w:pPr>
              <w:jc w:val="center"/>
              <w:rPr>
                <w:rFonts w:ascii="宋体" w:hAnsi="宋体"/>
                <w:color w:val="auto"/>
                <w:spacing w:val="20"/>
                <w:szCs w:val="24"/>
                <w:highlight w:val="none"/>
              </w:rPr>
            </w:pPr>
            <w:r>
              <w:rPr>
                <w:rFonts w:hint="eastAsia" w:ascii="宋体" w:hAnsi="宋体"/>
                <w:color w:val="auto"/>
                <w:spacing w:val="20"/>
                <w:szCs w:val="24"/>
                <w:highlight w:val="none"/>
              </w:rPr>
              <w:t>备注</w:t>
            </w:r>
          </w:p>
        </w:tc>
      </w:tr>
      <w:tr w14:paraId="3FC3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841" w:type="dxa"/>
            <w:vAlign w:val="center"/>
          </w:tcPr>
          <w:p w14:paraId="43ED30C8">
            <w:pPr>
              <w:jc w:val="center"/>
              <w:rPr>
                <w:rFonts w:ascii="宋体" w:hAnsi="宋体"/>
                <w:color w:val="auto"/>
                <w:spacing w:val="20"/>
                <w:szCs w:val="24"/>
                <w:highlight w:val="none"/>
              </w:rPr>
            </w:pPr>
            <w:r>
              <w:rPr>
                <w:rFonts w:ascii="宋体" w:hAnsi="宋体"/>
                <w:color w:val="auto"/>
                <w:spacing w:val="20"/>
                <w:szCs w:val="24"/>
                <w:highlight w:val="none"/>
              </w:rPr>
              <w:t>1</w:t>
            </w:r>
          </w:p>
        </w:tc>
        <w:tc>
          <w:tcPr>
            <w:tcW w:w="2651" w:type="dxa"/>
          </w:tcPr>
          <w:p w14:paraId="636B1FFC">
            <w:pPr>
              <w:ind w:firstLine="500" w:firstLineChars="200"/>
              <w:rPr>
                <w:rFonts w:ascii="宋体" w:hAnsi="宋体"/>
                <w:color w:val="auto"/>
                <w:spacing w:val="20"/>
                <w:szCs w:val="24"/>
                <w:highlight w:val="none"/>
              </w:rPr>
            </w:pPr>
          </w:p>
        </w:tc>
        <w:tc>
          <w:tcPr>
            <w:tcW w:w="1719" w:type="dxa"/>
          </w:tcPr>
          <w:p w14:paraId="12CCD60D">
            <w:pPr>
              <w:rPr>
                <w:rFonts w:ascii="宋体" w:hAnsi="宋体"/>
                <w:color w:val="auto"/>
                <w:spacing w:val="20"/>
                <w:szCs w:val="24"/>
                <w:highlight w:val="none"/>
              </w:rPr>
            </w:pPr>
          </w:p>
        </w:tc>
        <w:tc>
          <w:tcPr>
            <w:tcW w:w="1560" w:type="dxa"/>
          </w:tcPr>
          <w:p w14:paraId="588D02E6">
            <w:pPr>
              <w:rPr>
                <w:rFonts w:ascii="宋体" w:hAnsi="宋体"/>
                <w:color w:val="auto"/>
                <w:spacing w:val="20"/>
                <w:szCs w:val="24"/>
                <w:highlight w:val="none"/>
              </w:rPr>
            </w:pPr>
          </w:p>
        </w:tc>
        <w:tc>
          <w:tcPr>
            <w:tcW w:w="1559" w:type="dxa"/>
          </w:tcPr>
          <w:p w14:paraId="797D1254">
            <w:pPr>
              <w:rPr>
                <w:rFonts w:ascii="宋体" w:hAnsi="宋体"/>
                <w:color w:val="auto"/>
                <w:spacing w:val="20"/>
                <w:szCs w:val="24"/>
                <w:highlight w:val="none"/>
              </w:rPr>
            </w:pPr>
          </w:p>
        </w:tc>
        <w:tc>
          <w:tcPr>
            <w:tcW w:w="1525" w:type="dxa"/>
          </w:tcPr>
          <w:p w14:paraId="797D331F">
            <w:pPr>
              <w:jc w:val="left"/>
              <w:rPr>
                <w:rFonts w:ascii="宋体" w:hAnsi="宋体"/>
                <w:color w:val="auto"/>
                <w:spacing w:val="20"/>
                <w:szCs w:val="24"/>
                <w:highlight w:val="none"/>
                <w:u w:val="single"/>
              </w:rPr>
            </w:pPr>
            <w:r>
              <w:rPr>
                <w:rFonts w:hint="eastAsia" w:ascii="宋体" w:hAnsi="宋体"/>
                <w:color w:val="auto"/>
                <w:spacing w:val="20"/>
                <w:szCs w:val="24"/>
                <w:highlight w:val="none"/>
              </w:rPr>
              <w:t>投标下浮率</w:t>
            </w:r>
            <w:r>
              <w:rPr>
                <w:rFonts w:ascii="宋体" w:hAnsi="宋体"/>
                <w:color w:val="auto"/>
                <w:spacing w:val="20"/>
                <w:szCs w:val="24"/>
                <w:highlight w:val="none"/>
                <w:u w:val="single"/>
              </w:rPr>
              <w:t xml:space="preserve">   </w:t>
            </w:r>
            <w:r>
              <w:rPr>
                <w:rFonts w:ascii="宋体" w:hAnsi="宋体"/>
                <w:color w:val="auto"/>
                <w:spacing w:val="20"/>
                <w:szCs w:val="24"/>
                <w:highlight w:val="none"/>
              </w:rPr>
              <w:t>%</w:t>
            </w:r>
          </w:p>
        </w:tc>
      </w:tr>
      <w:tr w14:paraId="03FA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9855" w:type="dxa"/>
            <w:gridSpan w:val="6"/>
          </w:tcPr>
          <w:p w14:paraId="4A6C7E98">
            <w:pPr>
              <w:rPr>
                <w:rFonts w:ascii="宋体" w:hAnsi="宋体"/>
                <w:color w:val="auto"/>
                <w:spacing w:val="20"/>
                <w:szCs w:val="24"/>
                <w:highlight w:val="none"/>
              </w:rPr>
            </w:pPr>
          </w:p>
          <w:p w14:paraId="72B1F994">
            <w:pPr>
              <w:rPr>
                <w:rFonts w:ascii="宋体" w:hAnsi="宋体"/>
                <w:color w:val="auto"/>
                <w:spacing w:val="20"/>
                <w:szCs w:val="24"/>
                <w:highlight w:val="none"/>
              </w:rPr>
            </w:pPr>
          </w:p>
          <w:p w14:paraId="3769EBE2">
            <w:pPr>
              <w:rPr>
                <w:rFonts w:ascii="宋体" w:hAnsi="宋体"/>
                <w:color w:val="auto"/>
                <w:spacing w:val="20"/>
                <w:szCs w:val="24"/>
                <w:highlight w:val="none"/>
                <w:u w:val="single"/>
              </w:rPr>
            </w:pPr>
            <w:r>
              <w:rPr>
                <w:rFonts w:hint="eastAsia" w:ascii="宋体" w:hAnsi="宋体"/>
                <w:color w:val="auto"/>
                <w:spacing w:val="20"/>
                <w:szCs w:val="24"/>
                <w:highlight w:val="none"/>
              </w:rPr>
              <w:t>投标报价（含税）金额大写：</w:t>
            </w:r>
            <w:r>
              <w:rPr>
                <w:rFonts w:ascii="宋体" w:hAnsi="宋体"/>
                <w:color w:val="auto"/>
                <w:spacing w:val="20"/>
                <w:szCs w:val="24"/>
                <w:highlight w:val="none"/>
                <w:u w:val="single"/>
              </w:rPr>
              <w:t xml:space="preserve">                     </w:t>
            </w:r>
          </w:p>
          <w:p w14:paraId="76EA2556">
            <w:pPr>
              <w:pStyle w:val="5"/>
              <w:ind w:firstLine="0"/>
              <w:rPr>
                <w:rFonts w:ascii="宋体" w:hAnsi="宋体"/>
                <w:color w:val="auto"/>
                <w:spacing w:val="20"/>
                <w:szCs w:val="24"/>
                <w:highlight w:val="none"/>
              </w:rPr>
            </w:pPr>
            <w:r>
              <w:rPr>
                <w:rFonts w:hint="eastAsia" w:ascii="宋体" w:hAnsi="宋体"/>
                <w:color w:val="auto"/>
                <w:spacing w:val="20"/>
                <w:szCs w:val="24"/>
                <w:highlight w:val="none"/>
              </w:rPr>
              <w:t>金额保留至小数点后两位，投标下浮率保留至百分位。</w:t>
            </w:r>
          </w:p>
          <w:p w14:paraId="7EBD70E4">
            <w:pPr>
              <w:rPr>
                <w:rFonts w:ascii="宋体" w:hAnsi="宋体"/>
                <w:color w:val="auto"/>
                <w:spacing w:val="20"/>
                <w:szCs w:val="24"/>
                <w:highlight w:val="none"/>
              </w:rPr>
            </w:pPr>
          </w:p>
        </w:tc>
      </w:tr>
    </w:tbl>
    <w:p w14:paraId="037ED46B">
      <w:pPr>
        <w:spacing w:line="400" w:lineRule="exact"/>
        <w:jc w:val="left"/>
        <w:rPr>
          <w:rFonts w:ascii="仿宋_GB2312" w:hAnsi="仿宋" w:eastAsia="仿宋_GB2312"/>
          <w:color w:val="auto"/>
          <w:sz w:val="28"/>
          <w:szCs w:val="28"/>
          <w:highlight w:val="none"/>
        </w:rPr>
      </w:pPr>
    </w:p>
    <w:p w14:paraId="41C31E59">
      <w:pPr>
        <w:spacing w:line="400" w:lineRule="exact"/>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备注：报价要求：投标总报价不得高于本项目招标控制价；单项报价均不得超过相应的招标控制价单价，否则作废标处理。</w:t>
      </w:r>
    </w:p>
    <w:p w14:paraId="424B109C">
      <w:pPr>
        <w:pStyle w:val="26"/>
        <w:rPr>
          <w:rFonts w:ascii="仿宋_GB2312" w:hAnsi="仿宋" w:eastAsia="仿宋_GB2312"/>
          <w:color w:val="auto"/>
          <w:sz w:val="28"/>
          <w:szCs w:val="28"/>
          <w:highlight w:val="none"/>
        </w:rPr>
      </w:pPr>
    </w:p>
    <w:p w14:paraId="4F97EC5C">
      <w:pPr>
        <w:pStyle w:val="26"/>
        <w:rPr>
          <w:rFonts w:ascii="仿宋_GB2312" w:hAnsi="仿宋" w:eastAsia="仿宋_GB2312"/>
          <w:color w:val="auto"/>
          <w:sz w:val="28"/>
          <w:szCs w:val="28"/>
          <w:highlight w:val="none"/>
        </w:rPr>
      </w:pPr>
    </w:p>
    <w:p w14:paraId="07486513">
      <w:pPr>
        <w:pStyle w:val="26"/>
        <w:rPr>
          <w:rFonts w:ascii="仿宋_GB2312" w:hAnsi="仿宋" w:eastAsia="仿宋_GB2312"/>
          <w:color w:val="auto"/>
          <w:sz w:val="28"/>
          <w:szCs w:val="28"/>
          <w:highlight w:val="none"/>
        </w:rPr>
      </w:pPr>
    </w:p>
    <w:p w14:paraId="1532AE08">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投标单位：</w:t>
      </w:r>
      <w:r>
        <w:rPr>
          <w:rFonts w:ascii="仿宋_GB2312" w:hAnsi="仿宋" w:eastAsia="仿宋_GB2312"/>
          <w:color w:val="auto"/>
          <w:sz w:val="28"/>
          <w:szCs w:val="28"/>
          <w:highlight w:val="none"/>
          <w:u w:val="single"/>
        </w:rPr>
        <w:t xml:space="preserve">    （盖公章）   </w:t>
      </w:r>
    </w:p>
    <w:p w14:paraId="235F35D2">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法定代表人：</w:t>
      </w:r>
      <w:r>
        <w:rPr>
          <w:rFonts w:ascii="仿宋_GB2312" w:hAnsi="仿宋" w:eastAsia="仿宋_GB2312"/>
          <w:color w:val="auto"/>
          <w:sz w:val="28"/>
          <w:szCs w:val="28"/>
          <w:highlight w:val="none"/>
          <w:u w:val="single"/>
        </w:rPr>
        <w:t xml:space="preserve">    （签字或盖章）  </w:t>
      </w:r>
    </w:p>
    <w:p w14:paraId="4B17508A">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被授权人（代理人）：</w:t>
      </w:r>
      <w:r>
        <w:rPr>
          <w:rFonts w:ascii="仿宋_GB2312" w:hAnsi="仿宋" w:eastAsia="仿宋_GB2312"/>
          <w:color w:val="auto"/>
          <w:sz w:val="28"/>
          <w:szCs w:val="28"/>
          <w:highlight w:val="none"/>
          <w:u w:val="single"/>
        </w:rPr>
        <w:t xml:space="preserve"> （签字或盖章）  </w:t>
      </w:r>
    </w:p>
    <w:p w14:paraId="40F0722A">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日期：</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年</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月</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日</w:t>
      </w:r>
    </w:p>
    <w:p w14:paraId="2388EE4D">
      <w:pPr>
        <w:spacing w:line="360" w:lineRule="auto"/>
        <w:ind w:firstLine="3259" w:firstLineChars="1164"/>
        <w:jc w:val="left"/>
        <w:rPr>
          <w:rFonts w:ascii="仿宋_GB2312" w:hAnsi="仿宋" w:eastAsia="仿宋_GB2312"/>
          <w:color w:val="auto"/>
          <w:sz w:val="28"/>
          <w:szCs w:val="28"/>
          <w:highlight w:val="none"/>
        </w:rPr>
      </w:pPr>
    </w:p>
    <w:p w14:paraId="299C0C84">
      <w:pPr>
        <w:pStyle w:val="26"/>
        <w:rPr>
          <w:rFonts w:ascii="宋体" w:hAnsi="宋体" w:cs="宋体"/>
          <w:color w:val="auto"/>
          <w:kern w:val="0"/>
          <w:highlight w:val="none"/>
        </w:rPr>
      </w:pPr>
    </w:p>
    <w:p w14:paraId="7645CFBC">
      <w:pPr>
        <w:pStyle w:val="26"/>
        <w:rPr>
          <w:rFonts w:ascii="宋体" w:hAnsi="宋体" w:cs="宋体"/>
          <w:color w:val="auto"/>
          <w:kern w:val="0"/>
          <w:highlight w:val="none"/>
        </w:rPr>
      </w:pPr>
    </w:p>
    <w:p w14:paraId="2E9B52DB">
      <w:pPr>
        <w:pStyle w:val="26"/>
        <w:rPr>
          <w:rFonts w:ascii="宋体" w:hAnsi="宋体" w:cs="宋体"/>
          <w:color w:val="auto"/>
          <w:kern w:val="0"/>
          <w:highlight w:val="none"/>
        </w:rPr>
      </w:pPr>
    </w:p>
    <w:p w14:paraId="0886AD29">
      <w:pPr>
        <w:pStyle w:val="26"/>
        <w:rPr>
          <w:rFonts w:ascii="宋体" w:hAnsi="宋体" w:cs="宋体"/>
          <w:color w:val="auto"/>
          <w:kern w:val="0"/>
          <w:highlight w:val="none"/>
        </w:rPr>
      </w:pPr>
    </w:p>
    <w:p w14:paraId="12F29DA4">
      <w:pPr>
        <w:pStyle w:val="26"/>
        <w:rPr>
          <w:rFonts w:ascii="宋体" w:hAnsi="宋体" w:cs="宋体"/>
          <w:color w:val="auto"/>
          <w:kern w:val="0"/>
          <w:highlight w:val="none"/>
        </w:rPr>
      </w:pPr>
    </w:p>
    <w:p w14:paraId="411123F9">
      <w:pPr>
        <w:pStyle w:val="26"/>
        <w:rPr>
          <w:rFonts w:ascii="宋体" w:hAnsi="宋体" w:cs="宋体"/>
          <w:color w:val="auto"/>
          <w:kern w:val="0"/>
          <w:highlight w:val="none"/>
        </w:rPr>
      </w:pPr>
    </w:p>
    <w:p w14:paraId="57648F24">
      <w:pPr>
        <w:pStyle w:val="26"/>
        <w:rPr>
          <w:rFonts w:ascii="宋体" w:hAnsi="宋体" w:cs="宋体"/>
          <w:color w:val="auto"/>
          <w:kern w:val="0"/>
          <w:highlight w:val="none"/>
        </w:rPr>
      </w:pPr>
    </w:p>
    <w:p w14:paraId="3BDAAEA6">
      <w:pPr>
        <w:pStyle w:val="26"/>
        <w:rPr>
          <w:rFonts w:ascii="宋体" w:hAnsi="宋体" w:cs="宋体"/>
          <w:color w:val="auto"/>
          <w:kern w:val="0"/>
          <w:highlight w:val="none"/>
        </w:rPr>
      </w:pPr>
    </w:p>
    <w:p w14:paraId="519C7A49">
      <w:pPr>
        <w:pStyle w:val="26"/>
        <w:rPr>
          <w:rFonts w:ascii="宋体" w:hAnsi="宋体" w:cs="宋体"/>
          <w:color w:val="auto"/>
          <w:kern w:val="0"/>
          <w:highlight w:val="none"/>
        </w:rPr>
      </w:pPr>
    </w:p>
    <w:p w14:paraId="4DE43625">
      <w:pPr>
        <w:pStyle w:val="26"/>
        <w:rPr>
          <w:rFonts w:ascii="宋体" w:hAnsi="宋体" w:cs="宋体"/>
          <w:color w:val="auto"/>
          <w:kern w:val="0"/>
          <w:highlight w:val="none"/>
        </w:rPr>
      </w:pPr>
    </w:p>
    <w:p w14:paraId="5A352314">
      <w:pPr>
        <w:pStyle w:val="26"/>
        <w:rPr>
          <w:rFonts w:ascii="宋体" w:hAnsi="宋体" w:cs="宋体"/>
          <w:color w:val="auto"/>
          <w:kern w:val="0"/>
          <w:highlight w:val="none"/>
        </w:rPr>
      </w:pPr>
    </w:p>
    <w:tbl>
      <w:tblPr>
        <w:tblStyle w:val="40"/>
        <w:tblW w:w="965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6"/>
        <w:gridCol w:w="4002"/>
        <w:gridCol w:w="660"/>
        <w:gridCol w:w="887"/>
        <w:gridCol w:w="940"/>
        <w:gridCol w:w="693"/>
        <w:gridCol w:w="730"/>
        <w:gridCol w:w="1110"/>
      </w:tblGrid>
      <w:tr w14:paraId="58D3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9658" w:type="dxa"/>
            <w:gridSpan w:val="8"/>
            <w:tcBorders>
              <w:top w:val="nil"/>
              <w:left w:val="nil"/>
              <w:bottom w:val="nil"/>
              <w:right w:val="nil"/>
            </w:tcBorders>
            <w:shd w:val="clear" w:color="auto" w:fill="auto"/>
            <w:noWrap/>
            <w:vAlign w:val="center"/>
          </w:tcPr>
          <w:p w14:paraId="32AC4C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工程量清单</w:t>
            </w:r>
          </w:p>
        </w:tc>
      </w:tr>
      <w:tr w14:paraId="04BF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58" w:type="dxa"/>
            <w:gridSpan w:val="8"/>
            <w:tcBorders>
              <w:top w:val="nil"/>
              <w:left w:val="nil"/>
              <w:bottom w:val="nil"/>
              <w:right w:val="nil"/>
            </w:tcBorders>
            <w:shd w:val="clear" w:color="auto" w:fill="auto"/>
            <w:noWrap/>
            <w:vAlign w:val="center"/>
          </w:tcPr>
          <w:p w14:paraId="4763F7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报价要求：投标报价不得高于本项目招标控制价；单项报价均不得超过相应招标控制价单价；所报价格均为含税价。</w:t>
            </w:r>
          </w:p>
        </w:tc>
      </w:tr>
      <w:tr w14:paraId="076B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58" w:type="dxa"/>
            <w:gridSpan w:val="8"/>
            <w:tcBorders>
              <w:top w:val="nil"/>
              <w:left w:val="nil"/>
              <w:bottom w:val="nil"/>
              <w:right w:val="nil"/>
            </w:tcBorders>
            <w:shd w:val="clear" w:color="auto" w:fill="auto"/>
            <w:noWrap/>
            <w:vAlign w:val="center"/>
          </w:tcPr>
          <w:p w14:paraId="62BC42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工程名称：东莞市城市轨道交通1号线一期工程(望洪站～黄江中心站段)</w:t>
            </w:r>
            <w:r>
              <w:rPr>
                <w:rFonts w:hint="eastAsia" w:ascii="宋体" w:hAnsi="宋体" w:cs="宋体"/>
                <w:i w:val="0"/>
                <w:iCs w:val="0"/>
                <w:color w:val="auto"/>
                <w:kern w:val="0"/>
                <w:sz w:val="21"/>
                <w:szCs w:val="21"/>
                <w:highlight w:val="none"/>
                <w:u w:val="none"/>
                <w:lang w:val="en-US" w:eastAsia="zh-CN" w:bidi="ar"/>
              </w:rPr>
              <w:t>消防设施</w:t>
            </w:r>
            <w:r>
              <w:rPr>
                <w:rFonts w:hint="eastAsia" w:ascii="宋体" w:hAnsi="宋体" w:eastAsia="宋体" w:cs="宋体"/>
                <w:i w:val="0"/>
                <w:iCs w:val="0"/>
                <w:color w:val="auto"/>
                <w:kern w:val="0"/>
                <w:sz w:val="21"/>
                <w:szCs w:val="21"/>
                <w:highlight w:val="none"/>
                <w:u w:val="none"/>
                <w:lang w:val="en-US" w:eastAsia="zh-CN" w:bidi="ar"/>
              </w:rPr>
              <w:t>检测服务项目</w:t>
            </w:r>
            <w:r>
              <w:rPr>
                <w:rFonts w:hint="eastAsia"/>
                <w:color w:val="auto"/>
                <w:szCs w:val="24"/>
                <w:highlight w:val="none"/>
                <w:u w:val="single"/>
              </w:rPr>
              <w:t>（1419标）</w:t>
            </w:r>
          </w:p>
        </w:tc>
      </w:tr>
      <w:tr w14:paraId="24B3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8" w:type="dxa"/>
            <w:gridSpan w:val="8"/>
            <w:tcBorders>
              <w:top w:val="nil"/>
              <w:left w:val="nil"/>
              <w:bottom w:val="single" w:color="auto" w:sz="4" w:space="0"/>
              <w:right w:val="nil"/>
            </w:tcBorders>
            <w:shd w:val="clear" w:color="auto" w:fill="auto"/>
            <w:noWrap/>
            <w:vAlign w:val="center"/>
          </w:tcPr>
          <w:p w14:paraId="04894E54">
            <w:pPr>
              <w:keepNext w:val="0"/>
              <w:keepLines w:val="0"/>
              <w:widowControl/>
              <w:suppressLineNumbers w:val="0"/>
              <w:jc w:val="righ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单位：元</w:t>
            </w:r>
          </w:p>
        </w:tc>
      </w:tr>
      <w:tr w14:paraId="4FC3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6" w:type="dxa"/>
            <w:vMerge w:val="restart"/>
            <w:tcBorders>
              <w:top w:val="single" w:color="auto" w:sz="4" w:space="0"/>
              <w:bottom w:val="single" w:color="auto" w:sz="4" w:space="0"/>
            </w:tcBorders>
            <w:shd w:val="clear" w:color="auto" w:fill="auto"/>
            <w:noWrap/>
            <w:vAlign w:val="center"/>
          </w:tcPr>
          <w:p w14:paraId="595CA9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002" w:type="dxa"/>
            <w:vMerge w:val="restart"/>
            <w:tcBorders>
              <w:top w:val="single" w:color="auto" w:sz="4" w:space="0"/>
              <w:bottom w:val="single" w:color="auto" w:sz="4" w:space="0"/>
            </w:tcBorders>
            <w:shd w:val="clear" w:color="auto" w:fill="auto"/>
            <w:noWrap/>
            <w:vAlign w:val="center"/>
          </w:tcPr>
          <w:p w14:paraId="26C8BE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检测项目</w:t>
            </w:r>
          </w:p>
        </w:tc>
        <w:tc>
          <w:tcPr>
            <w:tcW w:w="660" w:type="dxa"/>
            <w:vMerge w:val="restart"/>
            <w:tcBorders>
              <w:top w:val="single" w:color="auto" w:sz="4" w:space="0"/>
              <w:bottom w:val="single" w:color="auto" w:sz="4" w:space="0"/>
            </w:tcBorders>
            <w:shd w:val="clear" w:color="auto" w:fill="auto"/>
            <w:noWrap/>
            <w:vAlign w:val="center"/>
          </w:tcPr>
          <w:p w14:paraId="43BFFA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887" w:type="dxa"/>
            <w:vMerge w:val="restart"/>
            <w:tcBorders>
              <w:top w:val="single" w:color="auto" w:sz="4" w:space="0"/>
              <w:bottom w:val="single" w:color="auto" w:sz="4" w:space="0"/>
            </w:tcBorders>
            <w:shd w:val="clear" w:color="auto" w:fill="auto"/>
            <w:noWrap/>
            <w:vAlign w:val="center"/>
          </w:tcPr>
          <w:p w14:paraId="36C16E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940" w:type="dxa"/>
            <w:vMerge w:val="restart"/>
            <w:tcBorders>
              <w:top w:val="single" w:color="auto" w:sz="4" w:space="0"/>
              <w:bottom w:val="single" w:color="auto" w:sz="4" w:space="0"/>
            </w:tcBorders>
            <w:shd w:val="clear" w:color="auto" w:fill="auto"/>
            <w:vAlign w:val="center"/>
          </w:tcPr>
          <w:p w14:paraId="01572D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18"/>
                <w:szCs w:val="18"/>
                <w:highlight w:val="none"/>
                <w:u w:val="none"/>
                <w:lang w:val="en-US" w:eastAsia="zh-CN" w:bidi="ar"/>
              </w:rPr>
              <w:t>招标控制价单价</w:t>
            </w:r>
          </w:p>
        </w:tc>
        <w:tc>
          <w:tcPr>
            <w:tcW w:w="1423" w:type="dxa"/>
            <w:gridSpan w:val="2"/>
            <w:tcBorders>
              <w:top w:val="single" w:color="auto" w:sz="4" w:space="0"/>
              <w:bottom w:val="single" w:color="auto" w:sz="4" w:space="0"/>
            </w:tcBorders>
            <w:shd w:val="clear" w:color="auto" w:fill="auto"/>
            <w:vAlign w:val="center"/>
          </w:tcPr>
          <w:p w14:paraId="461B17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w:t>
            </w:r>
          </w:p>
        </w:tc>
        <w:tc>
          <w:tcPr>
            <w:tcW w:w="1110" w:type="dxa"/>
            <w:vMerge w:val="restart"/>
            <w:tcBorders>
              <w:top w:val="single" w:color="auto" w:sz="4" w:space="0"/>
              <w:bottom w:val="single" w:color="auto" w:sz="4" w:space="0"/>
            </w:tcBorders>
            <w:shd w:val="clear" w:color="auto" w:fill="auto"/>
            <w:noWrap/>
            <w:vAlign w:val="center"/>
          </w:tcPr>
          <w:p w14:paraId="24B729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337D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36" w:type="dxa"/>
            <w:vMerge w:val="continue"/>
            <w:tcBorders>
              <w:top w:val="single" w:color="auto" w:sz="4" w:space="0"/>
            </w:tcBorders>
            <w:shd w:val="clear" w:color="auto" w:fill="auto"/>
            <w:noWrap/>
            <w:vAlign w:val="center"/>
          </w:tcPr>
          <w:p w14:paraId="3409E971">
            <w:pPr>
              <w:jc w:val="center"/>
              <w:rPr>
                <w:rFonts w:hint="eastAsia" w:ascii="宋体" w:hAnsi="宋体" w:eastAsia="宋体" w:cs="宋体"/>
                <w:i w:val="0"/>
                <w:iCs w:val="0"/>
                <w:color w:val="auto"/>
                <w:sz w:val="21"/>
                <w:szCs w:val="21"/>
                <w:highlight w:val="none"/>
                <w:u w:val="none"/>
              </w:rPr>
            </w:pPr>
          </w:p>
        </w:tc>
        <w:tc>
          <w:tcPr>
            <w:tcW w:w="4002" w:type="dxa"/>
            <w:vMerge w:val="continue"/>
            <w:tcBorders>
              <w:top w:val="single" w:color="auto" w:sz="4" w:space="0"/>
            </w:tcBorders>
            <w:shd w:val="clear" w:color="auto" w:fill="auto"/>
            <w:noWrap/>
            <w:vAlign w:val="center"/>
          </w:tcPr>
          <w:p w14:paraId="773F9AF1">
            <w:pPr>
              <w:jc w:val="center"/>
              <w:rPr>
                <w:rFonts w:hint="eastAsia" w:ascii="宋体" w:hAnsi="宋体" w:eastAsia="宋体" w:cs="宋体"/>
                <w:i w:val="0"/>
                <w:iCs w:val="0"/>
                <w:color w:val="auto"/>
                <w:sz w:val="21"/>
                <w:szCs w:val="21"/>
                <w:highlight w:val="none"/>
                <w:u w:val="none"/>
              </w:rPr>
            </w:pPr>
          </w:p>
        </w:tc>
        <w:tc>
          <w:tcPr>
            <w:tcW w:w="660" w:type="dxa"/>
            <w:vMerge w:val="continue"/>
            <w:tcBorders>
              <w:top w:val="single" w:color="auto" w:sz="4" w:space="0"/>
            </w:tcBorders>
            <w:shd w:val="clear" w:color="auto" w:fill="auto"/>
            <w:noWrap/>
            <w:vAlign w:val="center"/>
          </w:tcPr>
          <w:p w14:paraId="7B09B704">
            <w:pPr>
              <w:jc w:val="center"/>
              <w:rPr>
                <w:rFonts w:hint="eastAsia" w:ascii="宋体" w:hAnsi="宋体" w:eastAsia="宋体" w:cs="宋体"/>
                <w:i w:val="0"/>
                <w:iCs w:val="0"/>
                <w:color w:val="auto"/>
                <w:sz w:val="21"/>
                <w:szCs w:val="21"/>
                <w:highlight w:val="none"/>
                <w:u w:val="none"/>
              </w:rPr>
            </w:pPr>
          </w:p>
        </w:tc>
        <w:tc>
          <w:tcPr>
            <w:tcW w:w="887" w:type="dxa"/>
            <w:vMerge w:val="continue"/>
            <w:tcBorders>
              <w:top w:val="single" w:color="auto" w:sz="4" w:space="0"/>
            </w:tcBorders>
            <w:shd w:val="clear" w:color="auto" w:fill="auto"/>
            <w:noWrap/>
            <w:vAlign w:val="center"/>
          </w:tcPr>
          <w:p w14:paraId="400B52AC">
            <w:pPr>
              <w:jc w:val="center"/>
              <w:rPr>
                <w:rFonts w:hint="eastAsia" w:ascii="宋体" w:hAnsi="宋体" w:eastAsia="宋体" w:cs="宋体"/>
                <w:i w:val="0"/>
                <w:iCs w:val="0"/>
                <w:color w:val="auto"/>
                <w:sz w:val="21"/>
                <w:szCs w:val="21"/>
                <w:highlight w:val="none"/>
                <w:u w:val="none"/>
              </w:rPr>
            </w:pPr>
          </w:p>
        </w:tc>
        <w:tc>
          <w:tcPr>
            <w:tcW w:w="940" w:type="dxa"/>
            <w:vMerge w:val="continue"/>
            <w:tcBorders>
              <w:top w:val="single" w:color="auto" w:sz="4" w:space="0"/>
            </w:tcBorders>
            <w:shd w:val="clear" w:color="auto" w:fill="auto"/>
            <w:vAlign w:val="center"/>
          </w:tcPr>
          <w:p w14:paraId="18961F5D">
            <w:pPr>
              <w:jc w:val="center"/>
              <w:rPr>
                <w:rFonts w:hint="eastAsia" w:ascii="宋体" w:hAnsi="宋体" w:eastAsia="宋体" w:cs="宋体"/>
                <w:i w:val="0"/>
                <w:iCs w:val="0"/>
                <w:color w:val="auto"/>
                <w:sz w:val="21"/>
                <w:szCs w:val="21"/>
                <w:highlight w:val="none"/>
                <w:u w:val="none"/>
              </w:rPr>
            </w:pPr>
          </w:p>
        </w:tc>
        <w:tc>
          <w:tcPr>
            <w:tcW w:w="693" w:type="dxa"/>
            <w:tcBorders>
              <w:top w:val="single" w:color="auto" w:sz="4" w:space="0"/>
            </w:tcBorders>
            <w:shd w:val="clear" w:color="auto" w:fill="auto"/>
            <w:vAlign w:val="center"/>
          </w:tcPr>
          <w:p w14:paraId="03EE34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w:t>
            </w:r>
          </w:p>
        </w:tc>
        <w:tc>
          <w:tcPr>
            <w:tcW w:w="730" w:type="dxa"/>
            <w:tcBorders>
              <w:top w:val="single" w:color="auto" w:sz="4" w:space="0"/>
            </w:tcBorders>
            <w:shd w:val="clear" w:color="auto" w:fill="auto"/>
            <w:vAlign w:val="center"/>
          </w:tcPr>
          <w:p w14:paraId="637842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合价</w:t>
            </w:r>
          </w:p>
        </w:tc>
        <w:tc>
          <w:tcPr>
            <w:tcW w:w="1110" w:type="dxa"/>
            <w:vMerge w:val="continue"/>
            <w:tcBorders>
              <w:top w:val="single" w:color="auto" w:sz="4" w:space="0"/>
            </w:tcBorders>
            <w:shd w:val="clear" w:color="auto" w:fill="auto"/>
            <w:noWrap/>
            <w:vAlign w:val="center"/>
          </w:tcPr>
          <w:p w14:paraId="0ADBE0F7">
            <w:pPr>
              <w:jc w:val="center"/>
              <w:rPr>
                <w:rFonts w:hint="eastAsia" w:ascii="宋体" w:hAnsi="宋体" w:eastAsia="宋体" w:cs="宋体"/>
                <w:i w:val="0"/>
                <w:iCs w:val="0"/>
                <w:color w:val="auto"/>
                <w:sz w:val="21"/>
                <w:szCs w:val="21"/>
                <w:highlight w:val="none"/>
                <w:u w:val="none"/>
              </w:rPr>
            </w:pPr>
          </w:p>
        </w:tc>
      </w:tr>
      <w:tr w14:paraId="7789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58" w:type="dxa"/>
            <w:gridSpan w:val="8"/>
            <w:shd w:val="clear" w:color="auto" w:fill="auto"/>
            <w:vAlign w:val="center"/>
          </w:tcPr>
          <w:p w14:paraId="019ACD94">
            <w:pPr>
              <w:rPr>
                <w:rFonts w:hint="eastAsia" w:ascii="宋体" w:hAnsi="宋体" w:eastAsia="宋体" w:cs="宋体"/>
                <w:i w:val="0"/>
                <w:iCs w:val="0"/>
                <w:color w:val="auto"/>
                <w:sz w:val="21"/>
                <w:szCs w:val="21"/>
                <w:highlight w:val="none"/>
                <w:u w:val="none"/>
              </w:rPr>
            </w:pPr>
            <w:r>
              <w:rPr>
                <w:rStyle w:val="148"/>
                <w:rFonts w:eastAsia="宋体"/>
                <w:color w:val="auto"/>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、自动报警系统</w:t>
            </w:r>
          </w:p>
        </w:tc>
      </w:tr>
      <w:tr w14:paraId="6DFA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36" w:type="dxa"/>
            <w:shd w:val="clear" w:color="auto" w:fill="auto"/>
            <w:vAlign w:val="center"/>
          </w:tcPr>
          <w:p w14:paraId="65ED995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002" w:type="dxa"/>
            <w:shd w:val="clear" w:color="auto" w:fill="auto"/>
            <w:vAlign w:val="center"/>
          </w:tcPr>
          <w:p w14:paraId="76F8DF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火灾报警控制设备（安装、配线、供电、自检、记忆、显示、打印、故障报警、消音、复位、主备电源转换、火警优先）</w:t>
            </w:r>
          </w:p>
        </w:tc>
        <w:tc>
          <w:tcPr>
            <w:tcW w:w="660" w:type="dxa"/>
            <w:shd w:val="clear" w:color="auto" w:fill="auto"/>
            <w:vAlign w:val="center"/>
          </w:tcPr>
          <w:p w14:paraId="2C0735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0899F3D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27</w:t>
            </w:r>
          </w:p>
        </w:tc>
        <w:tc>
          <w:tcPr>
            <w:tcW w:w="940" w:type="dxa"/>
            <w:shd w:val="clear" w:color="auto" w:fill="auto"/>
            <w:vAlign w:val="center"/>
          </w:tcPr>
          <w:p w14:paraId="03F7C2A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c>
          <w:tcPr>
            <w:tcW w:w="693" w:type="dxa"/>
            <w:shd w:val="clear" w:color="auto" w:fill="auto"/>
            <w:noWrap/>
            <w:vAlign w:val="center"/>
          </w:tcPr>
          <w:p w14:paraId="16AD8FC3">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E49E402">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6F079D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5E8A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36" w:type="dxa"/>
            <w:shd w:val="clear" w:color="auto" w:fill="auto"/>
            <w:vAlign w:val="center"/>
          </w:tcPr>
          <w:p w14:paraId="6CC6D4C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002" w:type="dxa"/>
            <w:shd w:val="clear" w:color="auto" w:fill="auto"/>
            <w:vAlign w:val="center"/>
          </w:tcPr>
          <w:p w14:paraId="344E52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终端显示</w:t>
            </w:r>
            <w:r>
              <w:rPr>
                <w:rStyle w:val="149"/>
                <w:rFonts w:eastAsia="宋体"/>
                <w:color w:val="auto"/>
                <w:sz w:val="21"/>
                <w:szCs w:val="21"/>
                <w:highlight w:val="none"/>
                <w:lang w:val="en-US" w:eastAsia="zh-CN" w:bidi="ar"/>
              </w:rPr>
              <w:t>CRT</w:t>
            </w:r>
            <w:r>
              <w:rPr>
                <w:rFonts w:hint="eastAsia" w:ascii="宋体" w:hAnsi="宋体" w:eastAsia="宋体" w:cs="宋体"/>
                <w:i w:val="0"/>
                <w:iCs w:val="0"/>
                <w:color w:val="auto"/>
                <w:kern w:val="0"/>
                <w:sz w:val="21"/>
                <w:szCs w:val="21"/>
                <w:highlight w:val="none"/>
                <w:u w:val="none"/>
                <w:lang w:val="en-US" w:eastAsia="zh-CN" w:bidi="ar"/>
              </w:rPr>
              <w:t>（</w:t>
            </w:r>
            <w:r>
              <w:rPr>
                <w:rStyle w:val="149"/>
                <w:rFonts w:eastAsia="宋体"/>
                <w:color w:val="auto"/>
                <w:sz w:val="21"/>
                <w:szCs w:val="21"/>
                <w:highlight w:val="none"/>
                <w:lang w:val="en-US" w:eastAsia="zh-CN" w:bidi="ar"/>
              </w:rPr>
              <w:t>UPS</w:t>
            </w:r>
            <w:r>
              <w:rPr>
                <w:rFonts w:hint="eastAsia" w:ascii="宋体" w:hAnsi="宋体" w:eastAsia="宋体" w:cs="宋体"/>
                <w:i w:val="0"/>
                <w:iCs w:val="0"/>
                <w:color w:val="auto"/>
                <w:kern w:val="0"/>
                <w:sz w:val="21"/>
                <w:szCs w:val="21"/>
                <w:highlight w:val="none"/>
                <w:u w:val="none"/>
                <w:lang w:val="en-US" w:eastAsia="zh-CN" w:bidi="ar"/>
              </w:rPr>
              <w:t>供电、显示检查每一保护区平面图的设置）</w:t>
            </w:r>
          </w:p>
        </w:tc>
        <w:tc>
          <w:tcPr>
            <w:tcW w:w="660" w:type="dxa"/>
            <w:shd w:val="clear" w:color="auto" w:fill="auto"/>
            <w:vAlign w:val="center"/>
          </w:tcPr>
          <w:p w14:paraId="5D63D7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4AB9A47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940" w:type="dxa"/>
            <w:shd w:val="clear" w:color="auto" w:fill="auto"/>
            <w:vAlign w:val="center"/>
          </w:tcPr>
          <w:p w14:paraId="0DF1CC9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800</w:t>
            </w:r>
          </w:p>
        </w:tc>
        <w:tc>
          <w:tcPr>
            <w:tcW w:w="693" w:type="dxa"/>
            <w:shd w:val="clear" w:color="auto" w:fill="auto"/>
            <w:noWrap/>
            <w:vAlign w:val="center"/>
          </w:tcPr>
          <w:p w14:paraId="550274CB">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29AC3FB8">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1F8702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0596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36" w:type="dxa"/>
            <w:shd w:val="clear" w:color="auto" w:fill="auto"/>
            <w:vAlign w:val="center"/>
          </w:tcPr>
          <w:p w14:paraId="055C550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4002" w:type="dxa"/>
            <w:shd w:val="clear" w:color="auto" w:fill="auto"/>
            <w:vAlign w:val="center"/>
          </w:tcPr>
          <w:p w14:paraId="10A3B9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联动柜控制器（自动、手动控制功能、反馈信号、主备电自动切换、功能标志）</w:t>
            </w:r>
          </w:p>
        </w:tc>
        <w:tc>
          <w:tcPr>
            <w:tcW w:w="660" w:type="dxa"/>
            <w:shd w:val="clear" w:color="auto" w:fill="auto"/>
            <w:vAlign w:val="center"/>
          </w:tcPr>
          <w:p w14:paraId="77707B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87" w:type="dxa"/>
            <w:shd w:val="clear" w:color="auto" w:fill="auto"/>
            <w:vAlign w:val="center"/>
          </w:tcPr>
          <w:p w14:paraId="18BA8FE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940" w:type="dxa"/>
            <w:shd w:val="clear" w:color="auto" w:fill="auto"/>
            <w:vAlign w:val="center"/>
          </w:tcPr>
          <w:p w14:paraId="79A9B8A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600</w:t>
            </w:r>
          </w:p>
        </w:tc>
        <w:tc>
          <w:tcPr>
            <w:tcW w:w="693" w:type="dxa"/>
            <w:shd w:val="clear" w:color="auto" w:fill="auto"/>
            <w:noWrap/>
            <w:vAlign w:val="center"/>
          </w:tcPr>
          <w:p w14:paraId="4F1BC955">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487D6800">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10019E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70AD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636" w:type="dxa"/>
            <w:shd w:val="clear" w:color="auto" w:fill="auto"/>
            <w:vAlign w:val="center"/>
          </w:tcPr>
          <w:p w14:paraId="72EFED5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4002" w:type="dxa"/>
            <w:shd w:val="clear" w:color="auto" w:fill="auto"/>
            <w:vAlign w:val="center"/>
          </w:tcPr>
          <w:p w14:paraId="54AF50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手动报警按钮（警铃、报警、反馈及联动）</w:t>
            </w:r>
          </w:p>
        </w:tc>
        <w:tc>
          <w:tcPr>
            <w:tcW w:w="660" w:type="dxa"/>
            <w:shd w:val="clear" w:color="auto" w:fill="auto"/>
            <w:vAlign w:val="center"/>
          </w:tcPr>
          <w:p w14:paraId="6DA235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87" w:type="dxa"/>
            <w:shd w:val="clear" w:color="auto" w:fill="auto"/>
            <w:vAlign w:val="center"/>
          </w:tcPr>
          <w:p w14:paraId="4D67887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3050</w:t>
            </w:r>
          </w:p>
        </w:tc>
        <w:tc>
          <w:tcPr>
            <w:tcW w:w="940" w:type="dxa"/>
            <w:shd w:val="clear" w:color="auto" w:fill="auto"/>
            <w:vAlign w:val="center"/>
          </w:tcPr>
          <w:p w14:paraId="397AEDB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693" w:type="dxa"/>
            <w:shd w:val="clear" w:color="auto" w:fill="auto"/>
            <w:noWrap/>
            <w:vAlign w:val="center"/>
          </w:tcPr>
          <w:p w14:paraId="54E65E6C">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20370518">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12212A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362F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36" w:type="dxa"/>
            <w:shd w:val="clear" w:color="auto" w:fill="auto"/>
            <w:vAlign w:val="center"/>
          </w:tcPr>
          <w:p w14:paraId="71BDD33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4002" w:type="dxa"/>
            <w:shd w:val="clear" w:color="auto" w:fill="auto"/>
            <w:vAlign w:val="center"/>
          </w:tcPr>
          <w:p w14:paraId="5C8719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消防广播联动功能（背景音乐与消防广播的转切功能、各楼层广播音响）</w:t>
            </w:r>
          </w:p>
        </w:tc>
        <w:tc>
          <w:tcPr>
            <w:tcW w:w="660" w:type="dxa"/>
            <w:shd w:val="clear" w:color="auto" w:fill="auto"/>
            <w:vAlign w:val="center"/>
          </w:tcPr>
          <w:p w14:paraId="0F8F65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层</w:t>
            </w:r>
          </w:p>
        </w:tc>
        <w:tc>
          <w:tcPr>
            <w:tcW w:w="887" w:type="dxa"/>
            <w:shd w:val="clear" w:color="auto" w:fill="auto"/>
            <w:vAlign w:val="center"/>
          </w:tcPr>
          <w:p w14:paraId="39808C7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65</w:t>
            </w:r>
          </w:p>
        </w:tc>
        <w:tc>
          <w:tcPr>
            <w:tcW w:w="940" w:type="dxa"/>
            <w:shd w:val="clear" w:color="auto" w:fill="auto"/>
            <w:vAlign w:val="center"/>
          </w:tcPr>
          <w:p w14:paraId="5EF1C3F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30</w:t>
            </w:r>
          </w:p>
        </w:tc>
        <w:tc>
          <w:tcPr>
            <w:tcW w:w="693" w:type="dxa"/>
            <w:shd w:val="clear" w:color="auto" w:fill="auto"/>
            <w:noWrap/>
            <w:vAlign w:val="center"/>
          </w:tcPr>
          <w:p w14:paraId="22E5C1F2">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D6F0C62">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311214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042C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636" w:type="dxa"/>
            <w:shd w:val="clear" w:color="auto" w:fill="auto"/>
            <w:vAlign w:val="center"/>
          </w:tcPr>
          <w:p w14:paraId="39D78CB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4002" w:type="dxa"/>
            <w:shd w:val="clear" w:color="auto" w:fill="auto"/>
            <w:vAlign w:val="center"/>
          </w:tcPr>
          <w:p w14:paraId="188A70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电话插孔与电话机配备</w:t>
            </w:r>
          </w:p>
        </w:tc>
        <w:tc>
          <w:tcPr>
            <w:tcW w:w="660" w:type="dxa"/>
            <w:shd w:val="clear" w:color="auto" w:fill="auto"/>
            <w:vAlign w:val="center"/>
          </w:tcPr>
          <w:p w14:paraId="0F205E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887" w:type="dxa"/>
            <w:shd w:val="clear" w:color="auto" w:fill="auto"/>
            <w:vAlign w:val="center"/>
          </w:tcPr>
          <w:p w14:paraId="4A9F083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1760</w:t>
            </w:r>
          </w:p>
        </w:tc>
        <w:tc>
          <w:tcPr>
            <w:tcW w:w="940" w:type="dxa"/>
            <w:shd w:val="clear" w:color="auto" w:fill="auto"/>
            <w:vAlign w:val="center"/>
          </w:tcPr>
          <w:p w14:paraId="6EC550A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93" w:type="dxa"/>
            <w:shd w:val="clear" w:color="auto" w:fill="auto"/>
            <w:noWrap/>
            <w:vAlign w:val="center"/>
          </w:tcPr>
          <w:p w14:paraId="1F3215C0">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A44ADFB">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769325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06FA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shd w:val="clear" w:color="auto" w:fill="auto"/>
            <w:vAlign w:val="center"/>
          </w:tcPr>
          <w:p w14:paraId="4FD1814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4002" w:type="dxa"/>
            <w:shd w:val="clear" w:color="auto" w:fill="auto"/>
            <w:vAlign w:val="center"/>
          </w:tcPr>
          <w:p w14:paraId="101DD3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电梯手动、自动迫降</w:t>
            </w:r>
          </w:p>
        </w:tc>
        <w:tc>
          <w:tcPr>
            <w:tcW w:w="660" w:type="dxa"/>
            <w:shd w:val="clear" w:color="auto" w:fill="auto"/>
            <w:vAlign w:val="center"/>
          </w:tcPr>
          <w:p w14:paraId="388DAC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887" w:type="dxa"/>
            <w:shd w:val="clear" w:color="auto" w:fill="auto"/>
            <w:vAlign w:val="center"/>
          </w:tcPr>
          <w:p w14:paraId="36325A2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w:t>
            </w:r>
          </w:p>
        </w:tc>
        <w:tc>
          <w:tcPr>
            <w:tcW w:w="940" w:type="dxa"/>
            <w:shd w:val="clear" w:color="auto" w:fill="auto"/>
            <w:vAlign w:val="center"/>
          </w:tcPr>
          <w:p w14:paraId="49074D7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693" w:type="dxa"/>
            <w:shd w:val="clear" w:color="auto" w:fill="auto"/>
            <w:noWrap/>
            <w:vAlign w:val="center"/>
          </w:tcPr>
          <w:p w14:paraId="2AC86956">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67800B17">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511FB4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0741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636" w:type="dxa"/>
            <w:shd w:val="clear" w:color="auto" w:fill="auto"/>
            <w:vAlign w:val="center"/>
          </w:tcPr>
          <w:p w14:paraId="71847F1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4002" w:type="dxa"/>
            <w:shd w:val="clear" w:color="auto" w:fill="auto"/>
            <w:vAlign w:val="center"/>
          </w:tcPr>
          <w:p w14:paraId="69EA24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火灾探测器（安装、分布、离梁、墙、风口距离、报警功能、编码、信号反馈）</w:t>
            </w:r>
          </w:p>
        </w:tc>
        <w:tc>
          <w:tcPr>
            <w:tcW w:w="660" w:type="dxa"/>
            <w:shd w:val="clear" w:color="auto" w:fill="auto"/>
            <w:vAlign w:val="center"/>
          </w:tcPr>
          <w:p w14:paraId="3DBA4A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6BAE284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4500</w:t>
            </w:r>
          </w:p>
        </w:tc>
        <w:tc>
          <w:tcPr>
            <w:tcW w:w="940" w:type="dxa"/>
            <w:shd w:val="clear" w:color="auto" w:fill="auto"/>
            <w:vAlign w:val="center"/>
          </w:tcPr>
          <w:p w14:paraId="21272CC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693" w:type="dxa"/>
            <w:shd w:val="clear" w:color="auto" w:fill="auto"/>
            <w:noWrap/>
            <w:vAlign w:val="center"/>
          </w:tcPr>
          <w:p w14:paraId="2FF8E3D0">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4CDFD76D">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10B0E8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56FF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shd w:val="clear" w:color="auto" w:fill="auto"/>
            <w:vAlign w:val="center"/>
          </w:tcPr>
          <w:p w14:paraId="151127F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4002" w:type="dxa"/>
            <w:shd w:val="clear" w:color="auto" w:fill="auto"/>
            <w:vAlign w:val="center"/>
          </w:tcPr>
          <w:p w14:paraId="1DAB5B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消防供电与末端配电箱切换</w:t>
            </w:r>
          </w:p>
        </w:tc>
        <w:tc>
          <w:tcPr>
            <w:tcW w:w="660" w:type="dxa"/>
            <w:shd w:val="clear" w:color="auto" w:fill="auto"/>
            <w:vAlign w:val="center"/>
          </w:tcPr>
          <w:p w14:paraId="64E2C3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887" w:type="dxa"/>
            <w:shd w:val="clear" w:color="auto" w:fill="auto"/>
            <w:vAlign w:val="center"/>
          </w:tcPr>
          <w:p w14:paraId="5D4A8D7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220</w:t>
            </w:r>
          </w:p>
        </w:tc>
        <w:tc>
          <w:tcPr>
            <w:tcW w:w="940" w:type="dxa"/>
            <w:shd w:val="clear" w:color="auto" w:fill="auto"/>
            <w:vAlign w:val="center"/>
          </w:tcPr>
          <w:p w14:paraId="6D55CE7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693" w:type="dxa"/>
            <w:shd w:val="clear" w:color="auto" w:fill="auto"/>
            <w:noWrap/>
            <w:vAlign w:val="center"/>
          </w:tcPr>
          <w:p w14:paraId="1B430250">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0460C71">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7E9AE8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0EF5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36" w:type="dxa"/>
            <w:shd w:val="clear" w:color="auto" w:fill="auto"/>
            <w:vAlign w:val="center"/>
          </w:tcPr>
          <w:p w14:paraId="7D99230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4002" w:type="dxa"/>
            <w:shd w:val="clear" w:color="auto" w:fill="auto"/>
            <w:vAlign w:val="center"/>
          </w:tcPr>
          <w:p w14:paraId="39835B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应急灯、疏散指示标志（安装、配置、指向、掉电保持时间）</w:t>
            </w:r>
          </w:p>
        </w:tc>
        <w:tc>
          <w:tcPr>
            <w:tcW w:w="660" w:type="dxa"/>
            <w:shd w:val="clear" w:color="auto" w:fill="auto"/>
            <w:vAlign w:val="center"/>
          </w:tcPr>
          <w:p w14:paraId="740C26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43851BB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22465</w:t>
            </w:r>
          </w:p>
        </w:tc>
        <w:tc>
          <w:tcPr>
            <w:tcW w:w="940" w:type="dxa"/>
            <w:shd w:val="clear" w:color="auto" w:fill="auto"/>
            <w:vAlign w:val="center"/>
          </w:tcPr>
          <w:p w14:paraId="1AF9CC4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693" w:type="dxa"/>
            <w:shd w:val="clear" w:color="auto" w:fill="auto"/>
            <w:noWrap/>
            <w:vAlign w:val="center"/>
          </w:tcPr>
          <w:p w14:paraId="4ABCAECD">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CBBF4F7">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7E8D6F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04D9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58" w:type="dxa"/>
            <w:gridSpan w:val="8"/>
            <w:shd w:val="clear" w:color="auto" w:fill="auto"/>
            <w:vAlign w:val="center"/>
          </w:tcPr>
          <w:p w14:paraId="5735E5BB">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、防火门、防火卷帘系统</w:t>
            </w:r>
          </w:p>
        </w:tc>
      </w:tr>
      <w:tr w14:paraId="7B10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dxa"/>
            <w:shd w:val="clear" w:color="auto" w:fill="auto"/>
            <w:vAlign w:val="center"/>
          </w:tcPr>
          <w:p w14:paraId="7988775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4002" w:type="dxa"/>
            <w:shd w:val="clear" w:color="auto" w:fill="auto"/>
            <w:vAlign w:val="center"/>
          </w:tcPr>
          <w:p w14:paraId="213451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防火门</w:t>
            </w:r>
          </w:p>
        </w:tc>
        <w:tc>
          <w:tcPr>
            <w:tcW w:w="660" w:type="dxa"/>
            <w:shd w:val="clear" w:color="auto" w:fill="auto"/>
            <w:vAlign w:val="center"/>
          </w:tcPr>
          <w:p w14:paraId="55ED38A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Style w:val="149"/>
                <w:rFonts w:eastAsia="宋体"/>
                <w:color w:val="auto"/>
                <w:sz w:val="21"/>
                <w:szCs w:val="21"/>
                <w:highlight w:val="none"/>
                <w:lang w:val="en-US" w:eastAsia="zh-CN" w:bidi="ar"/>
              </w:rPr>
              <w:t>m</w:t>
            </w:r>
            <w:r>
              <w:rPr>
                <w:rStyle w:val="150"/>
                <w:rFonts w:eastAsia="宋体"/>
                <w:color w:val="auto"/>
                <w:sz w:val="21"/>
                <w:szCs w:val="21"/>
                <w:highlight w:val="none"/>
                <w:lang w:val="en-US" w:eastAsia="zh-CN" w:bidi="ar"/>
              </w:rPr>
              <w:t>2</w:t>
            </w:r>
          </w:p>
        </w:tc>
        <w:tc>
          <w:tcPr>
            <w:tcW w:w="887" w:type="dxa"/>
            <w:shd w:val="clear" w:color="auto" w:fill="auto"/>
            <w:vAlign w:val="center"/>
          </w:tcPr>
          <w:p w14:paraId="67EFE44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5364</w:t>
            </w:r>
          </w:p>
        </w:tc>
        <w:tc>
          <w:tcPr>
            <w:tcW w:w="940" w:type="dxa"/>
            <w:shd w:val="clear" w:color="auto" w:fill="auto"/>
            <w:vAlign w:val="center"/>
          </w:tcPr>
          <w:p w14:paraId="2012993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93" w:type="dxa"/>
            <w:shd w:val="clear" w:color="auto" w:fill="auto"/>
            <w:noWrap/>
            <w:vAlign w:val="center"/>
          </w:tcPr>
          <w:p w14:paraId="02BEE1DA">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5941174D">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2EE9AE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53EF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636" w:type="dxa"/>
            <w:shd w:val="clear" w:color="auto" w:fill="auto"/>
            <w:vAlign w:val="center"/>
          </w:tcPr>
          <w:p w14:paraId="2B5EBF6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4002" w:type="dxa"/>
            <w:shd w:val="clear" w:color="auto" w:fill="auto"/>
            <w:vAlign w:val="center"/>
          </w:tcPr>
          <w:p w14:paraId="348DCA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防火卷帘（手、自动控制、信号反馈、关闭速度及时间、安装质量）</w:t>
            </w:r>
          </w:p>
        </w:tc>
        <w:tc>
          <w:tcPr>
            <w:tcW w:w="660" w:type="dxa"/>
            <w:shd w:val="clear" w:color="auto" w:fill="auto"/>
            <w:vAlign w:val="center"/>
          </w:tcPr>
          <w:p w14:paraId="468E8F0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Style w:val="149"/>
                <w:rFonts w:eastAsia="宋体"/>
                <w:color w:val="auto"/>
                <w:sz w:val="21"/>
                <w:szCs w:val="21"/>
                <w:highlight w:val="none"/>
                <w:lang w:val="en-US" w:eastAsia="zh-CN" w:bidi="ar"/>
              </w:rPr>
              <w:t>m</w:t>
            </w:r>
            <w:r>
              <w:rPr>
                <w:rStyle w:val="150"/>
                <w:rFonts w:eastAsia="宋体"/>
                <w:color w:val="auto"/>
                <w:sz w:val="21"/>
                <w:szCs w:val="21"/>
                <w:highlight w:val="none"/>
                <w:lang w:val="en-US" w:eastAsia="zh-CN" w:bidi="ar"/>
              </w:rPr>
              <w:t>2</w:t>
            </w:r>
          </w:p>
        </w:tc>
        <w:tc>
          <w:tcPr>
            <w:tcW w:w="887" w:type="dxa"/>
            <w:shd w:val="clear" w:color="auto" w:fill="auto"/>
            <w:vAlign w:val="center"/>
          </w:tcPr>
          <w:p w14:paraId="0152F89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1005</w:t>
            </w:r>
          </w:p>
        </w:tc>
        <w:tc>
          <w:tcPr>
            <w:tcW w:w="940" w:type="dxa"/>
            <w:shd w:val="clear" w:color="auto" w:fill="auto"/>
            <w:vAlign w:val="center"/>
          </w:tcPr>
          <w:p w14:paraId="51882B6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693" w:type="dxa"/>
            <w:shd w:val="clear" w:color="auto" w:fill="auto"/>
            <w:noWrap/>
            <w:vAlign w:val="center"/>
          </w:tcPr>
          <w:p w14:paraId="29232A04">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517E7EC5">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252632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21F5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58" w:type="dxa"/>
            <w:gridSpan w:val="8"/>
            <w:shd w:val="clear" w:color="auto" w:fill="auto"/>
            <w:vAlign w:val="center"/>
          </w:tcPr>
          <w:p w14:paraId="57FB2D4F">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、气体灭火系统</w:t>
            </w:r>
          </w:p>
        </w:tc>
      </w:tr>
      <w:tr w14:paraId="6442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6" w:type="dxa"/>
            <w:shd w:val="clear" w:color="auto" w:fill="auto"/>
            <w:vAlign w:val="center"/>
          </w:tcPr>
          <w:p w14:paraId="36BF2D0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4002" w:type="dxa"/>
            <w:shd w:val="clear" w:color="auto" w:fill="auto"/>
            <w:vAlign w:val="center"/>
          </w:tcPr>
          <w:p w14:paraId="742A7F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气体灭火系统</w:t>
            </w:r>
          </w:p>
        </w:tc>
        <w:tc>
          <w:tcPr>
            <w:tcW w:w="660" w:type="dxa"/>
            <w:shd w:val="clear" w:color="auto" w:fill="auto"/>
            <w:vAlign w:val="center"/>
          </w:tcPr>
          <w:p w14:paraId="44EA157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Style w:val="149"/>
                <w:rFonts w:eastAsia="宋体"/>
                <w:color w:val="auto"/>
                <w:sz w:val="21"/>
                <w:szCs w:val="21"/>
                <w:highlight w:val="none"/>
                <w:lang w:val="en-US" w:eastAsia="zh-CN" w:bidi="ar"/>
              </w:rPr>
              <w:t>m</w:t>
            </w:r>
            <w:r>
              <w:rPr>
                <w:rStyle w:val="150"/>
                <w:rFonts w:eastAsia="宋体"/>
                <w:color w:val="auto"/>
                <w:sz w:val="21"/>
                <w:szCs w:val="21"/>
                <w:highlight w:val="none"/>
                <w:lang w:val="en-US" w:eastAsia="zh-CN" w:bidi="ar"/>
              </w:rPr>
              <w:t>2</w:t>
            </w:r>
          </w:p>
        </w:tc>
        <w:tc>
          <w:tcPr>
            <w:tcW w:w="887" w:type="dxa"/>
            <w:shd w:val="clear" w:color="auto" w:fill="auto"/>
            <w:vAlign w:val="center"/>
          </w:tcPr>
          <w:p w14:paraId="176CD6E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29974</w:t>
            </w:r>
          </w:p>
        </w:tc>
        <w:tc>
          <w:tcPr>
            <w:tcW w:w="940" w:type="dxa"/>
            <w:shd w:val="clear" w:color="auto" w:fill="auto"/>
            <w:vAlign w:val="center"/>
          </w:tcPr>
          <w:p w14:paraId="4868129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93" w:type="dxa"/>
            <w:shd w:val="clear" w:color="auto" w:fill="auto"/>
            <w:noWrap/>
            <w:vAlign w:val="center"/>
          </w:tcPr>
          <w:p w14:paraId="5331FC27">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ADB6EC2">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3B3C68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75CB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58" w:type="dxa"/>
            <w:gridSpan w:val="8"/>
            <w:shd w:val="clear" w:color="auto" w:fill="auto"/>
            <w:vAlign w:val="center"/>
          </w:tcPr>
          <w:p w14:paraId="6106B12D">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、水喷淋灭火系统</w:t>
            </w:r>
          </w:p>
        </w:tc>
      </w:tr>
      <w:tr w14:paraId="2D14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36" w:type="dxa"/>
            <w:shd w:val="clear" w:color="auto" w:fill="auto"/>
            <w:vAlign w:val="center"/>
          </w:tcPr>
          <w:p w14:paraId="29091A6C">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4002" w:type="dxa"/>
            <w:shd w:val="clear" w:color="auto" w:fill="auto"/>
            <w:vAlign w:val="center"/>
          </w:tcPr>
          <w:p w14:paraId="5AB2DB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水喷淋系统（喷头、管网、水流指示、闸阀、湿式报警阀、放水、压力、泵房、水泵、控制箱、联动）</w:t>
            </w:r>
          </w:p>
        </w:tc>
        <w:tc>
          <w:tcPr>
            <w:tcW w:w="660" w:type="dxa"/>
            <w:shd w:val="clear" w:color="auto" w:fill="auto"/>
            <w:vAlign w:val="center"/>
          </w:tcPr>
          <w:p w14:paraId="2D53DB7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Style w:val="149"/>
                <w:rFonts w:eastAsia="宋体"/>
                <w:color w:val="auto"/>
                <w:sz w:val="21"/>
                <w:szCs w:val="21"/>
                <w:highlight w:val="none"/>
                <w:lang w:val="en-US" w:eastAsia="zh-CN" w:bidi="ar"/>
              </w:rPr>
              <w:t>m</w:t>
            </w:r>
            <w:r>
              <w:rPr>
                <w:rStyle w:val="150"/>
                <w:rFonts w:eastAsia="宋体"/>
                <w:color w:val="auto"/>
                <w:sz w:val="21"/>
                <w:szCs w:val="21"/>
                <w:highlight w:val="none"/>
                <w:lang w:val="en-US" w:eastAsia="zh-CN" w:bidi="ar"/>
              </w:rPr>
              <w:t>2</w:t>
            </w:r>
          </w:p>
        </w:tc>
        <w:tc>
          <w:tcPr>
            <w:tcW w:w="887" w:type="dxa"/>
            <w:shd w:val="clear" w:color="auto" w:fill="auto"/>
            <w:vAlign w:val="center"/>
          </w:tcPr>
          <w:p w14:paraId="0AABD9F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172846</w:t>
            </w:r>
          </w:p>
        </w:tc>
        <w:tc>
          <w:tcPr>
            <w:tcW w:w="940" w:type="dxa"/>
            <w:shd w:val="clear" w:color="auto" w:fill="auto"/>
            <w:vAlign w:val="center"/>
          </w:tcPr>
          <w:p w14:paraId="5B8097CE">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0.95</w:t>
            </w:r>
          </w:p>
        </w:tc>
        <w:tc>
          <w:tcPr>
            <w:tcW w:w="693" w:type="dxa"/>
            <w:shd w:val="clear" w:color="auto" w:fill="auto"/>
            <w:noWrap/>
            <w:vAlign w:val="center"/>
          </w:tcPr>
          <w:p w14:paraId="1AF42D53">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24AFA9F5">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1F294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5DAD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58" w:type="dxa"/>
            <w:gridSpan w:val="8"/>
            <w:shd w:val="clear" w:color="auto" w:fill="auto"/>
            <w:vAlign w:val="center"/>
          </w:tcPr>
          <w:p w14:paraId="26ECBB01">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、消火栓系统</w:t>
            </w:r>
          </w:p>
        </w:tc>
      </w:tr>
      <w:tr w14:paraId="6B45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36" w:type="dxa"/>
            <w:shd w:val="clear" w:color="auto" w:fill="auto"/>
            <w:vAlign w:val="center"/>
          </w:tcPr>
          <w:p w14:paraId="743510E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4002" w:type="dxa"/>
            <w:shd w:val="clear" w:color="auto" w:fill="auto"/>
            <w:vAlign w:val="center"/>
          </w:tcPr>
          <w:p w14:paraId="4D6E26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消火栓泵房与泵组（泵安装、规格、手动、自动、远动、启动、反馈、主备切换、配管、控制箱功能）</w:t>
            </w:r>
          </w:p>
        </w:tc>
        <w:tc>
          <w:tcPr>
            <w:tcW w:w="660" w:type="dxa"/>
            <w:shd w:val="clear" w:color="auto" w:fill="auto"/>
            <w:vAlign w:val="center"/>
          </w:tcPr>
          <w:p w14:paraId="634E43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248ED0B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30</w:t>
            </w:r>
          </w:p>
        </w:tc>
        <w:tc>
          <w:tcPr>
            <w:tcW w:w="940" w:type="dxa"/>
            <w:shd w:val="clear" w:color="auto" w:fill="auto"/>
            <w:vAlign w:val="center"/>
          </w:tcPr>
          <w:p w14:paraId="6DEDC41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1200</w:t>
            </w:r>
          </w:p>
        </w:tc>
        <w:tc>
          <w:tcPr>
            <w:tcW w:w="693" w:type="dxa"/>
            <w:shd w:val="clear" w:color="auto" w:fill="auto"/>
            <w:noWrap/>
            <w:vAlign w:val="center"/>
          </w:tcPr>
          <w:p w14:paraId="0326B8F7">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12B4029A">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54FB95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600E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6" w:type="dxa"/>
            <w:shd w:val="clear" w:color="auto" w:fill="auto"/>
            <w:vAlign w:val="center"/>
          </w:tcPr>
          <w:p w14:paraId="3ABE92C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4002" w:type="dxa"/>
            <w:shd w:val="clear" w:color="auto" w:fill="auto"/>
            <w:vAlign w:val="center"/>
          </w:tcPr>
          <w:p w14:paraId="46E86F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消火栓（安装尺寸、水枪、水带、卷盘配置）</w:t>
            </w:r>
          </w:p>
        </w:tc>
        <w:tc>
          <w:tcPr>
            <w:tcW w:w="660" w:type="dxa"/>
            <w:shd w:val="clear" w:color="auto" w:fill="auto"/>
            <w:vAlign w:val="center"/>
          </w:tcPr>
          <w:p w14:paraId="01FABE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74BDAE7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4893</w:t>
            </w:r>
          </w:p>
        </w:tc>
        <w:tc>
          <w:tcPr>
            <w:tcW w:w="940" w:type="dxa"/>
            <w:shd w:val="clear" w:color="auto" w:fill="auto"/>
            <w:vAlign w:val="center"/>
          </w:tcPr>
          <w:p w14:paraId="385A94A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693" w:type="dxa"/>
            <w:shd w:val="clear" w:color="auto" w:fill="auto"/>
            <w:noWrap/>
            <w:vAlign w:val="center"/>
          </w:tcPr>
          <w:p w14:paraId="2FFAAF7D">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4E013D0D">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2753B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3E94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636" w:type="dxa"/>
            <w:shd w:val="clear" w:color="auto" w:fill="auto"/>
            <w:vAlign w:val="center"/>
          </w:tcPr>
          <w:p w14:paraId="6208FD9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4002" w:type="dxa"/>
            <w:shd w:val="clear" w:color="auto" w:fill="auto"/>
            <w:vAlign w:val="center"/>
          </w:tcPr>
          <w:p w14:paraId="64BB6D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消火栓启泵按钮（报警、信号反馈、启泵）</w:t>
            </w:r>
          </w:p>
        </w:tc>
        <w:tc>
          <w:tcPr>
            <w:tcW w:w="660" w:type="dxa"/>
            <w:shd w:val="clear" w:color="auto" w:fill="auto"/>
            <w:vAlign w:val="center"/>
          </w:tcPr>
          <w:p w14:paraId="5CBACD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656C966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w:t>
            </w:r>
            <w:r>
              <w:rPr>
                <w:rFonts w:hint="eastAsia" w:cs="Times New Roman"/>
                <w:i w:val="0"/>
                <w:iCs w:val="0"/>
                <w:color w:val="auto"/>
                <w:kern w:val="0"/>
                <w:sz w:val="21"/>
                <w:szCs w:val="21"/>
                <w:highlight w:val="none"/>
                <w:u w:val="none"/>
                <w:lang w:val="en-US" w:eastAsia="zh-CN" w:bidi="ar"/>
              </w:rPr>
              <w:t>93</w:t>
            </w:r>
          </w:p>
        </w:tc>
        <w:tc>
          <w:tcPr>
            <w:tcW w:w="940" w:type="dxa"/>
            <w:shd w:val="clear" w:color="auto" w:fill="auto"/>
            <w:vAlign w:val="center"/>
          </w:tcPr>
          <w:p w14:paraId="2324971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693" w:type="dxa"/>
            <w:shd w:val="clear" w:color="auto" w:fill="auto"/>
            <w:noWrap/>
            <w:vAlign w:val="center"/>
          </w:tcPr>
          <w:p w14:paraId="34A41669">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20493D33">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903A5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3BCF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36" w:type="dxa"/>
            <w:shd w:val="clear" w:color="auto" w:fill="auto"/>
            <w:vAlign w:val="center"/>
          </w:tcPr>
          <w:p w14:paraId="1E14BA5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4002" w:type="dxa"/>
            <w:shd w:val="clear" w:color="auto" w:fill="auto"/>
            <w:vAlign w:val="center"/>
          </w:tcPr>
          <w:p w14:paraId="42AD88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消火栓充实水柱及压力（最不利点静、动压、充实水柱和最有利点静压、动压、充实水柱）</w:t>
            </w:r>
          </w:p>
        </w:tc>
        <w:tc>
          <w:tcPr>
            <w:tcW w:w="660" w:type="dxa"/>
            <w:shd w:val="clear" w:color="auto" w:fill="auto"/>
            <w:vAlign w:val="center"/>
          </w:tcPr>
          <w:p w14:paraId="343062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887" w:type="dxa"/>
            <w:shd w:val="clear" w:color="auto" w:fill="auto"/>
            <w:vAlign w:val="center"/>
          </w:tcPr>
          <w:p w14:paraId="3C152FD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141</w:t>
            </w:r>
          </w:p>
        </w:tc>
        <w:tc>
          <w:tcPr>
            <w:tcW w:w="940" w:type="dxa"/>
            <w:shd w:val="clear" w:color="auto" w:fill="auto"/>
            <w:vAlign w:val="center"/>
          </w:tcPr>
          <w:p w14:paraId="0161CA7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w:t>
            </w:r>
          </w:p>
        </w:tc>
        <w:tc>
          <w:tcPr>
            <w:tcW w:w="693" w:type="dxa"/>
            <w:shd w:val="clear" w:color="auto" w:fill="auto"/>
            <w:noWrap/>
            <w:vAlign w:val="center"/>
          </w:tcPr>
          <w:p w14:paraId="439CFCF0">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B232641">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5A9175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276E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36" w:type="dxa"/>
            <w:shd w:val="clear" w:color="auto" w:fill="auto"/>
            <w:vAlign w:val="center"/>
          </w:tcPr>
          <w:p w14:paraId="33087D2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4002" w:type="dxa"/>
            <w:shd w:val="clear" w:color="auto" w:fill="auto"/>
            <w:vAlign w:val="center"/>
          </w:tcPr>
          <w:p w14:paraId="1E7908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水泵接合器（安装位置、标志、数量与水池、门、窗洞、地面距离、试水开通功能），以及室外消火栓水压、性能等相关检验</w:t>
            </w:r>
          </w:p>
        </w:tc>
        <w:tc>
          <w:tcPr>
            <w:tcW w:w="660" w:type="dxa"/>
            <w:shd w:val="clear" w:color="auto" w:fill="auto"/>
            <w:vAlign w:val="center"/>
          </w:tcPr>
          <w:p w14:paraId="150238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0D7394D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391</w:t>
            </w:r>
          </w:p>
        </w:tc>
        <w:tc>
          <w:tcPr>
            <w:tcW w:w="940" w:type="dxa"/>
            <w:shd w:val="clear" w:color="auto" w:fill="auto"/>
            <w:vAlign w:val="center"/>
          </w:tcPr>
          <w:p w14:paraId="6EA9486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693" w:type="dxa"/>
            <w:shd w:val="clear" w:color="auto" w:fill="auto"/>
            <w:noWrap/>
            <w:vAlign w:val="center"/>
          </w:tcPr>
          <w:p w14:paraId="6B82D21D">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110D0C0C">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256DB2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3F46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58" w:type="dxa"/>
            <w:gridSpan w:val="8"/>
            <w:shd w:val="clear" w:color="auto" w:fill="auto"/>
            <w:vAlign w:val="center"/>
          </w:tcPr>
          <w:p w14:paraId="0BC74714">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、防排烟系统</w:t>
            </w:r>
          </w:p>
        </w:tc>
      </w:tr>
      <w:tr w14:paraId="7C2D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36" w:type="dxa"/>
            <w:shd w:val="clear" w:color="auto" w:fill="auto"/>
            <w:vAlign w:val="center"/>
          </w:tcPr>
          <w:p w14:paraId="2210EEB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0</w:t>
            </w:r>
          </w:p>
        </w:tc>
        <w:tc>
          <w:tcPr>
            <w:tcW w:w="4002" w:type="dxa"/>
            <w:shd w:val="clear" w:color="auto" w:fill="auto"/>
            <w:vAlign w:val="center"/>
          </w:tcPr>
          <w:p w14:paraId="0BD8ECA0">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正压送风机控制设备（专用消防供电、末级自动切换、火警时自动启动、手动启动、信号反馈、安装容量）</w:t>
            </w:r>
          </w:p>
        </w:tc>
        <w:tc>
          <w:tcPr>
            <w:tcW w:w="660" w:type="dxa"/>
            <w:shd w:val="clear" w:color="auto" w:fill="auto"/>
            <w:vAlign w:val="center"/>
          </w:tcPr>
          <w:p w14:paraId="78556A0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3C6FA25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940" w:type="dxa"/>
            <w:shd w:val="clear" w:color="auto" w:fill="auto"/>
            <w:noWrap/>
            <w:vAlign w:val="center"/>
          </w:tcPr>
          <w:p w14:paraId="1AAB46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693" w:type="dxa"/>
            <w:shd w:val="clear" w:color="auto" w:fill="auto"/>
            <w:noWrap/>
            <w:vAlign w:val="center"/>
          </w:tcPr>
          <w:p w14:paraId="4FFDB797">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55ECF71C">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53C58C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704A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6" w:type="dxa"/>
            <w:shd w:val="clear" w:color="auto" w:fill="auto"/>
            <w:vAlign w:val="center"/>
          </w:tcPr>
          <w:p w14:paraId="19D1438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4002" w:type="dxa"/>
            <w:shd w:val="clear" w:color="auto" w:fill="auto"/>
            <w:vAlign w:val="center"/>
          </w:tcPr>
          <w:p w14:paraId="3877B2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正压送风口与送风阀（梯间</w:t>
            </w:r>
            <w:r>
              <w:rPr>
                <w:rStyle w:val="149"/>
                <w:rFonts w:eastAsia="宋体"/>
                <w:color w:val="auto"/>
                <w:sz w:val="21"/>
                <w:szCs w:val="21"/>
                <w:highlight w:val="none"/>
                <w:lang w:val="en-US" w:eastAsia="zh-CN" w:bidi="ar"/>
              </w:rPr>
              <w:t>2-3</w:t>
            </w:r>
            <w:r>
              <w:rPr>
                <w:rFonts w:hint="eastAsia" w:ascii="宋体" w:hAnsi="宋体" w:eastAsia="宋体" w:cs="宋体"/>
                <w:i w:val="0"/>
                <w:iCs w:val="0"/>
                <w:color w:val="auto"/>
                <w:kern w:val="0"/>
                <w:sz w:val="21"/>
                <w:szCs w:val="21"/>
                <w:highlight w:val="none"/>
                <w:u w:val="none"/>
                <w:lang w:val="en-US" w:eastAsia="zh-CN" w:bidi="ar"/>
              </w:rPr>
              <w:t>层，前室每层设送风口、阀一个，手动、自动、开启手动复位，信号反馈、安装位置）（楼梯间与前室风别各一套）</w:t>
            </w:r>
          </w:p>
        </w:tc>
        <w:tc>
          <w:tcPr>
            <w:tcW w:w="660" w:type="dxa"/>
            <w:shd w:val="clear" w:color="auto" w:fill="auto"/>
            <w:vAlign w:val="center"/>
          </w:tcPr>
          <w:p w14:paraId="17AD63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74A2318C">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940" w:type="dxa"/>
            <w:shd w:val="clear" w:color="auto" w:fill="auto"/>
            <w:vAlign w:val="center"/>
          </w:tcPr>
          <w:p w14:paraId="03ED0D1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693" w:type="dxa"/>
            <w:shd w:val="clear" w:color="auto" w:fill="auto"/>
            <w:noWrap/>
            <w:vAlign w:val="center"/>
          </w:tcPr>
          <w:p w14:paraId="4CCF56BF">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4AC4540B">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0BD77F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428A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36" w:type="dxa"/>
            <w:shd w:val="clear" w:color="auto" w:fill="auto"/>
            <w:vAlign w:val="center"/>
          </w:tcPr>
          <w:p w14:paraId="5E08897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4002" w:type="dxa"/>
            <w:shd w:val="clear" w:color="auto" w:fill="auto"/>
            <w:vAlign w:val="center"/>
          </w:tcPr>
          <w:p w14:paraId="466EBB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正压送风风速与余压测试（送风口风速≤</w:t>
            </w:r>
            <w:r>
              <w:rPr>
                <w:rStyle w:val="149"/>
                <w:rFonts w:eastAsia="宋体"/>
                <w:color w:val="auto"/>
                <w:sz w:val="21"/>
                <w:szCs w:val="21"/>
                <w:highlight w:val="none"/>
                <w:lang w:val="en-US" w:eastAsia="zh-CN" w:bidi="ar"/>
              </w:rPr>
              <w:t>7m/s</w:t>
            </w:r>
            <w:r>
              <w:rPr>
                <w:rFonts w:hint="eastAsia" w:ascii="宋体" w:hAnsi="宋体" w:eastAsia="宋体" w:cs="宋体"/>
                <w:i w:val="0"/>
                <w:iCs w:val="0"/>
                <w:color w:val="auto"/>
                <w:kern w:val="0"/>
                <w:sz w:val="21"/>
                <w:szCs w:val="21"/>
                <w:highlight w:val="none"/>
                <w:u w:val="none"/>
                <w:lang w:val="en-US" w:eastAsia="zh-CN" w:bidi="ar"/>
              </w:rPr>
              <w:t>、前室、合前室余压</w:t>
            </w:r>
            <w:r>
              <w:rPr>
                <w:rStyle w:val="149"/>
                <w:rFonts w:eastAsia="宋体"/>
                <w:color w:val="auto"/>
                <w:sz w:val="21"/>
                <w:szCs w:val="21"/>
                <w:highlight w:val="none"/>
                <w:lang w:val="en-US" w:eastAsia="zh-CN" w:bidi="ar"/>
              </w:rPr>
              <w:t>25-30Pa</w:t>
            </w:r>
            <w:r>
              <w:rPr>
                <w:rFonts w:hint="eastAsia" w:ascii="宋体" w:hAnsi="宋体" w:eastAsia="宋体" w:cs="宋体"/>
                <w:i w:val="0"/>
                <w:iCs w:val="0"/>
                <w:color w:val="auto"/>
                <w:kern w:val="0"/>
                <w:sz w:val="21"/>
                <w:szCs w:val="21"/>
                <w:highlight w:val="none"/>
                <w:u w:val="none"/>
                <w:lang w:val="en-US" w:eastAsia="zh-CN" w:bidi="ar"/>
              </w:rPr>
              <w:t>、楼梯间余压</w:t>
            </w:r>
            <w:r>
              <w:rPr>
                <w:rStyle w:val="149"/>
                <w:rFonts w:eastAsia="宋体"/>
                <w:color w:val="auto"/>
                <w:sz w:val="21"/>
                <w:szCs w:val="21"/>
                <w:highlight w:val="none"/>
                <w:lang w:val="en-US" w:eastAsia="zh-CN" w:bidi="ar"/>
              </w:rPr>
              <w:t>40-50Pa</w:t>
            </w:r>
            <w:r>
              <w:rPr>
                <w:rFonts w:hint="eastAsia" w:ascii="宋体" w:hAnsi="宋体" w:eastAsia="宋体" w:cs="宋体"/>
                <w:i w:val="0"/>
                <w:iCs w:val="0"/>
                <w:color w:val="auto"/>
                <w:kern w:val="0"/>
                <w:sz w:val="21"/>
                <w:szCs w:val="21"/>
                <w:highlight w:val="none"/>
                <w:u w:val="none"/>
                <w:lang w:val="en-US" w:eastAsia="zh-CN" w:bidi="ar"/>
              </w:rPr>
              <w:t>）</w:t>
            </w:r>
          </w:p>
        </w:tc>
        <w:tc>
          <w:tcPr>
            <w:tcW w:w="660" w:type="dxa"/>
            <w:shd w:val="clear" w:color="auto" w:fill="auto"/>
            <w:vAlign w:val="center"/>
          </w:tcPr>
          <w:p w14:paraId="76884C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w:t>
            </w:r>
          </w:p>
        </w:tc>
        <w:tc>
          <w:tcPr>
            <w:tcW w:w="887" w:type="dxa"/>
            <w:shd w:val="clear" w:color="auto" w:fill="auto"/>
            <w:vAlign w:val="center"/>
          </w:tcPr>
          <w:p w14:paraId="23FD019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940" w:type="dxa"/>
            <w:shd w:val="clear" w:color="auto" w:fill="auto"/>
            <w:vAlign w:val="center"/>
          </w:tcPr>
          <w:p w14:paraId="34ED92F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693" w:type="dxa"/>
            <w:shd w:val="clear" w:color="auto" w:fill="auto"/>
            <w:noWrap/>
            <w:vAlign w:val="center"/>
          </w:tcPr>
          <w:p w14:paraId="22DC3E01">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0C9A1D2E">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7AEFE0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231D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6" w:type="dxa"/>
            <w:shd w:val="clear" w:color="auto" w:fill="auto"/>
            <w:vAlign w:val="center"/>
          </w:tcPr>
          <w:p w14:paraId="43F1FC1E">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4002" w:type="dxa"/>
            <w:shd w:val="clear" w:color="auto" w:fill="auto"/>
            <w:vAlign w:val="center"/>
          </w:tcPr>
          <w:p w14:paraId="7E5AD1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排烟风机与控制设备（配电与末端切换、安装位置、控制箱手动、自动启动、信号反馈）</w:t>
            </w:r>
          </w:p>
        </w:tc>
        <w:tc>
          <w:tcPr>
            <w:tcW w:w="660" w:type="dxa"/>
            <w:shd w:val="clear" w:color="auto" w:fill="auto"/>
            <w:vAlign w:val="center"/>
          </w:tcPr>
          <w:p w14:paraId="373938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7A57CFC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60</w:t>
            </w:r>
          </w:p>
        </w:tc>
        <w:tc>
          <w:tcPr>
            <w:tcW w:w="940" w:type="dxa"/>
            <w:shd w:val="clear" w:color="auto" w:fill="auto"/>
            <w:vAlign w:val="center"/>
          </w:tcPr>
          <w:p w14:paraId="306F969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693" w:type="dxa"/>
            <w:shd w:val="clear" w:color="auto" w:fill="auto"/>
            <w:noWrap/>
            <w:vAlign w:val="center"/>
          </w:tcPr>
          <w:p w14:paraId="3B73BB2C">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5FB9B79E">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10C262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58B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6" w:type="dxa"/>
            <w:shd w:val="clear" w:color="auto" w:fill="auto"/>
            <w:vAlign w:val="center"/>
          </w:tcPr>
          <w:p w14:paraId="7896CB1C">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4002" w:type="dxa"/>
            <w:shd w:val="clear" w:color="auto" w:fill="auto"/>
            <w:vAlign w:val="center"/>
          </w:tcPr>
          <w:p w14:paraId="1BC6C9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排烟口（设置位置及其与安全出口、排烟区内最远点距离，平时关闭、设手动、自动开启装置，开启、复位、反馈正常、风速≤</w:t>
            </w:r>
            <w:r>
              <w:rPr>
                <w:rStyle w:val="149"/>
                <w:rFonts w:eastAsia="宋体"/>
                <w:color w:val="auto"/>
                <w:sz w:val="21"/>
                <w:szCs w:val="21"/>
                <w:highlight w:val="none"/>
                <w:lang w:val="en-US" w:eastAsia="zh-CN" w:bidi="ar"/>
              </w:rPr>
              <w:t>10m/s</w:t>
            </w:r>
            <w:r>
              <w:rPr>
                <w:rFonts w:hint="eastAsia" w:ascii="宋体" w:hAnsi="宋体" w:eastAsia="宋体" w:cs="宋体"/>
                <w:i w:val="0"/>
                <w:iCs w:val="0"/>
                <w:color w:val="auto"/>
                <w:kern w:val="0"/>
                <w:sz w:val="21"/>
                <w:szCs w:val="21"/>
                <w:highlight w:val="none"/>
                <w:u w:val="none"/>
                <w:lang w:val="en-US" w:eastAsia="zh-CN" w:bidi="ar"/>
              </w:rPr>
              <w:t>）</w:t>
            </w:r>
          </w:p>
        </w:tc>
        <w:tc>
          <w:tcPr>
            <w:tcW w:w="660" w:type="dxa"/>
            <w:shd w:val="clear" w:color="auto" w:fill="auto"/>
            <w:vAlign w:val="center"/>
          </w:tcPr>
          <w:p w14:paraId="7920E0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2D4BF96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702</w:t>
            </w:r>
          </w:p>
        </w:tc>
        <w:tc>
          <w:tcPr>
            <w:tcW w:w="940" w:type="dxa"/>
            <w:shd w:val="clear" w:color="auto" w:fill="auto"/>
            <w:vAlign w:val="center"/>
          </w:tcPr>
          <w:p w14:paraId="3E546CD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693" w:type="dxa"/>
            <w:shd w:val="clear" w:color="auto" w:fill="auto"/>
            <w:noWrap/>
            <w:vAlign w:val="center"/>
          </w:tcPr>
          <w:p w14:paraId="4F0CBDAF">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746B4E7">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120E5E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23DF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636" w:type="dxa"/>
            <w:shd w:val="clear" w:color="auto" w:fill="auto"/>
            <w:vAlign w:val="center"/>
          </w:tcPr>
          <w:p w14:paraId="7BE9F21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4002" w:type="dxa"/>
            <w:shd w:val="clear" w:color="auto" w:fill="auto"/>
            <w:vAlign w:val="center"/>
          </w:tcPr>
          <w:p w14:paraId="7CB252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排烟及通风空调防火阀（设置部位、平时开启、手动、自动关闭、信号反馈、手动复位）</w:t>
            </w:r>
          </w:p>
        </w:tc>
        <w:tc>
          <w:tcPr>
            <w:tcW w:w="660" w:type="dxa"/>
            <w:shd w:val="clear" w:color="auto" w:fill="auto"/>
            <w:vAlign w:val="center"/>
          </w:tcPr>
          <w:p w14:paraId="4AD940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592FE29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eastAsia" w:cs="Times New Roman"/>
                <w:i w:val="0"/>
                <w:iCs w:val="0"/>
                <w:color w:val="auto"/>
                <w:kern w:val="0"/>
                <w:sz w:val="21"/>
                <w:szCs w:val="21"/>
                <w:highlight w:val="none"/>
                <w:u w:val="none"/>
                <w:lang w:val="en-US" w:eastAsia="zh-CN" w:bidi="ar"/>
              </w:rPr>
              <w:t>244</w:t>
            </w:r>
          </w:p>
        </w:tc>
        <w:tc>
          <w:tcPr>
            <w:tcW w:w="940" w:type="dxa"/>
            <w:shd w:val="clear" w:color="auto" w:fill="auto"/>
            <w:vAlign w:val="center"/>
          </w:tcPr>
          <w:p w14:paraId="5716778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693" w:type="dxa"/>
            <w:shd w:val="clear" w:color="auto" w:fill="auto"/>
            <w:noWrap/>
            <w:vAlign w:val="center"/>
          </w:tcPr>
          <w:p w14:paraId="63A19EF3">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03CD744D">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53D75A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7F9F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 w:hRule="atLeast"/>
        </w:trPr>
        <w:tc>
          <w:tcPr>
            <w:tcW w:w="9658" w:type="dxa"/>
            <w:gridSpan w:val="8"/>
            <w:shd w:val="clear" w:color="auto" w:fill="auto"/>
            <w:vAlign w:val="center"/>
          </w:tcPr>
          <w:p w14:paraId="71726F66">
            <w:pPr>
              <w:rPr>
                <w:rFonts w:hint="eastAsia" w:ascii="宋体" w:hAnsi="宋体" w:eastAsia="宋体" w:cs="宋体"/>
                <w:i w:val="0"/>
                <w:iCs w:val="0"/>
                <w:color w:val="auto"/>
                <w:sz w:val="21"/>
                <w:szCs w:val="21"/>
                <w:highlight w:val="none"/>
                <w:u w:val="none"/>
              </w:rPr>
            </w:pPr>
            <w:r>
              <w:rPr>
                <w:rStyle w:val="149"/>
                <w:rFonts w:eastAsia="宋体"/>
                <w:color w:val="auto"/>
                <w:sz w:val="21"/>
                <w:szCs w:val="21"/>
                <w:highlight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、水喷雾系统</w:t>
            </w:r>
          </w:p>
        </w:tc>
      </w:tr>
      <w:tr w14:paraId="17DE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636" w:type="dxa"/>
            <w:shd w:val="clear" w:color="auto" w:fill="auto"/>
            <w:vAlign w:val="center"/>
          </w:tcPr>
          <w:p w14:paraId="7E92933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6</w:t>
            </w:r>
          </w:p>
        </w:tc>
        <w:tc>
          <w:tcPr>
            <w:tcW w:w="4002" w:type="dxa"/>
            <w:shd w:val="clear" w:color="auto" w:fill="auto"/>
            <w:vAlign w:val="center"/>
          </w:tcPr>
          <w:p w14:paraId="5591B9AC">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水雾喷头（型号、安装、分布）</w:t>
            </w:r>
          </w:p>
        </w:tc>
        <w:tc>
          <w:tcPr>
            <w:tcW w:w="660" w:type="dxa"/>
            <w:shd w:val="clear" w:color="auto" w:fill="auto"/>
            <w:vAlign w:val="center"/>
          </w:tcPr>
          <w:p w14:paraId="2256458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6B13F74E">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702</w:t>
            </w:r>
          </w:p>
        </w:tc>
        <w:tc>
          <w:tcPr>
            <w:tcW w:w="940" w:type="dxa"/>
            <w:shd w:val="clear" w:color="auto" w:fill="auto"/>
            <w:noWrap/>
            <w:vAlign w:val="center"/>
          </w:tcPr>
          <w:p w14:paraId="3407C6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693" w:type="dxa"/>
            <w:shd w:val="clear" w:color="auto" w:fill="auto"/>
            <w:noWrap/>
            <w:vAlign w:val="center"/>
          </w:tcPr>
          <w:p w14:paraId="0F5F7F9C">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65F3A53D">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49D8FD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5849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6" w:type="dxa"/>
            <w:shd w:val="clear" w:color="auto" w:fill="auto"/>
            <w:vAlign w:val="center"/>
          </w:tcPr>
          <w:p w14:paraId="79BBF05C">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cs="Times New Roman"/>
                <w:i w:val="0"/>
                <w:iCs w:val="0"/>
                <w:color w:val="auto"/>
                <w:kern w:val="0"/>
                <w:sz w:val="21"/>
                <w:szCs w:val="21"/>
                <w:highlight w:val="none"/>
                <w:u w:val="none"/>
                <w:lang w:val="en-US" w:eastAsia="zh-CN" w:bidi="ar"/>
              </w:rPr>
              <w:t>7</w:t>
            </w:r>
          </w:p>
        </w:tc>
        <w:tc>
          <w:tcPr>
            <w:tcW w:w="4002" w:type="dxa"/>
            <w:shd w:val="clear" w:color="auto" w:fill="auto"/>
            <w:vAlign w:val="center"/>
          </w:tcPr>
          <w:p w14:paraId="20099E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雨淋阀组安装、设置、功能（雨淋阀、水力警铃、压力开关、压力表）以及消防泵组相关功能检测</w:t>
            </w:r>
          </w:p>
        </w:tc>
        <w:tc>
          <w:tcPr>
            <w:tcW w:w="660" w:type="dxa"/>
            <w:shd w:val="clear" w:color="auto" w:fill="auto"/>
            <w:vAlign w:val="center"/>
          </w:tcPr>
          <w:p w14:paraId="20DE30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887" w:type="dxa"/>
            <w:shd w:val="clear" w:color="auto" w:fill="auto"/>
            <w:vAlign w:val="center"/>
          </w:tcPr>
          <w:p w14:paraId="2947AC2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12</w:t>
            </w:r>
          </w:p>
        </w:tc>
        <w:tc>
          <w:tcPr>
            <w:tcW w:w="940" w:type="dxa"/>
            <w:shd w:val="clear" w:color="auto" w:fill="auto"/>
            <w:vAlign w:val="center"/>
          </w:tcPr>
          <w:p w14:paraId="1C3B84A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300</w:t>
            </w:r>
          </w:p>
        </w:tc>
        <w:tc>
          <w:tcPr>
            <w:tcW w:w="693" w:type="dxa"/>
            <w:shd w:val="clear" w:color="auto" w:fill="auto"/>
            <w:noWrap/>
            <w:vAlign w:val="center"/>
          </w:tcPr>
          <w:p w14:paraId="32D10652">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39D35ED0">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2BDEC3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单价包干</w:t>
            </w:r>
          </w:p>
        </w:tc>
      </w:tr>
      <w:tr w14:paraId="4DA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36" w:type="dxa"/>
            <w:shd w:val="clear" w:color="auto" w:fill="auto"/>
            <w:vAlign w:val="center"/>
          </w:tcPr>
          <w:p w14:paraId="47B77237">
            <w:pPr>
              <w:jc w:val="left"/>
              <w:rPr>
                <w:rFonts w:hint="default" w:ascii="Times New Roman" w:hAnsi="Times New Roman" w:eastAsia="宋体" w:cs="Times New Roman"/>
                <w:i w:val="0"/>
                <w:iCs w:val="0"/>
                <w:color w:val="auto"/>
                <w:sz w:val="21"/>
                <w:szCs w:val="21"/>
                <w:highlight w:val="none"/>
                <w:u w:val="none"/>
              </w:rPr>
            </w:pPr>
          </w:p>
        </w:tc>
        <w:tc>
          <w:tcPr>
            <w:tcW w:w="4002" w:type="dxa"/>
            <w:shd w:val="clear" w:color="auto" w:fill="auto"/>
            <w:vAlign w:val="center"/>
          </w:tcPr>
          <w:p w14:paraId="5E1CF9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660" w:type="dxa"/>
            <w:shd w:val="clear" w:color="auto" w:fill="auto"/>
            <w:vAlign w:val="center"/>
          </w:tcPr>
          <w:p w14:paraId="481AC99B">
            <w:pPr>
              <w:jc w:val="left"/>
              <w:rPr>
                <w:rFonts w:hint="eastAsia" w:ascii="宋体" w:hAnsi="宋体" w:eastAsia="宋体" w:cs="宋体"/>
                <w:i w:val="0"/>
                <w:iCs w:val="0"/>
                <w:color w:val="auto"/>
                <w:sz w:val="21"/>
                <w:szCs w:val="21"/>
                <w:highlight w:val="none"/>
                <w:u w:val="none"/>
              </w:rPr>
            </w:pPr>
          </w:p>
        </w:tc>
        <w:tc>
          <w:tcPr>
            <w:tcW w:w="887" w:type="dxa"/>
            <w:shd w:val="clear" w:color="auto" w:fill="auto"/>
            <w:vAlign w:val="center"/>
          </w:tcPr>
          <w:p w14:paraId="091899C2">
            <w:pPr>
              <w:jc w:val="left"/>
              <w:rPr>
                <w:rFonts w:hint="default" w:ascii="Times New Roman" w:hAnsi="Times New Roman" w:eastAsia="宋体" w:cs="Times New Roman"/>
                <w:i w:val="0"/>
                <w:iCs w:val="0"/>
                <w:color w:val="auto"/>
                <w:sz w:val="21"/>
                <w:szCs w:val="21"/>
                <w:highlight w:val="none"/>
                <w:u w:val="none"/>
              </w:rPr>
            </w:pPr>
          </w:p>
        </w:tc>
        <w:tc>
          <w:tcPr>
            <w:tcW w:w="940" w:type="dxa"/>
            <w:shd w:val="clear" w:color="auto" w:fill="auto"/>
            <w:vAlign w:val="center"/>
          </w:tcPr>
          <w:p w14:paraId="2E74AB17">
            <w:pPr>
              <w:rPr>
                <w:rFonts w:hint="default" w:ascii="Times New Roman" w:hAnsi="Times New Roman" w:eastAsia="宋体" w:cs="Times New Roman"/>
                <w:i w:val="0"/>
                <w:iCs w:val="0"/>
                <w:color w:val="auto"/>
                <w:sz w:val="21"/>
                <w:szCs w:val="21"/>
                <w:highlight w:val="none"/>
                <w:u w:val="none"/>
              </w:rPr>
            </w:pPr>
          </w:p>
        </w:tc>
        <w:tc>
          <w:tcPr>
            <w:tcW w:w="693" w:type="dxa"/>
            <w:shd w:val="clear" w:color="auto" w:fill="auto"/>
            <w:noWrap/>
            <w:vAlign w:val="center"/>
          </w:tcPr>
          <w:p w14:paraId="07408DBF">
            <w:pPr>
              <w:rPr>
                <w:rFonts w:hint="eastAsia" w:ascii="宋体" w:hAnsi="宋体" w:eastAsia="宋体" w:cs="宋体"/>
                <w:i w:val="0"/>
                <w:iCs w:val="0"/>
                <w:color w:val="auto"/>
                <w:sz w:val="21"/>
                <w:szCs w:val="21"/>
                <w:highlight w:val="none"/>
                <w:u w:val="none"/>
              </w:rPr>
            </w:pPr>
          </w:p>
        </w:tc>
        <w:tc>
          <w:tcPr>
            <w:tcW w:w="730" w:type="dxa"/>
            <w:shd w:val="clear" w:color="auto" w:fill="auto"/>
            <w:noWrap/>
            <w:vAlign w:val="center"/>
          </w:tcPr>
          <w:p w14:paraId="4FF49CD9">
            <w:pPr>
              <w:rPr>
                <w:rFonts w:hint="eastAsia" w:ascii="宋体" w:hAnsi="宋体" w:eastAsia="宋体" w:cs="宋体"/>
                <w:i w:val="0"/>
                <w:iCs w:val="0"/>
                <w:color w:val="auto"/>
                <w:sz w:val="21"/>
                <w:szCs w:val="21"/>
                <w:highlight w:val="none"/>
                <w:u w:val="none"/>
              </w:rPr>
            </w:pPr>
          </w:p>
        </w:tc>
        <w:tc>
          <w:tcPr>
            <w:tcW w:w="1110" w:type="dxa"/>
            <w:shd w:val="clear" w:color="auto" w:fill="auto"/>
            <w:noWrap/>
            <w:vAlign w:val="center"/>
          </w:tcPr>
          <w:p w14:paraId="5DC899AA">
            <w:pPr>
              <w:rPr>
                <w:rFonts w:hint="eastAsia" w:ascii="宋体" w:hAnsi="宋体" w:eastAsia="宋体" w:cs="宋体"/>
                <w:i w:val="0"/>
                <w:iCs w:val="0"/>
                <w:color w:val="auto"/>
                <w:sz w:val="21"/>
                <w:szCs w:val="21"/>
                <w:highlight w:val="none"/>
                <w:u w:val="none"/>
              </w:rPr>
            </w:pPr>
          </w:p>
        </w:tc>
      </w:tr>
    </w:tbl>
    <w:p w14:paraId="32443BE5">
      <w:pPr>
        <w:pStyle w:val="5"/>
        <w:ind w:firstLine="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备注：</w:t>
      </w:r>
    </w:p>
    <w:p w14:paraId="37656F77">
      <w:pPr>
        <w:pStyle w:val="5"/>
        <w:ind w:firstLine="0"/>
        <w:rPr>
          <w:rFonts w:ascii="宋体" w:hAnsi="宋体" w:cs="宋体"/>
          <w:color w:val="auto"/>
          <w:kern w:val="0"/>
          <w:sz w:val="21"/>
          <w:szCs w:val="21"/>
          <w:highlight w:val="none"/>
          <w:lang w:bidi="ar"/>
        </w:rPr>
      </w:pPr>
      <w:r>
        <w:rPr>
          <w:rFonts w:ascii="宋体" w:hAnsi="宋体" w:cs="宋体"/>
          <w:color w:val="auto"/>
          <w:kern w:val="0"/>
          <w:sz w:val="21"/>
          <w:szCs w:val="21"/>
          <w:highlight w:val="none"/>
          <w:lang w:bidi="ar"/>
        </w:rPr>
        <w:t>1</w:t>
      </w:r>
      <w:r>
        <w:rPr>
          <w:rFonts w:hint="eastAsia" w:ascii="宋体" w:hAnsi="宋体" w:cs="宋体"/>
          <w:color w:val="auto"/>
          <w:kern w:val="0"/>
          <w:sz w:val="21"/>
          <w:szCs w:val="21"/>
          <w:highlight w:val="none"/>
          <w:lang w:val="en-US" w:eastAsia="zh-CN" w:bidi="ar"/>
        </w:rPr>
        <w:t>.</w:t>
      </w:r>
      <w:r>
        <w:rPr>
          <w:rFonts w:ascii="宋体" w:hAnsi="宋体" w:cs="宋体"/>
          <w:color w:val="auto"/>
          <w:kern w:val="0"/>
          <w:sz w:val="21"/>
          <w:szCs w:val="21"/>
          <w:highlight w:val="none"/>
          <w:lang w:bidi="ar"/>
        </w:rPr>
        <w:t>工程量为估算数量，结算按照批准的实际发生的检测工程量为准。</w:t>
      </w:r>
    </w:p>
    <w:p w14:paraId="6E771902">
      <w:pPr>
        <w:pStyle w:val="5"/>
        <w:ind w:firstLine="0"/>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2.其他未列明的消防相关设备及系统的检测工程量已包含在工程量清单中各消防系统中，请投标单位在报价中综合考虑。</w:t>
      </w:r>
    </w:p>
    <w:p w14:paraId="201C685C">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投标单位：</w:t>
      </w:r>
      <w:r>
        <w:rPr>
          <w:rFonts w:ascii="仿宋_GB2312" w:hAnsi="仿宋" w:eastAsia="仿宋_GB2312"/>
          <w:color w:val="auto"/>
          <w:sz w:val="28"/>
          <w:szCs w:val="28"/>
          <w:highlight w:val="none"/>
          <w:u w:val="single"/>
        </w:rPr>
        <w:t xml:space="preserve">    （盖公章）   </w:t>
      </w:r>
    </w:p>
    <w:p w14:paraId="277B5F23">
      <w:pPr>
        <w:spacing w:line="360" w:lineRule="auto"/>
        <w:ind w:firstLine="3259" w:firstLineChars="1164"/>
        <w:jc w:val="left"/>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法定代表人：</w:t>
      </w:r>
      <w:r>
        <w:rPr>
          <w:rFonts w:ascii="仿宋_GB2312" w:hAnsi="仿宋" w:eastAsia="仿宋_GB2312"/>
          <w:color w:val="auto"/>
          <w:sz w:val="28"/>
          <w:szCs w:val="28"/>
          <w:highlight w:val="none"/>
          <w:u w:val="single"/>
        </w:rPr>
        <w:t xml:space="preserve">    （签字或盖章）  </w:t>
      </w:r>
    </w:p>
    <w:p w14:paraId="65CCC467">
      <w:pPr>
        <w:spacing w:line="360" w:lineRule="auto"/>
        <w:ind w:firstLine="3259" w:firstLineChars="1164"/>
        <w:jc w:val="left"/>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被授权人（代理人）：</w:t>
      </w:r>
      <w:r>
        <w:rPr>
          <w:rFonts w:ascii="仿宋_GB2312" w:hAnsi="仿宋" w:eastAsia="仿宋_GB2312"/>
          <w:color w:val="auto"/>
          <w:sz w:val="28"/>
          <w:szCs w:val="28"/>
          <w:highlight w:val="none"/>
          <w:u w:val="single"/>
        </w:rPr>
        <w:t xml:space="preserve"> （签字或盖章）  </w:t>
      </w:r>
    </w:p>
    <w:p w14:paraId="39EE5D83">
      <w:pPr>
        <w:widowControl/>
        <w:ind w:firstLine="3360" w:firstLineChars="1200"/>
        <w:jc w:val="left"/>
        <w:rPr>
          <w:rFonts w:ascii="仿宋_GB2312" w:hAnsi="仿宋" w:eastAsia="仿宋_GB2312"/>
          <w:color w:val="auto"/>
          <w:kern w:val="0"/>
          <w:sz w:val="28"/>
          <w:szCs w:val="28"/>
          <w:highlight w:val="none"/>
        </w:rPr>
      </w:pPr>
      <w:r>
        <w:rPr>
          <w:rFonts w:hint="eastAsia" w:ascii="仿宋_GB2312" w:hAnsi="仿宋" w:eastAsia="仿宋_GB2312"/>
          <w:color w:val="auto"/>
          <w:sz w:val="28"/>
          <w:szCs w:val="28"/>
          <w:highlight w:val="none"/>
        </w:rPr>
        <w:t>日期：</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年</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月</w:t>
      </w:r>
      <w:r>
        <w:rPr>
          <w:rFonts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日</w:t>
      </w:r>
      <w:r>
        <w:rPr>
          <w:rFonts w:ascii="仿宋_GB2312" w:hAnsi="仿宋" w:eastAsia="仿宋_GB2312"/>
          <w:color w:val="auto"/>
          <w:kern w:val="0"/>
          <w:sz w:val="28"/>
          <w:szCs w:val="28"/>
          <w:highlight w:val="none"/>
        </w:rPr>
        <w:br w:type="page"/>
      </w:r>
    </w:p>
    <w:p w14:paraId="0DE0C72C">
      <w:pPr>
        <w:widowControl/>
        <w:jc w:val="left"/>
        <w:rPr>
          <w:rFonts w:ascii="宋体" w:hAnsi="宋体" w:eastAsia="黑体"/>
          <w:strike/>
          <w:color w:val="auto"/>
          <w:spacing w:val="20"/>
          <w:kern w:val="0"/>
          <w:sz w:val="28"/>
          <w:szCs w:val="28"/>
          <w:highlight w:val="none"/>
        </w:rPr>
      </w:pPr>
      <w:r>
        <w:rPr>
          <w:rFonts w:ascii="宋体" w:hAnsi="宋体" w:eastAsia="黑体"/>
          <w:color w:val="auto"/>
          <w:kern w:val="24"/>
          <w:sz w:val="28"/>
          <w:szCs w:val="20"/>
          <w:highlight w:val="none"/>
        </w:rPr>
        <w:t>7</w:t>
      </w:r>
      <w:r>
        <w:rPr>
          <w:rFonts w:hint="eastAsia" w:ascii="宋体" w:hAnsi="宋体" w:eastAsia="黑体"/>
          <w:color w:val="auto"/>
          <w:kern w:val="24"/>
          <w:sz w:val="28"/>
          <w:szCs w:val="20"/>
          <w:highlight w:val="none"/>
        </w:rPr>
        <w:t>．合同条款响应性承诺书</w:t>
      </w:r>
    </w:p>
    <w:p w14:paraId="637192D9">
      <w:pPr>
        <w:jc w:val="center"/>
        <w:rPr>
          <w:rFonts w:ascii="宋体" w:hAnsi="宋体"/>
          <w:b/>
          <w:color w:val="auto"/>
          <w:sz w:val="28"/>
          <w:szCs w:val="28"/>
          <w:highlight w:val="none"/>
        </w:rPr>
      </w:pPr>
      <w:r>
        <w:rPr>
          <w:rFonts w:hint="eastAsia" w:ascii="宋体" w:hAnsi="宋体"/>
          <w:b/>
          <w:color w:val="auto"/>
          <w:sz w:val="28"/>
          <w:szCs w:val="28"/>
          <w:highlight w:val="none"/>
        </w:rPr>
        <w:t>承诺书（放在投标函的后面）</w:t>
      </w:r>
    </w:p>
    <w:p w14:paraId="48C799C9">
      <w:pPr>
        <w:jc w:val="center"/>
        <w:rPr>
          <w:color w:val="auto"/>
          <w:sz w:val="28"/>
          <w:szCs w:val="28"/>
          <w:highlight w:val="none"/>
        </w:rPr>
      </w:pPr>
      <w:r>
        <w:rPr>
          <w:rFonts w:hint="eastAsia"/>
          <w:color w:val="auto"/>
          <w:sz w:val="28"/>
          <w:szCs w:val="28"/>
          <w:highlight w:val="none"/>
        </w:rPr>
        <w:t>（项目名称：</w:t>
      </w:r>
      <w:r>
        <w:rPr>
          <w:color w:val="auto"/>
          <w:sz w:val="28"/>
          <w:szCs w:val="28"/>
          <w:highlight w:val="none"/>
        </w:rPr>
        <w:t xml:space="preserve">        </w:t>
      </w:r>
      <w:r>
        <w:rPr>
          <w:rFonts w:hint="eastAsia"/>
          <w:color w:val="auto"/>
          <w:sz w:val="28"/>
          <w:szCs w:val="28"/>
          <w:highlight w:val="none"/>
        </w:rPr>
        <w:t>）</w:t>
      </w:r>
    </w:p>
    <w:p w14:paraId="39487740">
      <w:pPr>
        <w:rPr>
          <w:color w:val="auto"/>
          <w:szCs w:val="24"/>
          <w:highlight w:val="none"/>
        </w:rPr>
      </w:pPr>
    </w:p>
    <w:p w14:paraId="514E6AF8">
      <w:pPr>
        <w:rPr>
          <w:color w:val="auto"/>
          <w:sz w:val="28"/>
          <w:szCs w:val="28"/>
          <w:highlight w:val="none"/>
        </w:rPr>
      </w:pPr>
      <w:r>
        <w:rPr>
          <w:rFonts w:hint="eastAsia"/>
          <w:color w:val="auto"/>
          <w:sz w:val="28"/>
          <w:szCs w:val="28"/>
          <w:highlight w:val="none"/>
        </w:rPr>
        <w:t>东莞市轨道一号线建设发展有限公司：</w:t>
      </w:r>
    </w:p>
    <w:p w14:paraId="6F256D44">
      <w:pPr>
        <w:tabs>
          <w:tab w:val="left" w:pos="7027"/>
        </w:tabs>
        <w:snapToGrid w:val="0"/>
        <w:spacing w:line="440" w:lineRule="exact"/>
        <w:ind w:left="171" w:firstLine="567"/>
        <w:rPr>
          <w:rFonts w:ascii="宋体" w:hAnsi="宋体"/>
          <w:color w:val="auto"/>
          <w:sz w:val="24"/>
          <w:szCs w:val="24"/>
          <w:highlight w:val="none"/>
        </w:rPr>
      </w:pPr>
      <w:r>
        <w:rPr>
          <w:rFonts w:hint="eastAsia" w:ascii="宋体" w:hAnsi="宋体"/>
          <w:color w:val="auto"/>
          <w:sz w:val="24"/>
          <w:szCs w:val="24"/>
          <w:highlight w:val="none"/>
        </w:rPr>
        <w:t>我司承诺：我方提交的投标文件的内容实质上响应</w:t>
      </w:r>
      <w:r>
        <w:rPr>
          <w:rFonts w:hint="eastAsia"/>
          <w:color w:val="auto"/>
          <w:sz w:val="24"/>
          <w:szCs w:val="24"/>
          <w:highlight w:val="none"/>
        </w:rPr>
        <w:t>招标文件的第一卷</w:t>
      </w:r>
      <w:r>
        <w:rPr>
          <w:rFonts w:hint="eastAsia"/>
          <w:color w:val="auto"/>
          <w:sz w:val="24"/>
          <w:szCs w:val="24"/>
          <w:highlight w:val="none"/>
          <w:u w:val="single"/>
        </w:rPr>
        <w:t>第四章、第二卷第</w:t>
      </w:r>
      <w:r>
        <w:rPr>
          <w:rFonts w:hint="eastAsia"/>
          <w:color w:val="auto"/>
          <w:sz w:val="24"/>
          <w:szCs w:val="24"/>
          <w:highlight w:val="none"/>
        </w:rPr>
        <w:t>五章合同条款的要求，若投标文件中与招标文件有重大偏离或保留的内容自动作废并按招标文件的要求执行。若我方中标，我方同意并承诺按照招标文件的第一卷</w:t>
      </w:r>
      <w:r>
        <w:rPr>
          <w:rFonts w:hint="eastAsia"/>
          <w:color w:val="auto"/>
          <w:sz w:val="24"/>
          <w:szCs w:val="24"/>
          <w:highlight w:val="none"/>
          <w:u w:val="single"/>
        </w:rPr>
        <w:t>第四章、第二卷</w:t>
      </w:r>
      <w:r>
        <w:rPr>
          <w:rFonts w:hint="eastAsia"/>
          <w:color w:val="auto"/>
          <w:sz w:val="24"/>
          <w:szCs w:val="24"/>
          <w:highlight w:val="none"/>
        </w:rPr>
        <w:t>第五章合同条款的要求履行合同，否</w:t>
      </w:r>
      <w:r>
        <w:rPr>
          <w:rFonts w:hint="eastAsia" w:ascii="宋体" w:hAnsi="宋体"/>
          <w:color w:val="auto"/>
          <w:sz w:val="24"/>
          <w:szCs w:val="24"/>
          <w:highlight w:val="none"/>
        </w:rPr>
        <w:t>则视同我司放弃中标。</w:t>
      </w:r>
    </w:p>
    <w:p w14:paraId="018C2E9A">
      <w:pPr>
        <w:spacing w:line="440" w:lineRule="exact"/>
        <w:rPr>
          <w:color w:val="auto"/>
          <w:sz w:val="24"/>
          <w:szCs w:val="24"/>
          <w:highlight w:val="none"/>
        </w:rPr>
      </w:pPr>
    </w:p>
    <w:p w14:paraId="6A67F6FA">
      <w:pPr>
        <w:spacing w:line="360" w:lineRule="auto"/>
        <w:ind w:firstLine="523" w:firstLineChars="218"/>
        <w:rPr>
          <w:rFonts w:ascii="宋体" w:hAnsi="宋体"/>
          <w:color w:val="auto"/>
          <w:sz w:val="24"/>
          <w:szCs w:val="24"/>
          <w:highlight w:val="none"/>
        </w:rPr>
      </w:pPr>
    </w:p>
    <w:p w14:paraId="24CA8225">
      <w:pPr>
        <w:spacing w:line="440" w:lineRule="exact"/>
        <w:ind w:firstLine="3795" w:firstLineChars="1800"/>
        <w:rPr>
          <w:rFonts w:eastAsia="黑体"/>
          <w:b/>
          <w:bCs/>
          <w:color w:val="auto"/>
          <w:szCs w:val="20"/>
          <w:highlight w:val="none"/>
        </w:rPr>
      </w:pPr>
    </w:p>
    <w:p w14:paraId="7EF1A3B8">
      <w:pPr>
        <w:spacing w:line="440" w:lineRule="exact"/>
        <w:ind w:firstLine="480"/>
        <w:rPr>
          <w:rFonts w:eastAsia="黑体"/>
          <w:b/>
          <w:bCs/>
          <w:color w:val="auto"/>
          <w:sz w:val="24"/>
          <w:szCs w:val="20"/>
          <w:highlight w:val="none"/>
        </w:rPr>
      </w:pPr>
    </w:p>
    <w:p w14:paraId="6DBAAAEB">
      <w:pPr>
        <w:rPr>
          <w:color w:val="auto"/>
          <w:sz w:val="24"/>
          <w:szCs w:val="24"/>
          <w:highlight w:val="none"/>
          <w:u w:val="single"/>
        </w:rPr>
      </w:pPr>
      <w:r>
        <w:rPr>
          <w:rFonts w:hint="eastAsia"/>
          <w:color w:val="auto"/>
          <w:sz w:val="24"/>
          <w:szCs w:val="24"/>
          <w:highlight w:val="none"/>
        </w:rPr>
        <w:t>投标人名称：</w:t>
      </w:r>
      <w:r>
        <w:rPr>
          <w:color w:val="auto"/>
          <w:sz w:val="24"/>
          <w:szCs w:val="24"/>
          <w:highlight w:val="none"/>
          <w:u w:val="single"/>
        </w:rPr>
        <w:t xml:space="preserve">                              </w:t>
      </w:r>
      <w:r>
        <w:rPr>
          <w:rFonts w:hint="eastAsia"/>
          <w:color w:val="auto"/>
          <w:sz w:val="24"/>
          <w:szCs w:val="24"/>
          <w:highlight w:val="none"/>
        </w:rPr>
        <w:t>（盖章）</w:t>
      </w:r>
    </w:p>
    <w:p w14:paraId="559978F8">
      <w:pPr>
        <w:rPr>
          <w:color w:val="auto"/>
          <w:sz w:val="24"/>
          <w:szCs w:val="24"/>
          <w:highlight w:val="none"/>
        </w:rPr>
      </w:pPr>
    </w:p>
    <w:p w14:paraId="4AE264A4">
      <w:pPr>
        <w:rPr>
          <w:color w:val="auto"/>
          <w:sz w:val="24"/>
          <w:szCs w:val="24"/>
          <w:highlight w:val="none"/>
        </w:rPr>
      </w:pPr>
      <w:r>
        <w:rPr>
          <w:rFonts w:hint="eastAsia"/>
          <w:color w:val="auto"/>
          <w:sz w:val="24"/>
          <w:szCs w:val="24"/>
          <w:highlight w:val="none"/>
        </w:rPr>
        <w:t>法定代表人：</w:t>
      </w:r>
      <w:r>
        <w:rPr>
          <w:color w:val="auto"/>
          <w:sz w:val="24"/>
          <w:szCs w:val="24"/>
          <w:highlight w:val="none"/>
          <w:u w:val="single"/>
        </w:rPr>
        <w:t xml:space="preserve">                              </w:t>
      </w:r>
      <w:r>
        <w:rPr>
          <w:rFonts w:hint="eastAsia"/>
          <w:color w:val="auto"/>
          <w:sz w:val="24"/>
          <w:szCs w:val="24"/>
          <w:highlight w:val="none"/>
        </w:rPr>
        <w:t>（签字）</w:t>
      </w:r>
    </w:p>
    <w:p w14:paraId="45836692">
      <w:pPr>
        <w:rPr>
          <w:color w:val="auto"/>
          <w:sz w:val="24"/>
          <w:szCs w:val="24"/>
          <w:highlight w:val="none"/>
        </w:rPr>
      </w:pPr>
    </w:p>
    <w:p w14:paraId="4D645E87">
      <w:pPr>
        <w:rPr>
          <w:color w:val="auto"/>
          <w:sz w:val="24"/>
          <w:szCs w:val="24"/>
          <w:highlight w:val="none"/>
        </w:rPr>
      </w:pPr>
      <w:r>
        <w:rPr>
          <w:rFonts w:hint="eastAsia"/>
          <w:color w:val="auto"/>
          <w:sz w:val="24"/>
          <w:szCs w:val="24"/>
          <w:highlight w:val="none"/>
        </w:rPr>
        <w:t>被授权人（代理人）：</w:t>
      </w:r>
      <w:r>
        <w:rPr>
          <w:color w:val="auto"/>
          <w:sz w:val="24"/>
          <w:szCs w:val="24"/>
          <w:highlight w:val="none"/>
          <w:u w:val="single"/>
        </w:rPr>
        <w:t xml:space="preserve">                       </w:t>
      </w:r>
      <w:r>
        <w:rPr>
          <w:rFonts w:hint="eastAsia"/>
          <w:color w:val="auto"/>
          <w:sz w:val="24"/>
          <w:szCs w:val="24"/>
          <w:highlight w:val="none"/>
        </w:rPr>
        <w:t>（签字）</w:t>
      </w:r>
    </w:p>
    <w:p w14:paraId="1CD0CB61">
      <w:pPr>
        <w:rPr>
          <w:color w:val="auto"/>
          <w:sz w:val="24"/>
          <w:szCs w:val="24"/>
          <w:highlight w:val="none"/>
        </w:rPr>
      </w:pPr>
    </w:p>
    <w:p w14:paraId="14D43A80">
      <w:pPr>
        <w:rPr>
          <w:color w:val="auto"/>
          <w:sz w:val="24"/>
          <w:szCs w:val="24"/>
          <w:highlight w:val="none"/>
          <w:u w:val="single"/>
        </w:rPr>
      </w:pPr>
      <w:r>
        <w:rPr>
          <w:rFonts w:hint="eastAsia"/>
          <w:color w:val="auto"/>
          <w:sz w:val="24"/>
          <w:szCs w:val="24"/>
          <w:highlight w:val="none"/>
        </w:rPr>
        <w:t>地址：</w:t>
      </w:r>
      <w:r>
        <w:rPr>
          <w:color w:val="auto"/>
          <w:sz w:val="24"/>
          <w:szCs w:val="24"/>
          <w:highlight w:val="none"/>
          <w:u w:val="single"/>
        </w:rPr>
        <w:t xml:space="preserve">                           </w:t>
      </w:r>
    </w:p>
    <w:p w14:paraId="5691F79E">
      <w:pPr>
        <w:rPr>
          <w:color w:val="auto"/>
          <w:sz w:val="24"/>
          <w:szCs w:val="24"/>
          <w:highlight w:val="none"/>
        </w:rPr>
      </w:pPr>
    </w:p>
    <w:p w14:paraId="62BCFE0D">
      <w:pPr>
        <w:rPr>
          <w:color w:val="auto"/>
          <w:sz w:val="24"/>
          <w:szCs w:val="24"/>
          <w:highlight w:val="none"/>
        </w:rPr>
      </w:pPr>
      <w:r>
        <w:rPr>
          <w:rFonts w:hint="eastAsia"/>
          <w:color w:val="auto"/>
          <w:sz w:val="24"/>
          <w:szCs w:val="24"/>
          <w:highlight w:val="none"/>
        </w:rPr>
        <w:t>日期：</w:t>
      </w:r>
      <w:r>
        <w:rPr>
          <w:color w:val="auto"/>
          <w:sz w:val="24"/>
          <w:szCs w:val="24"/>
          <w:highlight w:val="none"/>
          <w:u w:val="single"/>
        </w:rPr>
        <w:t xml:space="preserve">         </w:t>
      </w: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rPr>
        <w:t>日</w:t>
      </w:r>
    </w:p>
    <w:p w14:paraId="2EC151AC">
      <w:pPr>
        <w:rPr>
          <w:color w:val="auto"/>
          <w:szCs w:val="24"/>
          <w:highlight w:val="none"/>
        </w:rPr>
      </w:pPr>
    </w:p>
    <w:p w14:paraId="6F544F41">
      <w:pPr>
        <w:rPr>
          <w:color w:val="auto"/>
          <w:szCs w:val="24"/>
          <w:highlight w:val="none"/>
        </w:rPr>
      </w:pPr>
    </w:p>
    <w:p w14:paraId="6CB1F1D2">
      <w:pPr>
        <w:rPr>
          <w:color w:val="auto"/>
          <w:szCs w:val="24"/>
          <w:highlight w:val="none"/>
        </w:rPr>
      </w:pPr>
    </w:p>
    <w:p w14:paraId="545FF85C">
      <w:pPr>
        <w:rPr>
          <w:color w:val="auto"/>
          <w:szCs w:val="24"/>
          <w:highlight w:val="none"/>
        </w:rPr>
      </w:pPr>
    </w:p>
    <w:p w14:paraId="17668656">
      <w:pPr>
        <w:rPr>
          <w:color w:val="auto"/>
          <w:szCs w:val="24"/>
          <w:highlight w:val="none"/>
        </w:rPr>
      </w:pPr>
    </w:p>
    <w:p w14:paraId="1DB25EC9">
      <w:pPr>
        <w:rPr>
          <w:color w:val="auto"/>
          <w:szCs w:val="24"/>
          <w:highlight w:val="none"/>
        </w:rPr>
      </w:pPr>
    </w:p>
    <w:p w14:paraId="0A42281B">
      <w:pPr>
        <w:rPr>
          <w:color w:val="auto"/>
          <w:szCs w:val="24"/>
          <w:highlight w:val="none"/>
        </w:rPr>
      </w:pPr>
    </w:p>
    <w:p w14:paraId="62197CE1">
      <w:pPr>
        <w:rPr>
          <w:color w:val="auto"/>
          <w:szCs w:val="24"/>
          <w:highlight w:val="none"/>
        </w:rPr>
      </w:pPr>
    </w:p>
    <w:p w14:paraId="6B542EBE">
      <w:pPr>
        <w:rPr>
          <w:color w:val="auto"/>
          <w:szCs w:val="24"/>
          <w:highlight w:val="none"/>
        </w:rPr>
      </w:pPr>
    </w:p>
    <w:p w14:paraId="1F88D5B8">
      <w:pPr>
        <w:rPr>
          <w:color w:val="auto"/>
          <w:szCs w:val="24"/>
          <w:highlight w:val="none"/>
        </w:rPr>
      </w:pPr>
    </w:p>
    <w:p w14:paraId="3AC1EAF4">
      <w:pPr>
        <w:rPr>
          <w:color w:val="auto"/>
          <w:szCs w:val="24"/>
          <w:highlight w:val="none"/>
        </w:rPr>
      </w:pPr>
    </w:p>
    <w:p w14:paraId="0F701E3C">
      <w:pPr>
        <w:rPr>
          <w:color w:val="auto"/>
          <w:szCs w:val="24"/>
          <w:highlight w:val="none"/>
        </w:rPr>
      </w:pPr>
    </w:p>
    <w:p w14:paraId="50694A39">
      <w:pPr>
        <w:rPr>
          <w:color w:val="auto"/>
          <w:szCs w:val="24"/>
          <w:highlight w:val="none"/>
        </w:rPr>
      </w:pPr>
    </w:p>
    <w:p w14:paraId="4892B7E5">
      <w:pPr>
        <w:rPr>
          <w:color w:val="auto"/>
          <w:szCs w:val="24"/>
          <w:highlight w:val="none"/>
        </w:rPr>
      </w:pPr>
    </w:p>
    <w:p w14:paraId="27F7C43E">
      <w:pPr>
        <w:rPr>
          <w:color w:val="auto"/>
          <w:szCs w:val="24"/>
          <w:highlight w:val="none"/>
        </w:rPr>
      </w:pPr>
    </w:p>
    <w:p w14:paraId="46996F03">
      <w:pPr>
        <w:rPr>
          <w:color w:val="auto"/>
          <w:szCs w:val="24"/>
          <w:highlight w:val="none"/>
        </w:rPr>
      </w:pPr>
    </w:p>
    <w:p w14:paraId="66C0E84A">
      <w:pPr>
        <w:keepNext/>
        <w:keepLines/>
        <w:adjustRightInd w:val="0"/>
        <w:spacing w:before="240" w:after="120"/>
        <w:textAlignment w:val="baseline"/>
        <w:outlineLvl w:val="1"/>
        <w:rPr>
          <w:rFonts w:ascii="宋体" w:hAnsi="宋体" w:eastAsia="黑体" w:cs="宋体"/>
          <w:color w:val="auto"/>
          <w:kern w:val="0"/>
          <w:sz w:val="24"/>
          <w:szCs w:val="28"/>
          <w:highlight w:val="none"/>
        </w:rPr>
      </w:pPr>
      <w:bookmarkStart w:id="225" w:name="_Toc28989"/>
      <w:r>
        <w:rPr>
          <w:rFonts w:ascii="宋体" w:hAnsi="宋体" w:eastAsia="黑体"/>
          <w:color w:val="auto"/>
          <w:kern w:val="24"/>
          <w:sz w:val="28"/>
          <w:szCs w:val="20"/>
          <w:highlight w:val="none"/>
        </w:rPr>
        <w:t>8</w:t>
      </w:r>
      <w:r>
        <w:rPr>
          <w:rFonts w:hint="eastAsia" w:ascii="宋体" w:hAnsi="宋体" w:eastAsia="黑体"/>
          <w:color w:val="auto"/>
          <w:kern w:val="24"/>
          <w:sz w:val="28"/>
          <w:szCs w:val="20"/>
          <w:highlight w:val="none"/>
        </w:rPr>
        <w:t>．拟投入本项目的主要试验检测仪器设备表</w:t>
      </w:r>
      <w:bookmarkEnd w:id="225"/>
    </w:p>
    <w:p w14:paraId="5D684A71">
      <w:pPr>
        <w:spacing w:line="360" w:lineRule="auto"/>
        <w:rPr>
          <w:rFonts w:ascii="宋体" w:hAnsi="宋体"/>
          <w:color w:val="auto"/>
          <w:spacing w:val="20"/>
          <w:sz w:val="24"/>
          <w:szCs w:val="24"/>
          <w:highlight w:val="none"/>
        </w:rPr>
      </w:pPr>
    </w:p>
    <w:p w14:paraId="15D26945">
      <w:pPr>
        <w:jc w:val="center"/>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拟投入本项目的主要试验检测仪器设备表</w:t>
      </w:r>
    </w:p>
    <w:tbl>
      <w:tblPr>
        <w:tblStyle w:val="40"/>
        <w:tblW w:w="8791" w:type="dxa"/>
        <w:jc w:val="center"/>
        <w:tblLayout w:type="autofit"/>
        <w:tblCellMar>
          <w:top w:w="0" w:type="dxa"/>
          <w:left w:w="108" w:type="dxa"/>
          <w:bottom w:w="0" w:type="dxa"/>
          <w:right w:w="108" w:type="dxa"/>
        </w:tblCellMar>
      </w:tblPr>
      <w:tblGrid>
        <w:gridCol w:w="750"/>
        <w:gridCol w:w="953"/>
        <w:gridCol w:w="1560"/>
        <w:gridCol w:w="1276"/>
        <w:gridCol w:w="1134"/>
        <w:gridCol w:w="1276"/>
        <w:gridCol w:w="1134"/>
        <w:gridCol w:w="708"/>
      </w:tblGrid>
      <w:tr w14:paraId="270BCE2C">
        <w:tblPrEx>
          <w:tblCellMar>
            <w:top w:w="0" w:type="dxa"/>
            <w:left w:w="108" w:type="dxa"/>
            <w:bottom w:w="0" w:type="dxa"/>
            <w:right w:w="108" w:type="dxa"/>
          </w:tblCellMar>
        </w:tblPrEx>
        <w:trPr>
          <w:trHeight w:val="720" w:hRule="atLeast"/>
          <w:jc w:val="center"/>
        </w:trPr>
        <w:tc>
          <w:tcPr>
            <w:tcW w:w="750" w:type="dxa"/>
            <w:tcBorders>
              <w:top w:val="single" w:color="auto" w:sz="8" w:space="0"/>
              <w:left w:val="single" w:color="auto" w:sz="8" w:space="0"/>
              <w:bottom w:val="single" w:color="auto" w:sz="8" w:space="0"/>
              <w:right w:val="single" w:color="auto" w:sz="4" w:space="0"/>
            </w:tcBorders>
            <w:vAlign w:val="center"/>
          </w:tcPr>
          <w:p w14:paraId="61A63D79">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序</w:t>
            </w:r>
            <w:r>
              <w:rPr>
                <w:rFonts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号</w:t>
            </w:r>
          </w:p>
        </w:tc>
        <w:tc>
          <w:tcPr>
            <w:tcW w:w="953" w:type="dxa"/>
            <w:tcBorders>
              <w:top w:val="single" w:color="auto" w:sz="8" w:space="0"/>
              <w:left w:val="nil"/>
              <w:bottom w:val="single" w:color="auto" w:sz="8" w:space="0"/>
              <w:right w:val="single" w:color="auto" w:sz="4" w:space="0"/>
            </w:tcBorders>
            <w:vAlign w:val="center"/>
          </w:tcPr>
          <w:p w14:paraId="5ABA5944">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仪器设备名称</w:t>
            </w:r>
          </w:p>
        </w:tc>
        <w:tc>
          <w:tcPr>
            <w:tcW w:w="1560" w:type="dxa"/>
            <w:tcBorders>
              <w:top w:val="single" w:color="auto" w:sz="8" w:space="0"/>
              <w:left w:val="nil"/>
              <w:bottom w:val="single" w:color="auto" w:sz="8" w:space="0"/>
              <w:right w:val="single" w:color="auto" w:sz="4" w:space="0"/>
            </w:tcBorders>
            <w:vAlign w:val="center"/>
          </w:tcPr>
          <w:p w14:paraId="01D2911B">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型号</w:t>
            </w:r>
          </w:p>
        </w:tc>
        <w:tc>
          <w:tcPr>
            <w:tcW w:w="1276" w:type="dxa"/>
            <w:tcBorders>
              <w:top w:val="single" w:color="auto" w:sz="8" w:space="0"/>
              <w:left w:val="nil"/>
              <w:bottom w:val="single" w:color="auto" w:sz="8" w:space="0"/>
              <w:right w:val="single" w:color="auto" w:sz="4" w:space="0"/>
            </w:tcBorders>
            <w:vAlign w:val="center"/>
          </w:tcPr>
          <w:p w14:paraId="3870849A">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制</w:t>
            </w:r>
            <w:r>
              <w:rPr>
                <w:rFonts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造</w:t>
            </w:r>
            <w:r>
              <w:rPr>
                <w:rFonts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厂</w:t>
            </w:r>
          </w:p>
        </w:tc>
        <w:tc>
          <w:tcPr>
            <w:tcW w:w="1134" w:type="dxa"/>
            <w:tcBorders>
              <w:top w:val="single" w:color="auto" w:sz="8" w:space="0"/>
              <w:left w:val="nil"/>
              <w:bottom w:val="single" w:color="auto" w:sz="8" w:space="0"/>
              <w:right w:val="single" w:color="auto" w:sz="4" w:space="0"/>
            </w:tcBorders>
            <w:vAlign w:val="center"/>
          </w:tcPr>
          <w:p w14:paraId="10579DDD">
            <w:pPr>
              <w:widowControl/>
              <w:ind w:left="-107" w:leftChars="-51"/>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检定</w:t>
            </w:r>
            <w:r>
              <w:rPr>
                <w:rFonts w:ascii="仿宋_GB2312" w:hAnsi="仿宋" w:eastAsia="仿宋_GB2312" w:cs="宋体"/>
                <w:color w:val="auto"/>
                <w:kern w:val="0"/>
                <w:sz w:val="24"/>
                <w:szCs w:val="24"/>
                <w:highlight w:val="none"/>
              </w:rPr>
              <w:t>/校准机构</w:t>
            </w:r>
          </w:p>
        </w:tc>
        <w:tc>
          <w:tcPr>
            <w:tcW w:w="1276" w:type="dxa"/>
            <w:tcBorders>
              <w:top w:val="single" w:color="auto" w:sz="8" w:space="0"/>
              <w:left w:val="nil"/>
              <w:bottom w:val="single" w:color="auto" w:sz="8" w:space="0"/>
              <w:right w:val="single" w:color="auto" w:sz="4" w:space="0"/>
            </w:tcBorders>
            <w:vAlign w:val="center"/>
          </w:tcPr>
          <w:p w14:paraId="78676D62">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有校期</w:t>
            </w:r>
          </w:p>
        </w:tc>
        <w:tc>
          <w:tcPr>
            <w:tcW w:w="1134" w:type="dxa"/>
            <w:tcBorders>
              <w:top w:val="single" w:color="auto" w:sz="8" w:space="0"/>
              <w:left w:val="nil"/>
              <w:bottom w:val="single" w:color="auto" w:sz="8" w:space="0"/>
              <w:right w:val="single" w:color="auto" w:sz="4" w:space="0"/>
            </w:tcBorders>
            <w:vAlign w:val="center"/>
          </w:tcPr>
          <w:p w14:paraId="19EA20AD">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检定</w:t>
            </w:r>
            <w:r>
              <w:rPr>
                <w:rFonts w:ascii="仿宋_GB2312" w:hAnsi="仿宋" w:eastAsia="仿宋_GB2312" w:cs="宋体"/>
                <w:color w:val="auto"/>
                <w:kern w:val="0"/>
                <w:sz w:val="24"/>
                <w:szCs w:val="24"/>
                <w:highlight w:val="none"/>
              </w:rPr>
              <w:t>/校准周期</w:t>
            </w:r>
          </w:p>
        </w:tc>
        <w:tc>
          <w:tcPr>
            <w:tcW w:w="708" w:type="dxa"/>
            <w:tcBorders>
              <w:top w:val="single" w:color="auto" w:sz="8" w:space="0"/>
              <w:left w:val="nil"/>
              <w:bottom w:val="single" w:color="auto" w:sz="8" w:space="0"/>
              <w:right w:val="single" w:color="auto" w:sz="8" w:space="0"/>
            </w:tcBorders>
            <w:vAlign w:val="center"/>
          </w:tcPr>
          <w:p w14:paraId="70D5FBCA">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备注</w:t>
            </w:r>
          </w:p>
        </w:tc>
      </w:tr>
      <w:tr w14:paraId="0247DBF3">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1D57958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30C768C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5326987C">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01350F1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264751B5">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0326A94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56E9EE83">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7C6E7BD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7ED17CA5">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5DF68A79">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34BB249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13A4EE82">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28A040D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4789C19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777ADCF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73C3E03F">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503364F6">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026B53F1">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03022CC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60D13E5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4F39E2E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1D2ADDF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6856B5A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136C74E9">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0763295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77C1774C">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70458E20">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041F1F52">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18B1A8A1">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71C1966F">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2855938E">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6BEFD4C5">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78CCB9D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6E4871D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1CDB6D9F">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1B3184B2">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2F76556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426CD6F0">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1D11902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20E6820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05B9B7D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2B98D7F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52D8AF13">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3FD9F15C">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09BC0264">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35D31DEC">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4CF15E4F">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7CF05C3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2C0BB220">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2DD69B96">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7E82D22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68FEB4A0">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55453156">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73A3B187">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49494EC9">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1E20B38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77FA43E4">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330366A6">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71F793BE">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1415257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08CA52B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52F5EDAC">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2E1F4379">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0CE3E856">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579D8F31">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1AD62199">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70D96159">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29923C36">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3BC8C783">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388018C2">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03396E2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361BB811">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3AE5583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1F498B25">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35DF7E03">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0D19C039">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2E3A7CF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08131E92">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77F48A1C">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0A6DBBB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78810831">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2CFE29F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74A00166">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412A6EF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5937882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2984B542">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5464D4F9">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544C798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490B53BE">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7D5A7C19">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6EA548BF">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0809159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0AAEA09E">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6D8D7B0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50C7D8B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3F057CB4">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2A5C5AF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4C7BCF50">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799ED338">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4F3DE3A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58745C4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7D86EA50">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6D5F74E5">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1B5DB28F">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5A85CAB4">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5B16F841">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687C6B8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46963E12">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4793D634">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4" w:space="0"/>
              <w:right w:val="single" w:color="auto" w:sz="4" w:space="0"/>
            </w:tcBorders>
            <w:noWrap/>
            <w:vAlign w:val="bottom"/>
          </w:tcPr>
          <w:p w14:paraId="73298EF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4" w:space="0"/>
              <w:right w:val="single" w:color="auto" w:sz="4" w:space="0"/>
            </w:tcBorders>
            <w:noWrap/>
            <w:vAlign w:val="bottom"/>
          </w:tcPr>
          <w:p w14:paraId="25130183">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601A50A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1E6C317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4" w:space="0"/>
              <w:right w:val="single" w:color="auto" w:sz="4" w:space="0"/>
            </w:tcBorders>
            <w:noWrap/>
            <w:vAlign w:val="bottom"/>
          </w:tcPr>
          <w:p w14:paraId="43327B70">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14:paraId="2AC8B56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4" w:space="0"/>
              <w:right w:val="single" w:color="auto" w:sz="8" w:space="0"/>
            </w:tcBorders>
            <w:noWrap/>
            <w:vAlign w:val="bottom"/>
          </w:tcPr>
          <w:p w14:paraId="62E98ECC">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6673EBD7">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8" w:space="0"/>
              <w:right w:val="single" w:color="auto" w:sz="4" w:space="0"/>
            </w:tcBorders>
            <w:noWrap/>
            <w:vAlign w:val="bottom"/>
          </w:tcPr>
          <w:p w14:paraId="1393EB61">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953" w:type="dxa"/>
            <w:tcBorders>
              <w:top w:val="nil"/>
              <w:left w:val="nil"/>
              <w:bottom w:val="single" w:color="auto" w:sz="8" w:space="0"/>
              <w:right w:val="single" w:color="auto" w:sz="4" w:space="0"/>
            </w:tcBorders>
            <w:noWrap/>
            <w:vAlign w:val="bottom"/>
          </w:tcPr>
          <w:p w14:paraId="3AA63DD1">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560" w:type="dxa"/>
            <w:tcBorders>
              <w:top w:val="nil"/>
              <w:left w:val="nil"/>
              <w:bottom w:val="single" w:color="auto" w:sz="8" w:space="0"/>
              <w:right w:val="single" w:color="auto" w:sz="4" w:space="0"/>
            </w:tcBorders>
            <w:noWrap/>
            <w:vAlign w:val="bottom"/>
          </w:tcPr>
          <w:p w14:paraId="65E6489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8" w:space="0"/>
              <w:right w:val="single" w:color="auto" w:sz="4" w:space="0"/>
            </w:tcBorders>
            <w:noWrap/>
            <w:vAlign w:val="bottom"/>
          </w:tcPr>
          <w:p w14:paraId="5EABE32E">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8" w:space="0"/>
              <w:right w:val="single" w:color="auto" w:sz="4" w:space="0"/>
            </w:tcBorders>
            <w:noWrap/>
            <w:vAlign w:val="bottom"/>
          </w:tcPr>
          <w:p w14:paraId="18C803C1">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276" w:type="dxa"/>
            <w:tcBorders>
              <w:top w:val="nil"/>
              <w:left w:val="nil"/>
              <w:bottom w:val="single" w:color="auto" w:sz="8" w:space="0"/>
              <w:right w:val="single" w:color="auto" w:sz="4" w:space="0"/>
            </w:tcBorders>
            <w:noWrap/>
            <w:vAlign w:val="bottom"/>
          </w:tcPr>
          <w:p w14:paraId="66306DB2">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134" w:type="dxa"/>
            <w:tcBorders>
              <w:top w:val="nil"/>
              <w:left w:val="nil"/>
              <w:bottom w:val="single" w:color="auto" w:sz="8" w:space="0"/>
              <w:right w:val="single" w:color="auto" w:sz="4" w:space="0"/>
            </w:tcBorders>
            <w:noWrap/>
            <w:vAlign w:val="bottom"/>
          </w:tcPr>
          <w:p w14:paraId="56BD04C3">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708" w:type="dxa"/>
            <w:tcBorders>
              <w:top w:val="nil"/>
              <w:left w:val="nil"/>
              <w:bottom w:val="single" w:color="auto" w:sz="8" w:space="0"/>
              <w:right w:val="single" w:color="auto" w:sz="8" w:space="0"/>
            </w:tcBorders>
            <w:noWrap/>
            <w:vAlign w:val="bottom"/>
          </w:tcPr>
          <w:p w14:paraId="0DFFE08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bl>
    <w:p w14:paraId="5E1B8455">
      <w:pPr>
        <w:spacing w:line="400" w:lineRule="exact"/>
        <w:jc w:val="left"/>
        <w:rPr>
          <w:rFonts w:ascii="仿宋_GB2312" w:hAnsi="仿宋" w:eastAsia="仿宋_GB2312"/>
          <w:color w:val="auto"/>
          <w:sz w:val="28"/>
          <w:szCs w:val="28"/>
          <w:highlight w:val="none"/>
        </w:rPr>
      </w:pPr>
    </w:p>
    <w:p w14:paraId="0DD03621">
      <w:pPr>
        <w:spacing w:line="400" w:lineRule="exact"/>
        <w:jc w:val="left"/>
        <w:rPr>
          <w:rFonts w:ascii="宋体" w:hAnsi="宋体" w:cs="宋体"/>
          <w:color w:val="auto"/>
          <w:kern w:val="0"/>
          <w:szCs w:val="28"/>
          <w:highlight w:val="none"/>
        </w:rPr>
      </w:pPr>
      <w:r>
        <w:rPr>
          <w:rFonts w:hint="eastAsia" w:ascii="宋体" w:hAnsi="宋体" w:cs="宋体"/>
          <w:color w:val="auto"/>
          <w:kern w:val="0"/>
          <w:szCs w:val="28"/>
          <w:highlight w:val="none"/>
        </w:rPr>
        <w:t>备注</w:t>
      </w:r>
      <w:r>
        <w:rPr>
          <w:rFonts w:ascii="宋体" w:hAnsi="宋体" w:cs="宋体"/>
          <w:color w:val="auto"/>
          <w:kern w:val="0"/>
          <w:szCs w:val="28"/>
          <w:highlight w:val="none"/>
        </w:rPr>
        <w:t>: 1、附该表所列仪器设备购买发票或其它证明材料；</w:t>
      </w:r>
    </w:p>
    <w:p w14:paraId="0D70D981">
      <w:pPr>
        <w:spacing w:line="400" w:lineRule="exact"/>
        <w:ind w:firstLine="630" w:firstLineChars="300"/>
        <w:jc w:val="left"/>
        <w:rPr>
          <w:rFonts w:ascii="宋体" w:hAnsi="宋体" w:cs="宋体"/>
          <w:color w:val="auto"/>
          <w:kern w:val="0"/>
          <w:szCs w:val="28"/>
          <w:highlight w:val="none"/>
        </w:rPr>
      </w:pPr>
      <w:r>
        <w:rPr>
          <w:rFonts w:ascii="宋体" w:hAnsi="宋体" w:cs="宋体"/>
          <w:color w:val="auto"/>
          <w:kern w:val="0"/>
          <w:szCs w:val="28"/>
          <w:highlight w:val="none"/>
        </w:rPr>
        <w:t xml:space="preserve">2、附该表所列仪器设备检定或标定证书。 </w:t>
      </w:r>
    </w:p>
    <w:p w14:paraId="1583A876">
      <w:pPr>
        <w:spacing w:line="400" w:lineRule="exact"/>
        <w:jc w:val="left"/>
        <w:rPr>
          <w:rFonts w:ascii="仿宋_GB2312" w:hAnsi="仿宋" w:eastAsia="仿宋_GB2312"/>
          <w:color w:val="auto"/>
          <w:sz w:val="28"/>
          <w:szCs w:val="28"/>
          <w:highlight w:val="none"/>
        </w:rPr>
      </w:pPr>
    </w:p>
    <w:p w14:paraId="2C20412E">
      <w:pPr>
        <w:widowControl/>
        <w:jc w:val="left"/>
        <w:rPr>
          <w:rFonts w:ascii="宋体" w:hAnsi="宋体" w:cs="宋体"/>
          <w:b/>
          <w:color w:val="auto"/>
          <w:kern w:val="0"/>
          <w:sz w:val="44"/>
          <w:szCs w:val="28"/>
          <w:highlight w:val="none"/>
        </w:rPr>
      </w:pPr>
    </w:p>
    <w:p w14:paraId="151130EA">
      <w:pPr>
        <w:keepNext/>
        <w:keepLines/>
        <w:adjustRightInd w:val="0"/>
        <w:spacing w:before="240" w:after="120"/>
        <w:textAlignment w:val="baseline"/>
        <w:outlineLvl w:val="1"/>
        <w:rPr>
          <w:rFonts w:ascii="宋体" w:hAnsi="宋体" w:eastAsia="黑体" w:cs="宋体"/>
          <w:color w:val="auto"/>
          <w:kern w:val="0"/>
          <w:sz w:val="28"/>
          <w:szCs w:val="28"/>
          <w:highlight w:val="none"/>
        </w:rPr>
      </w:pPr>
      <w:r>
        <w:rPr>
          <w:rFonts w:ascii="宋体" w:hAnsi="宋体" w:eastAsia="黑体" w:cs="宋体"/>
          <w:color w:val="auto"/>
          <w:kern w:val="0"/>
          <w:sz w:val="24"/>
          <w:szCs w:val="28"/>
          <w:highlight w:val="none"/>
        </w:rPr>
        <w:br w:type="page"/>
      </w:r>
      <w:bookmarkStart w:id="226" w:name="_Toc18377"/>
      <w:r>
        <w:rPr>
          <w:rFonts w:ascii="宋体" w:hAnsi="宋体" w:eastAsia="黑体"/>
          <w:color w:val="auto"/>
          <w:kern w:val="0"/>
          <w:sz w:val="28"/>
          <w:szCs w:val="28"/>
          <w:highlight w:val="none"/>
        </w:rPr>
        <w:t>9.</w:t>
      </w:r>
      <w:r>
        <w:rPr>
          <w:rFonts w:hint="eastAsia" w:ascii="宋体" w:hAnsi="宋体" w:eastAsia="黑体"/>
          <w:color w:val="auto"/>
          <w:kern w:val="0"/>
          <w:sz w:val="28"/>
          <w:szCs w:val="28"/>
          <w:highlight w:val="none"/>
        </w:rPr>
        <w:t>检测大纲</w:t>
      </w:r>
      <w:bookmarkEnd w:id="226"/>
    </w:p>
    <w:p w14:paraId="2EC00FB1">
      <w:pPr>
        <w:spacing w:line="360" w:lineRule="auto"/>
        <w:ind w:firstLine="474" w:firstLineChars="226"/>
        <w:rPr>
          <w:color w:val="auto"/>
          <w:szCs w:val="21"/>
          <w:highlight w:val="none"/>
        </w:rPr>
      </w:pPr>
      <w:r>
        <w:rPr>
          <w:rFonts w:hint="eastAsia"/>
          <w:color w:val="auto"/>
          <w:szCs w:val="21"/>
          <w:highlight w:val="none"/>
        </w:rPr>
        <w:t>检测大纲应包括（但不限于）下列内容：</w:t>
      </w:r>
    </w:p>
    <w:p w14:paraId="3708D423">
      <w:pPr>
        <w:spacing w:line="360" w:lineRule="auto"/>
        <w:ind w:firstLine="474" w:firstLineChars="226"/>
        <w:rPr>
          <w:color w:val="auto"/>
          <w:szCs w:val="21"/>
          <w:highlight w:val="none"/>
        </w:rPr>
      </w:pPr>
      <w:r>
        <w:rPr>
          <w:rFonts w:hint="eastAsia"/>
          <w:color w:val="auto"/>
          <w:szCs w:val="21"/>
          <w:highlight w:val="none"/>
        </w:rPr>
        <w:t>一、工作大纲和实施方案中必须包括但不限于以下内容：</w:t>
      </w:r>
    </w:p>
    <w:p w14:paraId="03C018C8">
      <w:pPr>
        <w:spacing w:line="360" w:lineRule="auto"/>
        <w:ind w:firstLine="474" w:firstLineChars="226"/>
        <w:rPr>
          <w:color w:val="auto"/>
          <w:szCs w:val="21"/>
          <w:highlight w:val="none"/>
        </w:rPr>
      </w:pPr>
      <w:r>
        <w:rPr>
          <w:rFonts w:hint="eastAsia"/>
          <w:color w:val="auto"/>
          <w:szCs w:val="21"/>
          <w:highlight w:val="none"/>
        </w:rPr>
        <w:t>二、有效完成本项目的质量方针，包括目标和承诺；</w:t>
      </w:r>
    </w:p>
    <w:p w14:paraId="6ACDA1EA">
      <w:pPr>
        <w:spacing w:line="360" w:lineRule="auto"/>
        <w:ind w:firstLine="474" w:firstLineChars="226"/>
        <w:rPr>
          <w:color w:val="auto"/>
          <w:szCs w:val="21"/>
          <w:highlight w:val="none"/>
        </w:rPr>
      </w:pPr>
      <w:r>
        <w:rPr>
          <w:rFonts w:hint="eastAsia"/>
          <w:color w:val="auto"/>
          <w:szCs w:val="21"/>
          <w:highlight w:val="none"/>
        </w:rPr>
        <w:t>三、投入本项目的组织结构框图；</w:t>
      </w:r>
    </w:p>
    <w:p w14:paraId="492F59F4">
      <w:pPr>
        <w:spacing w:line="360" w:lineRule="auto"/>
        <w:ind w:firstLine="474" w:firstLineChars="226"/>
        <w:rPr>
          <w:color w:val="auto"/>
          <w:szCs w:val="21"/>
          <w:highlight w:val="none"/>
        </w:rPr>
      </w:pPr>
      <w:r>
        <w:rPr>
          <w:rFonts w:hint="eastAsia"/>
          <w:color w:val="auto"/>
          <w:szCs w:val="21"/>
          <w:highlight w:val="none"/>
        </w:rPr>
        <w:t>四、各试验检测人员工作岗位及其职责；</w:t>
      </w:r>
    </w:p>
    <w:p w14:paraId="3D34F105">
      <w:pPr>
        <w:spacing w:line="360" w:lineRule="auto"/>
        <w:ind w:firstLine="474" w:firstLineChars="226"/>
        <w:rPr>
          <w:color w:val="auto"/>
          <w:szCs w:val="21"/>
          <w:highlight w:val="none"/>
        </w:rPr>
      </w:pPr>
      <w:r>
        <w:rPr>
          <w:rFonts w:hint="eastAsia"/>
          <w:color w:val="auto"/>
          <w:szCs w:val="21"/>
          <w:highlight w:val="none"/>
        </w:rPr>
        <w:t>五、检测工作控制程序；</w:t>
      </w:r>
    </w:p>
    <w:p w14:paraId="2E7BE925">
      <w:pPr>
        <w:spacing w:line="360" w:lineRule="auto"/>
        <w:ind w:firstLine="474" w:firstLineChars="226"/>
        <w:rPr>
          <w:color w:val="auto"/>
          <w:szCs w:val="21"/>
          <w:highlight w:val="none"/>
        </w:rPr>
      </w:pPr>
      <w:r>
        <w:rPr>
          <w:rFonts w:hint="eastAsia"/>
          <w:color w:val="auto"/>
          <w:szCs w:val="21"/>
          <w:highlight w:val="none"/>
        </w:rPr>
        <w:t>六、试验检测工作申诉处理程序；</w:t>
      </w:r>
    </w:p>
    <w:p w14:paraId="32E2AE84">
      <w:pPr>
        <w:spacing w:line="360" w:lineRule="auto"/>
        <w:ind w:firstLine="474" w:firstLineChars="226"/>
        <w:rPr>
          <w:color w:val="auto"/>
          <w:szCs w:val="21"/>
          <w:highlight w:val="none"/>
        </w:rPr>
      </w:pPr>
      <w:r>
        <w:rPr>
          <w:rFonts w:hint="eastAsia"/>
          <w:color w:val="auto"/>
          <w:szCs w:val="21"/>
          <w:highlight w:val="none"/>
        </w:rPr>
        <w:t>七、保密和保护所有权程序。</w:t>
      </w:r>
    </w:p>
    <w:p w14:paraId="0CB8BB7F">
      <w:pPr>
        <w:spacing w:line="360" w:lineRule="auto"/>
        <w:ind w:firstLine="474" w:firstLineChars="226"/>
        <w:rPr>
          <w:color w:val="auto"/>
          <w:szCs w:val="21"/>
          <w:highlight w:val="none"/>
        </w:rPr>
      </w:pPr>
      <w:r>
        <w:rPr>
          <w:rFonts w:hint="eastAsia"/>
          <w:color w:val="auto"/>
          <w:szCs w:val="21"/>
          <w:highlight w:val="none"/>
        </w:rPr>
        <w:t>八、质量保证措施；</w:t>
      </w:r>
    </w:p>
    <w:p w14:paraId="515420CA">
      <w:pPr>
        <w:spacing w:line="360" w:lineRule="auto"/>
        <w:ind w:firstLine="474" w:firstLineChars="226"/>
        <w:rPr>
          <w:color w:val="auto"/>
          <w:szCs w:val="21"/>
          <w:highlight w:val="none"/>
        </w:rPr>
      </w:pPr>
      <w:r>
        <w:rPr>
          <w:rFonts w:hint="eastAsia"/>
          <w:color w:val="auto"/>
          <w:szCs w:val="21"/>
          <w:highlight w:val="none"/>
        </w:rPr>
        <w:t>九、按期完成任务措施；</w:t>
      </w:r>
    </w:p>
    <w:p w14:paraId="7E408171">
      <w:pPr>
        <w:spacing w:line="360" w:lineRule="auto"/>
        <w:ind w:firstLine="474" w:firstLineChars="226"/>
        <w:rPr>
          <w:color w:val="auto"/>
          <w:szCs w:val="21"/>
          <w:highlight w:val="none"/>
        </w:rPr>
      </w:pPr>
      <w:r>
        <w:rPr>
          <w:rFonts w:hint="eastAsia"/>
          <w:color w:val="auto"/>
          <w:szCs w:val="21"/>
          <w:highlight w:val="none"/>
        </w:rPr>
        <w:t>十、可提供的服务，包括如何解决试验检测过程中的问题，根据施工需要，主动与施工单位沟通，以及为招标人工作需要提供的技术服务等；</w:t>
      </w:r>
    </w:p>
    <w:p w14:paraId="53F4CEBB">
      <w:pPr>
        <w:spacing w:line="360" w:lineRule="auto"/>
        <w:ind w:firstLine="474" w:firstLineChars="226"/>
        <w:rPr>
          <w:color w:val="auto"/>
          <w:szCs w:val="21"/>
          <w:highlight w:val="none"/>
        </w:rPr>
      </w:pPr>
      <w:r>
        <w:rPr>
          <w:rFonts w:hint="eastAsia"/>
          <w:color w:val="auto"/>
          <w:szCs w:val="21"/>
          <w:highlight w:val="none"/>
        </w:rPr>
        <w:t>十一、投标人可提出自己认为本工程试验检测的重点、难点及合理化建议；</w:t>
      </w:r>
    </w:p>
    <w:p w14:paraId="5220088D">
      <w:pPr>
        <w:spacing w:line="360" w:lineRule="auto"/>
        <w:ind w:firstLine="474" w:firstLineChars="226"/>
        <w:rPr>
          <w:color w:val="auto"/>
          <w:szCs w:val="21"/>
          <w:highlight w:val="none"/>
        </w:rPr>
      </w:pPr>
      <w:r>
        <w:rPr>
          <w:rFonts w:hint="eastAsia"/>
          <w:color w:val="auto"/>
          <w:szCs w:val="21"/>
          <w:highlight w:val="none"/>
        </w:rPr>
        <w:t>十二、配合施工服务措施。</w:t>
      </w:r>
    </w:p>
    <w:p w14:paraId="726C21A4">
      <w:pPr>
        <w:keepNext/>
        <w:keepLines/>
        <w:adjustRightInd w:val="0"/>
        <w:spacing w:before="240" w:after="120"/>
        <w:textAlignment w:val="baseline"/>
        <w:outlineLvl w:val="1"/>
        <w:rPr>
          <w:rFonts w:ascii="黑体" w:hAnsi="黑体" w:eastAsia="黑体" w:cs="宋体"/>
          <w:color w:val="auto"/>
          <w:kern w:val="0"/>
          <w:sz w:val="28"/>
          <w:szCs w:val="28"/>
          <w:highlight w:val="none"/>
        </w:rPr>
      </w:pPr>
      <w:r>
        <w:rPr>
          <w:rFonts w:ascii="宋体" w:hAnsi="宋体" w:eastAsia="黑体" w:cs="宋体"/>
          <w:color w:val="auto"/>
          <w:kern w:val="0"/>
          <w:sz w:val="24"/>
          <w:szCs w:val="28"/>
          <w:highlight w:val="none"/>
        </w:rPr>
        <w:br w:type="page"/>
      </w:r>
      <w:bookmarkStart w:id="227" w:name="_Toc17222"/>
      <w:r>
        <w:rPr>
          <w:rFonts w:ascii="黑体" w:hAnsi="黑体" w:eastAsia="黑体"/>
          <w:color w:val="auto"/>
          <w:kern w:val="0"/>
          <w:sz w:val="28"/>
          <w:szCs w:val="28"/>
          <w:highlight w:val="none"/>
        </w:rPr>
        <w:t>10.</w:t>
      </w:r>
      <w:r>
        <w:rPr>
          <w:rFonts w:hint="eastAsia" w:ascii="黑体" w:hAnsi="黑体" w:eastAsia="黑体"/>
          <w:color w:val="auto"/>
          <w:kern w:val="0"/>
          <w:sz w:val="28"/>
          <w:szCs w:val="28"/>
          <w:highlight w:val="none"/>
        </w:rPr>
        <w:t>资格审查材料</w:t>
      </w:r>
      <w:bookmarkEnd w:id="227"/>
    </w:p>
    <w:p w14:paraId="1270891C">
      <w:pPr>
        <w:keepNext/>
        <w:keepLines/>
        <w:spacing w:before="260" w:after="260" w:line="412" w:lineRule="auto"/>
        <w:ind w:firstLine="137" w:firstLineChars="49"/>
        <w:outlineLvl w:val="2"/>
        <w:rPr>
          <w:rFonts w:ascii="宋体" w:hAnsi="宋体" w:eastAsia="黑体" w:cs="宋体"/>
          <w:color w:val="auto"/>
          <w:kern w:val="0"/>
          <w:sz w:val="28"/>
          <w:szCs w:val="28"/>
          <w:highlight w:val="none"/>
        </w:rPr>
      </w:pPr>
      <w:bookmarkStart w:id="228" w:name="_Toc1311"/>
      <w:r>
        <w:rPr>
          <w:rFonts w:ascii="宋体" w:hAnsi="宋体" w:eastAsia="黑体"/>
          <w:color w:val="auto"/>
          <w:sz w:val="28"/>
          <w:szCs w:val="20"/>
          <w:highlight w:val="none"/>
        </w:rPr>
        <w:t>(</w:t>
      </w:r>
      <w:r>
        <w:rPr>
          <w:rFonts w:hint="eastAsia" w:ascii="宋体" w:hAnsi="宋体" w:eastAsia="黑体"/>
          <w:color w:val="auto"/>
          <w:sz w:val="28"/>
          <w:szCs w:val="20"/>
          <w:highlight w:val="none"/>
        </w:rPr>
        <w:t>一</w:t>
      </w:r>
      <w:r>
        <w:rPr>
          <w:rFonts w:ascii="宋体" w:hAnsi="宋体" w:eastAsia="黑体"/>
          <w:color w:val="auto"/>
          <w:sz w:val="28"/>
          <w:szCs w:val="20"/>
          <w:highlight w:val="none"/>
        </w:rPr>
        <w:t>)</w:t>
      </w:r>
      <w:r>
        <w:rPr>
          <w:rFonts w:hint="eastAsia" w:ascii="宋体" w:hAnsi="宋体" w:eastAsia="黑体"/>
          <w:color w:val="auto"/>
          <w:sz w:val="28"/>
          <w:szCs w:val="20"/>
          <w:highlight w:val="none"/>
        </w:rPr>
        <w:t>投标人基本情况表</w:t>
      </w:r>
      <w:bookmarkEnd w:id="228"/>
    </w:p>
    <w:tbl>
      <w:tblPr>
        <w:tblStyle w:val="40"/>
        <w:tblW w:w="88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5"/>
        <w:gridCol w:w="898"/>
        <w:gridCol w:w="1025"/>
        <w:gridCol w:w="1286"/>
        <w:gridCol w:w="414"/>
        <w:gridCol w:w="872"/>
        <w:gridCol w:w="827"/>
        <w:gridCol w:w="284"/>
        <w:gridCol w:w="1229"/>
      </w:tblGrid>
      <w:tr w14:paraId="22387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BB89454">
            <w:pPr>
              <w:topLinePunct/>
              <w:spacing w:line="440" w:lineRule="exact"/>
              <w:jc w:val="center"/>
              <w:rPr>
                <w:color w:val="auto"/>
                <w:szCs w:val="24"/>
                <w:highlight w:val="none"/>
              </w:rPr>
            </w:pPr>
            <w:r>
              <w:rPr>
                <w:rFonts w:hint="eastAsia"/>
                <w:color w:val="auto"/>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8B53644">
            <w:pPr>
              <w:topLinePunct/>
              <w:spacing w:line="440" w:lineRule="exact"/>
              <w:jc w:val="center"/>
              <w:rPr>
                <w:color w:val="auto"/>
                <w:szCs w:val="24"/>
                <w:highlight w:val="none"/>
              </w:rPr>
            </w:pPr>
          </w:p>
        </w:tc>
      </w:tr>
      <w:tr w14:paraId="6778C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7FC8CCF">
            <w:pPr>
              <w:topLinePunct/>
              <w:spacing w:line="440" w:lineRule="exact"/>
              <w:jc w:val="center"/>
              <w:rPr>
                <w:color w:val="auto"/>
                <w:szCs w:val="24"/>
                <w:highlight w:val="none"/>
              </w:rPr>
            </w:pPr>
            <w:r>
              <w:rPr>
                <w:rFonts w:hint="eastAsia"/>
                <w:color w:val="auto"/>
                <w:szCs w:val="24"/>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6DC545C">
            <w:pPr>
              <w:topLinePunct/>
              <w:spacing w:line="440" w:lineRule="exact"/>
              <w:jc w:val="center"/>
              <w:rPr>
                <w:color w:val="auto"/>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8149733">
            <w:pPr>
              <w:topLinePunct/>
              <w:spacing w:before="100" w:beforeAutospacing="1" w:after="100" w:afterAutospacing="1" w:line="440" w:lineRule="exact"/>
              <w:jc w:val="center"/>
              <w:rPr>
                <w:color w:val="auto"/>
                <w:szCs w:val="24"/>
                <w:highlight w:val="none"/>
              </w:rPr>
            </w:pPr>
            <w:r>
              <w:rPr>
                <w:rFonts w:hint="eastAsia"/>
                <w:color w:val="auto"/>
                <w:szCs w:val="24"/>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380EFC8">
            <w:pPr>
              <w:topLinePunct/>
              <w:spacing w:line="440" w:lineRule="exact"/>
              <w:jc w:val="center"/>
              <w:rPr>
                <w:color w:val="auto"/>
                <w:szCs w:val="24"/>
                <w:highlight w:val="none"/>
              </w:rPr>
            </w:pPr>
          </w:p>
        </w:tc>
      </w:tr>
      <w:tr w14:paraId="28348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317A69D">
            <w:pPr>
              <w:topLinePunct/>
              <w:spacing w:line="440" w:lineRule="exact"/>
              <w:jc w:val="center"/>
              <w:rPr>
                <w:color w:val="auto"/>
                <w:szCs w:val="24"/>
                <w:highlight w:val="none"/>
              </w:rPr>
            </w:pPr>
            <w:r>
              <w:rPr>
                <w:rFonts w:hint="eastAsia"/>
                <w:color w:val="auto"/>
                <w:szCs w:val="24"/>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41E269A">
            <w:pPr>
              <w:topLinePunct/>
              <w:spacing w:before="100" w:beforeAutospacing="1" w:after="100" w:afterAutospacing="1" w:line="440" w:lineRule="exact"/>
              <w:jc w:val="center"/>
              <w:rPr>
                <w:color w:val="auto"/>
                <w:szCs w:val="24"/>
                <w:highlight w:val="none"/>
              </w:rPr>
            </w:pPr>
            <w:r>
              <w:rPr>
                <w:rFonts w:hint="eastAsia"/>
                <w:color w:val="auto"/>
                <w:szCs w:val="24"/>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1F495B1E">
            <w:pPr>
              <w:topLinePunct/>
              <w:spacing w:line="440" w:lineRule="exact"/>
              <w:jc w:val="center"/>
              <w:rPr>
                <w:color w:val="auto"/>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FFA5E16">
            <w:pPr>
              <w:topLinePunct/>
              <w:spacing w:before="100" w:beforeAutospacing="1" w:after="100" w:afterAutospacing="1" w:line="440" w:lineRule="exact"/>
              <w:jc w:val="center"/>
              <w:rPr>
                <w:color w:val="auto"/>
                <w:szCs w:val="24"/>
                <w:highlight w:val="none"/>
              </w:rPr>
            </w:pPr>
            <w:r>
              <w:rPr>
                <w:rFonts w:hint="eastAsia"/>
                <w:color w:val="auto"/>
                <w:szCs w:val="24"/>
                <w:highlight w:val="none"/>
              </w:rPr>
              <w:t>电</w:t>
            </w:r>
            <w:r>
              <w:rPr>
                <w:color w:val="auto"/>
                <w:szCs w:val="24"/>
                <w:highlight w:val="none"/>
              </w:rPr>
              <w:t xml:space="preserve"> </w:t>
            </w:r>
            <w:r>
              <w:rPr>
                <w:rFonts w:hint="eastAsia"/>
                <w:color w:val="auto"/>
                <w:szCs w:val="24"/>
                <w:highlight w:val="none"/>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51BE189">
            <w:pPr>
              <w:topLinePunct/>
              <w:spacing w:line="440" w:lineRule="exact"/>
              <w:jc w:val="center"/>
              <w:rPr>
                <w:color w:val="auto"/>
                <w:szCs w:val="24"/>
                <w:highlight w:val="none"/>
              </w:rPr>
            </w:pPr>
          </w:p>
        </w:tc>
      </w:tr>
      <w:tr w14:paraId="3569D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2D7FF9E6">
            <w:pPr>
              <w:widowControl/>
              <w:jc w:val="left"/>
              <w:rPr>
                <w:color w:val="auto"/>
                <w:szCs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0C73D22B">
            <w:pPr>
              <w:topLinePunct/>
              <w:spacing w:before="100" w:beforeAutospacing="1" w:after="100" w:afterAutospacing="1" w:line="440" w:lineRule="exact"/>
              <w:jc w:val="center"/>
              <w:rPr>
                <w:color w:val="auto"/>
                <w:szCs w:val="24"/>
                <w:highlight w:val="none"/>
              </w:rPr>
            </w:pPr>
            <w:r>
              <w:rPr>
                <w:rFonts w:hint="eastAsia"/>
                <w:color w:val="auto"/>
                <w:szCs w:val="24"/>
                <w:highlight w:val="none"/>
              </w:rPr>
              <w:t>传</w:t>
            </w:r>
            <w:r>
              <w:rPr>
                <w:color w:val="auto"/>
                <w:szCs w:val="24"/>
                <w:highlight w:val="none"/>
              </w:rPr>
              <w:t xml:space="preserve">  </w:t>
            </w:r>
            <w:r>
              <w:rPr>
                <w:rFonts w:hint="eastAsia"/>
                <w:color w:val="auto"/>
                <w:szCs w:val="24"/>
                <w:highlight w:val="none"/>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64134EC">
            <w:pPr>
              <w:topLinePunct/>
              <w:spacing w:line="440" w:lineRule="exact"/>
              <w:jc w:val="center"/>
              <w:rPr>
                <w:color w:val="auto"/>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2B7E18B">
            <w:pPr>
              <w:topLinePunct/>
              <w:spacing w:before="100" w:beforeAutospacing="1" w:after="100" w:afterAutospacing="1" w:line="440" w:lineRule="exact"/>
              <w:jc w:val="center"/>
              <w:rPr>
                <w:color w:val="auto"/>
                <w:szCs w:val="24"/>
                <w:highlight w:val="none"/>
              </w:rPr>
            </w:pPr>
            <w:r>
              <w:rPr>
                <w:rFonts w:hint="eastAsia"/>
                <w:color w:val="auto"/>
                <w:szCs w:val="24"/>
                <w:highlight w:val="none"/>
              </w:rPr>
              <w:t>网</w:t>
            </w:r>
            <w:r>
              <w:rPr>
                <w:color w:val="auto"/>
                <w:szCs w:val="24"/>
                <w:highlight w:val="none"/>
              </w:rPr>
              <w:t xml:space="preserve"> </w:t>
            </w:r>
            <w:r>
              <w:rPr>
                <w:rFonts w:hint="eastAsia"/>
                <w:color w:val="auto"/>
                <w:szCs w:val="24"/>
                <w:highlight w:val="none"/>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D5DC066">
            <w:pPr>
              <w:topLinePunct/>
              <w:spacing w:line="440" w:lineRule="exact"/>
              <w:jc w:val="center"/>
              <w:rPr>
                <w:color w:val="auto"/>
                <w:szCs w:val="24"/>
                <w:highlight w:val="none"/>
              </w:rPr>
            </w:pPr>
          </w:p>
        </w:tc>
      </w:tr>
      <w:tr w14:paraId="25800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D191EA9">
            <w:pPr>
              <w:topLinePunct/>
              <w:spacing w:before="100" w:beforeAutospacing="1" w:after="100" w:afterAutospacing="1" w:line="440" w:lineRule="exact"/>
              <w:jc w:val="center"/>
              <w:rPr>
                <w:color w:val="auto"/>
                <w:szCs w:val="24"/>
                <w:highlight w:val="none"/>
              </w:rPr>
            </w:pPr>
            <w:r>
              <w:rPr>
                <w:rFonts w:hint="eastAsia"/>
                <w:color w:val="auto"/>
                <w:szCs w:val="24"/>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97C6C3D">
            <w:pPr>
              <w:topLinePunct/>
              <w:spacing w:before="100" w:beforeAutospacing="1" w:after="100" w:afterAutospacing="1" w:line="440" w:lineRule="exact"/>
              <w:jc w:val="center"/>
              <w:rPr>
                <w:color w:val="auto"/>
                <w:szCs w:val="24"/>
                <w:highlight w:val="none"/>
              </w:rPr>
            </w:pPr>
            <w:r>
              <w:rPr>
                <w:rFonts w:hint="eastAsia"/>
                <w:color w:val="auto"/>
                <w:szCs w:val="24"/>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6BC6B37">
            <w:pPr>
              <w:topLinePunct/>
              <w:spacing w:line="440" w:lineRule="exact"/>
              <w:jc w:val="center"/>
              <w:rPr>
                <w:color w:val="auto"/>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1283272">
            <w:pPr>
              <w:topLinePunct/>
              <w:spacing w:before="100" w:beforeAutospacing="1" w:after="100" w:afterAutospacing="1" w:line="440" w:lineRule="exact"/>
              <w:jc w:val="center"/>
              <w:rPr>
                <w:color w:val="auto"/>
                <w:szCs w:val="24"/>
                <w:highlight w:val="none"/>
              </w:rPr>
            </w:pPr>
            <w:r>
              <w:rPr>
                <w:rFonts w:hint="eastAsia"/>
                <w:color w:val="auto"/>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F1E3E17">
            <w:pPr>
              <w:topLinePunct/>
              <w:spacing w:line="440" w:lineRule="exact"/>
              <w:jc w:val="center"/>
              <w:rPr>
                <w:color w:val="auto"/>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A3575F8">
            <w:pPr>
              <w:topLinePunct/>
              <w:spacing w:before="100" w:beforeAutospacing="1" w:after="100" w:afterAutospacing="1" w:line="440" w:lineRule="exact"/>
              <w:jc w:val="center"/>
              <w:rPr>
                <w:color w:val="auto"/>
                <w:szCs w:val="24"/>
                <w:highlight w:val="none"/>
              </w:rPr>
            </w:pPr>
            <w:r>
              <w:rPr>
                <w:rFonts w:hint="eastAsia"/>
                <w:color w:val="auto"/>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B6834AB">
            <w:pPr>
              <w:topLinePunct/>
              <w:spacing w:line="440" w:lineRule="exact"/>
              <w:jc w:val="center"/>
              <w:rPr>
                <w:color w:val="auto"/>
                <w:szCs w:val="24"/>
                <w:highlight w:val="none"/>
              </w:rPr>
            </w:pPr>
          </w:p>
        </w:tc>
      </w:tr>
      <w:tr w14:paraId="7A1D0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40FC501">
            <w:pPr>
              <w:topLinePunct/>
              <w:spacing w:line="440" w:lineRule="exact"/>
              <w:jc w:val="center"/>
              <w:rPr>
                <w:color w:val="auto"/>
                <w:szCs w:val="24"/>
                <w:highlight w:val="none"/>
              </w:rPr>
            </w:pPr>
            <w:r>
              <w:rPr>
                <w:rFonts w:hint="eastAsia"/>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2E8D133D">
            <w:pPr>
              <w:topLinePunct/>
              <w:spacing w:before="100" w:beforeAutospacing="1" w:after="100" w:afterAutospacing="1" w:line="440" w:lineRule="exact"/>
              <w:jc w:val="center"/>
              <w:rPr>
                <w:color w:val="auto"/>
                <w:szCs w:val="24"/>
                <w:highlight w:val="none"/>
              </w:rPr>
            </w:pPr>
            <w:r>
              <w:rPr>
                <w:rFonts w:hint="eastAsia"/>
                <w:color w:val="auto"/>
                <w:szCs w:val="24"/>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F1267D8">
            <w:pPr>
              <w:topLinePunct/>
              <w:spacing w:line="440" w:lineRule="exact"/>
              <w:jc w:val="center"/>
              <w:rPr>
                <w:color w:val="auto"/>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61EA1102">
            <w:pPr>
              <w:topLinePunct/>
              <w:spacing w:before="100" w:beforeAutospacing="1" w:after="100" w:afterAutospacing="1" w:line="440" w:lineRule="exact"/>
              <w:jc w:val="center"/>
              <w:rPr>
                <w:color w:val="auto"/>
                <w:szCs w:val="24"/>
                <w:highlight w:val="none"/>
              </w:rPr>
            </w:pPr>
            <w:r>
              <w:rPr>
                <w:rFonts w:hint="eastAsia"/>
                <w:color w:val="auto"/>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EA5514C">
            <w:pPr>
              <w:topLinePunct/>
              <w:spacing w:line="440" w:lineRule="exact"/>
              <w:jc w:val="center"/>
              <w:rPr>
                <w:color w:val="auto"/>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B1AC5BD">
            <w:pPr>
              <w:topLinePunct/>
              <w:spacing w:before="100" w:beforeAutospacing="1" w:after="100" w:afterAutospacing="1" w:line="440" w:lineRule="exact"/>
              <w:jc w:val="center"/>
              <w:rPr>
                <w:color w:val="auto"/>
                <w:szCs w:val="24"/>
                <w:highlight w:val="none"/>
              </w:rPr>
            </w:pPr>
            <w:r>
              <w:rPr>
                <w:rFonts w:hint="eastAsia"/>
                <w:color w:val="auto"/>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0CB21489">
            <w:pPr>
              <w:topLinePunct/>
              <w:spacing w:line="440" w:lineRule="exact"/>
              <w:jc w:val="center"/>
              <w:rPr>
                <w:color w:val="auto"/>
                <w:szCs w:val="24"/>
                <w:highlight w:val="none"/>
              </w:rPr>
            </w:pPr>
          </w:p>
        </w:tc>
      </w:tr>
      <w:tr w14:paraId="11475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50A465E">
            <w:pPr>
              <w:topLinePunct/>
              <w:spacing w:before="100" w:beforeAutospacing="1" w:after="100" w:afterAutospacing="1" w:line="440" w:lineRule="exact"/>
              <w:jc w:val="center"/>
              <w:rPr>
                <w:color w:val="auto"/>
                <w:szCs w:val="24"/>
                <w:highlight w:val="none"/>
              </w:rPr>
            </w:pPr>
            <w:r>
              <w:rPr>
                <w:rFonts w:hint="eastAsia"/>
                <w:color w:val="auto"/>
                <w:szCs w:val="24"/>
                <w:highlight w:val="none"/>
              </w:rPr>
              <w:t>企业</w:t>
            </w:r>
            <w:r>
              <w:rPr>
                <w:rFonts w:hint="eastAsia"/>
                <w:color w:val="auto"/>
                <w:szCs w:val="21"/>
                <w:highlight w:val="none"/>
              </w:rPr>
              <w:t>检测</w:t>
            </w:r>
            <w:r>
              <w:rPr>
                <w:rFonts w:hint="eastAsia"/>
                <w:color w:val="auto"/>
                <w:szCs w:val="24"/>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BBA7364">
            <w:pPr>
              <w:topLinePunct/>
              <w:spacing w:before="100" w:beforeAutospacing="1" w:after="100" w:afterAutospacing="1" w:line="440" w:lineRule="exact"/>
              <w:ind w:firstLine="105" w:firstLineChars="50"/>
              <w:jc w:val="center"/>
              <w:rPr>
                <w:color w:val="auto"/>
                <w:szCs w:val="24"/>
                <w:highlight w:val="none"/>
              </w:rPr>
            </w:pPr>
            <w:r>
              <w:rPr>
                <w:rFonts w:hint="eastAsia"/>
                <w:color w:val="auto"/>
                <w:szCs w:val="24"/>
                <w:highlight w:val="none"/>
              </w:rPr>
              <w:t>类型：</w:t>
            </w:r>
            <w:r>
              <w:rPr>
                <w:color w:val="auto"/>
                <w:szCs w:val="24"/>
                <w:highlight w:val="none"/>
              </w:rPr>
              <w:t xml:space="preserve">                    </w:t>
            </w:r>
            <w:r>
              <w:rPr>
                <w:rFonts w:hint="eastAsia"/>
                <w:color w:val="auto"/>
                <w:szCs w:val="24"/>
                <w:highlight w:val="none"/>
              </w:rPr>
              <w:t>等级：</w:t>
            </w:r>
            <w:r>
              <w:rPr>
                <w:color w:val="auto"/>
                <w:szCs w:val="24"/>
                <w:highlight w:val="none"/>
              </w:rPr>
              <w:t xml:space="preserve">      </w:t>
            </w:r>
            <w:r>
              <w:rPr>
                <w:rFonts w:hint="eastAsia"/>
                <w:color w:val="auto"/>
                <w:szCs w:val="24"/>
                <w:highlight w:val="none"/>
              </w:rPr>
              <w:t>证书号：</w:t>
            </w:r>
          </w:p>
        </w:tc>
      </w:tr>
      <w:tr w14:paraId="196FE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C57B78A">
            <w:pPr>
              <w:topLinePunct/>
              <w:spacing w:before="100" w:beforeAutospacing="1" w:after="100" w:afterAutospacing="1" w:line="440" w:lineRule="exact"/>
              <w:jc w:val="center"/>
              <w:rPr>
                <w:color w:val="auto"/>
                <w:szCs w:val="24"/>
                <w:highlight w:val="none"/>
              </w:rPr>
            </w:pPr>
            <w:r>
              <w:rPr>
                <w:rFonts w:hint="eastAsia"/>
                <w:color w:val="auto"/>
                <w:szCs w:val="24"/>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E4A4DD4">
            <w:pPr>
              <w:topLinePunct/>
              <w:spacing w:before="100" w:beforeAutospacing="1" w:after="100" w:afterAutospacing="1" w:line="440" w:lineRule="exact"/>
              <w:ind w:firstLine="105" w:firstLineChars="50"/>
              <w:jc w:val="center"/>
              <w:rPr>
                <w:color w:val="auto"/>
                <w:szCs w:val="24"/>
                <w:highlight w:val="none"/>
              </w:rPr>
            </w:pPr>
            <w:r>
              <w:rPr>
                <w:rFonts w:hint="eastAsia"/>
                <w:color w:val="auto"/>
                <w:szCs w:val="24"/>
                <w:highlight w:val="none"/>
              </w:rPr>
              <w:t>类型：</w:t>
            </w:r>
            <w:r>
              <w:rPr>
                <w:color w:val="auto"/>
                <w:szCs w:val="24"/>
                <w:highlight w:val="none"/>
              </w:rPr>
              <w:t xml:space="preserve">                    </w:t>
            </w:r>
            <w:r>
              <w:rPr>
                <w:rFonts w:hint="eastAsia"/>
                <w:color w:val="auto"/>
                <w:szCs w:val="24"/>
                <w:highlight w:val="none"/>
              </w:rPr>
              <w:t>等级：</w:t>
            </w:r>
            <w:r>
              <w:rPr>
                <w:color w:val="auto"/>
                <w:szCs w:val="24"/>
                <w:highlight w:val="none"/>
              </w:rPr>
              <w:t xml:space="preserve">      </w:t>
            </w:r>
            <w:r>
              <w:rPr>
                <w:rFonts w:hint="eastAsia"/>
                <w:color w:val="auto"/>
                <w:szCs w:val="24"/>
                <w:highlight w:val="none"/>
              </w:rPr>
              <w:t>证书号：</w:t>
            </w:r>
          </w:p>
        </w:tc>
      </w:tr>
      <w:tr w14:paraId="341AF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5F25D02">
            <w:pPr>
              <w:topLinePunct/>
              <w:spacing w:before="100" w:beforeAutospacing="1" w:after="100" w:afterAutospacing="1" w:line="440" w:lineRule="exact"/>
              <w:jc w:val="center"/>
              <w:rPr>
                <w:color w:val="auto"/>
                <w:szCs w:val="24"/>
                <w:highlight w:val="none"/>
              </w:rPr>
            </w:pPr>
            <w:r>
              <w:rPr>
                <w:rFonts w:hint="eastAsia"/>
                <w:color w:val="auto"/>
                <w:szCs w:val="24"/>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72C9FD3">
            <w:pPr>
              <w:topLinePunct/>
              <w:spacing w:line="440" w:lineRule="exact"/>
              <w:jc w:val="center"/>
              <w:rPr>
                <w:color w:val="auto"/>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5E9B284C">
            <w:pPr>
              <w:topLinePunct/>
              <w:spacing w:before="100" w:beforeAutospacing="1" w:after="100" w:afterAutospacing="1" w:line="440" w:lineRule="exact"/>
              <w:jc w:val="center"/>
              <w:rPr>
                <w:color w:val="auto"/>
                <w:szCs w:val="24"/>
                <w:highlight w:val="none"/>
              </w:rPr>
            </w:pPr>
            <w:r>
              <w:rPr>
                <w:rFonts w:hint="eastAsia"/>
                <w:color w:val="auto"/>
                <w:szCs w:val="24"/>
                <w:highlight w:val="none"/>
              </w:rPr>
              <w:t>员工总人数：</w:t>
            </w:r>
          </w:p>
        </w:tc>
      </w:tr>
      <w:tr w14:paraId="44F47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6A3CA2A">
            <w:pPr>
              <w:topLinePunct/>
              <w:spacing w:before="100" w:beforeAutospacing="1" w:after="100" w:afterAutospacing="1" w:line="440" w:lineRule="exact"/>
              <w:jc w:val="center"/>
              <w:rPr>
                <w:color w:val="auto"/>
                <w:szCs w:val="24"/>
                <w:highlight w:val="none"/>
              </w:rPr>
            </w:pPr>
            <w:r>
              <w:rPr>
                <w:rFonts w:hint="eastAsia"/>
                <w:color w:val="auto"/>
                <w:szCs w:val="24"/>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AC22C55">
            <w:pPr>
              <w:topLinePunct/>
              <w:spacing w:line="440" w:lineRule="exact"/>
              <w:jc w:val="center"/>
              <w:rPr>
                <w:color w:val="auto"/>
                <w:szCs w:val="24"/>
                <w:highlight w:val="none"/>
              </w:rPr>
            </w:pPr>
          </w:p>
        </w:tc>
        <w:tc>
          <w:tcPr>
            <w:tcW w:w="414" w:type="dxa"/>
            <w:vMerge w:val="restart"/>
            <w:tcBorders>
              <w:top w:val="single" w:color="auto" w:sz="4" w:space="0"/>
              <w:left w:val="single" w:color="auto" w:sz="4" w:space="0"/>
              <w:bottom w:val="nil"/>
              <w:right w:val="single" w:color="auto" w:sz="4" w:space="0"/>
            </w:tcBorders>
            <w:vAlign w:val="center"/>
          </w:tcPr>
          <w:p w14:paraId="07A78529">
            <w:pPr>
              <w:topLinePunct/>
              <w:spacing w:before="100" w:beforeAutospacing="1" w:after="100" w:afterAutospacing="1" w:line="440" w:lineRule="exact"/>
              <w:jc w:val="center"/>
              <w:rPr>
                <w:color w:val="auto"/>
                <w:szCs w:val="24"/>
                <w:highlight w:val="none"/>
              </w:rPr>
            </w:pPr>
            <w:r>
              <w:rPr>
                <w:rFonts w:hint="eastAsia"/>
                <w:color w:val="auto"/>
                <w:szCs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739D8F8">
            <w:pPr>
              <w:topLinePunct/>
              <w:spacing w:before="100" w:beforeAutospacing="1" w:after="100" w:afterAutospacing="1" w:line="440" w:lineRule="exact"/>
              <w:jc w:val="center"/>
              <w:rPr>
                <w:color w:val="auto"/>
                <w:szCs w:val="24"/>
                <w:highlight w:val="none"/>
              </w:rPr>
            </w:pPr>
            <w:r>
              <w:rPr>
                <w:rFonts w:hint="eastAsia"/>
                <w:color w:val="auto"/>
                <w:szCs w:val="24"/>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0D11533">
            <w:pPr>
              <w:topLinePunct/>
              <w:spacing w:line="440" w:lineRule="exact"/>
              <w:jc w:val="center"/>
              <w:rPr>
                <w:color w:val="auto"/>
                <w:szCs w:val="24"/>
                <w:highlight w:val="none"/>
              </w:rPr>
            </w:pPr>
          </w:p>
        </w:tc>
      </w:tr>
      <w:tr w14:paraId="704F4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1B6ADDC">
            <w:pPr>
              <w:topLinePunct/>
              <w:spacing w:before="100" w:beforeAutospacing="1" w:after="100" w:afterAutospacing="1" w:line="440" w:lineRule="exact"/>
              <w:jc w:val="center"/>
              <w:rPr>
                <w:color w:val="auto"/>
                <w:szCs w:val="24"/>
                <w:highlight w:val="none"/>
              </w:rPr>
            </w:pPr>
            <w:r>
              <w:rPr>
                <w:rFonts w:hint="eastAsia"/>
                <w:color w:val="auto"/>
                <w:szCs w:val="24"/>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D9371EF">
            <w:pPr>
              <w:topLinePunct/>
              <w:spacing w:line="440" w:lineRule="exact"/>
              <w:jc w:val="center"/>
              <w:rPr>
                <w:color w:val="auto"/>
                <w:szCs w:val="24"/>
                <w:highlight w:val="none"/>
              </w:rPr>
            </w:pPr>
          </w:p>
        </w:tc>
        <w:tc>
          <w:tcPr>
            <w:tcW w:w="3629" w:type="dxa"/>
            <w:vMerge w:val="continue"/>
            <w:tcBorders>
              <w:top w:val="single" w:color="auto" w:sz="4" w:space="0"/>
              <w:left w:val="single" w:color="auto" w:sz="4" w:space="0"/>
              <w:bottom w:val="nil"/>
              <w:right w:val="single" w:color="auto" w:sz="4" w:space="0"/>
            </w:tcBorders>
            <w:vAlign w:val="center"/>
          </w:tcPr>
          <w:p w14:paraId="2513C6DA">
            <w:pPr>
              <w:widowControl/>
              <w:jc w:val="left"/>
              <w:rPr>
                <w:color w:val="auto"/>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F617A64">
            <w:pPr>
              <w:topLinePunct/>
              <w:spacing w:before="100" w:beforeAutospacing="1" w:after="100" w:afterAutospacing="1" w:line="440" w:lineRule="exact"/>
              <w:jc w:val="center"/>
              <w:rPr>
                <w:color w:val="auto"/>
                <w:szCs w:val="24"/>
                <w:highlight w:val="none"/>
              </w:rPr>
            </w:pPr>
            <w:r>
              <w:rPr>
                <w:rFonts w:hint="eastAsia"/>
                <w:color w:val="auto"/>
                <w:szCs w:val="24"/>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7F4F7EE">
            <w:pPr>
              <w:topLinePunct/>
              <w:spacing w:line="440" w:lineRule="exact"/>
              <w:jc w:val="center"/>
              <w:rPr>
                <w:color w:val="auto"/>
                <w:szCs w:val="24"/>
                <w:highlight w:val="none"/>
              </w:rPr>
            </w:pPr>
          </w:p>
        </w:tc>
      </w:tr>
      <w:tr w14:paraId="11342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EE2299E">
            <w:pPr>
              <w:topLinePunct/>
              <w:spacing w:before="100" w:beforeAutospacing="1" w:after="100" w:afterAutospacing="1" w:line="440" w:lineRule="exact"/>
              <w:jc w:val="center"/>
              <w:rPr>
                <w:color w:val="auto"/>
                <w:szCs w:val="24"/>
                <w:highlight w:val="none"/>
              </w:rPr>
            </w:pPr>
            <w:r>
              <w:rPr>
                <w:rFonts w:hint="eastAsia"/>
                <w:color w:val="auto"/>
                <w:szCs w:val="24"/>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B083148">
            <w:pPr>
              <w:topLinePunct/>
              <w:spacing w:line="440" w:lineRule="exact"/>
              <w:jc w:val="center"/>
              <w:rPr>
                <w:color w:val="auto"/>
                <w:szCs w:val="24"/>
                <w:highlight w:val="none"/>
              </w:rPr>
            </w:pPr>
          </w:p>
        </w:tc>
        <w:tc>
          <w:tcPr>
            <w:tcW w:w="3629" w:type="dxa"/>
            <w:vMerge w:val="continue"/>
            <w:tcBorders>
              <w:top w:val="single" w:color="auto" w:sz="4" w:space="0"/>
              <w:left w:val="single" w:color="auto" w:sz="4" w:space="0"/>
              <w:bottom w:val="nil"/>
              <w:right w:val="single" w:color="auto" w:sz="4" w:space="0"/>
            </w:tcBorders>
            <w:vAlign w:val="center"/>
          </w:tcPr>
          <w:p w14:paraId="139C51B7">
            <w:pPr>
              <w:widowControl/>
              <w:jc w:val="left"/>
              <w:rPr>
                <w:color w:val="auto"/>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14B0D16">
            <w:pPr>
              <w:topLinePunct/>
              <w:spacing w:before="100" w:beforeAutospacing="1" w:after="100" w:afterAutospacing="1" w:line="440" w:lineRule="exact"/>
              <w:jc w:val="center"/>
              <w:rPr>
                <w:color w:val="auto"/>
                <w:szCs w:val="24"/>
                <w:highlight w:val="none"/>
              </w:rPr>
            </w:pPr>
            <w:r>
              <w:rPr>
                <w:rFonts w:hint="eastAsia"/>
                <w:color w:val="auto"/>
                <w:szCs w:val="24"/>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6822430">
            <w:pPr>
              <w:topLinePunct/>
              <w:spacing w:line="440" w:lineRule="exact"/>
              <w:jc w:val="center"/>
              <w:rPr>
                <w:color w:val="auto"/>
                <w:szCs w:val="24"/>
                <w:highlight w:val="none"/>
              </w:rPr>
            </w:pPr>
          </w:p>
        </w:tc>
      </w:tr>
      <w:tr w14:paraId="22B49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E61696E">
            <w:pPr>
              <w:topLinePunct/>
              <w:spacing w:before="100" w:beforeAutospacing="1" w:after="100" w:afterAutospacing="1" w:line="440" w:lineRule="exact"/>
              <w:jc w:val="center"/>
              <w:rPr>
                <w:color w:val="auto"/>
                <w:szCs w:val="24"/>
                <w:highlight w:val="none"/>
              </w:rPr>
            </w:pPr>
            <w:r>
              <w:rPr>
                <w:rFonts w:hint="eastAsia"/>
                <w:color w:val="auto"/>
                <w:szCs w:val="24"/>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6E00953">
            <w:pPr>
              <w:topLinePunct/>
              <w:spacing w:line="440" w:lineRule="exact"/>
              <w:jc w:val="center"/>
              <w:rPr>
                <w:color w:val="auto"/>
                <w:szCs w:val="24"/>
                <w:highlight w:val="none"/>
              </w:rPr>
            </w:pPr>
          </w:p>
        </w:tc>
        <w:tc>
          <w:tcPr>
            <w:tcW w:w="3629" w:type="dxa"/>
            <w:vMerge w:val="continue"/>
            <w:tcBorders>
              <w:top w:val="single" w:color="auto" w:sz="4" w:space="0"/>
              <w:left w:val="single" w:color="auto" w:sz="4" w:space="0"/>
              <w:bottom w:val="nil"/>
              <w:right w:val="single" w:color="auto" w:sz="4" w:space="0"/>
            </w:tcBorders>
            <w:vAlign w:val="center"/>
          </w:tcPr>
          <w:p w14:paraId="04C5E4E4">
            <w:pPr>
              <w:widowControl/>
              <w:jc w:val="left"/>
              <w:rPr>
                <w:color w:val="auto"/>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7DD98C8">
            <w:pPr>
              <w:topLinePunct/>
              <w:spacing w:before="100" w:beforeAutospacing="1" w:after="100" w:afterAutospacing="1" w:line="440" w:lineRule="exact"/>
              <w:jc w:val="center"/>
              <w:rPr>
                <w:color w:val="auto"/>
                <w:szCs w:val="24"/>
                <w:highlight w:val="none"/>
              </w:rPr>
            </w:pPr>
            <w:r>
              <w:rPr>
                <w:rFonts w:hint="eastAsia"/>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1372C22">
            <w:pPr>
              <w:topLinePunct/>
              <w:spacing w:line="440" w:lineRule="exact"/>
              <w:jc w:val="center"/>
              <w:rPr>
                <w:color w:val="auto"/>
                <w:szCs w:val="24"/>
                <w:highlight w:val="none"/>
              </w:rPr>
            </w:pPr>
          </w:p>
        </w:tc>
      </w:tr>
      <w:tr w14:paraId="4D65D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2FC890C2">
            <w:pPr>
              <w:topLinePunct/>
              <w:spacing w:before="100" w:beforeAutospacing="1" w:after="100" w:afterAutospacing="1" w:line="440" w:lineRule="exact"/>
              <w:ind w:firstLine="210" w:firstLineChars="100"/>
              <w:jc w:val="center"/>
              <w:rPr>
                <w:color w:val="auto"/>
                <w:szCs w:val="24"/>
                <w:highlight w:val="none"/>
              </w:rPr>
            </w:pPr>
            <w:r>
              <w:rPr>
                <w:rFonts w:hint="eastAsia"/>
                <w:color w:val="auto"/>
                <w:szCs w:val="24"/>
                <w:highlight w:val="none"/>
              </w:rPr>
              <w:t>经营范围</w:t>
            </w:r>
          </w:p>
        </w:tc>
        <w:tc>
          <w:tcPr>
            <w:tcW w:w="6840" w:type="dxa"/>
            <w:gridSpan w:val="8"/>
            <w:tcBorders>
              <w:top w:val="single" w:color="auto" w:sz="4" w:space="0"/>
              <w:left w:val="single" w:color="auto" w:sz="4" w:space="0"/>
              <w:bottom w:val="nil"/>
              <w:right w:val="single" w:color="auto" w:sz="4" w:space="0"/>
            </w:tcBorders>
            <w:vAlign w:val="center"/>
          </w:tcPr>
          <w:p w14:paraId="43923B1C">
            <w:pPr>
              <w:topLinePunct/>
              <w:spacing w:line="440" w:lineRule="exact"/>
              <w:jc w:val="center"/>
              <w:rPr>
                <w:color w:val="auto"/>
                <w:szCs w:val="24"/>
                <w:highlight w:val="none"/>
              </w:rPr>
            </w:pPr>
          </w:p>
        </w:tc>
      </w:tr>
      <w:tr w14:paraId="7A92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5F735E7D">
            <w:pPr>
              <w:topLinePunct/>
              <w:spacing w:before="100" w:beforeAutospacing="1" w:after="100" w:afterAutospacing="1" w:line="440" w:lineRule="exact"/>
              <w:jc w:val="center"/>
              <w:rPr>
                <w:color w:val="auto"/>
                <w:szCs w:val="24"/>
                <w:highlight w:val="none"/>
              </w:rPr>
            </w:pPr>
            <w:r>
              <w:rPr>
                <w:rFonts w:hint="eastAsia"/>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bottom w:val="nil"/>
              <w:right w:val="single" w:color="auto" w:sz="4" w:space="0"/>
            </w:tcBorders>
            <w:vAlign w:val="center"/>
          </w:tcPr>
          <w:p w14:paraId="01E28CA4">
            <w:pPr>
              <w:topLinePunct/>
              <w:spacing w:line="440" w:lineRule="exact"/>
              <w:jc w:val="center"/>
              <w:rPr>
                <w:color w:val="auto"/>
                <w:szCs w:val="24"/>
                <w:highlight w:val="none"/>
              </w:rPr>
            </w:pPr>
          </w:p>
        </w:tc>
      </w:tr>
      <w:tr w14:paraId="308B2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419A276">
            <w:pPr>
              <w:topLinePunct/>
              <w:spacing w:before="100" w:beforeAutospacing="1" w:after="100" w:afterAutospacing="1" w:line="440" w:lineRule="exact"/>
              <w:jc w:val="center"/>
              <w:rPr>
                <w:color w:val="auto"/>
                <w:szCs w:val="24"/>
                <w:highlight w:val="none"/>
              </w:rPr>
            </w:pPr>
            <w:r>
              <w:rPr>
                <w:rFonts w:hint="eastAsia"/>
                <w:color w:val="auto"/>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B982F6E">
            <w:pPr>
              <w:topLinePunct/>
              <w:spacing w:line="440" w:lineRule="exact"/>
              <w:jc w:val="center"/>
              <w:rPr>
                <w:color w:val="auto"/>
                <w:szCs w:val="24"/>
                <w:highlight w:val="none"/>
              </w:rPr>
            </w:pPr>
          </w:p>
        </w:tc>
      </w:tr>
    </w:tbl>
    <w:p w14:paraId="0EB20EC2">
      <w:pPr>
        <w:spacing w:line="400" w:lineRule="exact"/>
        <w:rPr>
          <w:color w:val="auto"/>
          <w:szCs w:val="24"/>
          <w:highlight w:val="none"/>
        </w:rPr>
      </w:pPr>
      <w:r>
        <w:rPr>
          <w:rFonts w:hint="eastAsia"/>
          <w:color w:val="auto"/>
          <w:szCs w:val="24"/>
          <w:highlight w:val="none"/>
        </w:rPr>
        <w:t>注：投标人应根据投标人须知第</w:t>
      </w:r>
      <w:r>
        <w:rPr>
          <w:color w:val="auto"/>
          <w:szCs w:val="24"/>
          <w:highlight w:val="none"/>
        </w:rPr>
        <w:t>3.5.1</w:t>
      </w:r>
      <w:r>
        <w:rPr>
          <w:rFonts w:hint="eastAsia"/>
          <w:color w:val="auto"/>
          <w:szCs w:val="24"/>
          <w:highlight w:val="none"/>
        </w:rPr>
        <w:t>项的要求在本表后附相关证明材料。境内投标人以现金或者支票形式提交投标保证金的，还应附基本账户开户许可证复印件。</w:t>
      </w:r>
    </w:p>
    <w:p w14:paraId="1698D498">
      <w:pPr>
        <w:rPr>
          <w:color w:val="auto"/>
          <w:szCs w:val="24"/>
          <w:highlight w:val="none"/>
        </w:rPr>
        <w:sectPr>
          <w:footerReference r:id="rId5" w:type="default"/>
          <w:footerReference r:id="rId6" w:type="even"/>
          <w:endnotePr>
            <w:numFmt w:val="decimal"/>
          </w:endnotePr>
          <w:pgSz w:w="11907" w:h="16839"/>
          <w:pgMar w:top="1134" w:right="1134" w:bottom="1134" w:left="1134" w:header="851" w:footer="593" w:gutter="0"/>
          <w:cols w:space="720" w:num="1"/>
          <w:docGrid w:type="lines" w:linePitch="312" w:charSpace="0"/>
        </w:sectPr>
      </w:pPr>
    </w:p>
    <w:p w14:paraId="2982EF83">
      <w:pPr>
        <w:pStyle w:val="5"/>
        <w:rPr>
          <w:color w:val="auto"/>
          <w:highlight w:val="none"/>
        </w:rPr>
      </w:pPr>
    </w:p>
    <w:p w14:paraId="5CF6C03A">
      <w:pPr>
        <w:keepNext/>
        <w:keepLines/>
        <w:spacing w:before="260" w:after="260" w:line="412" w:lineRule="auto"/>
        <w:ind w:firstLine="137" w:firstLineChars="49"/>
        <w:outlineLvl w:val="2"/>
        <w:rPr>
          <w:rFonts w:ascii="宋体" w:hAnsi="宋体" w:eastAsia="黑体"/>
          <w:color w:val="auto"/>
          <w:sz w:val="28"/>
          <w:szCs w:val="20"/>
          <w:highlight w:val="none"/>
        </w:rPr>
      </w:pPr>
      <w:bookmarkStart w:id="229" w:name="_Toc19866"/>
      <w:r>
        <w:rPr>
          <w:rFonts w:hint="eastAsia" w:ascii="宋体" w:hAnsi="宋体" w:eastAsia="黑体"/>
          <w:color w:val="auto"/>
          <w:sz w:val="28"/>
          <w:szCs w:val="20"/>
          <w:highlight w:val="none"/>
        </w:rPr>
        <w:t>（二）近年完成的类似检测项目情况表</w:t>
      </w:r>
      <w:bookmarkEnd w:id="229"/>
    </w:p>
    <w:p w14:paraId="7C205639">
      <w:pPr>
        <w:jc w:val="center"/>
        <w:rPr>
          <w:rFonts w:ascii="宋体" w:hAnsi="宋体"/>
          <w:color w:val="auto"/>
          <w:spacing w:val="20"/>
          <w:szCs w:val="24"/>
          <w:highlight w:val="none"/>
        </w:rPr>
      </w:pPr>
      <w:r>
        <w:rPr>
          <w:rFonts w:hint="eastAsia" w:ascii="宋体" w:hAnsi="宋体"/>
          <w:color w:val="auto"/>
          <w:spacing w:val="20"/>
          <w:szCs w:val="24"/>
          <w:highlight w:val="none"/>
        </w:rPr>
        <w:t>近年完成的类似检测项目情况表</w:t>
      </w:r>
    </w:p>
    <w:p w14:paraId="2903483F">
      <w:pPr>
        <w:jc w:val="center"/>
        <w:rPr>
          <w:rFonts w:ascii="宋体" w:hAnsi="宋体"/>
          <w:color w:val="auto"/>
          <w:szCs w:val="24"/>
          <w:highlight w:val="none"/>
        </w:rPr>
      </w:pPr>
      <w:r>
        <w:rPr>
          <w:rFonts w:hint="eastAsia" w:ascii="宋体" w:hAnsi="宋体"/>
          <w:color w:val="auto"/>
          <w:szCs w:val="24"/>
          <w:highlight w:val="none"/>
        </w:rPr>
        <w:t>（类似工程的主要业绩）</w:t>
      </w:r>
    </w:p>
    <w:p w14:paraId="3780FB50">
      <w:pPr>
        <w:spacing w:line="360" w:lineRule="auto"/>
        <w:jc w:val="center"/>
        <w:rPr>
          <w:rFonts w:ascii="仿宋_GB2312" w:hAnsi="仿宋" w:eastAsia="仿宋_GB2312"/>
          <w:b/>
          <w:color w:val="auto"/>
          <w:sz w:val="28"/>
          <w:szCs w:val="28"/>
          <w:highlight w:val="none"/>
        </w:rPr>
      </w:pPr>
      <w:r>
        <w:rPr>
          <w:rFonts w:hint="eastAsia" w:ascii="仿宋_GB2312" w:eastAsia="仿宋_GB2312"/>
          <w:color w:val="auto"/>
          <w:szCs w:val="24"/>
          <w:highlight w:val="none"/>
        </w:rPr>
        <w:t>（</w:t>
      </w:r>
      <w:r>
        <w:rPr>
          <w:rFonts w:ascii="仿宋_GB2312" w:eastAsia="仿宋_GB2312"/>
          <w:color w:val="auto"/>
          <w:szCs w:val="24"/>
          <w:highlight w:val="none"/>
        </w:rPr>
        <w:t xml:space="preserve">   </w:t>
      </w:r>
      <w:r>
        <w:rPr>
          <w:rFonts w:hint="eastAsia" w:ascii="仿宋_GB2312" w:eastAsia="仿宋_GB2312"/>
          <w:color w:val="auto"/>
          <w:szCs w:val="24"/>
          <w:highlight w:val="none"/>
        </w:rPr>
        <w:t>年</w:t>
      </w:r>
      <w:r>
        <w:rPr>
          <w:rFonts w:ascii="仿宋_GB2312" w:eastAsia="仿宋_GB2312"/>
          <w:color w:val="auto"/>
          <w:szCs w:val="24"/>
          <w:highlight w:val="none"/>
        </w:rPr>
        <w:t xml:space="preserve">   </w:t>
      </w:r>
      <w:r>
        <w:rPr>
          <w:rFonts w:hint="eastAsia" w:ascii="仿宋_GB2312" w:eastAsia="仿宋_GB2312"/>
          <w:color w:val="auto"/>
          <w:szCs w:val="24"/>
          <w:highlight w:val="none"/>
        </w:rPr>
        <w:t>月～</w:t>
      </w:r>
      <w:r>
        <w:rPr>
          <w:rFonts w:ascii="仿宋_GB2312" w:eastAsia="仿宋_GB2312"/>
          <w:color w:val="auto"/>
          <w:szCs w:val="24"/>
          <w:highlight w:val="none"/>
        </w:rPr>
        <w:t xml:space="preserve">     </w:t>
      </w:r>
      <w:r>
        <w:rPr>
          <w:rFonts w:hint="eastAsia" w:ascii="仿宋_GB2312" w:eastAsia="仿宋_GB2312"/>
          <w:color w:val="auto"/>
          <w:szCs w:val="24"/>
          <w:highlight w:val="none"/>
        </w:rPr>
        <w:t>年</w:t>
      </w:r>
      <w:r>
        <w:rPr>
          <w:rFonts w:ascii="仿宋_GB2312" w:eastAsia="仿宋_GB2312"/>
          <w:color w:val="auto"/>
          <w:szCs w:val="24"/>
          <w:highlight w:val="none"/>
        </w:rPr>
        <w:t xml:space="preserve">   </w:t>
      </w:r>
      <w:r>
        <w:rPr>
          <w:rFonts w:hint="eastAsia" w:ascii="仿宋_GB2312" w:eastAsia="仿宋_GB2312"/>
          <w:color w:val="auto"/>
          <w:szCs w:val="24"/>
          <w:highlight w:val="none"/>
        </w:rPr>
        <w:t>月）</w:t>
      </w:r>
    </w:p>
    <w:tbl>
      <w:tblPr>
        <w:tblStyle w:val="40"/>
        <w:tblW w:w="9746" w:type="dxa"/>
        <w:jc w:val="center"/>
        <w:tblLayout w:type="autofit"/>
        <w:tblCellMar>
          <w:top w:w="0" w:type="dxa"/>
          <w:left w:w="108" w:type="dxa"/>
          <w:bottom w:w="0" w:type="dxa"/>
          <w:right w:w="108" w:type="dxa"/>
        </w:tblCellMar>
      </w:tblPr>
      <w:tblGrid>
        <w:gridCol w:w="696"/>
        <w:gridCol w:w="1821"/>
        <w:gridCol w:w="2268"/>
        <w:gridCol w:w="2835"/>
        <w:gridCol w:w="2126"/>
      </w:tblGrid>
      <w:tr w14:paraId="0D9398C6">
        <w:trPr>
          <w:trHeight w:val="810" w:hRule="atLeast"/>
          <w:jc w:val="center"/>
        </w:trPr>
        <w:tc>
          <w:tcPr>
            <w:tcW w:w="696" w:type="dxa"/>
            <w:tcBorders>
              <w:top w:val="single" w:color="auto" w:sz="8" w:space="0"/>
              <w:left w:val="single" w:color="auto" w:sz="8" w:space="0"/>
              <w:bottom w:val="single" w:color="auto" w:sz="8" w:space="0"/>
              <w:right w:val="single" w:color="auto" w:sz="4" w:space="0"/>
            </w:tcBorders>
            <w:vAlign w:val="center"/>
          </w:tcPr>
          <w:p w14:paraId="682BC084">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序</w:t>
            </w:r>
            <w:r>
              <w:rPr>
                <w:rFonts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号</w:t>
            </w:r>
          </w:p>
        </w:tc>
        <w:tc>
          <w:tcPr>
            <w:tcW w:w="1821" w:type="dxa"/>
            <w:tcBorders>
              <w:top w:val="single" w:color="auto" w:sz="8" w:space="0"/>
              <w:left w:val="nil"/>
              <w:bottom w:val="single" w:color="auto" w:sz="8" w:space="0"/>
              <w:right w:val="single" w:color="auto" w:sz="4" w:space="0"/>
            </w:tcBorders>
            <w:vAlign w:val="center"/>
          </w:tcPr>
          <w:p w14:paraId="6E11CDE4">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工程名称</w:t>
            </w:r>
          </w:p>
        </w:tc>
        <w:tc>
          <w:tcPr>
            <w:tcW w:w="2268" w:type="dxa"/>
            <w:tcBorders>
              <w:top w:val="single" w:color="auto" w:sz="8" w:space="0"/>
              <w:left w:val="nil"/>
              <w:bottom w:val="single" w:color="auto" w:sz="8" w:space="0"/>
              <w:right w:val="single" w:color="auto" w:sz="4" w:space="0"/>
            </w:tcBorders>
            <w:vAlign w:val="center"/>
          </w:tcPr>
          <w:p w14:paraId="23597308">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工程概况</w:t>
            </w:r>
          </w:p>
        </w:tc>
        <w:tc>
          <w:tcPr>
            <w:tcW w:w="2835" w:type="dxa"/>
            <w:tcBorders>
              <w:top w:val="single" w:color="auto" w:sz="8" w:space="0"/>
              <w:left w:val="nil"/>
              <w:bottom w:val="single" w:color="auto" w:sz="8" w:space="0"/>
              <w:right w:val="single" w:color="auto" w:sz="4" w:space="0"/>
            </w:tcBorders>
            <w:vAlign w:val="center"/>
          </w:tcPr>
          <w:p w14:paraId="04361E47">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试验检测</w:t>
            </w:r>
            <w:r>
              <w:rPr>
                <w:rFonts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项目内容</w:t>
            </w:r>
          </w:p>
        </w:tc>
        <w:tc>
          <w:tcPr>
            <w:tcW w:w="2126" w:type="dxa"/>
            <w:tcBorders>
              <w:top w:val="single" w:color="auto" w:sz="8" w:space="0"/>
              <w:left w:val="nil"/>
              <w:bottom w:val="single" w:color="auto" w:sz="8" w:space="0"/>
              <w:right w:val="single" w:color="auto" w:sz="8" w:space="0"/>
            </w:tcBorders>
            <w:vAlign w:val="center"/>
          </w:tcPr>
          <w:p w14:paraId="5EF7E200">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招标人名称、地址、电话</w:t>
            </w:r>
          </w:p>
        </w:tc>
      </w:tr>
      <w:tr w14:paraId="53CDE173">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5B570DE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14:paraId="5828505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14:paraId="4DCBD73F">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14:paraId="41852C0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14:paraId="2A30A0A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78AF669E">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21140BDF">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14:paraId="2EBDE833">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14:paraId="37612169">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14:paraId="5F050825">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14:paraId="1D632BE1">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460B6237">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25C08EF4">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14:paraId="64651AA3">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14:paraId="6E39FEB7">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14:paraId="4192461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14:paraId="4D48D31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74E726FE">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0A039156">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14:paraId="3492EACB">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14:paraId="635F2999">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14:paraId="7836938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14:paraId="4305059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02A56B12">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523310F1">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4" w:space="0"/>
              <w:right w:val="single" w:color="auto" w:sz="4" w:space="0"/>
            </w:tcBorders>
            <w:noWrap/>
            <w:vAlign w:val="bottom"/>
          </w:tcPr>
          <w:p w14:paraId="5EAF2FEA">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4" w:space="0"/>
              <w:right w:val="single" w:color="auto" w:sz="4" w:space="0"/>
            </w:tcBorders>
            <w:noWrap/>
            <w:vAlign w:val="bottom"/>
          </w:tcPr>
          <w:p w14:paraId="015C446F">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4" w:space="0"/>
              <w:right w:val="single" w:color="auto" w:sz="4" w:space="0"/>
            </w:tcBorders>
            <w:noWrap/>
            <w:vAlign w:val="bottom"/>
          </w:tcPr>
          <w:p w14:paraId="74FB5F90">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4" w:space="0"/>
              <w:right w:val="single" w:color="auto" w:sz="8" w:space="0"/>
            </w:tcBorders>
            <w:noWrap/>
            <w:vAlign w:val="bottom"/>
          </w:tcPr>
          <w:p w14:paraId="3F622FAC">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r w14:paraId="1B73C7B5">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8" w:space="0"/>
              <w:right w:val="single" w:color="auto" w:sz="4" w:space="0"/>
            </w:tcBorders>
            <w:noWrap/>
            <w:vAlign w:val="bottom"/>
          </w:tcPr>
          <w:p w14:paraId="6D66F7A8">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1821" w:type="dxa"/>
            <w:tcBorders>
              <w:top w:val="nil"/>
              <w:left w:val="nil"/>
              <w:bottom w:val="single" w:color="auto" w:sz="8" w:space="0"/>
              <w:right w:val="single" w:color="auto" w:sz="4" w:space="0"/>
            </w:tcBorders>
            <w:noWrap/>
            <w:vAlign w:val="bottom"/>
          </w:tcPr>
          <w:p w14:paraId="0A8B3DEE">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268" w:type="dxa"/>
            <w:tcBorders>
              <w:top w:val="nil"/>
              <w:left w:val="nil"/>
              <w:bottom w:val="single" w:color="auto" w:sz="8" w:space="0"/>
              <w:right w:val="single" w:color="auto" w:sz="4" w:space="0"/>
            </w:tcBorders>
            <w:noWrap/>
            <w:vAlign w:val="bottom"/>
          </w:tcPr>
          <w:p w14:paraId="5F48A33D">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835" w:type="dxa"/>
            <w:tcBorders>
              <w:top w:val="nil"/>
              <w:left w:val="nil"/>
              <w:bottom w:val="single" w:color="auto" w:sz="8" w:space="0"/>
              <w:right w:val="single" w:color="auto" w:sz="4" w:space="0"/>
            </w:tcBorders>
            <w:noWrap/>
            <w:vAlign w:val="bottom"/>
          </w:tcPr>
          <w:p w14:paraId="41E5BFD2">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c>
          <w:tcPr>
            <w:tcW w:w="2126" w:type="dxa"/>
            <w:tcBorders>
              <w:top w:val="nil"/>
              <w:left w:val="nil"/>
              <w:bottom w:val="single" w:color="auto" w:sz="8" w:space="0"/>
              <w:right w:val="single" w:color="auto" w:sz="8" w:space="0"/>
            </w:tcBorders>
            <w:noWrap/>
            <w:vAlign w:val="bottom"/>
          </w:tcPr>
          <w:p w14:paraId="4D4F8526">
            <w:pPr>
              <w:widowControl/>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w:t>
            </w:r>
          </w:p>
        </w:tc>
      </w:tr>
    </w:tbl>
    <w:p w14:paraId="0734DF21">
      <w:pPr>
        <w:spacing w:line="400" w:lineRule="exact"/>
        <w:jc w:val="left"/>
        <w:rPr>
          <w:color w:val="auto"/>
          <w:szCs w:val="24"/>
          <w:highlight w:val="none"/>
        </w:rPr>
      </w:pPr>
      <w:r>
        <w:rPr>
          <w:rFonts w:hint="eastAsia"/>
          <w:color w:val="auto"/>
          <w:szCs w:val="24"/>
          <w:highlight w:val="none"/>
        </w:rPr>
        <w:t>注：</w:t>
      </w:r>
      <w:r>
        <w:rPr>
          <w:color w:val="auto"/>
          <w:szCs w:val="24"/>
          <w:highlight w:val="none"/>
        </w:rPr>
        <w:t>1</w:t>
      </w:r>
      <w:r>
        <w:rPr>
          <w:rFonts w:hint="eastAsia"/>
          <w:color w:val="auto"/>
          <w:szCs w:val="24"/>
          <w:highlight w:val="none"/>
        </w:rPr>
        <w:t>、本表单位业绩</w:t>
      </w:r>
      <w:r>
        <w:rPr>
          <w:rFonts w:hint="eastAsia"/>
          <w:color w:val="auto"/>
          <w:szCs w:val="24"/>
          <w:highlight w:val="none"/>
          <w:lang w:val="en-US" w:eastAsia="zh-CN"/>
        </w:rPr>
        <w:t>须按资格要求和评分标准要求填写</w:t>
      </w:r>
      <w:r>
        <w:rPr>
          <w:rFonts w:hint="eastAsia"/>
          <w:color w:val="auto"/>
          <w:szCs w:val="24"/>
          <w:highlight w:val="none"/>
          <w:u w:val="single"/>
          <w:lang w:val="en-US" w:eastAsia="zh-CN"/>
        </w:rPr>
        <w:t>，</w:t>
      </w:r>
      <w:r>
        <w:rPr>
          <w:rFonts w:hint="eastAsia"/>
          <w:color w:val="auto"/>
          <w:szCs w:val="24"/>
          <w:highlight w:val="none"/>
          <w:lang w:val="en-US" w:eastAsia="zh-CN"/>
        </w:rPr>
        <w:t>并</w:t>
      </w:r>
      <w:r>
        <w:rPr>
          <w:rFonts w:hint="eastAsia"/>
          <w:color w:val="auto"/>
          <w:szCs w:val="24"/>
          <w:highlight w:val="none"/>
        </w:rPr>
        <w:t>提供服务合同关键页</w:t>
      </w:r>
      <w:r>
        <w:rPr>
          <w:rFonts w:hint="eastAsia"/>
          <w:color w:val="auto"/>
          <w:szCs w:val="24"/>
          <w:highlight w:val="none"/>
          <w:lang w:val="en-US" w:eastAsia="zh-CN"/>
        </w:rPr>
        <w:t>复印件</w:t>
      </w:r>
      <w:r>
        <w:rPr>
          <w:rFonts w:hint="eastAsia"/>
          <w:color w:val="auto"/>
          <w:szCs w:val="24"/>
          <w:highlight w:val="none"/>
        </w:rPr>
        <w:t>。</w:t>
      </w:r>
      <w:r>
        <w:rPr>
          <w:color w:val="auto"/>
          <w:szCs w:val="24"/>
          <w:highlight w:val="none"/>
        </w:rPr>
        <w:t xml:space="preserve"> </w:t>
      </w:r>
    </w:p>
    <w:p w14:paraId="5CBC55A2">
      <w:pPr>
        <w:spacing w:line="400" w:lineRule="exact"/>
        <w:jc w:val="left"/>
        <w:rPr>
          <w:color w:val="auto"/>
          <w:szCs w:val="24"/>
          <w:highlight w:val="none"/>
        </w:rPr>
      </w:pPr>
    </w:p>
    <w:p w14:paraId="41AA10FB">
      <w:pPr>
        <w:spacing w:line="400" w:lineRule="exact"/>
        <w:jc w:val="left"/>
        <w:rPr>
          <w:color w:val="auto"/>
          <w:szCs w:val="24"/>
          <w:highlight w:val="none"/>
        </w:rPr>
      </w:pPr>
    </w:p>
    <w:p w14:paraId="16B39E35">
      <w:pPr>
        <w:spacing w:line="400" w:lineRule="exact"/>
        <w:jc w:val="left"/>
        <w:rPr>
          <w:color w:val="auto"/>
          <w:szCs w:val="24"/>
          <w:highlight w:val="none"/>
        </w:rPr>
      </w:pPr>
    </w:p>
    <w:p w14:paraId="43877362">
      <w:pPr>
        <w:spacing w:line="440" w:lineRule="exact"/>
        <w:rPr>
          <w:color w:val="auto"/>
          <w:szCs w:val="24"/>
          <w:highlight w:val="none"/>
        </w:rPr>
      </w:pPr>
      <w:r>
        <w:rPr>
          <w:color w:val="auto"/>
          <w:szCs w:val="24"/>
          <w:highlight w:val="none"/>
        </w:rPr>
        <w:br w:type="page"/>
      </w:r>
    </w:p>
    <w:p w14:paraId="1EB6274F">
      <w:pPr>
        <w:keepNext/>
        <w:keepLines/>
        <w:spacing w:before="260" w:after="260" w:line="412" w:lineRule="auto"/>
        <w:ind w:firstLine="137" w:firstLineChars="49"/>
        <w:outlineLvl w:val="2"/>
        <w:rPr>
          <w:rFonts w:ascii="宋体" w:hAnsi="宋体" w:eastAsia="黑体"/>
          <w:color w:val="auto"/>
          <w:sz w:val="28"/>
          <w:szCs w:val="20"/>
          <w:highlight w:val="none"/>
        </w:rPr>
      </w:pPr>
      <w:bookmarkStart w:id="230" w:name="_Toc2373"/>
      <w:r>
        <w:rPr>
          <w:rFonts w:hint="eastAsia" w:ascii="宋体" w:hAnsi="宋体" w:eastAsia="黑体"/>
          <w:color w:val="auto"/>
          <w:sz w:val="28"/>
          <w:szCs w:val="20"/>
          <w:highlight w:val="none"/>
        </w:rPr>
        <w:t>（三）主要人员简历表</w:t>
      </w:r>
      <w:bookmarkEnd w:id="230"/>
    </w:p>
    <w:p w14:paraId="2CAC8B63">
      <w:pPr>
        <w:spacing w:line="440" w:lineRule="exact"/>
        <w:rPr>
          <w:color w:val="auto"/>
          <w:szCs w:val="24"/>
          <w:highlight w:val="none"/>
        </w:rPr>
      </w:pPr>
    </w:p>
    <w:p w14:paraId="528F560F">
      <w:pPr>
        <w:spacing w:line="400" w:lineRule="exact"/>
        <w:jc w:val="center"/>
        <w:rPr>
          <w:rFonts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主要人员简历表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620"/>
        <w:gridCol w:w="1080"/>
        <w:gridCol w:w="720"/>
        <w:gridCol w:w="720"/>
        <w:gridCol w:w="1083"/>
        <w:gridCol w:w="1084"/>
        <w:gridCol w:w="1033"/>
      </w:tblGrid>
      <w:tr w14:paraId="094E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85" w:type="dxa"/>
            <w:vAlign w:val="center"/>
          </w:tcPr>
          <w:p w14:paraId="16B0A15A">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姓名</w:t>
            </w:r>
          </w:p>
        </w:tc>
        <w:tc>
          <w:tcPr>
            <w:tcW w:w="1620" w:type="dxa"/>
            <w:vAlign w:val="center"/>
          </w:tcPr>
          <w:p w14:paraId="2EB90D17">
            <w:pPr>
              <w:tabs>
                <w:tab w:val="left" w:pos="4140"/>
              </w:tabs>
              <w:jc w:val="center"/>
              <w:rPr>
                <w:rFonts w:ascii="仿宋_GB2312" w:hAnsi="仿宋" w:eastAsia="仿宋_GB2312"/>
                <w:color w:val="auto"/>
                <w:sz w:val="24"/>
                <w:szCs w:val="24"/>
                <w:highlight w:val="none"/>
              </w:rPr>
            </w:pPr>
          </w:p>
        </w:tc>
        <w:tc>
          <w:tcPr>
            <w:tcW w:w="1080" w:type="dxa"/>
            <w:tcBorders>
              <w:right w:val="single" w:color="auto" w:sz="2" w:space="0"/>
            </w:tcBorders>
            <w:vAlign w:val="center"/>
          </w:tcPr>
          <w:p w14:paraId="2021439B">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性别</w:t>
            </w:r>
          </w:p>
        </w:tc>
        <w:tc>
          <w:tcPr>
            <w:tcW w:w="720" w:type="dxa"/>
            <w:tcBorders>
              <w:left w:val="single" w:color="auto" w:sz="2" w:space="0"/>
            </w:tcBorders>
            <w:vAlign w:val="center"/>
          </w:tcPr>
          <w:p w14:paraId="6E6B4DFB">
            <w:pPr>
              <w:tabs>
                <w:tab w:val="left" w:pos="4140"/>
              </w:tabs>
              <w:jc w:val="center"/>
              <w:rPr>
                <w:rFonts w:ascii="仿宋_GB2312" w:hAnsi="仿宋" w:eastAsia="仿宋_GB2312"/>
                <w:color w:val="auto"/>
                <w:sz w:val="24"/>
                <w:szCs w:val="24"/>
                <w:highlight w:val="none"/>
              </w:rPr>
            </w:pPr>
          </w:p>
        </w:tc>
        <w:tc>
          <w:tcPr>
            <w:tcW w:w="720" w:type="dxa"/>
            <w:tcBorders>
              <w:right w:val="single" w:color="auto" w:sz="2" w:space="0"/>
            </w:tcBorders>
            <w:vAlign w:val="center"/>
          </w:tcPr>
          <w:p w14:paraId="0B3C2392">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出生</w:t>
            </w:r>
          </w:p>
          <w:p w14:paraId="1B207205">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年月</w:t>
            </w:r>
          </w:p>
        </w:tc>
        <w:tc>
          <w:tcPr>
            <w:tcW w:w="1083" w:type="dxa"/>
            <w:tcBorders>
              <w:left w:val="single" w:color="auto" w:sz="2" w:space="0"/>
            </w:tcBorders>
            <w:vAlign w:val="center"/>
          </w:tcPr>
          <w:p w14:paraId="4AC435DA">
            <w:pPr>
              <w:tabs>
                <w:tab w:val="left" w:pos="4140"/>
              </w:tabs>
              <w:jc w:val="center"/>
              <w:rPr>
                <w:rFonts w:ascii="仿宋_GB2312" w:hAnsi="仿宋" w:eastAsia="仿宋_GB2312"/>
                <w:color w:val="auto"/>
                <w:sz w:val="24"/>
                <w:szCs w:val="24"/>
                <w:highlight w:val="none"/>
              </w:rPr>
            </w:pPr>
          </w:p>
        </w:tc>
        <w:tc>
          <w:tcPr>
            <w:tcW w:w="1084" w:type="dxa"/>
            <w:tcBorders>
              <w:right w:val="single" w:color="auto" w:sz="2" w:space="0"/>
            </w:tcBorders>
            <w:vAlign w:val="center"/>
          </w:tcPr>
          <w:p w14:paraId="3D916BD2">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文化程度</w:t>
            </w:r>
          </w:p>
        </w:tc>
        <w:tc>
          <w:tcPr>
            <w:tcW w:w="1033" w:type="dxa"/>
            <w:tcBorders>
              <w:left w:val="single" w:color="auto" w:sz="2" w:space="0"/>
            </w:tcBorders>
            <w:vAlign w:val="center"/>
          </w:tcPr>
          <w:p w14:paraId="230271AA">
            <w:pPr>
              <w:tabs>
                <w:tab w:val="left" w:pos="4140"/>
              </w:tabs>
              <w:jc w:val="center"/>
              <w:rPr>
                <w:rFonts w:ascii="仿宋_GB2312" w:hAnsi="仿宋" w:eastAsia="仿宋_GB2312"/>
                <w:color w:val="auto"/>
                <w:sz w:val="24"/>
                <w:szCs w:val="24"/>
                <w:highlight w:val="none"/>
              </w:rPr>
            </w:pPr>
          </w:p>
        </w:tc>
      </w:tr>
      <w:tr w14:paraId="3359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85" w:type="dxa"/>
            <w:vAlign w:val="center"/>
          </w:tcPr>
          <w:p w14:paraId="409ABF35">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毕业院校</w:t>
            </w:r>
          </w:p>
        </w:tc>
        <w:tc>
          <w:tcPr>
            <w:tcW w:w="2700" w:type="dxa"/>
            <w:gridSpan w:val="2"/>
            <w:tcBorders>
              <w:right w:val="single" w:color="auto" w:sz="2" w:space="0"/>
            </w:tcBorders>
            <w:vAlign w:val="center"/>
          </w:tcPr>
          <w:p w14:paraId="3ECA6313">
            <w:pPr>
              <w:tabs>
                <w:tab w:val="left" w:pos="4140"/>
              </w:tabs>
              <w:jc w:val="center"/>
              <w:rPr>
                <w:rFonts w:ascii="仿宋_GB2312" w:hAnsi="仿宋" w:eastAsia="仿宋_GB2312"/>
                <w:color w:val="auto"/>
                <w:sz w:val="24"/>
                <w:szCs w:val="24"/>
                <w:highlight w:val="none"/>
              </w:rPr>
            </w:pPr>
          </w:p>
        </w:tc>
        <w:tc>
          <w:tcPr>
            <w:tcW w:w="720" w:type="dxa"/>
            <w:tcBorders>
              <w:left w:val="single" w:color="auto" w:sz="2" w:space="0"/>
              <w:right w:val="single" w:color="auto" w:sz="2" w:space="0"/>
            </w:tcBorders>
            <w:vAlign w:val="center"/>
          </w:tcPr>
          <w:p w14:paraId="2ACE5864">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专业</w:t>
            </w:r>
          </w:p>
        </w:tc>
        <w:tc>
          <w:tcPr>
            <w:tcW w:w="1803" w:type="dxa"/>
            <w:gridSpan w:val="2"/>
            <w:tcBorders>
              <w:left w:val="single" w:color="auto" w:sz="2" w:space="0"/>
              <w:right w:val="single" w:color="auto" w:sz="2" w:space="0"/>
            </w:tcBorders>
            <w:vAlign w:val="center"/>
          </w:tcPr>
          <w:p w14:paraId="494B50F2">
            <w:pPr>
              <w:tabs>
                <w:tab w:val="left" w:pos="4140"/>
              </w:tabs>
              <w:jc w:val="center"/>
              <w:rPr>
                <w:rFonts w:ascii="仿宋_GB2312" w:hAnsi="仿宋" w:eastAsia="仿宋_GB2312"/>
                <w:color w:val="auto"/>
                <w:sz w:val="24"/>
                <w:szCs w:val="24"/>
                <w:highlight w:val="none"/>
              </w:rPr>
            </w:pPr>
          </w:p>
        </w:tc>
        <w:tc>
          <w:tcPr>
            <w:tcW w:w="1084" w:type="dxa"/>
            <w:tcBorders>
              <w:left w:val="single" w:color="auto" w:sz="2" w:space="0"/>
              <w:right w:val="single" w:color="auto" w:sz="2" w:space="0"/>
            </w:tcBorders>
            <w:vAlign w:val="center"/>
          </w:tcPr>
          <w:p w14:paraId="5DA1BAE5">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毕业时间</w:t>
            </w:r>
          </w:p>
        </w:tc>
        <w:tc>
          <w:tcPr>
            <w:tcW w:w="1033" w:type="dxa"/>
            <w:tcBorders>
              <w:left w:val="single" w:color="auto" w:sz="2" w:space="0"/>
            </w:tcBorders>
            <w:vAlign w:val="center"/>
          </w:tcPr>
          <w:p w14:paraId="35DD60A3">
            <w:pPr>
              <w:tabs>
                <w:tab w:val="left" w:pos="4140"/>
              </w:tabs>
              <w:jc w:val="center"/>
              <w:rPr>
                <w:rFonts w:ascii="仿宋_GB2312" w:hAnsi="仿宋" w:eastAsia="仿宋_GB2312"/>
                <w:color w:val="auto"/>
                <w:sz w:val="24"/>
                <w:szCs w:val="24"/>
                <w:highlight w:val="none"/>
              </w:rPr>
            </w:pPr>
          </w:p>
        </w:tc>
      </w:tr>
      <w:tr w14:paraId="7D0A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5" w:type="dxa"/>
            <w:vAlign w:val="center"/>
          </w:tcPr>
          <w:p w14:paraId="5DE09E78">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技术职称</w:t>
            </w:r>
          </w:p>
        </w:tc>
        <w:tc>
          <w:tcPr>
            <w:tcW w:w="1620" w:type="dxa"/>
            <w:vAlign w:val="center"/>
          </w:tcPr>
          <w:p w14:paraId="6620FFCC">
            <w:pPr>
              <w:tabs>
                <w:tab w:val="left" w:pos="4140"/>
              </w:tabs>
              <w:jc w:val="center"/>
              <w:rPr>
                <w:rFonts w:ascii="仿宋_GB2312" w:hAnsi="仿宋" w:eastAsia="仿宋_GB2312"/>
                <w:color w:val="auto"/>
                <w:sz w:val="24"/>
                <w:szCs w:val="24"/>
                <w:highlight w:val="none"/>
              </w:rPr>
            </w:pPr>
          </w:p>
        </w:tc>
        <w:tc>
          <w:tcPr>
            <w:tcW w:w="1800" w:type="dxa"/>
            <w:gridSpan w:val="2"/>
            <w:vAlign w:val="center"/>
          </w:tcPr>
          <w:p w14:paraId="106B2576">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从事试验检测</w:t>
            </w:r>
          </w:p>
          <w:p w14:paraId="2065815A">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工作年限</w:t>
            </w:r>
          </w:p>
        </w:tc>
        <w:tc>
          <w:tcPr>
            <w:tcW w:w="1803" w:type="dxa"/>
            <w:gridSpan w:val="2"/>
            <w:vAlign w:val="center"/>
          </w:tcPr>
          <w:p w14:paraId="707320BB">
            <w:pPr>
              <w:tabs>
                <w:tab w:val="left" w:pos="4140"/>
              </w:tabs>
              <w:jc w:val="center"/>
              <w:rPr>
                <w:rFonts w:ascii="仿宋_GB2312" w:hAnsi="仿宋" w:eastAsia="仿宋_GB2312"/>
                <w:color w:val="auto"/>
                <w:sz w:val="24"/>
                <w:szCs w:val="24"/>
                <w:highlight w:val="none"/>
              </w:rPr>
            </w:pPr>
          </w:p>
        </w:tc>
        <w:tc>
          <w:tcPr>
            <w:tcW w:w="1084" w:type="dxa"/>
            <w:tcBorders>
              <w:right w:val="single" w:color="auto" w:sz="2" w:space="0"/>
            </w:tcBorders>
            <w:vAlign w:val="center"/>
          </w:tcPr>
          <w:p w14:paraId="772BCE77">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拟在本项目担任的职位</w:t>
            </w:r>
          </w:p>
        </w:tc>
        <w:tc>
          <w:tcPr>
            <w:tcW w:w="1033" w:type="dxa"/>
            <w:tcBorders>
              <w:left w:val="single" w:color="auto" w:sz="2" w:space="0"/>
            </w:tcBorders>
            <w:vAlign w:val="center"/>
          </w:tcPr>
          <w:p w14:paraId="4F613581">
            <w:pPr>
              <w:tabs>
                <w:tab w:val="left" w:pos="4140"/>
              </w:tabs>
              <w:jc w:val="center"/>
              <w:rPr>
                <w:rFonts w:ascii="仿宋_GB2312" w:hAnsi="仿宋" w:eastAsia="仿宋_GB2312"/>
                <w:color w:val="auto"/>
                <w:sz w:val="24"/>
                <w:szCs w:val="24"/>
                <w:highlight w:val="none"/>
              </w:rPr>
            </w:pPr>
          </w:p>
        </w:tc>
      </w:tr>
      <w:tr w14:paraId="04F7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185" w:type="dxa"/>
            <w:vAlign w:val="center"/>
          </w:tcPr>
          <w:p w14:paraId="772458A2">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名称</w:t>
            </w:r>
          </w:p>
        </w:tc>
        <w:tc>
          <w:tcPr>
            <w:tcW w:w="1620" w:type="dxa"/>
            <w:vAlign w:val="center"/>
          </w:tcPr>
          <w:p w14:paraId="763D2C91">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起讫时间</w:t>
            </w:r>
          </w:p>
        </w:tc>
        <w:tc>
          <w:tcPr>
            <w:tcW w:w="1800" w:type="dxa"/>
            <w:gridSpan w:val="2"/>
            <w:vAlign w:val="center"/>
          </w:tcPr>
          <w:p w14:paraId="0FF8A843">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任</w:t>
            </w:r>
            <w:r>
              <w:rPr>
                <w:rFonts w:ascii="仿宋_GB2312" w:hAnsi="仿宋" w:eastAsia="仿宋_GB2312"/>
                <w:color w:val="auto"/>
                <w:sz w:val="24"/>
                <w:szCs w:val="24"/>
                <w:highlight w:val="none"/>
              </w:rPr>
              <w:t xml:space="preserve">   </w:t>
            </w:r>
            <w:r>
              <w:rPr>
                <w:rFonts w:hint="eastAsia" w:ascii="仿宋_GB2312" w:hAnsi="仿宋" w:eastAsia="仿宋_GB2312"/>
                <w:color w:val="auto"/>
                <w:sz w:val="24"/>
                <w:szCs w:val="24"/>
                <w:highlight w:val="none"/>
              </w:rPr>
              <w:t>职</w:t>
            </w:r>
          </w:p>
        </w:tc>
        <w:tc>
          <w:tcPr>
            <w:tcW w:w="1803" w:type="dxa"/>
            <w:gridSpan w:val="2"/>
            <w:vAlign w:val="center"/>
          </w:tcPr>
          <w:p w14:paraId="5B7617BD">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工程名称</w:t>
            </w:r>
          </w:p>
        </w:tc>
        <w:tc>
          <w:tcPr>
            <w:tcW w:w="2117" w:type="dxa"/>
            <w:gridSpan w:val="2"/>
            <w:vAlign w:val="center"/>
          </w:tcPr>
          <w:p w14:paraId="03638418">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工作内容</w:t>
            </w:r>
          </w:p>
        </w:tc>
      </w:tr>
      <w:tr w14:paraId="7AD8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5" w:hRule="atLeast"/>
          <w:jc w:val="center"/>
        </w:trPr>
        <w:tc>
          <w:tcPr>
            <w:tcW w:w="1185" w:type="dxa"/>
            <w:vAlign w:val="center"/>
          </w:tcPr>
          <w:p w14:paraId="620B8398">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个人简历</w:t>
            </w:r>
          </w:p>
        </w:tc>
        <w:tc>
          <w:tcPr>
            <w:tcW w:w="1620" w:type="dxa"/>
            <w:vAlign w:val="center"/>
          </w:tcPr>
          <w:p w14:paraId="1858646B">
            <w:pPr>
              <w:tabs>
                <w:tab w:val="left" w:pos="4140"/>
              </w:tabs>
              <w:jc w:val="center"/>
              <w:rPr>
                <w:rFonts w:ascii="仿宋_GB2312" w:hAnsi="仿宋" w:eastAsia="仿宋_GB2312"/>
                <w:color w:val="auto"/>
                <w:sz w:val="24"/>
                <w:szCs w:val="24"/>
                <w:highlight w:val="none"/>
              </w:rPr>
            </w:pPr>
          </w:p>
        </w:tc>
        <w:tc>
          <w:tcPr>
            <w:tcW w:w="1800" w:type="dxa"/>
            <w:gridSpan w:val="2"/>
            <w:vAlign w:val="center"/>
          </w:tcPr>
          <w:p w14:paraId="2C5A518F">
            <w:pPr>
              <w:tabs>
                <w:tab w:val="left" w:pos="4140"/>
              </w:tabs>
              <w:jc w:val="center"/>
              <w:rPr>
                <w:rFonts w:ascii="仿宋_GB2312" w:hAnsi="仿宋" w:eastAsia="仿宋_GB2312"/>
                <w:color w:val="auto"/>
                <w:sz w:val="24"/>
                <w:szCs w:val="24"/>
                <w:highlight w:val="none"/>
              </w:rPr>
            </w:pPr>
          </w:p>
        </w:tc>
        <w:tc>
          <w:tcPr>
            <w:tcW w:w="1803" w:type="dxa"/>
            <w:gridSpan w:val="2"/>
            <w:vAlign w:val="center"/>
          </w:tcPr>
          <w:p w14:paraId="1A62E756">
            <w:pPr>
              <w:tabs>
                <w:tab w:val="left" w:pos="4140"/>
              </w:tabs>
              <w:jc w:val="center"/>
              <w:rPr>
                <w:rFonts w:ascii="仿宋_GB2312" w:hAnsi="仿宋" w:eastAsia="仿宋_GB2312"/>
                <w:color w:val="auto"/>
                <w:sz w:val="24"/>
                <w:szCs w:val="24"/>
                <w:highlight w:val="none"/>
              </w:rPr>
            </w:pPr>
          </w:p>
        </w:tc>
        <w:tc>
          <w:tcPr>
            <w:tcW w:w="2117" w:type="dxa"/>
            <w:gridSpan w:val="2"/>
            <w:vAlign w:val="center"/>
          </w:tcPr>
          <w:p w14:paraId="03B98F08">
            <w:pPr>
              <w:tabs>
                <w:tab w:val="left" w:pos="4140"/>
              </w:tabs>
              <w:jc w:val="center"/>
              <w:rPr>
                <w:rFonts w:ascii="仿宋_GB2312" w:hAnsi="仿宋" w:eastAsia="仿宋_GB2312"/>
                <w:color w:val="auto"/>
                <w:sz w:val="24"/>
                <w:szCs w:val="24"/>
                <w:highlight w:val="none"/>
              </w:rPr>
            </w:pPr>
          </w:p>
        </w:tc>
      </w:tr>
      <w:tr w14:paraId="6181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4" w:hRule="atLeast"/>
          <w:jc w:val="center"/>
        </w:trPr>
        <w:tc>
          <w:tcPr>
            <w:tcW w:w="1185" w:type="dxa"/>
            <w:tcBorders>
              <w:bottom w:val="single" w:color="auto" w:sz="4" w:space="0"/>
            </w:tcBorders>
            <w:vAlign w:val="center"/>
          </w:tcPr>
          <w:p w14:paraId="78FC5E65">
            <w:pPr>
              <w:tabs>
                <w:tab w:val="left" w:pos="4140"/>
              </w:tabs>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试验检测主要经历</w:t>
            </w:r>
          </w:p>
        </w:tc>
        <w:tc>
          <w:tcPr>
            <w:tcW w:w="1620" w:type="dxa"/>
            <w:tcBorders>
              <w:bottom w:val="single" w:color="auto" w:sz="4" w:space="0"/>
            </w:tcBorders>
            <w:vAlign w:val="center"/>
          </w:tcPr>
          <w:p w14:paraId="7E7D507A">
            <w:pPr>
              <w:tabs>
                <w:tab w:val="left" w:pos="4140"/>
              </w:tabs>
              <w:jc w:val="center"/>
              <w:rPr>
                <w:rFonts w:ascii="仿宋_GB2312" w:hAnsi="仿宋" w:eastAsia="仿宋_GB2312"/>
                <w:color w:val="auto"/>
                <w:sz w:val="24"/>
                <w:szCs w:val="24"/>
                <w:highlight w:val="none"/>
              </w:rPr>
            </w:pPr>
          </w:p>
        </w:tc>
        <w:tc>
          <w:tcPr>
            <w:tcW w:w="1800" w:type="dxa"/>
            <w:gridSpan w:val="2"/>
            <w:tcBorders>
              <w:bottom w:val="single" w:color="auto" w:sz="4" w:space="0"/>
            </w:tcBorders>
            <w:vAlign w:val="center"/>
          </w:tcPr>
          <w:p w14:paraId="582B38C8">
            <w:pPr>
              <w:tabs>
                <w:tab w:val="left" w:pos="4140"/>
              </w:tabs>
              <w:jc w:val="center"/>
              <w:rPr>
                <w:rFonts w:ascii="仿宋_GB2312" w:hAnsi="仿宋" w:eastAsia="仿宋_GB2312"/>
                <w:color w:val="auto"/>
                <w:sz w:val="24"/>
                <w:szCs w:val="24"/>
                <w:highlight w:val="none"/>
              </w:rPr>
            </w:pPr>
          </w:p>
        </w:tc>
        <w:tc>
          <w:tcPr>
            <w:tcW w:w="1803" w:type="dxa"/>
            <w:gridSpan w:val="2"/>
            <w:tcBorders>
              <w:bottom w:val="single" w:color="auto" w:sz="4" w:space="0"/>
            </w:tcBorders>
            <w:vAlign w:val="center"/>
          </w:tcPr>
          <w:p w14:paraId="0645D1FF">
            <w:pPr>
              <w:tabs>
                <w:tab w:val="left" w:pos="4140"/>
              </w:tabs>
              <w:jc w:val="center"/>
              <w:rPr>
                <w:rFonts w:ascii="仿宋_GB2312" w:hAnsi="仿宋" w:eastAsia="仿宋_GB2312"/>
                <w:color w:val="auto"/>
                <w:sz w:val="24"/>
                <w:szCs w:val="24"/>
                <w:highlight w:val="none"/>
              </w:rPr>
            </w:pPr>
          </w:p>
        </w:tc>
        <w:tc>
          <w:tcPr>
            <w:tcW w:w="2117" w:type="dxa"/>
            <w:gridSpan w:val="2"/>
            <w:tcBorders>
              <w:bottom w:val="single" w:color="auto" w:sz="4" w:space="0"/>
            </w:tcBorders>
            <w:vAlign w:val="center"/>
          </w:tcPr>
          <w:p w14:paraId="2A10F2C7">
            <w:pPr>
              <w:tabs>
                <w:tab w:val="left" w:pos="4140"/>
              </w:tabs>
              <w:jc w:val="center"/>
              <w:rPr>
                <w:rFonts w:ascii="仿宋_GB2312" w:hAnsi="仿宋" w:eastAsia="仿宋_GB2312"/>
                <w:color w:val="auto"/>
                <w:sz w:val="24"/>
                <w:szCs w:val="24"/>
                <w:highlight w:val="none"/>
              </w:rPr>
            </w:pPr>
          </w:p>
        </w:tc>
      </w:tr>
    </w:tbl>
    <w:p w14:paraId="171DDF1B">
      <w:pPr>
        <w:spacing w:line="400" w:lineRule="exact"/>
        <w:ind w:firstLine="315" w:firstLineChars="150"/>
        <w:jc w:val="left"/>
        <w:rPr>
          <w:color w:val="auto"/>
          <w:szCs w:val="24"/>
          <w:highlight w:val="none"/>
        </w:rPr>
      </w:pPr>
      <w:r>
        <w:rPr>
          <w:rFonts w:hint="eastAsia"/>
          <w:color w:val="auto"/>
          <w:szCs w:val="24"/>
          <w:highlight w:val="none"/>
        </w:rPr>
        <w:t>注：本表后附试主要验检测人员学历证书、身份证、职称证书、相关资格证等复印件或相关证明。</w:t>
      </w:r>
    </w:p>
    <w:p w14:paraId="58380AC7">
      <w:pPr>
        <w:spacing w:line="400" w:lineRule="exact"/>
        <w:jc w:val="left"/>
        <w:rPr>
          <w:color w:val="auto"/>
          <w:szCs w:val="24"/>
          <w:highlight w:val="none"/>
        </w:rPr>
      </w:pPr>
    </w:p>
    <w:p w14:paraId="5B3E4133">
      <w:pPr>
        <w:spacing w:line="440" w:lineRule="exact"/>
        <w:rPr>
          <w:color w:val="auto"/>
          <w:szCs w:val="24"/>
          <w:highlight w:val="none"/>
        </w:rPr>
      </w:pPr>
    </w:p>
    <w:p w14:paraId="44AD5A39">
      <w:pPr>
        <w:pStyle w:val="26"/>
        <w:rPr>
          <w:color w:val="auto"/>
          <w:szCs w:val="24"/>
          <w:highlight w:val="none"/>
        </w:rPr>
      </w:pPr>
    </w:p>
    <w:p w14:paraId="456D6BE3">
      <w:pPr>
        <w:pStyle w:val="26"/>
        <w:rPr>
          <w:color w:val="auto"/>
          <w:szCs w:val="24"/>
          <w:highlight w:val="none"/>
        </w:rPr>
      </w:pPr>
    </w:p>
    <w:p w14:paraId="6E1961EC">
      <w:pPr>
        <w:pStyle w:val="26"/>
        <w:rPr>
          <w:color w:val="auto"/>
          <w:szCs w:val="24"/>
          <w:highlight w:val="none"/>
        </w:rPr>
      </w:pPr>
    </w:p>
    <w:p w14:paraId="657D0657">
      <w:pPr>
        <w:keepNext/>
        <w:keepLines/>
        <w:spacing w:before="260" w:after="260" w:line="412" w:lineRule="auto"/>
        <w:ind w:firstLine="137" w:firstLineChars="49"/>
        <w:outlineLvl w:val="2"/>
        <w:rPr>
          <w:rFonts w:ascii="宋体" w:hAnsi="宋体" w:eastAsia="黑体"/>
          <w:color w:val="auto"/>
          <w:sz w:val="28"/>
          <w:szCs w:val="20"/>
          <w:highlight w:val="none"/>
        </w:rPr>
      </w:pPr>
      <w:bookmarkStart w:id="231" w:name="_Toc6490"/>
      <w:r>
        <w:rPr>
          <w:rFonts w:hint="eastAsia" w:ascii="宋体" w:hAnsi="宋体" w:eastAsia="黑体"/>
          <w:color w:val="auto"/>
          <w:sz w:val="28"/>
          <w:szCs w:val="20"/>
          <w:highlight w:val="none"/>
        </w:rPr>
        <w:t>（四）拟委任的主要人员汇总表</w:t>
      </w:r>
      <w:bookmarkEnd w:id="231"/>
    </w:p>
    <w:p w14:paraId="4A0DC5A3">
      <w:pPr>
        <w:spacing w:line="600" w:lineRule="exact"/>
        <w:jc w:val="center"/>
        <w:rPr>
          <w:rFonts w:ascii="宋体" w:hAnsi="宋体"/>
          <w:color w:val="auto"/>
          <w:spacing w:val="20"/>
          <w:szCs w:val="24"/>
          <w:highlight w:val="none"/>
        </w:rPr>
      </w:pPr>
      <w:r>
        <w:rPr>
          <w:rFonts w:hint="eastAsia" w:ascii="宋体" w:hAnsi="宋体"/>
          <w:color w:val="auto"/>
          <w:spacing w:val="20"/>
          <w:szCs w:val="24"/>
          <w:highlight w:val="none"/>
        </w:rPr>
        <w:t>拟委任的主要人员汇总表</w:t>
      </w:r>
    </w:p>
    <w:tbl>
      <w:tblPr>
        <w:tblStyle w:val="40"/>
        <w:tblW w:w="8680" w:type="dxa"/>
        <w:jc w:val="center"/>
        <w:tblLayout w:type="autofit"/>
        <w:tblCellMar>
          <w:top w:w="0" w:type="dxa"/>
          <w:left w:w="108" w:type="dxa"/>
          <w:bottom w:w="0" w:type="dxa"/>
          <w:right w:w="108" w:type="dxa"/>
        </w:tblCellMar>
      </w:tblPr>
      <w:tblGrid>
        <w:gridCol w:w="520"/>
        <w:gridCol w:w="693"/>
        <w:gridCol w:w="1213"/>
        <w:gridCol w:w="1207"/>
        <w:gridCol w:w="955"/>
        <w:gridCol w:w="818"/>
        <w:gridCol w:w="1228"/>
        <w:gridCol w:w="1500"/>
        <w:gridCol w:w="546"/>
      </w:tblGrid>
      <w:tr w14:paraId="1601E8F5">
        <w:tblPrEx>
          <w:tblCellMar>
            <w:top w:w="0" w:type="dxa"/>
            <w:left w:w="108" w:type="dxa"/>
            <w:bottom w:w="0" w:type="dxa"/>
            <w:right w:w="108" w:type="dxa"/>
          </w:tblCellMar>
        </w:tblPrEx>
        <w:trPr>
          <w:trHeight w:val="716" w:hRule="atLeast"/>
          <w:jc w:val="center"/>
        </w:trPr>
        <w:tc>
          <w:tcPr>
            <w:tcW w:w="520" w:type="dxa"/>
            <w:tcBorders>
              <w:top w:val="single" w:color="auto" w:sz="8" w:space="0"/>
              <w:left w:val="single" w:color="auto" w:sz="8" w:space="0"/>
              <w:bottom w:val="single" w:color="auto" w:sz="8" w:space="0"/>
              <w:right w:val="single" w:color="auto" w:sz="4" w:space="0"/>
            </w:tcBorders>
            <w:vAlign w:val="center"/>
          </w:tcPr>
          <w:p w14:paraId="7F1F64C0">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序</w:t>
            </w:r>
            <w:r>
              <w:rPr>
                <w:rFonts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号</w:t>
            </w:r>
          </w:p>
        </w:tc>
        <w:tc>
          <w:tcPr>
            <w:tcW w:w="693" w:type="dxa"/>
            <w:tcBorders>
              <w:top w:val="single" w:color="auto" w:sz="8" w:space="0"/>
              <w:left w:val="nil"/>
              <w:bottom w:val="single" w:color="auto" w:sz="8" w:space="0"/>
              <w:right w:val="single" w:color="auto" w:sz="4" w:space="0"/>
            </w:tcBorders>
            <w:vAlign w:val="center"/>
          </w:tcPr>
          <w:p w14:paraId="4BA93CF7">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姓名</w:t>
            </w:r>
          </w:p>
        </w:tc>
        <w:tc>
          <w:tcPr>
            <w:tcW w:w="1213" w:type="dxa"/>
            <w:tcBorders>
              <w:top w:val="single" w:color="auto" w:sz="8" w:space="0"/>
              <w:left w:val="nil"/>
              <w:bottom w:val="single" w:color="auto" w:sz="8" w:space="0"/>
              <w:right w:val="single" w:color="auto" w:sz="4" w:space="0"/>
            </w:tcBorders>
            <w:vAlign w:val="center"/>
          </w:tcPr>
          <w:p w14:paraId="29891089">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拟在本项目中任职</w:t>
            </w:r>
          </w:p>
        </w:tc>
        <w:tc>
          <w:tcPr>
            <w:tcW w:w="1207" w:type="dxa"/>
            <w:tcBorders>
              <w:top w:val="single" w:color="auto" w:sz="8" w:space="0"/>
              <w:left w:val="nil"/>
              <w:bottom w:val="single" w:color="auto" w:sz="8" w:space="0"/>
              <w:right w:val="single" w:color="auto" w:sz="4" w:space="0"/>
            </w:tcBorders>
            <w:vAlign w:val="center"/>
          </w:tcPr>
          <w:p w14:paraId="60B64BCC">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毕业学校、专业</w:t>
            </w:r>
          </w:p>
        </w:tc>
        <w:tc>
          <w:tcPr>
            <w:tcW w:w="955" w:type="dxa"/>
            <w:tcBorders>
              <w:top w:val="single" w:color="auto" w:sz="8" w:space="0"/>
              <w:left w:val="nil"/>
              <w:bottom w:val="single" w:color="auto" w:sz="8" w:space="0"/>
              <w:right w:val="single" w:color="auto" w:sz="4" w:space="0"/>
            </w:tcBorders>
            <w:vAlign w:val="center"/>
          </w:tcPr>
          <w:p w14:paraId="53D9AD95">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学</w:t>
            </w:r>
            <w:r>
              <w:rPr>
                <w:rFonts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历</w:t>
            </w:r>
          </w:p>
        </w:tc>
        <w:tc>
          <w:tcPr>
            <w:tcW w:w="818" w:type="dxa"/>
            <w:tcBorders>
              <w:top w:val="single" w:color="auto" w:sz="8" w:space="0"/>
              <w:left w:val="nil"/>
              <w:bottom w:val="single" w:color="auto" w:sz="8" w:space="0"/>
              <w:right w:val="single" w:color="auto" w:sz="4" w:space="0"/>
            </w:tcBorders>
            <w:vAlign w:val="center"/>
          </w:tcPr>
          <w:p w14:paraId="44AE9F2C">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职</w:t>
            </w:r>
            <w:r>
              <w:rPr>
                <w:rFonts w:ascii="仿宋_GB2312" w:hAnsi="仿宋" w:eastAsia="仿宋_GB2312" w:cs="宋体"/>
                <w:color w:val="auto"/>
                <w:kern w:val="0"/>
                <w:sz w:val="24"/>
                <w:szCs w:val="24"/>
                <w:highlight w:val="none"/>
              </w:rPr>
              <w:t xml:space="preserve"> </w:t>
            </w:r>
            <w:r>
              <w:rPr>
                <w:rFonts w:hint="eastAsia" w:ascii="仿宋_GB2312" w:hAnsi="仿宋" w:eastAsia="仿宋_GB2312" w:cs="宋体"/>
                <w:color w:val="auto"/>
                <w:kern w:val="0"/>
                <w:sz w:val="24"/>
                <w:szCs w:val="24"/>
                <w:highlight w:val="none"/>
              </w:rPr>
              <w:t>称</w:t>
            </w:r>
          </w:p>
        </w:tc>
        <w:tc>
          <w:tcPr>
            <w:tcW w:w="1228" w:type="dxa"/>
            <w:tcBorders>
              <w:top w:val="single" w:color="auto" w:sz="8" w:space="0"/>
              <w:left w:val="nil"/>
              <w:bottom w:val="single" w:color="auto" w:sz="8" w:space="0"/>
              <w:right w:val="single" w:color="auto" w:sz="4" w:space="0"/>
            </w:tcBorders>
            <w:vAlign w:val="center"/>
          </w:tcPr>
          <w:p w14:paraId="4FF74CCA">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参加工作时间</w:t>
            </w:r>
          </w:p>
        </w:tc>
        <w:tc>
          <w:tcPr>
            <w:tcW w:w="1500" w:type="dxa"/>
            <w:tcBorders>
              <w:top w:val="single" w:color="auto" w:sz="8" w:space="0"/>
              <w:left w:val="nil"/>
              <w:bottom w:val="single" w:color="auto" w:sz="8" w:space="0"/>
              <w:right w:val="single" w:color="auto" w:sz="4" w:space="0"/>
            </w:tcBorders>
            <w:vAlign w:val="center"/>
          </w:tcPr>
          <w:p w14:paraId="19FBF6AE">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从事试验检测工作年限</w:t>
            </w:r>
          </w:p>
        </w:tc>
        <w:tc>
          <w:tcPr>
            <w:tcW w:w="546" w:type="dxa"/>
            <w:tcBorders>
              <w:top w:val="single" w:color="auto" w:sz="8" w:space="0"/>
              <w:left w:val="nil"/>
              <w:bottom w:val="single" w:color="auto" w:sz="8" w:space="0"/>
              <w:right w:val="single" w:color="auto" w:sz="8" w:space="0"/>
            </w:tcBorders>
            <w:vAlign w:val="center"/>
          </w:tcPr>
          <w:p w14:paraId="40016C0C">
            <w:pPr>
              <w:widowControl/>
              <w:jc w:val="center"/>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备注</w:t>
            </w:r>
          </w:p>
        </w:tc>
      </w:tr>
      <w:tr w14:paraId="5B8E3889">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66B9ED84">
            <w:pPr>
              <w:widowControl/>
              <w:jc w:val="left"/>
              <w:rPr>
                <w:rFonts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14:paraId="3E708F25">
            <w:pPr>
              <w:widowControl/>
              <w:jc w:val="left"/>
              <w:rPr>
                <w:rFonts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14:paraId="708C9D73">
            <w:pPr>
              <w:widowControl/>
              <w:jc w:val="left"/>
              <w:rPr>
                <w:rFonts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14:paraId="7332240B">
            <w:pPr>
              <w:widowControl/>
              <w:jc w:val="left"/>
              <w:rPr>
                <w:rFonts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14:paraId="65CC3308">
            <w:pPr>
              <w:widowControl/>
              <w:jc w:val="left"/>
              <w:rPr>
                <w:rFonts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14:paraId="638DDB79">
            <w:pPr>
              <w:widowControl/>
              <w:jc w:val="left"/>
              <w:rPr>
                <w:rFonts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14:paraId="7D687329">
            <w:pPr>
              <w:widowControl/>
              <w:jc w:val="left"/>
              <w:rPr>
                <w:rFonts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14:paraId="61DA81A9">
            <w:pPr>
              <w:widowControl/>
              <w:jc w:val="left"/>
              <w:rPr>
                <w:rFonts w:ascii="仿宋_GB2312" w:hAnsi="仿宋" w:eastAsia="仿宋_GB2312" w:cs="宋体"/>
                <w:color w:val="auto"/>
                <w:kern w:val="0"/>
                <w:sz w:val="24"/>
                <w:szCs w:val="24"/>
                <w:highlight w:val="none"/>
              </w:rPr>
            </w:pPr>
          </w:p>
        </w:tc>
        <w:tc>
          <w:tcPr>
            <w:tcW w:w="546" w:type="dxa"/>
            <w:tcBorders>
              <w:top w:val="nil"/>
              <w:left w:val="nil"/>
              <w:bottom w:val="single" w:color="auto" w:sz="4" w:space="0"/>
              <w:right w:val="single" w:color="auto" w:sz="8" w:space="0"/>
            </w:tcBorders>
            <w:noWrap/>
            <w:vAlign w:val="bottom"/>
          </w:tcPr>
          <w:p w14:paraId="3E17DB61">
            <w:pPr>
              <w:widowControl/>
              <w:jc w:val="left"/>
              <w:rPr>
                <w:rFonts w:ascii="仿宋_GB2312" w:hAnsi="仿宋" w:eastAsia="仿宋_GB2312" w:cs="宋体"/>
                <w:color w:val="auto"/>
                <w:kern w:val="0"/>
                <w:sz w:val="24"/>
                <w:szCs w:val="24"/>
                <w:highlight w:val="none"/>
              </w:rPr>
            </w:pPr>
          </w:p>
        </w:tc>
      </w:tr>
      <w:tr w14:paraId="5FD4B4E9">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517E2E2B">
            <w:pPr>
              <w:widowControl/>
              <w:jc w:val="left"/>
              <w:rPr>
                <w:rFonts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14:paraId="5BDD46DE">
            <w:pPr>
              <w:widowControl/>
              <w:jc w:val="left"/>
              <w:rPr>
                <w:rFonts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14:paraId="54643B3A">
            <w:pPr>
              <w:widowControl/>
              <w:jc w:val="left"/>
              <w:rPr>
                <w:rFonts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14:paraId="63074B44">
            <w:pPr>
              <w:widowControl/>
              <w:jc w:val="left"/>
              <w:rPr>
                <w:rFonts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14:paraId="01145FB2">
            <w:pPr>
              <w:widowControl/>
              <w:jc w:val="left"/>
              <w:rPr>
                <w:rFonts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14:paraId="61DA344D">
            <w:pPr>
              <w:widowControl/>
              <w:jc w:val="left"/>
              <w:rPr>
                <w:rFonts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14:paraId="69BB54F8">
            <w:pPr>
              <w:widowControl/>
              <w:jc w:val="left"/>
              <w:rPr>
                <w:rFonts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14:paraId="70165995">
            <w:pPr>
              <w:widowControl/>
              <w:jc w:val="left"/>
              <w:rPr>
                <w:rFonts w:ascii="仿宋_GB2312" w:hAnsi="仿宋" w:eastAsia="仿宋_GB2312" w:cs="宋体"/>
                <w:color w:val="auto"/>
                <w:kern w:val="0"/>
                <w:sz w:val="24"/>
                <w:szCs w:val="24"/>
                <w:highlight w:val="none"/>
              </w:rPr>
            </w:pPr>
          </w:p>
        </w:tc>
        <w:tc>
          <w:tcPr>
            <w:tcW w:w="546" w:type="dxa"/>
            <w:tcBorders>
              <w:top w:val="nil"/>
              <w:left w:val="nil"/>
              <w:bottom w:val="single" w:color="auto" w:sz="4" w:space="0"/>
              <w:right w:val="single" w:color="auto" w:sz="8" w:space="0"/>
            </w:tcBorders>
            <w:noWrap/>
            <w:vAlign w:val="bottom"/>
          </w:tcPr>
          <w:p w14:paraId="58D0D343">
            <w:pPr>
              <w:widowControl/>
              <w:jc w:val="left"/>
              <w:rPr>
                <w:rFonts w:ascii="仿宋_GB2312" w:hAnsi="仿宋" w:eastAsia="仿宋_GB2312" w:cs="宋体"/>
                <w:color w:val="auto"/>
                <w:kern w:val="0"/>
                <w:sz w:val="24"/>
                <w:szCs w:val="24"/>
                <w:highlight w:val="none"/>
              </w:rPr>
            </w:pPr>
          </w:p>
        </w:tc>
      </w:tr>
      <w:tr w14:paraId="4CB54F90">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3DBE83AD">
            <w:pPr>
              <w:widowControl/>
              <w:jc w:val="left"/>
              <w:rPr>
                <w:rFonts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14:paraId="1BF69A72">
            <w:pPr>
              <w:widowControl/>
              <w:jc w:val="left"/>
              <w:rPr>
                <w:rFonts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14:paraId="5DF9C0C7">
            <w:pPr>
              <w:widowControl/>
              <w:jc w:val="left"/>
              <w:rPr>
                <w:rFonts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14:paraId="7E6C6112">
            <w:pPr>
              <w:widowControl/>
              <w:jc w:val="left"/>
              <w:rPr>
                <w:rFonts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14:paraId="42653852">
            <w:pPr>
              <w:widowControl/>
              <w:jc w:val="left"/>
              <w:rPr>
                <w:rFonts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14:paraId="5B223114">
            <w:pPr>
              <w:widowControl/>
              <w:jc w:val="left"/>
              <w:rPr>
                <w:rFonts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14:paraId="10A46487">
            <w:pPr>
              <w:widowControl/>
              <w:jc w:val="left"/>
              <w:rPr>
                <w:rFonts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14:paraId="08B297CE">
            <w:pPr>
              <w:widowControl/>
              <w:jc w:val="left"/>
              <w:rPr>
                <w:rFonts w:ascii="仿宋_GB2312" w:hAnsi="仿宋" w:eastAsia="仿宋_GB2312" w:cs="宋体"/>
                <w:color w:val="auto"/>
                <w:kern w:val="0"/>
                <w:sz w:val="24"/>
                <w:szCs w:val="24"/>
                <w:highlight w:val="none"/>
              </w:rPr>
            </w:pPr>
          </w:p>
        </w:tc>
        <w:tc>
          <w:tcPr>
            <w:tcW w:w="546" w:type="dxa"/>
            <w:tcBorders>
              <w:top w:val="nil"/>
              <w:left w:val="nil"/>
              <w:bottom w:val="single" w:color="auto" w:sz="4" w:space="0"/>
              <w:right w:val="single" w:color="auto" w:sz="8" w:space="0"/>
            </w:tcBorders>
            <w:noWrap/>
            <w:vAlign w:val="bottom"/>
          </w:tcPr>
          <w:p w14:paraId="1CCC1A82">
            <w:pPr>
              <w:widowControl/>
              <w:jc w:val="left"/>
              <w:rPr>
                <w:rFonts w:ascii="仿宋_GB2312" w:hAnsi="仿宋" w:eastAsia="仿宋_GB2312" w:cs="宋体"/>
                <w:color w:val="auto"/>
                <w:kern w:val="0"/>
                <w:sz w:val="24"/>
                <w:szCs w:val="24"/>
                <w:highlight w:val="none"/>
              </w:rPr>
            </w:pPr>
          </w:p>
        </w:tc>
      </w:tr>
      <w:tr w14:paraId="6E982984">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30091997">
            <w:pPr>
              <w:widowControl/>
              <w:jc w:val="left"/>
              <w:rPr>
                <w:rFonts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14:paraId="68ED6B73">
            <w:pPr>
              <w:widowControl/>
              <w:jc w:val="left"/>
              <w:rPr>
                <w:rFonts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14:paraId="1AD8182E">
            <w:pPr>
              <w:widowControl/>
              <w:jc w:val="left"/>
              <w:rPr>
                <w:rFonts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14:paraId="5F9F8D32">
            <w:pPr>
              <w:widowControl/>
              <w:jc w:val="left"/>
              <w:rPr>
                <w:rFonts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14:paraId="15935326">
            <w:pPr>
              <w:widowControl/>
              <w:jc w:val="left"/>
              <w:rPr>
                <w:rFonts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14:paraId="2875BC0F">
            <w:pPr>
              <w:widowControl/>
              <w:jc w:val="left"/>
              <w:rPr>
                <w:rFonts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14:paraId="17E09C3C">
            <w:pPr>
              <w:widowControl/>
              <w:jc w:val="left"/>
              <w:rPr>
                <w:rFonts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14:paraId="42997F47">
            <w:pPr>
              <w:widowControl/>
              <w:jc w:val="left"/>
              <w:rPr>
                <w:rFonts w:ascii="仿宋_GB2312" w:hAnsi="仿宋" w:eastAsia="仿宋_GB2312" w:cs="宋体"/>
                <w:color w:val="auto"/>
                <w:kern w:val="0"/>
                <w:sz w:val="24"/>
                <w:szCs w:val="24"/>
                <w:highlight w:val="none"/>
              </w:rPr>
            </w:pPr>
          </w:p>
        </w:tc>
        <w:tc>
          <w:tcPr>
            <w:tcW w:w="546" w:type="dxa"/>
            <w:tcBorders>
              <w:top w:val="nil"/>
              <w:left w:val="nil"/>
              <w:bottom w:val="single" w:color="auto" w:sz="4" w:space="0"/>
              <w:right w:val="single" w:color="auto" w:sz="8" w:space="0"/>
            </w:tcBorders>
            <w:noWrap/>
            <w:vAlign w:val="bottom"/>
          </w:tcPr>
          <w:p w14:paraId="245658EE">
            <w:pPr>
              <w:widowControl/>
              <w:jc w:val="left"/>
              <w:rPr>
                <w:rFonts w:ascii="仿宋_GB2312" w:hAnsi="仿宋" w:eastAsia="仿宋_GB2312" w:cs="宋体"/>
                <w:color w:val="auto"/>
                <w:kern w:val="0"/>
                <w:sz w:val="24"/>
                <w:szCs w:val="24"/>
                <w:highlight w:val="none"/>
              </w:rPr>
            </w:pPr>
          </w:p>
        </w:tc>
      </w:tr>
      <w:tr w14:paraId="6511CB14">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45BEEB11">
            <w:pPr>
              <w:widowControl/>
              <w:jc w:val="left"/>
              <w:rPr>
                <w:rFonts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14:paraId="3FB1AADA">
            <w:pPr>
              <w:widowControl/>
              <w:jc w:val="left"/>
              <w:rPr>
                <w:rFonts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14:paraId="4FF8891E">
            <w:pPr>
              <w:widowControl/>
              <w:jc w:val="left"/>
              <w:rPr>
                <w:rFonts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14:paraId="2BD0E7EE">
            <w:pPr>
              <w:widowControl/>
              <w:jc w:val="left"/>
              <w:rPr>
                <w:rFonts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14:paraId="1CA85EE3">
            <w:pPr>
              <w:widowControl/>
              <w:jc w:val="left"/>
              <w:rPr>
                <w:rFonts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14:paraId="0498BCCF">
            <w:pPr>
              <w:widowControl/>
              <w:jc w:val="left"/>
              <w:rPr>
                <w:rFonts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14:paraId="2D6A558E">
            <w:pPr>
              <w:widowControl/>
              <w:jc w:val="left"/>
              <w:rPr>
                <w:rFonts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14:paraId="165C49A7">
            <w:pPr>
              <w:widowControl/>
              <w:jc w:val="left"/>
              <w:rPr>
                <w:rFonts w:ascii="仿宋_GB2312" w:hAnsi="仿宋" w:eastAsia="仿宋_GB2312" w:cs="宋体"/>
                <w:color w:val="auto"/>
                <w:kern w:val="0"/>
                <w:sz w:val="24"/>
                <w:szCs w:val="24"/>
                <w:highlight w:val="none"/>
              </w:rPr>
            </w:pPr>
          </w:p>
        </w:tc>
        <w:tc>
          <w:tcPr>
            <w:tcW w:w="546" w:type="dxa"/>
            <w:tcBorders>
              <w:top w:val="nil"/>
              <w:left w:val="nil"/>
              <w:bottom w:val="single" w:color="auto" w:sz="4" w:space="0"/>
              <w:right w:val="single" w:color="auto" w:sz="8" w:space="0"/>
            </w:tcBorders>
            <w:noWrap/>
            <w:vAlign w:val="bottom"/>
          </w:tcPr>
          <w:p w14:paraId="7BB3CF92">
            <w:pPr>
              <w:widowControl/>
              <w:jc w:val="left"/>
              <w:rPr>
                <w:rFonts w:ascii="仿宋_GB2312" w:hAnsi="仿宋" w:eastAsia="仿宋_GB2312" w:cs="宋体"/>
                <w:color w:val="auto"/>
                <w:kern w:val="0"/>
                <w:sz w:val="24"/>
                <w:szCs w:val="24"/>
                <w:highlight w:val="none"/>
              </w:rPr>
            </w:pPr>
          </w:p>
        </w:tc>
      </w:tr>
      <w:tr w14:paraId="11C357A6">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36275E63">
            <w:pPr>
              <w:widowControl/>
              <w:jc w:val="left"/>
              <w:rPr>
                <w:rFonts w:ascii="仿宋_GB2312" w:hAnsi="仿宋" w:eastAsia="仿宋_GB2312" w:cs="宋体"/>
                <w:color w:val="auto"/>
                <w:kern w:val="0"/>
                <w:sz w:val="24"/>
                <w:szCs w:val="24"/>
                <w:highlight w:val="none"/>
              </w:rPr>
            </w:pPr>
          </w:p>
        </w:tc>
        <w:tc>
          <w:tcPr>
            <w:tcW w:w="693" w:type="dxa"/>
            <w:tcBorders>
              <w:top w:val="nil"/>
              <w:left w:val="nil"/>
              <w:bottom w:val="single" w:color="auto" w:sz="4" w:space="0"/>
              <w:right w:val="single" w:color="auto" w:sz="4" w:space="0"/>
            </w:tcBorders>
            <w:noWrap/>
            <w:vAlign w:val="bottom"/>
          </w:tcPr>
          <w:p w14:paraId="06411D93">
            <w:pPr>
              <w:widowControl/>
              <w:jc w:val="left"/>
              <w:rPr>
                <w:rFonts w:ascii="仿宋_GB2312" w:hAnsi="仿宋" w:eastAsia="仿宋_GB2312" w:cs="宋体"/>
                <w:color w:val="auto"/>
                <w:kern w:val="0"/>
                <w:sz w:val="24"/>
                <w:szCs w:val="24"/>
                <w:highlight w:val="none"/>
              </w:rPr>
            </w:pPr>
          </w:p>
        </w:tc>
        <w:tc>
          <w:tcPr>
            <w:tcW w:w="1213" w:type="dxa"/>
            <w:tcBorders>
              <w:top w:val="nil"/>
              <w:left w:val="nil"/>
              <w:bottom w:val="single" w:color="auto" w:sz="4" w:space="0"/>
              <w:right w:val="single" w:color="auto" w:sz="4" w:space="0"/>
            </w:tcBorders>
            <w:noWrap/>
            <w:vAlign w:val="bottom"/>
          </w:tcPr>
          <w:p w14:paraId="28ADB2AD">
            <w:pPr>
              <w:widowControl/>
              <w:jc w:val="left"/>
              <w:rPr>
                <w:rFonts w:ascii="仿宋_GB2312" w:hAnsi="仿宋" w:eastAsia="仿宋_GB2312" w:cs="宋体"/>
                <w:color w:val="auto"/>
                <w:kern w:val="0"/>
                <w:sz w:val="24"/>
                <w:szCs w:val="24"/>
                <w:highlight w:val="none"/>
              </w:rPr>
            </w:pPr>
          </w:p>
        </w:tc>
        <w:tc>
          <w:tcPr>
            <w:tcW w:w="1207" w:type="dxa"/>
            <w:tcBorders>
              <w:top w:val="nil"/>
              <w:left w:val="nil"/>
              <w:bottom w:val="single" w:color="auto" w:sz="4" w:space="0"/>
              <w:right w:val="single" w:color="auto" w:sz="4" w:space="0"/>
            </w:tcBorders>
            <w:noWrap/>
            <w:vAlign w:val="bottom"/>
          </w:tcPr>
          <w:p w14:paraId="64F14DE8">
            <w:pPr>
              <w:widowControl/>
              <w:jc w:val="left"/>
              <w:rPr>
                <w:rFonts w:ascii="仿宋_GB2312" w:hAnsi="仿宋" w:eastAsia="仿宋_GB2312" w:cs="宋体"/>
                <w:color w:val="auto"/>
                <w:kern w:val="0"/>
                <w:sz w:val="24"/>
                <w:szCs w:val="24"/>
                <w:highlight w:val="none"/>
              </w:rPr>
            </w:pPr>
          </w:p>
        </w:tc>
        <w:tc>
          <w:tcPr>
            <w:tcW w:w="955" w:type="dxa"/>
            <w:tcBorders>
              <w:top w:val="nil"/>
              <w:left w:val="nil"/>
              <w:bottom w:val="single" w:color="auto" w:sz="4" w:space="0"/>
              <w:right w:val="single" w:color="auto" w:sz="4" w:space="0"/>
            </w:tcBorders>
            <w:noWrap/>
            <w:vAlign w:val="bottom"/>
          </w:tcPr>
          <w:p w14:paraId="476755B8">
            <w:pPr>
              <w:widowControl/>
              <w:jc w:val="left"/>
              <w:rPr>
                <w:rFonts w:ascii="仿宋_GB2312" w:hAnsi="仿宋" w:eastAsia="仿宋_GB2312" w:cs="宋体"/>
                <w:color w:val="auto"/>
                <w:kern w:val="0"/>
                <w:sz w:val="24"/>
                <w:szCs w:val="24"/>
                <w:highlight w:val="none"/>
              </w:rPr>
            </w:pPr>
          </w:p>
        </w:tc>
        <w:tc>
          <w:tcPr>
            <w:tcW w:w="818" w:type="dxa"/>
            <w:tcBorders>
              <w:top w:val="nil"/>
              <w:left w:val="nil"/>
              <w:bottom w:val="single" w:color="auto" w:sz="4" w:space="0"/>
              <w:right w:val="single" w:color="auto" w:sz="4" w:space="0"/>
            </w:tcBorders>
            <w:noWrap/>
            <w:vAlign w:val="bottom"/>
          </w:tcPr>
          <w:p w14:paraId="683DD7BE">
            <w:pPr>
              <w:widowControl/>
              <w:jc w:val="left"/>
              <w:rPr>
                <w:rFonts w:ascii="仿宋_GB2312" w:hAnsi="仿宋" w:eastAsia="仿宋_GB2312" w:cs="宋体"/>
                <w:color w:val="auto"/>
                <w:kern w:val="0"/>
                <w:sz w:val="24"/>
                <w:szCs w:val="24"/>
                <w:highlight w:val="none"/>
              </w:rPr>
            </w:pPr>
          </w:p>
        </w:tc>
        <w:tc>
          <w:tcPr>
            <w:tcW w:w="1228" w:type="dxa"/>
            <w:tcBorders>
              <w:top w:val="nil"/>
              <w:left w:val="nil"/>
              <w:bottom w:val="single" w:color="auto" w:sz="4" w:space="0"/>
              <w:right w:val="single" w:color="auto" w:sz="4" w:space="0"/>
            </w:tcBorders>
            <w:noWrap/>
            <w:vAlign w:val="bottom"/>
          </w:tcPr>
          <w:p w14:paraId="6067F0BB">
            <w:pPr>
              <w:widowControl/>
              <w:jc w:val="left"/>
              <w:rPr>
                <w:rFonts w:ascii="仿宋_GB2312" w:hAnsi="仿宋" w:eastAsia="仿宋_GB2312" w:cs="宋体"/>
                <w:color w:val="auto"/>
                <w:kern w:val="0"/>
                <w:sz w:val="24"/>
                <w:szCs w:val="24"/>
                <w:highlight w:val="none"/>
              </w:rPr>
            </w:pPr>
          </w:p>
        </w:tc>
        <w:tc>
          <w:tcPr>
            <w:tcW w:w="1500" w:type="dxa"/>
            <w:tcBorders>
              <w:top w:val="nil"/>
              <w:left w:val="nil"/>
              <w:bottom w:val="single" w:color="auto" w:sz="4" w:space="0"/>
              <w:right w:val="single" w:color="auto" w:sz="4" w:space="0"/>
            </w:tcBorders>
            <w:noWrap/>
            <w:vAlign w:val="bottom"/>
          </w:tcPr>
          <w:p w14:paraId="446DCB1F">
            <w:pPr>
              <w:widowControl/>
              <w:jc w:val="left"/>
              <w:rPr>
                <w:rFonts w:ascii="仿宋_GB2312" w:hAnsi="仿宋" w:eastAsia="仿宋_GB2312" w:cs="宋体"/>
                <w:color w:val="auto"/>
                <w:kern w:val="0"/>
                <w:sz w:val="24"/>
                <w:szCs w:val="24"/>
                <w:highlight w:val="none"/>
              </w:rPr>
            </w:pPr>
          </w:p>
        </w:tc>
        <w:tc>
          <w:tcPr>
            <w:tcW w:w="546" w:type="dxa"/>
            <w:tcBorders>
              <w:top w:val="nil"/>
              <w:left w:val="nil"/>
              <w:bottom w:val="single" w:color="auto" w:sz="4" w:space="0"/>
              <w:right w:val="single" w:color="auto" w:sz="8" w:space="0"/>
            </w:tcBorders>
            <w:noWrap/>
            <w:vAlign w:val="bottom"/>
          </w:tcPr>
          <w:p w14:paraId="2840BD77">
            <w:pPr>
              <w:widowControl/>
              <w:jc w:val="left"/>
              <w:rPr>
                <w:rFonts w:ascii="仿宋_GB2312" w:hAnsi="仿宋" w:eastAsia="仿宋_GB2312" w:cs="宋体"/>
                <w:color w:val="auto"/>
                <w:kern w:val="0"/>
                <w:sz w:val="24"/>
                <w:szCs w:val="24"/>
                <w:highlight w:val="none"/>
              </w:rPr>
            </w:pPr>
          </w:p>
        </w:tc>
      </w:tr>
      <w:tr w14:paraId="6D0F5877">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124A38CE">
            <w:pPr>
              <w:widowControl/>
              <w:jc w:val="left"/>
              <w:rPr>
                <w:rFonts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14:paraId="2E446FE5">
            <w:pPr>
              <w:widowControl/>
              <w:jc w:val="left"/>
              <w:rPr>
                <w:rFonts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14:paraId="04B4EC21">
            <w:pPr>
              <w:widowControl/>
              <w:jc w:val="left"/>
              <w:rPr>
                <w:rFonts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14:paraId="774ADE27">
            <w:pPr>
              <w:widowControl/>
              <w:jc w:val="left"/>
              <w:rPr>
                <w:rFonts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14:paraId="0CB14672">
            <w:pPr>
              <w:widowControl/>
              <w:jc w:val="left"/>
              <w:rPr>
                <w:rFonts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14:paraId="06172D24">
            <w:pPr>
              <w:widowControl/>
              <w:jc w:val="left"/>
              <w:rPr>
                <w:rFonts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14:paraId="7457126F">
            <w:pPr>
              <w:widowControl/>
              <w:jc w:val="left"/>
              <w:rPr>
                <w:rFonts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14:paraId="28E29ED7">
            <w:pPr>
              <w:widowControl/>
              <w:jc w:val="left"/>
              <w:rPr>
                <w:rFonts w:ascii="仿宋_GB2312" w:hAnsi="仿宋" w:eastAsia="仿宋_GB2312" w:cs="宋体"/>
                <w:color w:val="auto"/>
                <w:kern w:val="0"/>
                <w:sz w:val="24"/>
                <w:szCs w:val="24"/>
                <w:highlight w:val="none"/>
              </w:rPr>
            </w:pPr>
          </w:p>
        </w:tc>
        <w:tc>
          <w:tcPr>
            <w:tcW w:w="546" w:type="dxa"/>
            <w:tcBorders>
              <w:top w:val="single" w:color="auto" w:sz="4" w:space="0"/>
              <w:left w:val="nil"/>
              <w:bottom w:val="single" w:color="auto" w:sz="4" w:space="0"/>
              <w:right w:val="single" w:color="auto" w:sz="4" w:space="0"/>
            </w:tcBorders>
            <w:noWrap/>
            <w:vAlign w:val="bottom"/>
          </w:tcPr>
          <w:p w14:paraId="55D67670">
            <w:pPr>
              <w:widowControl/>
              <w:jc w:val="left"/>
              <w:rPr>
                <w:rFonts w:ascii="仿宋_GB2312" w:hAnsi="仿宋" w:eastAsia="仿宋_GB2312" w:cs="宋体"/>
                <w:color w:val="auto"/>
                <w:kern w:val="0"/>
                <w:sz w:val="24"/>
                <w:szCs w:val="24"/>
                <w:highlight w:val="none"/>
              </w:rPr>
            </w:pPr>
          </w:p>
        </w:tc>
      </w:tr>
      <w:tr w14:paraId="30C7A76E">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1A21F30D">
            <w:pPr>
              <w:widowControl/>
              <w:jc w:val="left"/>
              <w:rPr>
                <w:rFonts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14:paraId="3F1804FD">
            <w:pPr>
              <w:widowControl/>
              <w:jc w:val="left"/>
              <w:rPr>
                <w:rFonts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14:paraId="0E212B1A">
            <w:pPr>
              <w:widowControl/>
              <w:jc w:val="left"/>
              <w:rPr>
                <w:rFonts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14:paraId="0D1B4FB3">
            <w:pPr>
              <w:widowControl/>
              <w:jc w:val="left"/>
              <w:rPr>
                <w:rFonts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14:paraId="2BF0F666">
            <w:pPr>
              <w:widowControl/>
              <w:jc w:val="left"/>
              <w:rPr>
                <w:rFonts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14:paraId="420CA4F8">
            <w:pPr>
              <w:widowControl/>
              <w:jc w:val="left"/>
              <w:rPr>
                <w:rFonts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14:paraId="3BEFA854">
            <w:pPr>
              <w:widowControl/>
              <w:jc w:val="left"/>
              <w:rPr>
                <w:rFonts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14:paraId="199677E6">
            <w:pPr>
              <w:widowControl/>
              <w:jc w:val="left"/>
              <w:rPr>
                <w:rFonts w:ascii="仿宋_GB2312" w:hAnsi="仿宋" w:eastAsia="仿宋_GB2312" w:cs="宋体"/>
                <w:color w:val="auto"/>
                <w:kern w:val="0"/>
                <w:sz w:val="24"/>
                <w:szCs w:val="24"/>
                <w:highlight w:val="none"/>
              </w:rPr>
            </w:pPr>
          </w:p>
        </w:tc>
        <w:tc>
          <w:tcPr>
            <w:tcW w:w="546" w:type="dxa"/>
            <w:tcBorders>
              <w:top w:val="single" w:color="auto" w:sz="4" w:space="0"/>
              <w:left w:val="nil"/>
              <w:bottom w:val="single" w:color="auto" w:sz="4" w:space="0"/>
              <w:right w:val="single" w:color="auto" w:sz="4" w:space="0"/>
            </w:tcBorders>
            <w:noWrap/>
            <w:vAlign w:val="bottom"/>
          </w:tcPr>
          <w:p w14:paraId="2D5397DC">
            <w:pPr>
              <w:widowControl/>
              <w:jc w:val="left"/>
              <w:rPr>
                <w:rFonts w:ascii="仿宋_GB2312" w:hAnsi="仿宋" w:eastAsia="仿宋_GB2312" w:cs="宋体"/>
                <w:color w:val="auto"/>
                <w:kern w:val="0"/>
                <w:sz w:val="24"/>
                <w:szCs w:val="24"/>
                <w:highlight w:val="none"/>
              </w:rPr>
            </w:pPr>
          </w:p>
        </w:tc>
      </w:tr>
      <w:tr w14:paraId="12344F4A">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14F2EAFE">
            <w:pPr>
              <w:widowControl/>
              <w:jc w:val="left"/>
              <w:rPr>
                <w:rFonts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14:paraId="00CAE924">
            <w:pPr>
              <w:widowControl/>
              <w:jc w:val="left"/>
              <w:rPr>
                <w:rFonts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14:paraId="4451901E">
            <w:pPr>
              <w:widowControl/>
              <w:jc w:val="left"/>
              <w:rPr>
                <w:rFonts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14:paraId="2FDEB2E0">
            <w:pPr>
              <w:widowControl/>
              <w:jc w:val="left"/>
              <w:rPr>
                <w:rFonts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14:paraId="2AE97E32">
            <w:pPr>
              <w:widowControl/>
              <w:jc w:val="left"/>
              <w:rPr>
                <w:rFonts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14:paraId="05CA07A0">
            <w:pPr>
              <w:widowControl/>
              <w:jc w:val="left"/>
              <w:rPr>
                <w:rFonts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14:paraId="53127160">
            <w:pPr>
              <w:widowControl/>
              <w:jc w:val="left"/>
              <w:rPr>
                <w:rFonts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14:paraId="4B94965E">
            <w:pPr>
              <w:widowControl/>
              <w:jc w:val="left"/>
              <w:rPr>
                <w:rFonts w:ascii="仿宋_GB2312" w:hAnsi="仿宋" w:eastAsia="仿宋_GB2312" w:cs="宋体"/>
                <w:color w:val="auto"/>
                <w:kern w:val="0"/>
                <w:sz w:val="24"/>
                <w:szCs w:val="24"/>
                <w:highlight w:val="none"/>
              </w:rPr>
            </w:pPr>
          </w:p>
        </w:tc>
        <w:tc>
          <w:tcPr>
            <w:tcW w:w="546" w:type="dxa"/>
            <w:tcBorders>
              <w:top w:val="single" w:color="auto" w:sz="4" w:space="0"/>
              <w:left w:val="nil"/>
              <w:bottom w:val="single" w:color="auto" w:sz="4" w:space="0"/>
              <w:right w:val="single" w:color="auto" w:sz="4" w:space="0"/>
            </w:tcBorders>
            <w:noWrap/>
            <w:vAlign w:val="bottom"/>
          </w:tcPr>
          <w:p w14:paraId="53F23C65">
            <w:pPr>
              <w:widowControl/>
              <w:jc w:val="left"/>
              <w:rPr>
                <w:rFonts w:ascii="仿宋_GB2312" w:hAnsi="仿宋" w:eastAsia="仿宋_GB2312" w:cs="宋体"/>
                <w:color w:val="auto"/>
                <w:kern w:val="0"/>
                <w:sz w:val="24"/>
                <w:szCs w:val="24"/>
                <w:highlight w:val="none"/>
              </w:rPr>
            </w:pPr>
          </w:p>
        </w:tc>
      </w:tr>
      <w:tr w14:paraId="74DBE332">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5CD1C5FD">
            <w:pPr>
              <w:widowControl/>
              <w:jc w:val="left"/>
              <w:rPr>
                <w:rFonts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14:paraId="3D944B8F">
            <w:pPr>
              <w:widowControl/>
              <w:jc w:val="left"/>
              <w:rPr>
                <w:rFonts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14:paraId="084CB5C2">
            <w:pPr>
              <w:widowControl/>
              <w:jc w:val="left"/>
              <w:rPr>
                <w:rFonts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14:paraId="5D0EC71C">
            <w:pPr>
              <w:widowControl/>
              <w:jc w:val="left"/>
              <w:rPr>
                <w:rFonts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14:paraId="7C5DE6E0">
            <w:pPr>
              <w:widowControl/>
              <w:jc w:val="left"/>
              <w:rPr>
                <w:rFonts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14:paraId="473121F4">
            <w:pPr>
              <w:widowControl/>
              <w:jc w:val="left"/>
              <w:rPr>
                <w:rFonts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14:paraId="498509C1">
            <w:pPr>
              <w:widowControl/>
              <w:jc w:val="left"/>
              <w:rPr>
                <w:rFonts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14:paraId="79EE59EB">
            <w:pPr>
              <w:widowControl/>
              <w:jc w:val="left"/>
              <w:rPr>
                <w:rFonts w:ascii="仿宋_GB2312" w:hAnsi="仿宋" w:eastAsia="仿宋_GB2312" w:cs="宋体"/>
                <w:color w:val="auto"/>
                <w:kern w:val="0"/>
                <w:sz w:val="24"/>
                <w:szCs w:val="24"/>
                <w:highlight w:val="none"/>
              </w:rPr>
            </w:pPr>
          </w:p>
        </w:tc>
        <w:tc>
          <w:tcPr>
            <w:tcW w:w="546" w:type="dxa"/>
            <w:tcBorders>
              <w:top w:val="single" w:color="auto" w:sz="4" w:space="0"/>
              <w:left w:val="nil"/>
              <w:bottom w:val="single" w:color="auto" w:sz="4" w:space="0"/>
              <w:right w:val="single" w:color="auto" w:sz="4" w:space="0"/>
            </w:tcBorders>
            <w:noWrap/>
            <w:vAlign w:val="bottom"/>
          </w:tcPr>
          <w:p w14:paraId="208AA09D">
            <w:pPr>
              <w:widowControl/>
              <w:jc w:val="left"/>
              <w:rPr>
                <w:rFonts w:ascii="仿宋_GB2312" w:hAnsi="仿宋" w:eastAsia="仿宋_GB2312" w:cs="宋体"/>
                <w:color w:val="auto"/>
                <w:kern w:val="0"/>
                <w:sz w:val="24"/>
                <w:szCs w:val="24"/>
                <w:highlight w:val="none"/>
              </w:rPr>
            </w:pPr>
          </w:p>
        </w:tc>
      </w:tr>
      <w:tr w14:paraId="6076FD95">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73A714CC">
            <w:pPr>
              <w:widowControl/>
              <w:jc w:val="left"/>
              <w:rPr>
                <w:rFonts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14:paraId="260B5DBD">
            <w:pPr>
              <w:widowControl/>
              <w:jc w:val="left"/>
              <w:rPr>
                <w:rFonts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14:paraId="6FC14CD5">
            <w:pPr>
              <w:widowControl/>
              <w:jc w:val="left"/>
              <w:rPr>
                <w:rFonts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14:paraId="19E6202A">
            <w:pPr>
              <w:widowControl/>
              <w:jc w:val="left"/>
              <w:rPr>
                <w:rFonts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14:paraId="19EA3CA8">
            <w:pPr>
              <w:widowControl/>
              <w:jc w:val="left"/>
              <w:rPr>
                <w:rFonts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14:paraId="0FC511C9">
            <w:pPr>
              <w:widowControl/>
              <w:jc w:val="left"/>
              <w:rPr>
                <w:rFonts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14:paraId="50B612F2">
            <w:pPr>
              <w:widowControl/>
              <w:jc w:val="left"/>
              <w:rPr>
                <w:rFonts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14:paraId="5D44330E">
            <w:pPr>
              <w:widowControl/>
              <w:jc w:val="left"/>
              <w:rPr>
                <w:rFonts w:ascii="仿宋_GB2312" w:hAnsi="仿宋" w:eastAsia="仿宋_GB2312" w:cs="宋体"/>
                <w:color w:val="auto"/>
                <w:kern w:val="0"/>
                <w:sz w:val="24"/>
                <w:szCs w:val="24"/>
                <w:highlight w:val="none"/>
              </w:rPr>
            </w:pPr>
          </w:p>
        </w:tc>
        <w:tc>
          <w:tcPr>
            <w:tcW w:w="546" w:type="dxa"/>
            <w:tcBorders>
              <w:top w:val="single" w:color="auto" w:sz="4" w:space="0"/>
              <w:left w:val="nil"/>
              <w:bottom w:val="single" w:color="auto" w:sz="4" w:space="0"/>
              <w:right w:val="single" w:color="auto" w:sz="4" w:space="0"/>
            </w:tcBorders>
            <w:noWrap/>
            <w:vAlign w:val="bottom"/>
          </w:tcPr>
          <w:p w14:paraId="7DEA4099">
            <w:pPr>
              <w:widowControl/>
              <w:jc w:val="left"/>
              <w:rPr>
                <w:rFonts w:ascii="仿宋_GB2312" w:hAnsi="仿宋" w:eastAsia="仿宋_GB2312" w:cs="宋体"/>
                <w:color w:val="auto"/>
                <w:kern w:val="0"/>
                <w:sz w:val="24"/>
                <w:szCs w:val="24"/>
                <w:highlight w:val="none"/>
              </w:rPr>
            </w:pPr>
          </w:p>
        </w:tc>
      </w:tr>
      <w:tr w14:paraId="68585258">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774AB0DB">
            <w:pPr>
              <w:widowControl/>
              <w:jc w:val="left"/>
              <w:rPr>
                <w:rFonts w:ascii="仿宋_GB2312" w:hAnsi="仿宋" w:eastAsia="仿宋_GB2312" w:cs="宋体"/>
                <w:color w:val="auto"/>
                <w:kern w:val="0"/>
                <w:sz w:val="24"/>
                <w:szCs w:val="24"/>
                <w:highlight w:val="none"/>
              </w:rPr>
            </w:pPr>
          </w:p>
        </w:tc>
        <w:tc>
          <w:tcPr>
            <w:tcW w:w="693" w:type="dxa"/>
            <w:tcBorders>
              <w:top w:val="single" w:color="auto" w:sz="4" w:space="0"/>
              <w:left w:val="nil"/>
              <w:bottom w:val="single" w:color="auto" w:sz="4" w:space="0"/>
              <w:right w:val="single" w:color="auto" w:sz="4" w:space="0"/>
            </w:tcBorders>
            <w:noWrap/>
            <w:vAlign w:val="bottom"/>
          </w:tcPr>
          <w:p w14:paraId="4F2ACA56">
            <w:pPr>
              <w:widowControl/>
              <w:jc w:val="left"/>
              <w:rPr>
                <w:rFonts w:ascii="仿宋_GB2312" w:hAnsi="仿宋" w:eastAsia="仿宋_GB2312" w:cs="宋体"/>
                <w:color w:val="auto"/>
                <w:kern w:val="0"/>
                <w:sz w:val="24"/>
                <w:szCs w:val="24"/>
                <w:highlight w:val="none"/>
              </w:rPr>
            </w:pPr>
          </w:p>
        </w:tc>
        <w:tc>
          <w:tcPr>
            <w:tcW w:w="1213" w:type="dxa"/>
            <w:tcBorders>
              <w:top w:val="single" w:color="auto" w:sz="4" w:space="0"/>
              <w:left w:val="nil"/>
              <w:bottom w:val="single" w:color="auto" w:sz="4" w:space="0"/>
              <w:right w:val="single" w:color="auto" w:sz="4" w:space="0"/>
            </w:tcBorders>
            <w:noWrap/>
            <w:vAlign w:val="bottom"/>
          </w:tcPr>
          <w:p w14:paraId="4A1253CC">
            <w:pPr>
              <w:widowControl/>
              <w:jc w:val="left"/>
              <w:rPr>
                <w:rFonts w:ascii="仿宋_GB2312" w:hAnsi="仿宋" w:eastAsia="仿宋_GB2312" w:cs="宋体"/>
                <w:color w:val="auto"/>
                <w:kern w:val="0"/>
                <w:sz w:val="24"/>
                <w:szCs w:val="24"/>
                <w:highlight w:val="none"/>
              </w:rPr>
            </w:pPr>
          </w:p>
        </w:tc>
        <w:tc>
          <w:tcPr>
            <w:tcW w:w="1207" w:type="dxa"/>
            <w:tcBorders>
              <w:top w:val="single" w:color="auto" w:sz="4" w:space="0"/>
              <w:left w:val="nil"/>
              <w:bottom w:val="single" w:color="auto" w:sz="4" w:space="0"/>
              <w:right w:val="single" w:color="auto" w:sz="4" w:space="0"/>
            </w:tcBorders>
            <w:noWrap/>
            <w:vAlign w:val="bottom"/>
          </w:tcPr>
          <w:p w14:paraId="686BC7F2">
            <w:pPr>
              <w:widowControl/>
              <w:jc w:val="left"/>
              <w:rPr>
                <w:rFonts w:ascii="仿宋_GB2312" w:hAnsi="仿宋" w:eastAsia="仿宋_GB2312" w:cs="宋体"/>
                <w:color w:val="auto"/>
                <w:kern w:val="0"/>
                <w:sz w:val="24"/>
                <w:szCs w:val="24"/>
                <w:highlight w:val="none"/>
              </w:rPr>
            </w:pPr>
          </w:p>
        </w:tc>
        <w:tc>
          <w:tcPr>
            <w:tcW w:w="955" w:type="dxa"/>
            <w:tcBorders>
              <w:top w:val="single" w:color="auto" w:sz="4" w:space="0"/>
              <w:left w:val="nil"/>
              <w:bottom w:val="single" w:color="auto" w:sz="4" w:space="0"/>
              <w:right w:val="single" w:color="auto" w:sz="4" w:space="0"/>
            </w:tcBorders>
            <w:noWrap/>
            <w:vAlign w:val="bottom"/>
          </w:tcPr>
          <w:p w14:paraId="3FC3DC66">
            <w:pPr>
              <w:widowControl/>
              <w:jc w:val="left"/>
              <w:rPr>
                <w:rFonts w:ascii="仿宋_GB2312" w:hAnsi="仿宋" w:eastAsia="仿宋_GB2312" w:cs="宋体"/>
                <w:color w:val="auto"/>
                <w:kern w:val="0"/>
                <w:sz w:val="24"/>
                <w:szCs w:val="24"/>
                <w:highlight w:val="none"/>
              </w:rPr>
            </w:pPr>
          </w:p>
        </w:tc>
        <w:tc>
          <w:tcPr>
            <w:tcW w:w="818" w:type="dxa"/>
            <w:tcBorders>
              <w:top w:val="single" w:color="auto" w:sz="4" w:space="0"/>
              <w:left w:val="nil"/>
              <w:bottom w:val="single" w:color="auto" w:sz="4" w:space="0"/>
              <w:right w:val="single" w:color="auto" w:sz="4" w:space="0"/>
            </w:tcBorders>
            <w:noWrap/>
            <w:vAlign w:val="bottom"/>
          </w:tcPr>
          <w:p w14:paraId="354282C0">
            <w:pPr>
              <w:widowControl/>
              <w:jc w:val="left"/>
              <w:rPr>
                <w:rFonts w:ascii="仿宋_GB2312" w:hAnsi="仿宋" w:eastAsia="仿宋_GB2312" w:cs="宋体"/>
                <w:color w:val="auto"/>
                <w:kern w:val="0"/>
                <w:sz w:val="24"/>
                <w:szCs w:val="24"/>
                <w:highlight w:val="none"/>
              </w:rPr>
            </w:pPr>
          </w:p>
        </w:tc>
        <w:tc>
          <w:tcPr>
            <w:tcW w:w="1228" w:type="dxa"/>
            <w:tcBorders>
              <w:top w:val="single" w:color="auto" w:sz="4" w:space="0"/>
              <w:left w:val="nil"/>
              <w:bottom w:val="single" w:color="auto" w:sz="4" w:space="0"/>
              <w:right w:val="single" w:color="auto" w:sz="4" w:space="0"/>
            </w:tcBorders>
            <w:noWrap/>
            <w:vAlign w:val="bottom"/>
          </w:tcPr>
          <w:p w14:paraId="7A04F406">
            <w:pPr>
              <w:widowControl/>
              <w:jc w:val="left"/>
              <w:rPr>
                <w:rFonts w:ascii="仿宋_GB2312" w:hAnsi="仿宋" w:eastAsia="仿宋_GB2312" w:cs="宋体"/>
                <w:color w:val="auto"/>
                <w:kern w:val="0"/>
                <w:sz w:val="24"/>
                <w:szCs w:val="24"/>
                <w:highlight w:val="none"/>
              </w:rPr>
            </w:pPr>
          </w:p>
        </w:tc>
        <w:tc>
          <w:tcPr>
            <w:tcW w:w="1500" w:type="dxa"/>
            <w:tcBorders>
              <w:top w:val="single" w:color="auto" w:sz="4" w:space="0"/>
              <w:left w:val="nil"/>
              <w:bottom w:val="single" w:color="auto" w:sz="4" w:space="0"/>
              <w:right w:val="single" w:color="auto" w:sz="4" w:space="0"/>
            </w:tcBorders>
            <w:noWrap/>
            <w:vAlign w:val="bottom"/>
          </w:tcPr>
          <w:p w14:paraId="5E6956A7">
            <w:pPr>
              <w:widowControl/>
              <w:jc w:val="left"/>
              <w:rPr>
                <w:rFonts w:ascii="仿宋_GB2312" w:hAnsi="仿宋" w:eastAsia="仿宋_GB2312" w:cs="宋体"/>
                <w:color w:val="auto"/>
                <w:kern w:val="0"/>
                <w:sz w:val="24"/>
                <w:szCs w:val="24"/>
                <w:highlight w:val="none"/>
              </w:rPr>
            </w:pPr>
          </w:p>
        </w:tc>
        <w:tc>
          <w:tcPr>
            <w:tcW w:w="546" w:type="dxa"/>
            <w:tcBorders>
              <w:top w:val="single" w:color="auto" w:sz="4" w:space="0"/>
              <w:left w:val="nil"/>
              <w:bottom w:val="single" w:color="auto" w:sz="4" w:space="0"/>
              <w:right w:val="single" w:color="auto" w:sz="4" w:space="0"/>
            </w:tcBorders>
            <w:noWrap/>
            <w:vAlign w:val="bottom"/>
          </w:tcPr>
          <w:p w14:paraId="4F093F25">
            <w:pPr>
              <w:widowControl/>
              <w:jc w:val="left"/>
              <w:rPr>
                <w:rFonts w:ascii="仿宋_GB2312" w:hAnsi="仿宋" w:eastAsia="仿宋_GB2312" w:cs="宋体"/>
                <w:color w:val="auto"/>
                <w:kern w:val="0"/>
                <w:sz w:val="24"/>
                <w:szCs w:val="24"/>
                <w:highlight w:val="none"/>
              </w:rPr>
            </w:pPr>
          </w:p>
        </w:tc>
      </w:tr>
    </w:tbl>
    <w:p w14:paraId="60FCD3D9">
      <w:pPr>
        <w:spacing w:line="400" w:lineRule="exact"/>
        <w:ind w:firstLine="315" w:firstLineChars="150"/>
        <w:jc w:val="left"/>
        <w:rPr>
          <w:color w:val="auto"/>
          <w:szCs w:val="24"/>
          <w:highlight w:val="none"/>
        </w:rPr>
      </w:pPr>
      <w:r>
        <w:rPr>
          <w:rFonts w:hint="eastAsia"/>
          <w:color w:val="auto"/>
          <w:szCs w:val="24"/>
          <w:highlight w:val="none"/>
        </w:rPr>
        <w:t>注：若属外聘或返聘人员请注明。</w:t>
      </w:r>
    </w:p>
    <w:p w14:paraId="7DB87567">
      <w:pPr>
        <w:spacing w:line="440" w:lineRule="exact"/>
        <w:rPr>
          <w:color w:val="auto"/>
          <w:szCs w:val="24"/>
          <w:highlight w:val="none"/>
        </w:rPr>
      </w:pPr>
    </w:p>
    <w:p w14:paraId="1FB917DE">
      <w:pPr>
        <w:spacing w:line="440" w:lineRule="exact"/>
        <w:rPr>
          <w:color w:val="auto"/>
          <w:szCs w:val="24"/>
          <w:highlight w:val="none"/>
        </w:rPr>
      </w:pPr>
    </w:p>
    <w:p w14:paraId="7D9B5D39">
      <w:pPr>
        <w:spacing w:line="600" w:lineRule="exact"/>
        <w:rPr>
          <w:rFonts w:ascii="宋体" w:hAnsi="宋体"/>
          <w:color w:val="auto"/>
          <w:spacing w:val="20"/>
          <w:szCs w:val="24"/>
          <w:highlight w:val="none"/>
        </w:rPr>
      </w:pPr>
    </w:p>
    <w:p w14:paraId="6EB7C814">
      <w:pPr>
        <w:spacing w:line="440" w:lineRule="exact"/>
        <w:rPr>
          <w:color w:val="auto"/>
          <w:szCs w:val="24"/>
          <w:highlight w:val="none"/>
        </w:rPr>
      </w:pPr>
    </w:p>
    <w:p w14:paraId="7F18538C">
      <w:pPr>
        <w:spacing w:line="440" w:lineRule="exact"/>
        <w:rPr>
          <w:color w:val="auto"/>
          <w:szCs w:val="24"/>
          <w:highlight w:val="none"/>
        </w:rPr>
      </w:pPr>
    </w:p>
    <w:p w14:paraId="383F0A5F">
      <w:pPr>
        <w:keepNext/>
        <w:keepLines/>
        <w:spacing w:before="260" w:after="260" w:line="412" w:lineRule="auto"/>
        <w:ind w:firstLine="137" w:firstLineChars="49"/>
        <w:outlineLvl w:val="2"/>
        <w:rPr>
          <w:rFonts w:ascii="宋体" w:hAnsi="宋体" w:eastAsia="黑体"/>
          <w:color w:val="auto"/>
          <w:sz w:val="28"/>
          <w:szCs w:val="20"/>
          <w:highlight w:val="none"/>
        </w:rPr>
      </w:pPr>
      <w:bookmarkStart w:id="232" w:name="_Toc22664"/>
      <w:r>
        <w:rPr>
          <w:rFonts w:hint="eastAsia" w:ascii="宋体" w:hAnsi="宋体" w:eastAsia="黑体"/>
          <w:color w:val="auto"/>
          <w:sz w:val="28"/>
          <w:szCs w:val="20"/>
          <w:highlight w:val="none"/>
        </w:rPr>
        <w:t>（五）投标申请人声明格式</w:t>
      </w:r>
      <w:bookmarkEnd w:id="232"/>
    </w:p>
    <w:p w14:paraId="0E5DBC20">
      <w:pPr>
        <w:widowControl/>
        <w:adjustRightInd w:val="0"/>
        <w:snapToGrid w:val="0"/>
        <w:spacing w:line="360" w:lineRule="auto"/>
        <w:ind w:firstLine="2409" w:firstLineChars="750"/>
        <w:rPr>
          <w:rFonts w:ascii="宋体" w:hAnsi="宋体" w:cs="宋体"/>
          <w:b/>
          <w:bCs/>
          <w:color w:val="auto"/>
          <w:kern w:val="0"/>
          <w:sz w:val="32"/>
          <w:szCs w:val="32"/>
          <w:highlight w:val="none"/>
        </w:rPr>
      </w:pPr>
    </w:p>
    <w:p w14:paraId="41E0E911">
      <w:pPr>
        <w:ind w:firstLine="495" w:firstLineChars="177"/>
        <w:rPr>
          <w:color w:val="auto"/>
          <w:sz w:val="28"/>
          <w:szCs w:val="28"/>
          <w:highlight w:val="none"/>
        </w:rPr>
      </w:pPr>
      <w:r>
        <w:rPr>
          <w:rFonts w:hint="eastAsia" w:ascii="宋体" w:hAnsi="宋体" w:cs="宋体"/>
          <w:bCs/>
          <w:color w:val="auto"/>
          <w:kern w:val="0"/>
          <w:sz w:val="28"/>
          <w:szCs w:val="28"/>
          <w:highlight w:val="none"/>
        </w:rPr>
        <w:t>投标申请人声明格式详见</w:t>
      </w:r>
      <w:r>
        <w:rPr>
          <w:rFonts w:hint="eastAsia" w:ascii="宋体" w:hAnsi="宋体" w:cs="宋体"/>
          <w:bCs/>
          <w:color w:val="auto"/>
          <w:kern w:val="0"/>
          <w:sz w:val="28"/>
          <w:szCs w:val="28"/>
          <w:highlight w:val="none"/>
          <w:u w:val="single"/>
        </w:rPr>
        <w:t>招标公告附件一</w:t>
      </w:r>
      <w:r>
        <w:rPr>
          <w:rFonts w:hint="eastAsia" w:ascii="宋体" w:hAnsi="宋体" w:cs="宋体"/>
          <w:bCs/>
          <w:color w:val="auto"/>
          <w:kern w:val="0"/>
          <w:sz w:val="28"/>
          <w:szCs w:val="28"/>
          <w:highlight w:val="none"/>
        </w:rPr>
        <w:t>。</w:t>
      </w:r>
    </w:p>
    <w:p w14:paraId="4A7F6E99">
      <w:pPr>
        <w:widowControl/>
        <w:jc w:val="left"/>
        <w:rPr>
          <w:color w:val="auto"/>
          <w:szCs w:val="24"/>
          <w:highlight w:val="none"/>
        </w:rPr>
      </w:pPr>
      <w:r>
        <w:rPr>
          <w:color w:val="auto"/>
          <w:szCs w:val="24"/>
          <w:highlight w:val="none"/>
        </w:rPr>
        <w:br w:type="page"/>
      </w:r>
    </w:p>
    <w:p w14:paraId="192EFE6D">
      <w:pPr>
        <w:keepNext/>
        <w:keepLines/>
        <w:spacing w:before="260" w:after="260" w:line="412" w:lineRule="auto"/>
        <w:ind w:firstLine="137" w:firstLineChars="49"/>
        <w:outlineLvl w:val="2"/>
        <w:rPr>
          <w:rFonts w:ascii="宋体" w:hAnsi="宋体" w:eastAsia="黑体"/>
          <w:color w:val="auto"/>
          <w:sz w:val="28"/>
          <w:szCs w:val="20"/>
          <w:highlight w:val="none"/>
        </w:rPr>
      </w:pPr>
      <w:bookmarkStart w:id="233" w:name="_Toc25257"/>
      <w:r>
        <w:rPr>
          <w:rFonts w:hint="eastAsia" w:ascii="宋体" w:hAnsi="宋体" w:eastAsia="黑体"/>
          <w:color w:val="auto"/>
          <w:sz w:val="28"/>
          <w:szCs w:val="20"/>
          <w:highlight w:val="none"/>
        </w:rPr>
        <w:t>（六）入库登记证明（格式自拟）</w:t>
      </w:r>
      <w:bookmarkEnd w:id="233"/>
    </w:p>
    <w:p w14:paraId="66669D1C">
      <w:pPr>
        <w:spacing w:line="400" w:lineRule="exact"/>
        <w:ind w:firstLine="420" w:firstLineChars="200"/>
        <w:rPr>
          <w:rFonts w:ascii="宋体" w:hAnsi="宋体" w:cs="Tahoma"/>
          <w:color w:val="auto"/>
          <w:szCs w:val="24"/>
          <w:highlight w:val="none"/>
        </w:rPr>
      </w:pPr>
      <w:r>
        <w:rPr>
          <w:rFonts w:ascii="宋体" w:hAnsi="宋体" w:cs="Tahoma"/>
          <w:color w:val="auto"/>
          <w:szCs w:val="24"/>
          <w:highlight w:val="none"/>
        </w:rPr>
        <w:t>1.投标人</w:t>
      </w:r>
      <w:r>
        <w:rPr>
          <w:rFonts w:hint="eastAsia"/>
          <w:color w:val="auto"/>
          <w:szCs w:val="24"/>
          <w:highlight w:val="none"/>
        </w:rPr>
        <w:t>已</w:t>
      </w:r>
      <w:r>
        <w:rPr>
          <w:rFonts w:hint="eastAsia"/>
          <w:color w:val="auto"/>
          <w:szCs w:val="24"/>
          <w:highlight w:val="none"/>
          <w:lang w:val="en-US" w:eastAsia="zh-CN"/>
        </w:rPr>
        <w:t>取得</w:t>
      </w:r>
      <w:r>
        <w:rPr>
          <w:rFonts w:hint="eastAsia"/>
          <w:color w:val="auto"/>
          <w:szCs w:val="24"/>
          <w:highlight w:val="none"/>
        </w:rPr>
        <w:t>“</w:t>
      </w:r>
      <w:r>
        <w:rPr>
          <w:color w:val="auto"/>
          <w:szCs w:val="24"/>
          <w:highlight w:val="none"/>
        </w:rPr>
        <w:t xml:space="preserve"> </w:t>
      </w:r>
      <w:r>
        <w:rPr>
          <w:rFonts w:hint="eastAsia"/>
          <w:color w:val="auto"/>
          <w:szCs w:val="24"/>
          <w:highlight w:val="none"/>
        </w:rPr>
        <w:t>东莞市住房城乡建设局工程质量检测机构信用管理手册”及“工程质量检测管理信息系统”完成入库登记的证明材料。</w:t>
      </w:r>
    </w:p>
    <w:p w14:paraId="3FA13611">
      <w:pPr>
        <w:keepNext/>
        <w:keepLines/>
        <w:spacing w:before="260" w:after="260" w:line="412" w:lineRule="auto"/>
        <w:ind w:firstLine="137" w:firstLineChars="49"/>
        <w:outlineLvl w:val="2"/>
        <w:rPr>
          <w:rFonts w:ascii="宋体" w:hAnsi="宋体" w:eastAsia="黑体"/>
          <w:color w:val="auto"/>
          <w:sz w:val="28"/>
          <w:szCs w:val="20"/>
          <w:highlight w:val="none"/>
        </w:rPr>
      </w:pPr>
      <w:r>
        <w:rPr>
          <w:rFonts w:ascii="宋体" w:hAnsi="宋体" w:eastAsia="黑体" w:cs="Tahoma"/>
          <w:color w:val="auto"/>
          <w:sz w:val="28"/>
          <w:szCs w:val="20"/>
          <w:highlight w:val="none"/>
        </w:rPr>
        <w:br w:type="page"/>
      </w:r>
      <w:r>
        <w:rPr>
          <w:rFonts w:ascii="宋体" w:hAnsi="宋体" w:eastAsia="黑体" w:cs="Tahoma"/>
          <w:color w:val="auto"/>
          <w:sz w:val="28"/>
          <w:szCs w:val="20"/>
          <w:highlight w:val="none"/>
        </w:rPr>
        <w:t xml:space="preserve"> </w:t>
      </w:r>
      <w:bookmarkStart w:id="234" w:name="_Toc27511"/>
      <w:r>
        <w:rPr>
          <w:rFonts w:ascii="宋体" w:hAnsi="宋体" w:eastAsia="黑体" w:cs="Tahoma"/>
          <w:color w:val="auto"/>
          <w:sz w:val="28"/>
          <w:szCs w:val="20"/>
          <w:highlight w:val="none"/>
        </w:rPr>
        <w:t>(</w:t>
      </w:r>
      <w:r>
        <w:rPr>
          <w:rFonts w:hint="eastAsia" w:ascii="宋体" w:hAnsi="宋体" w:eastAsia="黑体" w:cs="Tahoma"/>
          <w:color w:val="auto"/>
          <w:sz w:val="28"/>
          <w:szCs w:val="20"/>
          <w:highlight w:val="none"/>
        </w:rPr>
        <w:t>七</w:t>
      </w:r>
      <w:r>
        <w:rPr>
          <w:rFonts w:ascii="宋体" w:hAnsi="宋体" w:eastAsia="黑体" w:cs="Tahoma"/>
          <w:color w:val="auto"/>
          <w:sz w:val="28"/>
          <w:szCs w:val="20"/>
          <w:highlight w:val="none"/>
        </w:rPr>
        <w:t>)</w:t>
      </w:r>
      <w:r>
        <w:rPr>
          <w:rFonts w:hint="eastAsia" w:ascii="宋体" w:hAnsi="宋体" w:eastAsia="黑体"/>
          <w:color w:val="auto"/>
          <w:sz w:val="28"/>
          <w:szCs w:val="20"/>
          <w:highlight w:val="none"/>
        </w:rPr>
        <w:t>投标保函</w:t>
      </w:r>
      <w:r>
        <w:rPr>
          <w:rFonts w:hint="eastAsia" w:ascii="黑体" w:hAnsi="黑体" w:eastAsia="黑体" w:cs="黑体"/>
          <w:bCs/>
          <w:color w:val="auto"/>
          <w:kern w:val="0"/>
          <w:sz w:val="28"/>
          <w:szCs w:val="28"/>
          <w:highlight w:val="none"/>
        </w:rPr>
        <w:t>、保证保险、专业工程担保公司担保</w:t>
      </w:r>
      <w:r>
        <w:rPr>
          <w:rFonts w:hint="eastAsia" w:ascii="宋体" w:hAnsi="宋体" w:eastAsia="黑体"/>
          <w:color w:val="auto"/>
          <w:sz w:val="28"/>
          <w:szCs w:val="20"/>
          <w:highlight w:val="none"/>
        </w:rPr>
        <w:t>格式</w:t>
      </w:r>
      <w:bookmarkEnd w:id="234"/>
    </w:p>
    <w:p w14:paraId="130FFA0B">
      <w:pPr>
        <w:snapToGrid w:val="0"/>
        <w:spacing w:line="360" w:lineRule="auto"/>
        <w:jc w:val="center"/>
        <w:rPr>
          <w:rFonts w:ascii="宋体" w:hAnsi="宋体"/>
          <w:color w:val="auto"/>
          <w:szCs w:val="21"/>
          <w:highlight w:val="none"/>
        </w:rPr>
      </w:pPr>
      <w:r>
        <w:rPr>
          <w:rFonts w:hint="eastAsia" w:ascii="宋体" w:hAnsi="宋体" w:cs="宋体"/>
          <w:bCs/>
          <w:color w:val="auto"/>
          <w:kern w:val="0"/>
          <w:szCs w:val="21"/>
          <w:highlight w:val="none"/>
        </w:rPr>
        <w:t>银行保函、保证保险、专业工程担保公司担保</w:t>
      </w:r>
    </w:p>
    <w:p w14:paraId="2835A99D">
      <w:pPr>
        <w:snapToGrid w:val="0"/>
        <w:spacing w:line="360" w:lineRule="auto"/>
        <w:jc w:val="left"/>
        <w:rPr>
          <w:rFonts w:ascii="宋体" w:hAnsi="宋体"/>
          <w:color w:val="auto"/>
          <w:szCs w:val="21"/>
          <w:highlight w:val="none"/>
        </w:rPr>
      </w:pPr>
      <w:r>
        <w:rPr>
          <w:rFonts w:hint="eastAsia" w:ascii="宋体" w:hAnsi="宋体"/>
          <w:color w:val="auto"/>
          <w:szCs w:val="21"/>
          <w:highlight w:val="none"/>
        </w:rPr>
        <w:t>出具日期</w:t>
      </w:r>
      <w:r>
        <w:rPr>
          <w:rFonts w:ascii="宋体" w:hAnsi="宋体"/>
          <w:color w:val="auto"/>
          <w:szCs w:val="21"/>
          <w:highlight w:val="none"/>
        </w:rPr>
        <w:t>:______________</w:t>
      </w:r>
    </w:p>
    <w:p w14:paraId="29F333C1">
      <w:pPr>
        <w:snapToGrid w:val="0"/>
        <w:spacing w:line="360" w:lineRule="auto"/>
        <w:jc w:val="left"/>
        <w:rPr>
          <w:rFonts w:ascii="宋体" w:hAnsi="宋体"/>
          <w:color w:val="auto"/>
          <w:szCs w:val="21"/>
          <w:highlight w:val="none"/>
        </w:rPr>
      </w:pPr>
      <w:r>
        <w:rPr>
          <w:rFonts w:hint="eastAsia" w:ascii="宋体" w:hAnsi="宋体"/>
          <w:color w:val="auto"/>
          <w:szCs w:val="21"/>
          <w:highlight w:val="none"/>
        </w:rPr>
        <w:t>编号：</w:t>
      </w:r>
      <w:r>
        <w:rPr>
          <w:rFonts w:ascii="宋体" w:hAnsi="宋体"/>
          <w:color w:val="auto"/>
          <w:szCs w:val="21"/>
          <w:highlight w:val="none"/>
        </w:rPr>
        <w:t>______________</w:t>
      </w:r>
    </w:p>
    <w:p w14:paraId="517538FD">
      <w:pPr>
        <w:snapToGrid w:val="0"/>
        <w:spacing w:line="360" w:lineRule="auto"/>
        <w:jc w:val="left"/>
        <w:rPr>
          <w:rFonts w:ascii="宋体" w:hAnsi="宋体"/>
          <w:color w:val="auto"/>
          <w:szCs w:val="21"/>
          <w:highlight w:val="none"/>
        </w:rPr>
      </w:pPr>
    </w:p>
    <w:p w14:paraId="0E4DC9B6">
      <w:pPr>
        <w:snapToGrid w:val="0"/>
        <w:spacing w:line="360" w:lineRule="auto"/>
        <w:jc w:val="left"/>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招标人名称）</w:t>
      </w:r>
      <w:r>
        <w:rPr>
          <w:rFonts w:ascii="宋体" w:hAnsi="宋体"/>
          <w:color w:val="auto"/>
          <w:szCs w:val="21"/>
          <w:highlight w:val="none"/>
          <w:u w:val="single"/>
        </w:rPr>
        <w:t xml:space="preserve">     </w:t>
      </w:r>
      <w:r>
        <w:rPr>
          <w:rFonts w:hint="eastAsia" w:ascii="宋体" w:hAnsi="宋体"/>
          <w:color w:val="auto"/>
          <w:szCs w:val="21"/>
          <w:highlight w:val="none"/>
        </w:rPr>
        <w:t>（以下简称贵方）</w:t>
      </w:r>
    </w:p>
    <w:p w14:paraId="693B3C0A">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招标编号：</w:t>
      </w:r>
      <w:r>
        <w:rPr>
          <w:rFonts w:ascii="宋体" w:hAnsi="宋体"/>
          <w:color w:val="auto"/>
          <w:szCs w:val="21"/>
          <w:highlight w:val="none"/>
        </w:rPr>
        <w:t>___________</w:t>
      </w:r>
      <w:r>
        <w:rPr>
          <w:rFonts w:ascii="宋体" w:hAnsi="宋体"/>
          <w:color w:val="auto"/>
          <w:szCs w:val="21"/>
          <w:highlight w:val="none"/>
          <w:u w:val="single"/>
        </w:rPr>
        <w:t xml:space="preserve">        </w:t>
      </w:r>
      <w:r>
        <w:rPr>
          <w:rFonts w:hint="eastAsia" w:ascii="宋体" w:hAnsi="宋体"/>
          <w:color w:val="auto"/>
          <w:szCs w:val="21"/>
          <w:highlight w:val="none"/>
        </w:rPr>
        <w:t>号标之投标担保</w:t>
      </w:r>
    </w:p>
    <w:p w14:paraId="74C26188">
      <w:pPr>
        <w:snapToGrid w:val="0"/>
        <w:spacing w:line="360" w:lineRule="auto"/>
        <w:jc w:val="left"/>
        <w:rPr>
          <w:rFonts w:ascii="宋体" w:hAnsi="宋体"/>
          <w:color w:val="auto"/>
          <w:szCs w:val="21"/>
          <w:highlight w:val="none"/>
          <w:u w:val="single"/>
        </w:rPr>
      </w:pPr>
      <w:r>
        <w:rPr>
          <w:rFonts w:hint="eastAsia" w:ascii="宋体" w:hAnsi="宋体"/>
          <w:color w:val="auto"/>
          <w:szCs w:val="21"/>
          <w:highlight w:val="none"/>
        </w:rPr>
        <w:t>招标项目名称：</w:t>
      </w:r>
      <w:r>
        <w:rPr>
          <w:rFonts w:ascii="宋体" w:hAnsi="宋体"/>
          <w:color w:val="auto"/>
          <w:szCs w:val="21"/>
          <w:highlight w:val="none"/>
        </w:rPr>
        <w:t>______________</w:t>
      </w:r>
      <w:r>
        <w:rPr>
          <w:rFonts w:ascii="宋体" w:hAnsi="宋体"/>
          <w:color w:val="auto"/>
          <w:szCs w:val="21"/>
          <w:highlight w:val="none"/>
          <w:u w:val="single"/>
        </w:rPr>
        <w:t xml:space="preserve">    </w:t>
      </w:r>
    </w:p>
    <w:p w14:paraId="408D222D">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本担保作为</w:t>
      </w:r>
      <w:r>
        <w:rPr>
          <w:rFonts w:ascii="宋体" w:hAnsi="宋体"/>
          <w:color w:val="auto"/>
          <w:szCs w:val="21"/>
          <w:highlight w:val="none"/>
          <w:u w:val="single"/>
        </w:rPr>
        <w:t xml:space="preserve">__  </w:t>
      </w:r>
      <w:r>
        <w:rPr>
          <w:rFonts w:hint="eastAsia" w:ascii="宋体" w:hAnsi="宋体"/>
          <w:color w:val="auto"/>
          <w:szCs w:val="21"/>
          <w:highlight w:val="none"/>
          <w:u w:val="single"/>
        </w:rPr>
        <w:t>（投标人名称）</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以下简称投标人）按招标编号：</w:t>
      </w:r>
      <w:r>
        <w:rPr>
          <w:rFonts w:ascii="宋体" w:hAnsi="宋体"/>
          <w:color w:val="auto"/>
          <w:szCs w:val="21"/>
          <w:highlight w:val="none"/>
        </w:rPr>
        <w:t>__</w:t>
      </w:r>
      <w:r>
        <w:rPr>
          <w:rFonts w:ascii="宋体" w:hAnsi="宋体"/>
          <w:color w:val="auto"/>
          <w:szCs w:val="21"/>
          <w:highlight w:val="none"/>
          <w:u w:val="single"/>
        </w:rPr>
        <w:t xml:space="preserve">           </w:t>
      </w:r>
      <w:r>
        <w:rPr>
          <w:rFonts w:hint="eastAsia" w:ascii="宋体" w:hAnsi="宋体"/>
          <w:color w:val="auto"/>
          <w:szCs w:val="21"/>
          <w:highlight w:val="none"/>
        </w:rPr>
        <w:t>号招标邀请向贵方提供</w:t>
      </w:r>
      <w:r>
        <w:rPr>
          <w:rFonts w:ascii="宋体" w:hAnsi="宋体"/>
          <w:color w:val="auto"/>
          <w:szCs w:val="21"/>
          <w:highlight w:val="none"/>
          <w:u w:val="single"/>
        </w:rPr>
        <w:t xml:space="preserve">_____（项目名称）   </w:t>
      </w:r>
      <w:r>
        <w:rPr>
          <w:rFonts w:hint="eastAsia" w:ascii="宋体" w:hAnsi="宋体"/>
          <w:color w:val="auto"/>
          <w:szCs w:val="21"/>
          <w:highlight w:val="none"/>
        </w:rPr>
        <w:t>之投标担保。</w:t>
      </w:r>
    </w:p>
    <w:p w14:paraId="6726025C">
      <w:pPr>
        <w:snapToGrid w:val="0"/>
        <w:spacing w:line="360" w:lineRule="auto"/>
        <w:ind w:firstLine="420"/>
        <w:jc w:val="left"/>
        <w:rPr>
          <w:rFonts w:ascii="宋体" w:hAnsi="宋体"/>
          <w:color w:val="auto"/>
          <w:szCs w:val="21"/>
          <w:highlight w:val="none"/>
        </w:rPr>
      </w:pPr>
      <w:r>
        <w:rPr>
          <w:rFonts w:ascii="宋体" w:hAnsi="宋体"/>
          <w:color w:val="auto"/>
          <w:szCs w:val="21"/>
          <w:highlight w:val="none"/>
          <w:u w:val="single"/>
        </w:rPr>
        <w:t xml:space="preserve"> ____（</w:t>
      </w:r>
      <w:r>
        <w:rPr>
          <w:rFonts w:hint="eastAsia" w:ascii="宋体" w:hAnsi="宋体"/>
          <w:color w:val="auto"/>
          <w:szCs w:val="21"/>
          <w:highlight w:val="none"/>
          <w:u w:val="single"/>
        </w:rPr>
        <w:t>出具投标担保机构的名称</w:t>
      </w:r>
      <w:r>
        <w:rPr>
          <w:rFonts w:ascii="宋体" w:hAnsi="宋体"/>
          <w:color w:val="auto"/>
          <w:szCs w:val="21"/>
          <w:highlight w:val="none"/>
          <w:u w:val="single"/>
        </w:rPr>
        <w:t>）    (</w:t>
      </w:r>
      <w:r>
        <w:rPr>
          <w:rFonts w:hint="eastAsia" w:ascii="宋体" w:hAnsi="宋体"/>
          <w:color w:val="auto"/>
          <w:szCs w:val="21"/>
          <w:highlight w:val="none"/>
        </w:rPr>
        <w:t>以下简称本机构）兹无条件及不可撤销地保证，本机构第一次收到贵方有关以下任一情况之书面通知后</w:t>
      </w:r>
      <w:r>
        <w:rPr>
          <w:rFonts w:ascii="宋体" w:hAnsi="宋体"/>
          <w:color w:val="auto"/>
          <w:szCs w:val="21"/>
          <w:highlight w:val="none"/>
        </w:rPr>
        <w:t>7日内，本</w:t>
      </w:r>
      <w:r>
        <w:rPr>
          <w:rFonts w:hint="eastAsia" w:ascii="宋体" w:hAnsi="宋体"/>
          <w:color w:val="auto"/>
          <w:szCs w:val="21"/>
          <w:highlight w:val="none"/>
        </w:rPr>
        <w:t>机构及其继承者和受托者将无论投标人有何反对，无条件地、不可撤消地以该通知中规定的方式支付给贵方投标保证金人民币</w:t>
      </w:r>
      <w:r>
        <w:rPr>
          <w:rFonts w:ascii="宋体" w:hAnsi="宋体"/>
          <w:color w:val="auto"/>
          <w:szCs w:val="21"/>
          <w:highlight w:val="none"/>
        </w:rPr>
        <w:t>__________元（金额大写：</w:t>
      </w:r>
      <w:r>
        <w:rPr>
          <w:rFonts w:ascii="宋体" w:hAnsi="宋体"/>
          <w:color w:val="auto"/>
          <w:szCs w:val="21"/>
          <w:highlight w:val="none"/>
          <w:u w:val="single"/>
        </w:rPr>
        <w:t xml:space="preserve">             </w:t>
      </w:r>
      <w:r>
        <w:rPr>
          <w:rFonts w:hint="eastAsia" w:ascii="宋体" w:hAnsi="宋体"/>
          <w:color w:val="auto"/>
          <w:szCs w:val="21"/>
          <w:highlight w:val="none"/>
        </w:rPr>
        <w:t>）</w:t>
      </w:r>
    </w:p>
    <w:p w14:paraId="23423505">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1）投标人在投标有效期内撤销其投标或放弃中标（含对投标文件提出实质性修改）；</w:t>
      </w:r>
    </w:p>
    <w:p w14:paraId="61B99A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2）投标人不接受按招标文件规定修正投标价；</w:t>
      </w:r>
    </w:p>
    <w:p w14:paraId="2EEB53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3）中标人在收到中标通知书后，无正当理由不与招标人订立合同，在签订合同时向招标人提出附加条件，或者不按照招标文件要求提交履约保证金；</w:t>
      </w:r>
    </w:p>
    <w:p w14:paraId="03580A0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4）投标人中标后未按招标文件要求办理相关手续，影响合同签订工作的；</w:t>
      </w:r>
    </w:p>
    <w:p w14:paraId="3242748A">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5）投标人中标后未能按照招标文件规定向招标代理机构支付“中标服务费”（适用于有招标代理的项目）；</w:t>
      </w:r>
    </w:p>
    <w:p w14:paraId="4299E89A">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6）经查实投标人有串通投标、弄虚作假违法行为；</w:t>
      </w:r>
    </w:p>
    <w:p w14:paraId="3E5376D3">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7）投标人原因投标文件未解密（适用于电子标）。</w:t>
      </w:r>
    </w:p>
    <w:p w14:paraId="3A55E878">
      <w:pPr>
        <w:spacing w:line="360" w:lineRule="auto"/>
        <w:jc w:val="left"/>
        <w:rPr>
          <w:rFonts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 xml:space="preserve"> </w:t>
      </w:r>
      <w:r>
        <w:rPr>
          <w:rFonts w:hint="eastAsia" w:ascii="宋体" w:hAnsi="宋体"/>
          <w:color w:val="auto"/>
          <w:szCs w:val="21"/>
          <w:highlight w:val="none"/>
        </w:rPr>
        <w:t>本机构将在接到贵方第一次书面要求时向贵方支付上述款项，无须贵方证实此要求，本机构完全同意担保自投标截止日起生效，并在其后</w:t>
      </w:r>
      <w:r>
        <w:rPr>
          <w:rFonts w:hint="eastAsia" w:ascii="宋体" w:hAnsi="宋体"/>
          <w:color w:val="auto"/>
          <w:szCs w:val="21"/>
          <w:highlight w:val="none"/>
          <w:u w:val="single"/>
        </w:rPr>
        <w:t> </w:t>
      </w:r>
      <w:r>
        <w:rPr>
          <w:rFonts w:ascii="宋体" w:hAnsi="宋体"/>
          <w:color w:val="auto"/>
          <w:szCs w:val="21"/>
          <w:highlight w:val="none"/>
          <w:u w:val="single"/>
        </w:rPr>
        <w:t xml:space="preserve">    </w:t>
      </w:r>
      <w:r>
        <w:rPr>
          <w:rFonts w:hint="eastAsia" w:ascii="宋体" w:hAnsi="宋体"/>
          <w:color w:val="auto"/>
          <w:szCs w:val="21"/>
          <w:highlight w:val="none"/>
        </w:rPr>
        <w:t>天内（必须与投标有效期一致）以及贵方终止本担保前通知本机构的由贵方与投标人同意之标书有效延长期内保持有效。</w:t>
      </w:r>
    </w:p>
    <w:p w14:paraId="59BDDF99">
      <w:pPr>
        <w:spacing w:line="360" w:lineRule="auto"/>
        <w:jc w:val="left"/>
        <w:rPr>
          <w:rFonts w:ascii="宋体" w:hAnsi="宋体"/>
          <w:color w:val="auto"/>
          <w:szCs w:val="21"/>
          <w:highlight w:val="none"/>
        </w:rPr>
      </w:pPr>
      <w:r>
        <w:rPr>
          <w:rFonts w:hint="eastAsia" w:ascii="宋体" w:hAnsi="宋体"/>
          <w:color w:val="auto"/>
          <w:szCs w:val="21"/>
          <w:highlight w:val="none"/>
        </w:rPr>
        <w:t>机构名称：</w:t>
      </w:r>
      <w:r>
        <w:rPr>
          <w:rFonts w:hint="eastAsia" w:ascii="宋体" w:hAnsi="宋体"/>
          <w:color w:val="auto"/>
          <w:szCs w:val="21"/>
          <w:highlight w:val="none"/>
          <w:u w:val="single"/>
        </w:rPr>
        <w:t>             </w:t>
      </w:r>
      <w:r>
        <w:rPr>
          <w:rFonts w:hint="eastAsia" w:ascii="宋体" w:hAnsi="宋体"/>
          <w:color w:val="auto"/>
          <w:szCs w:val="21"/>
          <w:highlight w:val="none"/>
        </w:rPr>
        <w:t>           </w:t>
      </w:r>
      <w:r>
        <w:rPr>
          <w:rFonts w:ascii="宋体" w:hAnsi="宋体"/>
          <w:color w:val="auto"/>
          <w:szCs w:val="21"/>
          <w:highlight w:val="none"/>
        </w:rPr>
        <w:t xml:space="preserve"> </w:t>
      </w:r>
    </w:p>
    <w:p w14:paraId="637FAB1E">
      <w:pPr>
        <w:spacing w:line="360" w:lineRule="auto"/>
        <w:jc w:val="left"/>
        <w:rPr>
          <w:rFonts w:ascii="宋体" w:hAnsi="宋体"/>
          <w:color w:val="auto"/>
          <w:szCs w:val="21"/>
          <w:highlight w:val="none"/>
        </w:rPr>
      </w:pPr>
      <w:r>
        <w:rPr>
          <w:rFonts w:hint="eastAsia" w:ascii="宋体" w:hAnsi="宋体"/>
          <w:color w:val="auto"/>
          <w:szCs w:val="21"/>
          <w:highlight w:val="none"/>
        </w:rPr>
        <w:t>签名（或签章）：</w:t>
      </w:r>
      <w:r>
        <w:rPr>
          <w:rFonts w:hint="eastAsia" w:ascii="宋体" w:hAnsi="宋体"/>
          <w:color w:val="auto"/>
          <w:szCs w:val="21"/>
          <w:highlight w:val="none"/>
          <w:u w:val="single"/>
        </w:rPr>
        <w:t>           </w:t>
      </w:r>
      <w:r>
        <w:rPr>
          <w:rFonts w:hint="eastAsia" w:ascii="宋体" w:hAnsi="宋体"/>
          <w:color w:val="auto"/>
          <w:szCs w:val="21"/>
          <w:highlight w:val="none"/>
        </w:rPr>
        <w:t>（印刷姓名和职务）            </w:t>
      </w:r>
      <w:r>
        <w:rPr>
          <w:rFonts w:ascii="宋体" w:hAnsi="宋体"/>
          <w:color w:val="auto"/>
          <w:szCs w:val="21"/>
          <w:highlight w:val="none"/>
        </w:rPr>
        <w:t xml:space="preserve"> </w:t>
      </w:r>
    </w:p>
    <w:p w14:paraId="1473B0CF">
      <w:pPr>
        <w:spacing w:line="360" w:lineRule="auto"/>
        <w:jc w:val="left"/>
        <w:rPr>
          <w:rFonts w:ascii="宋体" w:hAnsi="宋体"/>
          <w:color w:val="auto"/>
          <w:szCs w:val="21"/>
          <w:highlight w:val="none"/>
        </w:rPr>
      </w:pPr>
      <w:r>
        <w:rPr>
          <w:rFonts w:hint="eastAsia" w:ascii="宋体" w:hAnsi="宋体"/>
          <w:color w:val="auto"/>
          <w:szCs w:val="21"/>
          <w:highlight w:val="none"/>
        </w:rPr>
        <w:t>公    </w:t>
      </w:r>
      <w:r>
        <w:rPr>
          <w:rFonts w:ascii="宋体" w:hAnsi="宋体"/>
          <w:color w:val="auto"/>
          <w:szCs w:val="21"/>
          <w:highlight w:val="none"/>
        </w:rPr>
        <w:t xml:space="preserve"> 章：                      </w:t>
      </w:r>
    </w:p>
    <w:p w14:paraId="3DCF988D">
      <w:pPr>
        <w:spacing w:line="360" w:lineRule="auto"/>
        <w:jc w:val="left"/>
        <w:rPr>
          <w:rFonts w:ascii="宋体" w:hAnsi="宋体"/>
          <w:color w:val="auto"/>
          <w:szCs w:val="21"/>
          <w:highlight w:val="none"/>
        </w:rPr>
      </w:pPr>
      <w:r>
        <w:rPr>
          <w:rFonts w:hint="eastAsia" w:ascii="宋体" w:hAnsi="宋体"/>
          <w:color w:val="auto"/>
          <w:szCs w:val="21"/>
          <w:highlight w:val="none"/>
        </w:rPr>
        <w:t>地    </w:t>
      </w:r>
      <w:r>
        <w:rPr>
          <w:rFonts w:ascii="宋体" w:hAnsi="宋体"/>
          <w:color w:val="auto"/>
          <w:szCs w:val="21"/>
          <w:highlight w:val="none"/>
        </w:rPr>
        <w:t xml:space="preserve"> </w:t>
      </w:r>
      <w:r>
        <w:rPr>
          <w:rFonts w:hint="eastAsia" w:ascii="宋体" w:hAnsi="宋体"/>
          <w:color w:val="auto"/>
          <w:szCs w:val="21"/>
          <w:highlight w:val="none"/>
        </w:rPr>
        <w:t>址：</w:t>
      </w:r>
      <w:r>
        <w:rPr>
          <w:rFonts w:hint="eastAsia" w:ascii="宋体" w:hAnsi="宋体"/>
          <w:color w:val="auto"/>
          <w:szCs w:val="21"/>
          <w:highlight w:val="none"/>
          <w:u w:val="single"/>
        </w:rPr>
        <w:t>                      </w:t>
      </w:r>
      <w:r>
        <w:rPr>
          <w:rFonts w:ascii="宋体" w:hAnsi="宋体"/>
          <w:color w:val="auto"/>
          <w:szCs w:val="21"/>
          <w:highlight w:val="none"/>
          <w:u w:val="single"/>
        </w:rPr>
        <w:t xml:space="preserve"> </w:t>
      </w:r>
    </w:p>
    <w:p w14:paraId="7E54EEE1">
      <w:pPr>
        <w:spacing w:line="360" w:lineRule="auto"/>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         </w:t>
      </w:r>
    </w:p>
    <w:p w14:paraId="40137B99">
      <w:pPr>
        <w:spacing w:line="360" w:lineRule="auto"/>
        <w:jc w:val="left"/>
        <w:rPr>
          <w:color w:val="auto"/>
          <w:highlight w:val="none"/>
        </w:rPr>
      </w:pPr>
      <w:r>
        <w:rPr>
          <w:rFonts w:hint="eastAsia" w:ascii="宋体" w:hAnsi="宋体"/>
          <w:color w:val="auto"/>
          <w:szCs w:val="21"/>
          <w:highlight w:val="none"/>
        </w:rPr>
        <w:t>电    </w:t>
      </w:r>
      <w:r>
        <w:rPr>
          <w:rFonts w:ascii="宋体" w:hAnsi="宋体"/>
          <w:color w:val="auto"/>
          <w:szCs w:val="21"/>
          <w:highlight w:val="none"/>
        </w:rPr>
        <w:t xml:space="preserve"> </w:t>
      </w:r>
      <w:r>
        <w:rPr>
          <w:rFonts w:hint="eastAsia" w:ascii="宋体" w:hAnsi="宋体"/>
          <w:color w:val="auto"/>
          <w:szCs w:val="21"/>
          <w:highlight w:val="none"/>
        </w:rPr>
        <w:t>话：</w:t>
      </w:r>
      <w:r>
        <w:rPr>
          <w:rFonts w:ascii="宋体" w:hAnsi="宋体"/>
          <w:color w:val="auto"/>
          <w:szCs w:val="21"/>
          <w:highlight w:val="none"/>
          <w:u w:val="single"/>
        </w:rPr>
        <w:t xml:space="preserve">                     </w:t>
      </w:r>
    </w:p>
    <w:p w14:paraId="07B6294D">
      <w:pPr>
        <w:keepNext/>
        <w:keepLines/>
        <w:adjustRightInd w:val="0"/>
        <w:spacing w:before="240" w:after="120" w:line="360" w:lineRule="auto"/>
        <w:textAlignment w:val="baseline"/>
        <w:outlineLvl w:val="1"/>
        <w:rPr>
          <w:rFonts w:ascii="黑体" w:hAnsi="黑体" w:eastAsia="黑体"/>
          <w:color w:val="auto"/>
          <w:kern w:val="0"/>
          <w:sz w:val="28"/>
          <w:szCs w:val="28"/>
          <w:highlight w:val="none"/>
        </w:rPr>
      </w:pPr>
      <w:r>
        <w:rPr>
          <w:rFonts w:ascii="仿宋_GB2312" w:eastAsia="仿宋_GB2312"/>
          <w:color w:val="auto"/>
          <w:szCs w:val="24"/>
          <w:highlight w:val="none"/>
        </w:rPr>
        <w:t xml:space="preserve">   </w:t>
      </w:r>
      <w:bookmarkStart w:id="235" w:name="_Toc8422"/>
      <w:r>
        <w:rPr>
          <w:rFonts w:ascii="黑体" w:hAnsi="黑体" w:eastAsia="黑体"/>
          <w:color w:val="auto"/>
          <w:kern w:val="0"/>
          <w:sz w:val="28"/>
          <w:szCs w:val="28"/>
          <w:highlight w:val="none"/>
        </w:rPr>
        <w:t>11.</w:t>
      </w:r>
      <w:r>
        <w:rPr>
          <w:rFonts w:hint="eastAsia" w:ascii="黑体" w:hAnsi="黑体" w:eastAsia="黑体"/>
          <w:color w:val="auto"/>
          <w:kern w:val="0"/>
          <w:sz w:val="28"/>
          <w:szCs w:val="28"/>
          <w:highlight w:val="none"/>
        </w:rPr>
        <w:t>须评审的其他资料（含奖项荣誉证书、财务状况等相关证明材料，格式自拟）</w:t>
      </w:r>
      <w:bookmarkEnd w:id="235"/>
    </w:p>
    <w:p w14:paraId="70A95703">
      <w:pPr>
        <w:spacing w:line="440" w:lineRule="exact"/>
        <w:rPr>
          <w:color w:val="auto"/>
          <w:szCs w:val="24"/>
          <w:highlight w:val="none"/>
        </w:rPr>
      </w:pPr>
    </w:p>
    <w:p w14:paraId="11AF3639">
      <w:pPr>
        <w:rPr>
          <w:color w:val="auto"/>
          <w:szCs w:val="24"/>
          <w:highlight w:val="none"/>
        </w:rPr>
      </w:pPr>
    </w:p>
    <w:p w14:paraId="511EF5A3">
      <w:pPr>
        <w:rPr>
          <w:color w:val="auto"/>
          <w:szCs w:val="24"/>
          <w:highlight w:val="none"/>
        </w:rPr>
      </w:pPr>
    </w:p>
    <w:p w14:paraId="5A288A83">
      <w:pPr>
        <w:rPr>
          <w:color w:val="auto"/>
          <w:szCs w:val="24"/>
          <w:highlight w:val="none"/>
        </w:rPr>
      </w:pPr>
    </w:p>
    <w:p w14:paraId="37EAEB2C">
      <w:pPr>
        <w:rPr>
          <w:color w:val="auto"/>
          <w:highlight w:val="none"/>
        </w:rPr>
      </w:pPr>
      <w:bookmarkStart w:id="236" w:name="_Toc369531676"/>
      <w:bookmarkEnd w:id="236"/>
      <w:bookmarkStart w:id="237" w:name="_Toc9766"/>
      <w:bookmarkEnd w:id="237"/>
      <w:bookmarkStart w:id="238" w:name="_Toc369531675"/>
      <w:bookmarkEnd w:id="238"/>
      <w:bookmarkStart w:id="239" w:name="_Toc29298"/>
      <w:bookmarkEnd w:id="239"/>
      <w:bookmarkStart w:id="240" w:name="_Toc184635117"/>
      <w:bookmarkEnd w:id="240"/>
      <w:bookmarkStart w:id="241" w:name="_Toc296602565"/>
      <w:bookmarkEnd w:id="241"/>
      <w:bookmarkStart w:id="242" w:name="_Toc247085834"/>
      <w:bookmarkEnd w:id="242"/>
      <w:bookmarkStart w:id="243" w:name="_Toc246996319"/>
      <w:bookmarkEnd w:id="243"/>
      <w:bookmarkStart w:id="244" w:name="_Toc246997062"/>
      <w:bookmarkEnd w:id="244"/>
    </w:p>
    <w:sectPr>
      <w:endnotePr>
        <w:numFmt w:val="decimal"/>
      </w:endnotePr>
      <w:pgSz w:w="11907" w:h="16839"/>
      <w:pgMar w:top="1134" w:right="1134" w:bottom="1134" w:left="1134" w:header="851" w:footer="59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S Shell Dlg">
    <w:altName w:val="Microsoft Sans Serif"/>
    <w:panose1 w:val="020B0604020202020204"/>
    <w:charset w:val="00"/>
    <w:family w:val="swiss"/>
    <w:pitch w:val="default"/>
    <w:sig w:usb0="00000000" w:usb1="00000000" w:usb2="00000029" w:usb3="00000000" w:csb0="000101FF"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A4B2">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w:t>
    </w:r>
    <w:r>
      <w:rPr>
        <w:rStyle w:val="44"/>
      </w:rPr>
      <w:fldChar w:fldCharType="end"/>
    </w:r>
  </w:p>
  <w:p w14:paraId="1C97D93C">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F060">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w:t>
    </w:r>
    <w:r>
      <w:rPr>
        <w:rStyle w:val="44"/>
      </w:rPr>
      <w:fldChar w:fldCharType="end"/>
    </w:r>
  </w:p>
  <w:p w14:paraId="6C545573">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3676">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115</w:t>
    </w:r>
    <w:r>
      <w:rPr>
        <w:rStyle w:val="44"/>
      </w:rPr>
      <w:fldChar w:fldCharType="end"/>
    </w:r>
  </w:p>
  <w:p w14:paraId="20FBE071">
    <w:pPr>
      <w:pStyle w:val="2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BCDD0">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w:t>
    </w:r>
    <w:r>
      <w:rPr>
        <w:rStyle w:val="44"/>
      </w:rPr>
      <w:fldChar w:fldCharType="end"/>
    </w:r>
  </w:p>
  <w:p w14:paraId="352B431C">
    <w:pPr>
      <w:pStyle w:val="2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951A9"/>
    <w:multiLevelType w:val="singleLevel"/>
    <w:tmpl w:val="F06951A9"/>
    <w:lvl w:ilvl="0" w:tentative="0">
      <w:start w:val="1"/>
      <w:numFmt w:val="chineseCounting"/>
      <w:suff w:val="nothing"/>
      <w:lvlText w:val="%1、"/>
      <w:lvlJc w:val="left"/>
      <w:rPr>
        <w:rFonts w:hint="eastAsia"/>
      </w:rPr>
    </w:lvl>
  </w:abstractNum>
  <w:abstractNum w:abstractNumId="1">
    <w:nsid w:val="F36652DC"/>
    <w:multiLevelType w:val="singleLevel"/>
    <w:tmpl w:val="F36652DC"/>
    <w:lvl w:ilvl="0" w:tentative="0">
      <w:start w:val="4"/>
      <w:numFmt w:val="chineseCounting"/>
      <w:suff w:val="space"/>
      <w:lvlText w:val="第%1章"/>
      <w:lvlJc w:val="left"/>
      <w:rPr>
        <w:rFonts w:hint="eastAsia"/>
      </w:rPr>
    </w:lvl>
  </w:abstractNum>
  <w:abstractNum w:abstractNumId="2">
    <w:nsid w:val="08592EE6"/>
    <w:multiLevelType w:val="singleLevel"/>
    <w:tmpl w:val="08592EE6"/>
    <w:lvl w:ilvl="0" w:tentative="0">
      <w:start w:val="1"/>
      <w:numFmt w:val="decimal"/>
      <w:suff w:val="nothing"/>
      <w:lvlText w:val="%1、"/>
      <w:lvlJc w:val="left"/>
    </w:lvl>
  </w:abstractNum>
  <w:abstractNum w:abstractNumId="3">
    <w:nsid w:val="26A07CF5"/>
    <w:multiLevelType w:val="multilevel"/>
    <w:tmpl w:val="26A07CF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2066536"/>
    <w:multiLevelType w:val="singleLevel"/>
    <w:tmpl w:val="32066536"/>
    <w:lvl w:ilvl="0" w:tentative="0">
      <w:start w:val="1"/>
      <w:numFmt w:val="decimal"/>
      <w:suff w:val="nothing"/>
      <w:lvlText w:val="9.%1"/>
      <w:lvlJc w:val="left"/>
      <w:pPr>
        <w:tabs>
          <w:tab w:val="left" w:pos="0"/>
        </w:tabs>
      </w:pPr>
      <w:rPr>
        <w:rFonts w:hint="default" w:ascii="Times New Roman" w:hAnsi="Times New Roman" w:cs="Times New Roman"/>
      </w:rPr>
    </w:lvl>
  </w:abstractNum>
  <w:abstractNum w:abstractNumId="5">
    <w:nsid w:val="367F2290"/>
    <w:multiLevelType w:val="singleLevel"/>
    <w:tmpl w:val="367F2290"/>
    <w:lvl w:ilvl="0" w:tentative="0">
      <w:start w:val="1"/>
      <w:numFmt w:val="chineseCounting"/>
      <w:suff w:val="nothing"/>
      <w:lvlText w:val="%1、"/>
      <w:lvlJc w:val="left"/>
      <w:rPr>
        <w:rFonts w:hint="eastAsia"/>
      </w:rPr>
    </w:lvl>
  </w:abstractNum>
  <w:abstractNum w:abstractNumId="6">
    <w:nsid w:val="4F2D402F"/>
    <w:multiLevelType w:val="multilevel"/>
    <w:tmpl w:val="4F2D402F"/>
    <w:lvl w:ilvl="0" w:tentative="0">
      <w:start w:val="1"/>
      <w:numFmt w:val="decimal"/>
      <w:suff w:val="space"/>
      <w:lvlText w:val="%1."/>
      <w:lvlJc w:val="left"/>
      <w:pPr>
        <w:ind w:left="425" w:hanging="425"/>
      </w:pPr>
      <w:rPr>
        <w:rFonts w:hint="eastAsia"/>
      </w:rPr>
    </w:lvl>
    <w:lvl w:ilvl="1" w:tentative="0">
      <w:start w:val="1"/>
      <w:numFmt w:val="decimal"/>
      <w:suff w:val="space"/>
      <w:lvlText w:val="%1.%2."/>
      <w:lvlJc w:val="left"/>
      <w:pPr>
        <w:ind w:left="4395" w:hanging="567"/>
      </w:pPr>
      <w:rPr>
        <w:rFonts w:hint="default"/>
        <w:b/>
        <w:bCs/>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ZTVlNDQ0ZTJkZDgyNjI4MWZjMzk3MWYzMTlkZTEifQ=="/>
  </w:docVars>
  <w:rsids>
    <w:rsidRoot w:val="00172A27"/>
    <w:rsid w:val="00015892"/>
    <w:rsid w:val="00025AE6"/>
    <w:rsid w:val="0002647F"/>
    <w:rsid w:val="000305C9"/>
    <w:rsid w:val="00034310"/>
    <w:rsid w:val="00040968"/>
    <w:rsid w:val="000476F7"/>
    <w:rsid w:val="00051B12"/>
    <w:rsid w:val="000549D6"/>
    <w:rsid w:val="00061ED6"/>
    <w:rsid w:val="0007099E"/>
    <w:rsid w:val="00076D35"/>
    <w:rsid w:val="00080F3F"/>
    <w:rsid w:val="00085F3A"/>
    <w:rsid w:val="0009230D"/>
    <w:rsid w:val="000B108D"/>
    <w:rsid w:val="000B62C8"/>
    <w:rsid w:val="000C57EC"/>
    <w:rsid w:val="000C689B"/>
    <w:rsid w:val="000D2FFA"/>
    <w:rsid w:val="000E43FC"/>
    <w:rsid w:val="000F0044"/>
    <w:rsid w:val="000F6FAF"/>
    <w:rsid w:val="000F7C67"/>
    <w:rsid w:val="001124EB"/>
    <w:rsid w:val="0013117C"/>
    <w:rsid w:val="001317A4"/>
    <w:rsid w:val="00133EE3"/>
    <w:rsid w:val="0013467D"/>
    <w:rsid w:val="0013525B"/>
    <w:rsid w:val="0014136E"/>
    <w:rsid w:val="00150E50"/>
    <w:rsid w:val="001524B1"/>
    <w:rsid w:val="00156DEA"/>
    <w:rsid w:val="0016022F"/>
    <w:rsid w:val="00164A2E"/>
    <w:rsid w:val="00164F36"/>
    <w:rsid w:val="001666CC"/>
    <w:rsid w:val="00172A27"/>
    <w:rsid w:val="001901F5"/>
    <w:rsid w:val="00195B05"/>
    <w:rsid w:val="001966EF"/>
    <w:rsid w:val="00197451"/>
    <w:rsid w:val="001A20AD"/>
    <w:rsid w:val="001A572F"/>
    <w:rsid w:val="001B23D4"/>
    <w:rsid w:val="001C5694"/>
    <w:rsid w:val="001C7824"/>
    <w:rsid w:val="001D1CA4"/>
    <w:rsid w:val="001D3F40"/>
    <w:rsid w:val="001E2EE9"/>
    <w:rsid w:val="001E3A78"/>
    <w:rsid w:val="001E4FE3"/>
    <w:rsid w:val="001E778F"/>
    <w:rsid w:val="001F64E2"/>
    <w:rsid w:val="00201578"/>
    <w:rsid w:val="0021156C"/>
    <w:rsid w:val="00213241"/>
    <w:rsid w:val="00213322"/>
    <w:rsid w:val="00215394"/>
    <w:rsid w:val="002200B2"/>
    <w:rsid w:val="002374B1"/>
    <w:rsid w:val="00241CBE"/>
    <w:rsid w:val="00250271"/>
    <w:rsid w:val="00250E39"/>
    <w:rsid w:val="00257BF6"/>
    <w:rsid w:val="002607CD"/>
    <w:rsid w:val="00270629"/>
    <w:rsid w:val="00271F61"/>
    <w:rsid w:val="002A5096"/>
    <w:rsid w:val="002B0555"/>
    <w:rsid w:val="002E5F9A"/>
    <w:rsid w:val="002E7086"/>
    <w:rsid w:val="002F01F1"/>
    <w:rsid w:val="002F281F"/>
    <w:rsid w:val="002F33DF"/>
    <w:rsid w:val="002F55F6"/>
    <w:rsid w:val="00301F0E"/>
    <w:rsid w:val="00304A79"/>
    <w:rsid w:val="00306B51"/>
    <w:rsid w:val="003072A2"/>
    <w:rsid w:val="00324B9F"/>
    <w:rsid w:val="00327801"/>
    <w:rsid w:val="00346020"/>
    <w:rsid w:val="0035478C"/>
    <w:rsid w:val="00354AF8"/>
    <w:rsid w:val="003639A8"/>
    <w:rsid w:val="003644C9"/>
    <w:rsid w:val="00364CBE"/>
    <w:rsid w:val="00367453"/>
    <w:rsid w:val="0037752E"/>
    <w:rsid w:val="00385E4F"/>
    <w:rsid w:val="0039133D"/>
    <w:rsid w:val="0039789B"/>
    <w:rsid w:val="003A2398"/>
    <w:rsid w:val="003A3AA8"/>
    <w:rsid w:val="003D7B1C"/>
    <w:rsid w:val="004123A6"/>
    <w:rsid w:val="00414D61"/>
    <w:rsid w:val="0042017D"/>
    <w:rsid w:val="004225F8"/>
    <w:rsid w:val="00427965"/>
    <w:rsid w:val="0043040A"/>
    <w:rsid w:val="004309D1"/>
    <w:rsid w:val="00430F6A"/>
    <w:rsid w:val="00441B45"/>
    <w:rsid w:val="004464CA"/>
    <w:rsid w:val="004531B6"/>
    <w:rsid w:val="0045451A"/>
    <w:rsid w:val="004555DC"/>
    <w:rsid w:val="00467791"/>
    <w:rsid w:val="00472A97"/>
    <w:rsid w:val="0049027F"/>
    <w:rsid w:val="004A246C"/>
    <w:rsid w:val="004A2ECC"/>
    <w:rsid w:val="004A3937"/>
    <w:rsid w:val="004A624B"/>
    <w:rsid w:val="004B25BE"/>
    <w:rsid w:val="004D01D4"/>
    <w:rsid w:val="004D4F40"/>
    <w:rsid w:val="004D5413"/>
    <w:rsid w:val="004E2FFC"/>
    <w:rsid w:val="004F19C1"/>
    <w:rsid w:val="00500C37"/>
    <w:rsid w:val="00505D01"/>
    <w:rsid w:val="00513F31"/>
    <w:rsid w:val="00517288"/>
    <w:rsid w:val="00532F57"/>
    <w:rsid w:val="00546BDA"/>
    <w:rsid w:val="005537E6"/>
    <w:rsid w:val="00556C8D"/>
    <w:rsid w:val="00566C31"/>
    <w:rsid w:val="00572DA2"/>
    <w:rsid w:val="00574A17"/>
    <w:rsid w:val="00576ECE"/>
    <w:rsid w:val="00582655"/>
    <w:rsid w:val="00586A4E"/>
    <w:rsid w:val="005A2D47"/>
    <w:rsid w:val="005C0C40"/>
    <w:rsid w:val="005C486C"/>
    <w:rsid w:val="005D408E"/>
    <w:rsid w:val="005D45FE"/>
    <w:rsid w:val="005D6CA9"/>
    <w:rsid w:val="005E4C36"/>
    <w:rsid w:val="005F4095"/>
    <w:rsid w:val="005F4A88"/>
    <w:rsid w:val="00600E10"/>
    <w:rsid w:val="006020D5"/>
    <w:rsid w:val="0061320D"/>
    <w:rsid w:val="00621C91"/>
    <w:rsid w:val="00623A4F"/>
    <w:rsid w:val="006339AF"/>
    <w:rsid w:val="0064121B"/>
    <w:rsid w:val="00653CEA"/>
    <w:rsid w:val="0066009B"/>
    <w:rsid w:val="006613DD"/>
    <w:rsid w:val="00664764"/>
    <w:rsid w:val="0067669A"/>
    <w:rsid w:val="006840B7"/>
    <w:rsid w:val="006848E8"/>
    <w:rsid w:val="00692D26"/>
    <w:rsid w:val="00693E16"/>
    <w:rsid w:val="006958DF"/>
    <w:rsid w:val="00695A15"/>
    <w:rsid w:val="006A20D9"/>
    <w:rsid w:val="006A4316"/>
    <w:rsid w:val="006B2811"/>
    <w:rsid w:val="006B6EB9"/>
    <w:rsid w:val="006D2BCD"/>
    <w:rsid w:val="006D503A"/>
    <w:rsid w:val="006D5640"/>
    <w:rsid w:val="006F009E"/>
    <w:rsid w:val="00710B25"/>
    <w:rsid w:val="00711288"/>
    <w:rsid w:val="0072031B"/>
    <w:rsid w:val="00726846"/>
    <w:rsid w:val="0073335C"/>
    <w:rsid w:val="00735AC9"/>
    <w:rsid w:val="00744D7E"/>
    <w:rsid w:val="00744E27"/>
    <w:rsid w:val="007467A9"/>
    <w:rsid w:val="00747873"/>
    <w:rsid w:val="00761403"/>
    <w:rsid w:val="00766107"/>
    <w:rsid w:val="0077605F"/>
    <w:rsid w:val="007773B6"/>
    <w:rsid w:val="007913C0"/>
    <w:rsid w:val="00791C19"/>
    <w:rsid w:val="00792BA9"/>
    <w:rsid w:val="007962E0"/>
    <w:rsid w:val="007A6BF2"/>
    <w:rsid w:val="007B05D6"/>
    <w:rsid w:val="007B0666"/>
    <w:rsid w:val="007B5CA0"/>
    <w:rsid w:val="007C35F9"/>
    <w:rsid w:val="007C4D5C"/>
    <w:rsid w:val="007C647E"/>
    <w:rsid w:val="007D1EDB"/>
    <w:rsid w:val="007D6C41"/>
    <w:rsid w:val="007F7F10"/>
    <w:rsid w:val="0080238C"/>
    <w:rsid w:val="00810C3A"/>
    <w:rsid w:val="00817469"/>
    <w:rsid w:val="008315C8"/>
    <w:rsid w:val="0083180C"/>
    <w:rsid w:val="00831B65"/>
    <w:rsid w:val="00835892"/>
    <w:rsid w:val="00844C22"/>
    <w:rsid w:val="008513B0"/>
    <w:rsid w:val="008541BC"/>
    <w:rsid w:val="00870240"/>
    <w:rsid w:val="00895395"/>
    <w:rsid w:val="008A08D0"/>
    <w:rsid w:val="008A1396"/>
    <w:rsid w:val="008A16D6"/>
    <w:rsid w:val="008B178E"/>
    <w:rsid w:val="008D27B1"/>
    <w:rsid w:val="008E29FE"/>
    <w:rsid w:val="008E66EB"/>
    <w:rsid w:val="008F45C5"/>
    <w:rsid w:val="0090791E"/>
    <w:rsid w:val="009108A7"/>
    <w:rsid w:val="00914CD9"/>
    <w:rsid w:val="00917F3B"/>
    <w:rsid w:val="009203F2"/>
    <w:rsid w:val="00926D59"/>
    <w:rsid w:val="009369F7"/>
    <w:rsid w:val="009432A8"/>
    <w:rsid w:val="00963065"/>
    <w:rsid w:val="0096560D"/>
    <w:rsid w:val="0097397E"/>
    <w:rsid w:val="00975C91"/>
    <w:rsid w:val="009774E2"/>
    <w:rsid w:val="0098076A"/>
    <w:rsid w:val="00993DF4"/>
    <w:rsid w:val="00996B7F"/>
    <w:rsid w:val="009C6BAE"/>
    <w:rsid w:val="009E4982"/>
    <w:rsid w:val="009E64DB"/>
    <w:rsid w:val="009E7097"/>
    <w:rsid w:val="009F5C09"/>
    <w:rsid w:val="009F660B"/>
    <w:rsid w:val="009F73E5"/>
    <w:rsid w:val="00A0295D"/>
    <w:rsid w:val="00A13FB9"/>
    <w:rsid w:val="00A158FF"/>
    <w:rsid w:val="00A25E32"/>
    <w:rsid w:val="00A343F0"/>
    <w:rsid w:val="00A37F23"/>
    <w:rsid w:val="00A45DF0"/>
    <w:rsid w:val="00A532E5"/>
    <w:rsid w:val="00A54545"/>
    <w:rsid w:val="00A95643"/>
    <w:rsid w:val="00A96A8D"/>
    <w:rsid w:val="00AB2371"/>
    <w:rsid w:val="00AB5087"/>
    <w:rsid w:val="00AC3CB6"/>
    <w:rsid w:val="00AC6EE6"/>
    <w:rsid w:val="00AD024B"/>
    <w:rsid w:val="00AD56C1"/>
    <w:rsid w:val="00AE68BE"/>
    <w:rsid w:val="00AF51C4"/>
    <w:rsid w:val="00B1210F"/>
    <w:rsid w:val="00B14743"/>
    <w:rsid w:val="00B31769"/>
    <w:rsid w:val="00B337D1"/>
    <w:rsid w:val="00B34633"/>
    <w:rsid w:val="00B45B76"/>
    <w:rsid w:val="00B508CD"/>
    <w:rsid w:val="00B52B38"/>
    <w:rsid w:val="00B53AEA"/>
    <w:rsid w:val="00B5400A"/>
    <w:rsid w:val="00B5553A"/>
    <w:rsid w:val="00B564B4"/>
    <w:rsid w:val="00B61F7F"/>
    <w:rsid w:val="00B805D5"/>
    <w:rsid w:val="00B80815"/>
    <w:rsid w:val="00B82A11"/>
    <w:rsid w:val="00B83B1A"/>
    <w:rsid w:val="00B84ED9"/>
    <w:rsid w:val="00B8796B"/>
    <w:rsid w:val="00B914FC"/>
    <w:rsid w:val="00B978DC"/>
    <w:rsid w:val="00BA388D"/>
    <w:rsid w:val="00BA7C26"/>
    <w:rsid w:val="00BB35DC"/>
    <w:rsid w:val="00BB760F"/>
    <w:rsid w:val="00BC3400"/>
    <w:rsid w:val="00BC6394"/>
    <w:rsid w:val="00BC650A"/>
    <w:rsid w:val="00BF48A0"/>
    <w:rsid w:val="00BF4A06"/>
    <w:rsid w:val="00C00267"/>
    <w:rsid w:val="00C06FBE"/>
    <w:rsid w:val="00C320B0"/>
    <w:rsid w:val="00C42312"/>
    <w:rsid w:val="00C42454"/>
    <w:rsid w:val="00C45170"/>
    <w:rsid w:val="00C52030"/>
    <w:rsid w:val="00C62B1F"/>
    <w:rsid w:val="00C673A9"/>
    <w:rsid w:val="00C71307"/>
    <w:rsid w:val="00C77989"/>
    <w:rsid w:val="00C82B08"/>
    <w:rsid w:val="00C92E80"/>
    <w:rsid w:val="00C95754"/>
    <w:rsid w:val="00C9753E"/>
    <w:rsid w:val="00C9786C"/>
    <w:rsid w:val="00CA1009"/>
    <w:rsid w:val="00CA25CC"/>
    <w:rsid w:val="00CB2707"/>
    <w:rsid w:val="00CB32AF"/>
    <w:rsid w:val="00CC2F1C"/>
    <w:rsid w:val="00CC7F5D"/>
    <w:rsid w:val="00CD5EEC"/>
    <w:rsid w:val="00CE29EA"/>
    <w:rsid w:val="00CE4754"/>
    <w:rsid w:val="00CF4789"/>
    <w:rsid w:val="00D018F5"/>
    <w:rsid w:val="00D27585"/>
    <w:rsid w:val="00D30CC2"/>
    <w:rsid w:val="00D350D9"/>
    <w:rsid w:val="00D366A0"/>
    <w:rsid w:val="00D431AA"/>
    <w:rsid w:val="00D47D67"/>
    <w:rsid w:val="00D531B6"/>
    <w:rsid w:val="00D549E4"/>
    <w:rsid w:val="00D5605B"/>
    <w:rsid w:val="00D635F4"/>
    <w:rsid w:val="00D709B3"/>
    <w:rsid w:val="00D952CF"/>
    <w:rsid w:val="00D960F5"/>
    <w:rsid w:val="00DA555A"/>
    <w:rsid w:val="00DA71BC"/>
    <w:rsid w:val="00DB1380"/>
    <w:rsid w:val="00DB1A4C"/>
    <w:rsid w:val="00DD3FC4"/>
    <w:rsid w:val="00DE6554"/>
    <w:rsid w:val="00DF0585"/>
    <w:rsid w:val="00DF0F8A"/>
    <w:rsid w:val="00E11952"/>
    <w:rsid w:val="00E12F14"/>
    <w:rsid w:val="00E135D5"/>
    <w:rsid w:val="00E247A2"/>
    <w:rsid w:val="00E42079"/>
    <w:rsid w:val="00E46369"/>
    <w:rsid w:val="00E5532D"/>
    <w:rsid w:val="00E55A57"/>
    <w:rsid w:val="00E61C90"/>
    <w:rsid w:val="00E73C27"/>
    <w:rsid w:val="00E852BE"/>
    <w:rsid w:val="00E861B5"/>
    <w:rsid w:val="00E918EF"/>
    <w:rsid w:val="00EA621D"/>
    <w:rsid w:val="00EA710D"/>
    <w:rsid w:val="00EB6084"/>
    <w:rsid w:val="00EE0590"/>
    <w:rsid w:val="00EE07D7"/>
    <w:rsid w:val="00EE6949"/>
    <w:rsid w:val="00EE7C43"/>
    <w:rsid w:val="00F1156C"/>
    <w:rsid w:val="00F22319"/>
    <w:rsid w:val="00F336F2"/>
    <w:rsid w:val="00F3656C"/>
    <w:rsid w:val="00F46020"/>
    <w:rsid w:val="00F50590"/>
    <w:rsid w:val="00F55400"/>
    <w:rsid w:val="00F60D55"/>
    <w:rsid w:val="00F610EF"/>
    <w:rsid w:val="00F62D26"/>
    <w:rsid w:val="00F62E4B"/>
    <w:rsid w:val="00F67C14"/>
    <w:rsid w:val="00F709E2"/>
    <w:rsid w:val="00F770B9"/>
    <w:rsid w:val="00F82948"/>
    <w:rsid w:val="00F85AB5"/>
    <w:rsid w:val="00F93C50"/>
    <w:rsid w:val="00F97EAB"/>
    <w:rsid w:val="00FE3DC5"/>
    <w:rsid w:val="01027C03"/>
    <w:rsid w:val="01273D49"/>
    <w:rsid w:val="012A5F18"/>
    <w:rsid w:val="012E4C7E"/>
    <w:rsid w:val="01386A37"/>
    <w:rsid w:val="013F5DCD"/>
    <w:rsid w:val="014225B5"/>
    <w:rsid w:val="01493FC5"/>
    <w:rsid w:val="014A18D4"/>
    <w:rsid w:val="0151442E"/>
    <w:rsid w:val="01514831"/>
    <w:rsid w:val="01590AF7"/>
    <w:rsid w:val="015F184B"/>
    <w:rsid w:val="016B16AD"/>
    <w:rsid w:val="01702246"/>
    <w:rsid w:val="01771A73"/>
    <w:rsid w:val="018C1803"/>
    <w:rsid w:val="018D0E96"/>
    <w:rsid w:val="018E6A45"/>
    <w:rsid w:val="0192410E"/>
    <w:rsid w:val="01924695"/>
    <w:rsid w:val="01925626"/>
    <w:rsid w:val="01962964"/>
    <w:rsid w:val="019E0997"/>
    <w:rsid w:val="01A86B9F"/>
    <w:rsid w:val="01B75590"/>
    <w:rsid w:val="01BC5D59"/>
    <w:rsid w:val="01C03B7F"/>
    <w:rsid w:val="01C31322"/>
    <w:rsid w:val="01C41DA0"/>
    <w:rsid w:val="01D02B4A"/>
    <w:rsid w:val="01D513EA"/>
    <w:rsid w:val="01D63D6A"/>
    <w:rsid w:val="01DE6659"/>
    <w:rsid w:val="01DF180A"/>
    <w:rsid w:val="01ED754C"/>
    <w:rsid w:val="01F04C8C"/>
    <w:rsid w:val="01F63112"/>
    <w:rsid w:val="0207455B"/>
    <w:rsid w:val="02074EDB"/>
    <w:rsid w:val="020A7F53"/>
    <w:rsid w:val="020F3E58"/>
    <w:rsid w:val="02166885"/>
    <w:rsid w:val="022E3C66"/>
    <w:rsid w:val="023C36AE"/>
    <w:rsid w:val="02443130"/>
    <w:rsid w:val="025169D4"/>
    <w:rsid w:val="026D02C7"/>
    <w:rsid w:val="027670E7"/>
    <w:rsid w:val="027831FD"/>
    <w:rsid w:val="02866F15"/>
    <w:rsid w:val="0293437B"/>
    <w:rsid w:val="029564A2"/>
    <w:rsid w:val="029D701D"/>
    <w:rsid w:val="029E6DB1"/>
    <w:rsid w:val="02A077F2"/>
    <w:rsid w:val="02A54197"/>
    <w:rsid w:val="02AA0179"/>
    <w:rsid w:val="02AE72AD"/>
    <w:rsid w:val="02B20016"/>
    <w:rsid w:val="02B5747C"/>
    <w:rsid w:val="02BD28BB"/>
    <w:rsid w:val="02C07920"/>
    <w:rsid w:val="02D33A91"/>
    <w:rsid w:val="02D81A24"/>
    <w:rsid w:val="02D822B0"/>
    <w:rsid w:val="02DB2642"/>
    <w:rsid w:val="02DD27F4"/>
    <w:rsid w:val="02E664E3"/>
    <w:rsid w:val="02EA1478"/>
    <w:rsid w:val="02EC4697"/>
    <w:rsid w:val="02F23A07"/>
    <w:rsid w:val="02F745A6"/>
    <w:rsid w:val="02FD28D1"/>
    <w:rsid w:val="030F72FD"/>
    <w:rsid w:val="03114A5C"/>
    <w:rsid w:val="031F43DF"/>
    <w:rsid w:val="0344162B"/>
    <w:rsid w:val="036267B8"/>
    <w:rsid w:val="03673A3E"/>
    <w:rsid w:val="03695861"/>
    <w:rsid w:val="036F64CD"/>
    <w:rsid w:val="037E2A86"/>
    <w:rsid w:val="037E4B89"/>
    <w:rsid w:val="038468EC"/>
    <w:rsid w:val="038C212B"/>
    <w:rsid w:val="038F24E7"/>
    <w:rsid w:val="03934D43"/>
    <w:rsid w:val="03946FE3"/>
    <w:rsid w:val="03980B67"/>
    <w:rsid w:val="03A2480A"/>
    <w:rsid w:val="03A6017E"/>
    <w:rsid w:val="03A71431"/>
    <w:rsid w:val="03A71974"/>
    <w:rsid w:val="03A90FC1"/>
    <w:rsid w:val="03B76D25"/>
    <w:rsid w:val="03C463CE"/>
    <w:rsid w:val="03C8550E"/>
    <w:rsid w:val="03CB181E"/>
    <w:rsid w:val="03CE2126"/>
    <w:rsid w:val="03D46933"/>
    <w:rsid w:val="03DC6782"/>
    <w:rsid w:val="03E53264"/>
    <w:rsid w:val="03E56B8F"/>
    <w:rsid w:val="040F1ECA"/>
    <w:rsid w:val="0414035E"/>
    <w:rsid w:val="04147FAD"/>
    <w:rsid w:val="042320C3"/>
    <w:rsid w:val="042F33FF"/>
    <w:rsid w:val="0431147A"/>
    <w:rsid w:val="04360D72"/>
    <w:rsid w:val="045804A9"/>
    <w:rsid w:val="045D30D9"/>
    <w:rsid w:val="04662D41"/>
    <w:rsid w:val="047517EB"/>
    <w:rsid w:val="047545E5"/>
    <w:rsid w:val="047E151B"/>
    <w:rsid w:val="04803C97"/>
    <w:rsid w:val="048C7DAD"/>
    <w:rsid w:val="049A1C4D"/>
    <w:rsid w:val="04A13725"/>
    <w:rsid w:val="04A272DF"/>
    <w:rsid w:val="04A377C5"/>
    <w:rsid w:val="04A96D51"/>
    <w:rsid w:val="04AB69CC"/>
    <w:rsid w:val="04B15746"/>
    <w:rsid w:val="04B263A0"/>
    <w:rsid w:val="04B570BE"/>
    <w:rsid w:val="04BA29E3"/>
    <w:rsid w:val="04C66BCA"/>
    <w:rsid w:val="04D33D1E"/>
    <w:rsid w:val="04DB7112"/>
    <w:rsid w:val="04DC3733"/>
    <w:rsid w:val="04E21D8F"/>
    <w:rsid w:val="050C2094"/>
    <w:rsid w:val="050D3930"/>
    <w:rsid w:val="050F31C0"/>
    <w:rsid w:val="0514450D"/>
    <w:rsid w:val="05292ECF"/>
    <w:rsid w:val="05384DF0"/>
    <w:rsid w:val="05414C42"/>
    <w:rsid w:val="054A51C0"/>
    <w:rsid w:val="0550074C"/>
    <w:rsid w:val="05510C7A"/>
    <w:rsid w:val="05564FA5"/>
    <w:rsid w:val="05596CB5"/>
    <w:rsid w:val="055D4232"/>
    <w:rsid w:val="057100DE"/>
    <w:rsid w:val="057447C5"/>
    <w:rsid w:val="057971A8"/>
    <w:rsid w:val="058254C7"/>
    <w:rsid w:val="05850837"/>
    <w:rsid w:val="0588632B"/>
    <w:rsid w:val="05A22F9E"/>
    <w:rsid w:val="05A34426"/>
    <w:rsid w:val="05A34602"/>
    <w:rsid w:val="05A97268"/>
    <w:rsid w:val="05AB30CF"/>
    <w:rsid w:val="05AC1AB3"/>
    <w:rsid w:val="05AE3670"/>
    <w:rsid w:val="05B77EB3"/>
    <w:rsid w:val="05C21574"/>
    <w:rsid w:val="05C94E98"/>
    <w:rsid w:val="05CE10D5"/>
    <w:rsid w:val="05CE6887"/>
    <w:rsid w:val="05D5246E"/>
    <w:rsid w:val="05F66A96"/>
    <w:rsid w:val="05F87820"/>
    <w:rsid w:val="0601209E"/>
    <w:rsid w:val="06016AF9"/>
    <w:rsid w:val="06071DE1"/>
    <w:rsid w:val="060D78E7"/>
    <w:rsid w:val="060F44B3"/>
    <w:rsid w:val="06115F56"/>
    <w:rsid w:val="06131D7E"/>
    <w:rsid w:val="06192EF2"/>
    <w:rsid w:val="064028B8"/>
    <w:rsid w:val="064743AD"/>
    <w:rsid w:val="06523D0E"/>
    <w:rsid w:val="06570119"/>
    <w:rsid w:val="06601F13"/>
    <w:rsid w:val="066A259F"/>
    <w:rsid w:val="06782662"/>
    <w:rsid w:val="06787D87"/>
    <w:rsid w:val="068A244B"/>
    <w:rsid w:val="06A32E06"/>
    <w:rsid w:val="06B12CD6"/>
    <w:rsid w:val="06B42618"/>
    <w:rsid w:val="06B663BF"/>
    <w:rsid w:val="06BD34FE"/>
    <w:rsid w:val="06C02132"/>
    <w:rsid w:val="06C75735"/>
    <w:rsid w:val="06CF5359"/>
    <w:rsid w:val="06E375E1"/>
    <w:rsid w:val="07022E84"/>
    <w:rsid w:val="07065C41"/>
    <w:rsid w:val="070B195C"/>
    <w:rsid w:val="0710418A"/>
    <w:rsid w:val="071556B6"/>
    <w:rsid w:val="071659B5"/>
    <w:rsid w:val="071804D8"/>
    <w:rsid w:val="071A66E2"/>
    <w:rsid w:val="07284618"/>
    <w:rsid w:val="07312308"/>
    <w:rsid w:val="07376C63"/>
    <w:rsid w:val="073A185C"/>
    <w:rsid w:val="073D2291"/>
    <w:rsid w:val="073F0D55"/>
    <w:rsid w:val="0741150B"/>
    <w:rsid w:val="07511112"/>
    <w:rsid w:val="07566345"/>
    <w:rsid w:val="07581B7B"/>
    <w:rsid w:val="075B58F4"/>
    <w:rsid w:val="076756D6"/>
    <w:rsid w:val="076A5106"/>
    <w:rsid w:val="0770763B"/>
    <w:rsid w:val="07714682"/>
    <w:rsid w:val="07790660"/>
    <w:rsid w:val="07924363"/>
    <w:rsid w:val="07925705"/>
    <w:rsid w:val="07997D75"/>
    <w:rsid w:val="07A01EE8"/>
    <w:rsid w:val="07A359A3"/>
    <w:rsid w:val="07A441B5"/>
    <w:rsid w:val="07B24346"/>
    <w:rsid w:val="07BD13FF"/>
    <w:rsid w:val="07BD67A7"/>
    <w:rsid w:val="07BE4B96"/>
    <w:rsid w:val="07BF1541"/>
    <w:rsid w:val="07C102AD"/>
    <w:rsid w:val="07C33EBA"/>
    <w:rsid w:val="07C82897"/>
    <w:rsid w:val="07E427FD"/>
    <w:rsid w:val="07E46B03"/>
    <w:rsid w:val="07EB738E"/>
    <w:rsid w:val="07ED19EC"/>
    <w:rsid w:val="081A20C1"/>
    <w:rsid w:val="08215304"/>
    <w:rsid w:val="0827733A"/>
    <w:rsid w:val="082E719A"/>
    <w:rsid w:val="083874F5"/>
    <w:rsid w:val="08413F4C"/>
    <w:rsid w:val="08542426"/>
    <w:rsid w:val="085960C6"/>
    <w:rsid w:val="086251AF"/>
    <w:rsid w:val="08666E34"/>
    <w:rsid w:val="086F2BB5"/>
    <w:rsid w:val="086F6229"/>
    <w:rsid w:val="08703D2C"/>
    <w:rsid w:val="088D33B5"/>
    <w:rsid w:val="0892055A"/>
    <w:rsid w:val="08A33C3F"/>
    <w:rsid w:val="08A77CE7"/>
    <w:rsid w:val="08AA49CF"/>
    <w:rsid w:val="08AE1997"/>
    <w:rsid w:val="08B97259"/>
    <w:rsid w:val="08C10F29"/>
    <w:rsid w:val="08C11DC6"/>
    <w:rsid w:val="08D510E1"/>
    <w:rsid w:val="08F21BBE"/>
    <w:rsid w:val="09013B8F"/>
    <w:rsid w:val="09067537"/>
    <w:rsid w:val="0907280A"/>
    <w:rsid w:val="0911198B"/>
    <w:rsid w:val="091E5770"/>
    <w:rsid w:val="091F5FCC"/>
    <w:rsid w:val="092041C2"/>
    <w:rsid w:val="09266D05"/>
    <w:rsid w:val="092835D9"/>
    <w:rsid w:val="092A13EB"/>
    <w:rsid w:val="09327761"/>
    <w:rsid w:val="0948072F"/>
    <w:rsid w:val="095767C7"/>
    <w:rsid w:val="09596F88"/>
    <w:rsid w:val="09631888"/>
    <w:rsid w:val="096707B1"/>
    <w:rsid w:val="09773BAB"/>
    <w:rsid w:val="097D42F4"/>
    <w:rsid w:val="0981070C"/>
    <w:rsid w:val="09830E8D"/>
    <w:rsid w:val="09863F84"/>
    <w:rsid w:val="098B524D"/>
    <w:rsid w:val="098D45F6"/>
    <w:rsid w:val="09A40679"/>
    <w:rsid w:val="09AD497A"/>
    <w:rsid w:val="09B73F98"/>
    <w:rsid w:val="09B8399D"/>
    <w:rsid w:val="09BA3D4B"/>
    <w:rsid w:val="09C157DE"/>
    <w:rsid w:val="09C5205D"/>
    <w:rsid w:val="09C7722C"/>
    <w:rsid w:val="09CA698C"/>
    <w:rsid w:val="09CF0326"/>
    <w:rsid w:val="09D007BA"/>
    <w:rsid w:val="09D44EF9"/>
    <w:rsid w:val="09D62E9A"/>
    <w:rsid w:val="09DC33E0"/>
    <w:rsid w:val="09DE380D"/>
    <w:rsid w:val="09E14071"/>
    <w:rsid w:val="09E86CD9"/>
    <w:rsid w:val="09F77B3E"/>
    <w:rsid w:val="0A0A0EEC"/>
    <w:rsid w:val="0A0B3F8B"/>
    <w:rsid w:val="0A171521"/>
    <w:rsid w:val="0A18011E"/>
    <w:rsid w:val="0A274EF5"/>
    <w:rsid w:val="0A334701"/>
    <w:rsid w:val="0A344FDA"/>
    <w:rsid w:val="0A3716E8"/>
    <w:rsid w:val="0A4243E0"/>
    <w:rsid w:val="0A4B6374"/>
    <w:rsid w:val="0A4D224E"/>
    <w:rsid w:val="0A50422B"/>
    <w:rsid w:val="0A5555E5"/>
    <w:rsid w:val="0A556660"/>
    <w:rsid w:val="0A5F7A7D"/>
    <w:rsid w:val="0A622F5B"/>
    <w:rsid w:val="0A623CFE"/>
    <w:rsid w:val="0A736546"/>
    <w:rsid w:val="0A756700"/>
    <w:rsid w:val="0A7A71A1"/>
    <w:rsid w:val="0A8762C0"/>
    <w:rsid w:val="0A9D2F96"/>
    <w:rsid w:val="0AA03782"/>
    <w:rsid w:val="0AA27C5C"/>
    <w:rsid w:val="0AAA202E"/>
    <w:rsid w:val="0AAF2F15"/>
    <w:rsid w:val="0AB10B23"/>
    <w:rsid w:val="0AC24768"/>
    <w:rsid w:val="0ACC5FF6"/>
    <w:rsid w:val="0ACC70D4"/>
    <w:rsid w:val="0ADC2112"/>
    <w:rsid w:val="0AE33E5C"/>
    <w:rsid w:val="0AEC0DEA"/>
    <w:rsid w:val="0AF60E09"/>
    <w:rsid w:val="0AFA7187"/>
    <w:rsid w:val="0B0144B2"/>
    <w:rsid w:val="0B101F15"/>
    <w:rsid w:val="0B105492"/>
    <w:rsid w:val="0B133E82"/>
    <w:rsid w:val="0B1B194E"/>
    <w:rsid w:val="0B201A93"/>
    <w:rsid w:val="0B2A68C2"/>
    <w:rsid w:val="0B2B03F1"/>
    <w:rsid w:val="0B2F2FD1"/>
    <w:rsid w:val="0B4422C2"/>
    <w:rsid w:val="0B4F1DAE"/>
    <w:rsid w:val="0B5317F5"/>
    <w:rsid w:val="0B5A6A7D"/>
    <w:rsid w:val="0B6417C6"/>
    <w:rsid w:val="0B6533BB"/>
    <w:rsid w:val="0B67399E"/>
    <w:rsid w:val="0B675A91"/>
    <w:rsid w:val="0B6F4082"/>
    <w:rsid w:val="0B731901"/>
    <w:rsid w:val="0B7F3C73"/>
    <w:rsid w:val="0B822185"/>
    <w:rsid w:val="0B86530F"/>
    <w:rsid w:val="0B8A0776"/>
    <w:rsid w:val="0B9601E7"/>
    <w:rsid w:val="0B977E3B"/>
    <w:rsid w:val="0B983FF4"/>
    <w:rsid w:val="0BAA3DE2"/>
    <w:rsid w:val="0BAB26D6"/>
    <w:rsid w:val="0BBD1B7B"/>
    <w:rsid w:val="0BBD43E1"/>
    <w:rsid w:val="0BC6464B"/>
    <w:rsid w:val="0BD85383"/>
    <w:rsid w:val="0BE22072"/>
    <w:rsid w:val="0BF50C3E"/>
    <w:rsid w:val="0C147734"/>
    <w:rsid w:val="0C155EFE"/>
    <w:rsid w:val="0C1A684F"/>
    <w:rsid w:val="0C2601A0"/>
    <w:rsid w:val="0C271708"/>
    <w:rsid w:val="0C276A13"/>
    <w:rsid w:val="0C293603"/>
    <w:rsid w:val="0C2A3FCA"/>
    <w:rsid w:val="0C2B5E76"/>
    <w:rsid w:val="0C321525"/>
    <w:rsid w:val="0C3346C0"/>
    <w:rsid w:val="0C3F22E6"/>
    <w:rsid w:val="0C421611"/>
    <w:rsid w:val="0C4D55A2"/>
    <w:rsid w:val="0C6704C9"/>
    <w:rsid w:val="0C6D2EA7"/>
    <w:rsid w:val="0C751F7F"/>
    <w:rsid w:val="0C7C7464"/>
    <w:rsid w:val="0C8A5BA5"/>
    <w:rsid w:val="0C980FA7"/>
    <w:rsid w:val="0CA54717"/>
    <w:rsid w:val="0CA70777"/>
    <w:rsid w:val="0CA722F0"/>
    <w:rsid w:val="0CAA0441"/>
    <w:rsid w:val="0CAA7ABF"/>
    <w:rsid w:val="0CAC528E"/>
    <w:rsid w:val="0CAF5E77"/>
    <w:rsid w:val="0CAF6433"/>
    <w:rsid w:val="0CB45EAD"/>
    <w:rsid w:val="0CC404F3"/>
    <w:rsid w:val="0CCE1F2B"/>
    <w:rsid w:val="0CDB3B43"/>
    <w:rsid w:val="0CDD2620"/>
    <w:rsid w:val="0CEA274B"/>
    <w:rsid w:val="0CEA7DD2"/>
    <w:rsid w:val="0CFC0ED5"/>
    <w:rsid w:val="0CFC7469"/>
    <w:rsid w:val="0CFD3DBE"/>
    <w:rsid w:val="0D005BC0"/>
    <w:rsid w:val="0D0E3CA4"/>
    <w:rsid w:val="0D1068A9"/>
    <w:rsid w:val="0D143282"/>
    <w:rsid w:val="0D151D38"/>
    <w:rsid w:val="0D1A407C"/>
    <w:rsid w:val="0D1B1A2F"/>
    <w:rsid w:val="0D282AD2"/>
    <w:rsid w:val="0D2B34C3"/>
    <w:rsid w:val="0D317547"/>
    <w:rsid w:val="0D3A3564"/>
    <w:rsid w:val="0D3B6AC5"/>
    <w:rsid w:val="0D4366BE"/>
    <w:rsid w:val="0D493D21"/>
    <w:rsid w:val="0D54105C"/>
    <w:rsid w:val="0D5E16B6"/>
    <w:rsid w:val="0D840231"/>
    <w:rsid w:val="0D8635E3"/>
    <w:rsid w:val="0D8A7FAD"/>
    <w:rsid w:val="0D984461"/>
    <w:rsid w:val="0DA10F4B"/>
    <w:rsid w:val="0DC74EA2"/>
    <w:rsid w:val="0DCB4E9A"/>
    <w:rsid w:val="0DD205C1"/>
    <w:rsid w:val="0DDB3DB2"/>
    <w:rsid w:val="0DE33755"/>
    <w:rsid w:val="0DE45156"/>
    <w:rsid w:val="0DEB0FD2"/>
    <w:rsid w:val="0DF249F7"/>
    <w:rsid w:val="0DF350A4"/>
    <w:rsid w:val="0DF95F05"/>
    <w:rsid w:val="0E1E7972"/>
    <w:rsid w:val="0E2A72D8"/>
    <w:rsid w:val="0E2C578A"/>
    <w:rsid w:val="0E491545"/>
    <w:rsid w:val="0E4941F2"/>
    <w:rsid w:val="0E4B6F5C"/>
    <w:rsid w:val="0E4D303F"/>
    <w:rsid w:val="0E547241"/>
    <w:rsid w:val="0E6409D2"/>
    <w:rsid w:val="0E695BDB"/>
    <w:rsid w:val="0E6C5662"/>
    <w:rsid w:val="0E7076A4"/>
    <w:rsid w:val="0E76312C"/>
    <w:rsid w:val="0E7B7B92"/>
    <w:rsid w:val="0E814D92"/>
    <w:rsid w:val="0E8C2E33"/>
    <w:rsid w:val="0E910F59"/>
    <w:rsid w:val="0E960199"/>
    <w:rsid w:val="0E984F77"/>
    <w:rsid w:val="0EA05CEE"/>
    <w:rsid w:val="0EA51350"/>
    <w:rsid w:val="0EB446F1"/>
    <w:rsid w:val="0EB61243"/>
    <w:rsid w:val="0EB74480"/>
    <w:rsid w:val="0EB749F8"/>
    <w:rsid w:val="0EC8051A"/>
    <w:rsid w:val="0ED734ED"/>
    <w:rsid w:val="0EF4559C"/>
    <w:rsid w:val="0EFB35DB"/>
    <w:rsid w:val="0EFC1BF9"/>
    <w:rsid w:val="0F03485C"/>
    <w:rsid w:val="0F0D23AB"/>
    <w:rsid w:val="0F121A28"/>
    <w:rsid w:val="0F19058B"/>
    <w:rsid w:val="0F19357B"/>
    <w:rsid w:val="0F252800"/>
    <w:rsid w:val="0F282051"/>
    <w:rsid w:val="0F2858FA"/>
    <w:rsid w:val="0F2B696C"/>
    <w:rsid w:val="0F423313"/>
    <w:rsid w:val="0F4B5549"/>
    <w:rsid w:val="0F4D6424"/>
    <w:rsid w:val="0F503C2D"/>
    <w:rsid w:val="0F62139A"/>
    <w:rsid w:val="0F77328B"/>
    <w:rsid w:val="0F820058"/>
    <w:rsid w:val="0F8403D5"/>
    <w:rsid w:val="0F843A47"/>
    <w:rsid w:val="0F856364"/>
    <w:rsid w:val="0F884226"/>
    <w:rsid w:val="0F8B7FB8"/>
    <w:rsid w:val="0FAD652E"/>
    <w:rsid w:val="0FB31E98"/>
    <w:rsid w:val="0FBA6D6D"/>
    <w:rsid w:val="0FBE79CB"/>
    <w:rsid w:val="0FBF6DF9"/>
    <w:rsid w:val="0FC01D8F"/>
    <w:rsid w:val="0FD10113"/>
    <w:rsid w:val="0FD109B7"/>
    <w:rsid w:val="0FD16C35"/>
    <w:rsid w:val="0FDD10BA"/>
    <w:rsid w:val="0FE536BE"/>
    <w:rsid w:val="0FE80821"/>
    <w:rsid w:val="10037537"/>
    <w:rsid w:val="1008315D"/>
    <w:rsid w:val="100A5D0B"/>
    <w:rsid w:val="100A7E4E"/>
    <w:rsid w:val="100B4614"/>
    <w:rsid w:val="100C2C13"/>
    <w:rsid w:val="10105B6E"/>
    <w:rsid w:val="10133D07"/>
    <w:rsid w:val="10236ACF"/>
    <w:rsid w:val="102A04BE"/>
    <w:rsid w:val="10304E98"/>
    <w:rsid w:val="103D21D2"/>
    <w:rsid w:val="103E63CF"/>
    <w:rsid w:val="10405FCE"/>
    <w:rsid w:val="104B0EBF"/>
    <w:rsid w:val="10560D64"/>
    <w:rsid w:val="105D4F49"/>
    <w:rsid w:val="10656557"/>
    <w:rsid w:val="107A2800"/>
    <w:rsid w:val="107F61BE"/>
    <w:rsid w:val="10840B0B"/>
    <w:rsid w:val="109C60B6"/>
    <w:rsid w:val="10A565D8"/>
    <w:rsid w:val="10A66A09"/>
    <w:rsid w:val="10AB020B"/>
    <w:rsid w:val="10C10B52"/>
    <w:rsid w:val="10CF3BC9"/>
    <w:rsid w:val="10DF5547"/>
    <w:rsid w:val="10FE27C7"/>
    <w:rsid w:val="11002145"/>
    <w:rsid w:val="110260C7"/>
    <w:rsid w:val="11034C0D"/>
    <w:rsid w:val="110B139B"/>
    <w:rsid w:val="110E0007"/>
    <w:rsid w:val="11182F0A"/>
    <w:rsid w:val="1128409F"/>
    <w:rsid w:val="11353FE1"/>
    <w:rsid w:val="11414C8F"/>
    <w:rsid w:val="115501A9"/>
    <w:rsid w:val="11655F5F"/>
    <w:rsid w:val="116A0AE9"/>
    <w:rsid w:val="116C09B9"/>
    <w:rsid w:val="117001A1"/>
    <w:rsid w:val="117114CB"/>
    <w:rsid w:val="11830BF6"/>
    <w:rsid w:val="118964DF"/>
    <w:rsid w:val="118C440A"/>
    <w:rsid w:val="119E2D8C"/>
    <w:rsid w:val="11A47D17"/>
    <w:rsid w:val="11C60EE2"/>
    <w:rsid w:val="11C60EF7"/>
    <w:rsid w:val="11CB279A"/>
    <w:rsid w:val="11E06104"/>
    <w:rsid w:val="11F1091B"/>
    <w:rsid w:val="11F82166"/>
    <w:rsid w:val="11FB1D02"/>
    <w:rsid w:val="11FC43EE"/>
    <w:rsid w:val="12025BA6"/>
    <w:rsid w:val="121A1816"/>
    <w:rsid w:val="121A4838"/>
    <w:rsid w:val="121A4CD6"/>
    <w:rsid w:val="122C2FC0"/>
    <w:rsid w:val="1249181C"/>
    <w:rsid w:val="124A34A6"/>
    <w:rsid w:val="124A587A"/>
    <w:rsid w:val="12535661"/>
    <w:rsid w:val="125B23E2"/>
    <w:rsid w:val="126A67D5"/>
    <w:rsid w:val="127D6D94"/>
    <w:rsid w:val="128630D1"/>
    <w:rsid w:val="12A914FF"/>
    <w:rsid w:val="12AA456E"/>
    <w:rsid w:val="12AB4E6D"/>
    <w:rsid w:val="12AB5CED"/>
    <w:rsid w:val="12C63840"/>
    <w:rsid w:val="12CC3B3E"/>
    <w:rsid w:val="12CF494E"/>
    <w:rsid w:val="12D778B0"/>
    <w:rsid w:val="12D82920"/>
    <w:rsid w:val="12DB3D94"/>
    <w:rsid w:val="12E457D7"/>
    <w:rsid w:val="12F3386E"/>
    <w:rsid w:val="12F42C09"/>
    <w:rsid w:val="130153DC"/>
    <w:rsid w:val="13043EAC"/>
    <w:rsid w:val="130F5DDC"/>
    <w:rsid w:val="13155DB7"/>
    <w:rsid w:val="13182FB8"/>
    <w:rsid w:val="13197ED9"/>
    <w:rsid w:val="132802B0"/>
    <w:rsid w:val="13321ECB"/>
    <w:rsid w:val="13507417"/>
    <w:rsid w:val="13522E26"/>
    <w:rsid w:val="136051B9"/>
    <w:rsid w:val="13673F1A"/>
    <w:rsid w:val="137551B4"/>
    <w:rsid w:val="13776EE4"/>
    <w:rsid w:val="13827E61"/>
    <w:rsid w:val="13880155"/>
    <w:rsid w:val="138879C1"/>
    <w:rsid w:val="138E497A"/>
    <w:rsid w:val="138F3D9D"/>
    <w:rsid w:val="13941A4D"/>
    <w:rsid w:val="1397139E"/>
    <w:rsid w:val="139B2979"/>
    <w:rsid w:val="139F30B4"/>
    <w:rsid w:val="13A36167"/>
    <w:rsid w:val="13BB5193"/>
    <w:rsid w:val="13BB74AB"/>
    <w:rsid w:val="13C31543"/>
    <w:rsid w:val="13DC107C"/>
    <w:rsid w:val="13DD177A"/>
    <w:rsid w:val="13EA4D2D"/>
    <w:rsid w:val="13EF1502"/>
    <w:rsid w:val="13F97E74"/>
    <w:rsid w:val="141318A7"/>
    <w:rsid w:val="141C7564"/>
    <w:rsid w:val="1468238B"/>
    <w:rsid w:val="147369D5"/>
    <w:rsid w:val="147B161D"/>
    <w:rsid w:val="147B5010"/>
    <w:rsid w:val="1488042B"/>
    <w:rsid w:val="148B7CB8"/>
    <w:rsid w:val="148E7970"/>
    <w:rsid w:val="149C0329"/>
    <w:rsid w:val="149C5B43"/>
    <w:rsid w:val="14AB04A7"/>
    <w:rsid w:val="14AE2B3F"/>
    <w:rsid w:val="14BA7CC7"/>
    <w:rsid w:val="14CE46AE"/>
    <w:rsid w:val="14D11028"/>
    <w:rsid w:val="14D238F3"/>
    <w:rsid w:val="14E23FCF"/>
    <w:rsid w:val="14E316CC"/>
    <w:rsid w:val="14F00DCF"/>
    <w:rsid w:val="14F06923"/>
    <w:rsid w:val="14F5288F"/>
    <w:rsid w:val="14F77748"/>
    <w:rsid w:val="150521FC"/>
    <w:rsid w:val="150A559F"/>
    <w:rsid w:val="150E0491"/>
    <w:rsid w:val="151A4527"/>
    <w:rsid w:val="151E3433"/>
    <w:rsid w:val="152E688A"/>
    <w:rsid w:val="15345232"/>
    <w:rsid w:val="154C6AA3"/>
    <w:rsid w:val="15501CB1"/>
    <w:rsid w:val="15716DFF"/>
    <w:rsid w:val="157F375B"/>
    <w:rsid w:val="15816F6E"/>
    <w:rsid w:val="1584578D"/>
    <w:rsid w:val="15852578"/>
    <w:rsid w:val="1588260D"/>
    <w:rsid w:val="158F361B"/>
    <w:rsid w:val="15A23391"/>
    <w:rsid w:val="15A60EF9"/>
    <w:rsid w:val="15A805BB"/>
    <w:rsid w:val="15B80DDD"/>
    <w:rsid w:val="15B9711B"/>
    <w:rsid w:val="15BB23F6"/>
    <w:rsid w:val="15BC40BE"/>
    <w:rsid w:val="15BD3A68"/>
    <w:rsid w:val="15BF08F5"/>
    <w:rsid w:val="15D8503A"/>
    <w:rsid w:val="15DA7136"/>
    <w:rsid w:val="15E25A07"/>
    <w:rsid w:val="15E91370"/>
    <w:rsid w:val="15EE153F"/>
    <w:rsid w:val="15F17BDE"/>
    <w:rsid w:val="15F9223B"/>
    <w:rsid w:val="15FD5471"/>
    <w:rsid w:val="15FE60B3"/>
    <w:rsid w:val="160452D1"/>
    <w:rsid w:val="16143D41"/>
    <w:rsid w:val="16192AFD"/>
    <w:rsid w:val="16294986"/>
    <w:rsid w:val="16297CAC"/>
    <w:rsid w:val="162D7C5C"/>
    <w:rsid w:val="162F5540"/>
    <w:rsid w:val="16310914"/>
    <w:rsid w:val="16396C5A"/>
    <w:rsid w:val="163F7B4A"/>
    <w:rsid w:val="16404CEF"/>
    <w:rsid w:val="164428B8"/>
    <w:rsid w:val="16450FA3"/>
    <w:rsid w:val="164A60D5"/>
    <w:rsid w:val="165A1305"/>
    <w:rsid w:val="165C631B"/>
    <w:rsid w:val="165E7149"/>
    <w:rsid w:val="16610780"/>
    <w:rsid w:val="16680084"/>
    <w:rsid w:val="166803C7"/>
    <w:rsid w:val="167A2425"/>
    <w:rsid w:val="168042F8"/>
    <w:rsid w:val="168713C8"/>
    <w:rsid w:val="1688789A"/>
    <w:rsid w:val="16944351"/>
    <w:rsid w:val="169A7FCE"/>
    <w:rsid w:val="16A54598"/>
    <w:rsid w:val="16A814AB"/>
    <w:rsid w:val="16AE21AD"/>
    <w:rsid w:val="16AF5B9E"/>
    <w:rsid w:val="16C0012B"/>
    <w:rsid w:val="16C458C1"/>
    <w:rsid w:val="16D47489"/>
    <w:rsid w:val="16DE4794"/>
    <w:rsid w:val="16E7149F"/>
    <w:rsid w:val="16E7574A"/>
    <w:rsid w:val="170755C7"/>
    <w:rsid w:val="171F0222"/>
    <w:rsid w:val="171F2E25"/>
    <w:rsid w:val="17261146"/>
    <w:rsid w:val="17396879"/>
    <w:rsid w:val="173A2ECC"/>
    <w:rsid w:val="173A403D"/>
    <w:rsid w:val="174C0FC5"/>
    <w:rsid w:val="17511277"/>
    <w:rsid w:val="175362C5"/>
    <w:rsid w:val="17597FDF"/>
    <w:rsid w:val="176F7D90"/>
    <w:rsid w:val="17766431"/>
    <w:rsid w:val="177C0876"/>
    <w:rsid w:val="1783470F"/>
    <w:rsid w:val="178843AE"/>
    <w:rsid w:val="17884E0B"/>
    <w:rsid w:val="178E2F34"/>
    <w:rsid w:val="17903BBA"/>
    <w:rsid w:val="179E4F9D"/>
    <w:rsid w:val="17A43932"/>
    <w:rsid w:val="17D226BF"/>
    <w:rsid w:val="17D83D10"/>
    <w:rsid w:val="17F0318B"/>
    <w:rsid w:val="17F26CB3"/>
    <w:rsid w:val="17FB6ADA"/>
    <w:rsid w:val="18057142"/>
    <w:rsid w:val="180C6096"/>
    <w:rsid w:val="181043AA"/>
    <w:rsid w:val="18176858"/>
    <w:rsid w:val="182D76A3"/>
    <w:rsid w:val="1831302C"/>
    <w:rsid w:val="18363A0D"/>
    <w:rsid w:val="183A23D7"/>
    <w:rsid w:val="184E0C8C"/>
    <w:rsid w:val="18532521"/>
    <w:rsid w:val="186C5E2F"/>
    <w:rsid w:val="18783017"/>
    <w:rsid w:val="187C3BBF"/>
    <w:rsid w:val="18850FA8"/>
    <w:rsid w:val="188D60C4"/>
    <w:rsid w:val="189029D9"/>
    <w:rsid w:val="1895537E"/>
    <w:rsid w:val="189A54E0"/>
    <w:rsid w:val="189E2B3B"/>
    <w:rsid w:val="18AC1A07"/>
    <w:rsid w:val="18B70EE4"/>
    <w:rsid w:val="18BD7C85"/>
    <w:rsid w:val="18C360C3"/>
    <w:rsid w:val="18CD51F6"/>
    <w:rsid w:val="18D219FB"/>
    <w:rsid w:val="18E3525C"/>
    <w:rsid w:val="18EB2611"/>
    <w:rsid w:val="18F37103"/>
    <w:rsid w:val="18F602BB"/>
    <w:rsid w:val="18FA331C"/>
    <w:rsid w:val="18FB3C05"/>
    <w:rsid w:val="190209D1"/>
    <w:rsid w:val="191948B3"/>
    <w:rsid w:val="19237530"/>
    <w:rsid w:val="19254D66"/>
    <w:rsid w:val="1935316D"/>
    <w:rsid w:val="19363CD6"/>
    <w:rsid w:val="193D5B79"/>
    <w:rsid w:val="193F0BAC"/>
    <w:rsid w:val="194E0AE6"/>
    <w:rsid w:val="194E3BF6"/>
    <w:rsid w:val="195E473A"/>
    <w:rsid w:val="198A6B3D"/>
    <w:rsid w:val="19951BAC"/>
    <w:rsid w:val="19987A48"/>
    <w:rsid w:val="199906DE"/>
    <w:rsid w:val="199D2AB9"/>
    <w:rsid w:val="19A57547"/>
    <w:rsid w:val="19B44FB1"/>
    <w:rsid w:val="19B83CAC"/>
    <w:rsid w:val="19B95F77"/>
    <w:rsid w:val="19CA0F21"/>
    <w:rsid w:val="19D3343E"/>
    <w:rsid w:val="19DC36F3"/>
    <w:rsid w:val="19E148D7"/>
    <w:rsid w:val="19F455D3"/>
    <w:rsid w:val="19F676BA"/>
    <w:rsid w:val="19FA6A24"/>
    <w:rsid w:val="1A051147"/>
    <w:rsid w:val="1A06318E"/>
    <w:rsid w:val="1A0A72A1"/>
    <w:rsid w:val="1A0E2CB2"/>
    <w:rsid w:val="1A14073B"/>
    <w:rsid w:val="1A204790"/>
    <w:rsid w:val="1A245CCC"/>
    <w:rsid w:val="1A331AB3"/>
    <w:rsid w:val="1A3A15F5"/>
    <w:rsid w:val="1A3E3AA7"/>
    <w:rsid w:val="1A4134C4"/>
    <w:rsid w:val="1A424996"/>
    <w:rsid w:val="1A4F13D2"/>
    <w:rsid w:val="1A502465"/>
    <w:rsid w:val="1A783FD2"/>
    <w:rsid w:val="1A821AE3"/>
    <w:rsid w:val="1A94338F"/>
    <w:rsid w:val="1A987006"/>
    <w:rsid w:val="1A9D7D59"/>
    <w:rsid w:val="1AA2518D"/>
    <w:rsid w:val="1AA25613"/>
    <w:rsid w:val="1AA73555"/>
    <w:rsid w:val="1AA87535"/>
    <w:rsid w:val="1AAE3DBF"/>
    <w:rsid w:val="1AB26605"/>
    <w:rsid w:val="1AB377A5"/>
    <w:rsid w:val="1ABB26E0"/>
    <w:rsid w:val="1ABD27AB"/>
    <w:rsid w:val="1AD05256"/>
    <w:rsid w:val="1AE937BF"/>
    <w:rsid w:val="1AEA139C"/>
    <w:rsid w:val="1AF1151A"/>
    <w:rsid w:val="1AF70D64"/>
    <w:rsid w:val="1AFA5D26"/>
    <w:rsid w:val="1AFE28E0"/>
    <w:rsid w:val="1B016DDE"/>
    <w:rsid w:val="1B0E7294"/>
    <w:rsid w:val="1B104699"/>
    <w:rsid w:val="1B144CB7"/>
    <w:rsid w:val="1B1A6193"/>
    <w:rsid w:val="1B2232C6"/>
    <w:rsid w:val="1B365A0E"/>
    <w:rsid w:val="1B405172"/>
    <w:rsid w:val="1B42716D"/>
    <w:rsid w:val="1B44040A"/>
    <w:rsid w:val="1B475BB0"/>
    <w:rsid w:val="1B4F703C"/>
    <w:rsid w:val="1B5A4121"/>
    <w:rsid w:val="1B5C571C"/>
    <w:rsid w:val="1B6157DA"/>
    <w:rsid w:val="1B6D05B8"/>
    <w:rsid w:val="1B7033CD"/>
    <w:rsid w:val="1B73510F"/>
    <w:rsid w:val="1B786E0D"/>
    <w:rsid w:val="1B8A5F0B"/>
    <w:rsid w:val="1B905762"/>
    <w:rsid w:val="1B9058B3"/>
    <w:rsid w:val="1B9178BC"/>
    <w:rsid w:val="1B965A89"/>
    <w:rsid w:val="1B98566F"/>
    <w:rsid w:val="1BB55FD9"/>
    <w:rsid w:val="1BB731E6"/>
    <w:rsid w:val="1BBA716E"/>
    <w:rsid w:val="1BBC2D20"/>
    <w:rsid w:val="1BD86713"/>
    <w:rsid w:val="1BDB1C6D"/>
    <w:rsid w:val="1BE15C06"/>
    <w:rsid w:val="1BE475D5"/>
    <w:rsid w:val="1BF972FB"/>
    <w:rsid w:val="1BFD05EF"/>
    <w:rsid w:val="1C096065"/>
    <w:rsid w:val="1C0A2F86"/>
    <w:rsid w:val="1C0C0F55"/>
    <w:rsid w:val="1C0F4209"/>
    <w:rsid w:val="1C127759"/>
    <w:rsid w:val="1C1D15D3"/>
    <w:rsid w:val="1C296B4A"/>
    <w:rsid w:val="1C374FD8"/>
    <w:rsid w:val="1C43003C"/>
    <w:rsid w:val="1C561919"/>
    <w:rsid w:val="1C5906BF"/>
    <w:rsid w:val="1C5B01C8"/>
    <w:rsid w:val="1C5E7F04"/>
    <w:rsid w:val="1C635CDA"/>
    <w:rsid w:val="1C6C52C9"/>
    <w:rsid w:val="1C7013D9"/>
    <w:rsid w:val="1C760C59"/>
    <w:rsid w:val="1C7729BA"/>
    <w:rsid w:val="1C7D492C"/>
    <w:rsid w:val="1C806F1E"/>
    <w:rsid w:val="1C8124B2"/>
    <w:rsid w:val="1C902392"/>
    <w:rsid w:val="1C9354B7"/>
    <w:rsid w:val="1C9A0360"/>
    <w:rsid w:val="1CA71E15"/>
    <w:rsid w:val="1CB36026"/>
    <w:rsid w:val="1CBF18E0"/>
    <w:rsid w:val="1CC07A11"/>
    <w:rsid w:val="1CD067CB"/>
    <w:rsid w:val="1CD0690F"/>
    <w:rsid w:val="1CD97BC2"/>
    <w:rsid w:val="1CDB53D0"/>
    <w:rsid w:val="1CDF4367"/>
    <w:rsid w:val="1CDF4636"/>
    <w:rsid w:val="1CE14E6F"/>
    <w:rsid w:val="1CE212BD"/>
    <w:rsid w:val="1CE7672A"/>
    <w:rsid w:val="1CE81584"/>
    <w:rsid w:val="1CED5984"/>
    <w:rsid w:val="1CEF7858"/>
    <w:rsid w:val="1CF247A9"/>
    <w:rsid w:val="1CF72666"/>
    <w:rsid w:val="1CFA52DE"/>
    <w:rsid w:val="1D046EC7"/>
    <w:rsid w:val="1D134080"/>
    <w:rsid w:val="1D2378B4"/>
    <w:rsid w:val="1D294F16"/>
    <w:rsid w:val="1D2C593A"/>
    <w:rsid w:val="1D324CF5"/>
    <w:rsid w:val="1D3654BC"/>
    <w:rsid w:val="1D3922D2"/>
    <w:rsid w:val="1D3C6723"/>
    <w:rsid w:val="1D462E92"/>
    <w:rsid w:val="1D48680F"/>
    <w:rsid w:val="1D4B6F07"/>
    <w:rsid w:val="1D4F2D2E"/>
    <w:rsid w:val="1D5544FF"/>
    <w:rsid w:val="1D5951DE"/>
    <w:rsid w:val="1D5C3DB0"/>
    <w:rsid w:val="1D6E0BA4"/>
    <w:rsid w:val="1D70212D"/>
    <w:rsid w:val="1D79435C"/>
    <w:rsid w:val="1D8C2971"/>
    <w:rsid w:val="1D8C4A68"/>
    <w:rsid w:val="1D9B69B0"/>
    <w:rsid w:val="1D9C12BA"/>
    <w:rsid w:val="1D9F2F7F"/>
    <w:rsid w:val="1DA8225C"/>
    <w:rsid w:val="1DAC1F34"/>
    <w:rsid w:val="1DBB3CE3"/>
    <w:rsid w:val="1DD3306D"/>
    <w:rsid w:val="1DD43066"/>
    <w:rsid w:val="1DDA54C6"/>
    <w:rsid w:val="1DE228BA"/>
    <w:rsid w:val="1DE71393"/>
    <w:rsid w:val="1DE72D9B"/>
    <w:rsid w:val="1DF11E20"/>
    <w:rsid w:val="1DF96EE8"/>
    <w:rsid w:val="1E046E66"/>
    <w:rsid w:val="1E0E3CDB"/>
    <w:rsid w:val="1E131EB9"/>
    <w:rsid w:val="1E1B6479"/>
    <w:rsid w:val="1E2162A8"/>
    <w:rsid w:val="1E22054E"/>
    <w:rsid w:val="1E232DFD"/>
    <w:rsid w:val="1E2C4A0D"/>
    <w:rsid w:val="1E2D2D23"/>
    <w:rsid w:val="1E4813FC"/>
    <w:rsid w:val="1E5137D4"/>
    <w:rsid w:val="1E51784D"/>
    <w:rsid w:val="1E531BC5"/>
    <w:rsid w:val="1E5C1C92"/>
    <w:rsid w:val="1E5C6415"/>
    <w:rsid w:val="1E6F6709"/>
    <w:rsid w:val="1E7A364E"/>
    <w:rsid w:val="1E831B9D"/>
    <w:rsid w:val="1E99737E"/>
    <w:rsid w:val="1EA33DC3"/>
    <w:rsid w:val="1EA5504D"/>
    <w:rsid w:val="1EA61463"/>
    <w:rsid w:val="1EA8393D"/>
    <w:rsid w:val="1EB31B3A"/>
    <w:rsid w:val="1EC54021"/>
    <w:rsid w:val="1ECA197F"/>
    <w:rsid w:val="1ECB2BBC"/>
    <w:rsid w:val="1ECE0A68"/>
    <w:rsid w:val="1ECF4440"/>
    <w:rsid w:val="1ECF78FA"/>
    <w:rsid w:val="1ED76F36"/>
    <w:rsid w:val="1EE478F8"/>
    <w:rsid w:val="1EE7722E"/>
    <w:rsid w:val="1EE96B05"/>
    <w:rsid w:val="1EEE01AC"/>
    <w:rsid w:val="1EF22B32"/>
    <w:rsid w:val="1EFB47AA"/>
    <w:rsid w:val="1F036ECC"/>
    <w:rsid w:val="1F111021"/>
    <w:rsid w:val="1F1247B0"/>
    <w:rsid w:val="1F197206"/>
    <w:rsid w:val="1F2D4857"/>
    <w:rsid w:val="1F2E32F4"/>
    <w:rsid w:val="1F317652"/>
    <w:rsid w:val="1F341A16"/>
    <w:rsid w:val="1F343A59"/>
    <w:rsid w:val="1F370681"/>
    <w:rsid w:val="1F4131E5"/>
    <w:rsid w:val="1F5210EB"/>
    <w:rsid w:val="1F562F39"/>
    <w:rsid w:val="1F634220"/>
    <w:rsid w:val="1F635C73"/>
    <w:rsid w:val="1F6B3984"/>
    <w:rsid w:val="1F7E1891"/>
    <w:rsid w:val="1F884750"/>
    <w:rsid w:val="1F917B17"/>
    <w:rsid w:val="1F9B19F0"/>
    <w:rsid w:val="1F9B5044"/>
    <w:rsid w:val="1FC409FC"/>
    <w:rsid w:val="1FCB2BD8"/>
    <w:rsid w:val="1FD53E8F"/>
    <w:rsid w:val="1FE36B12"/>
    <w:rsid w:val="1FEA4AF1"/>
    <w:rsid w:val="1FED3021"/>
    <w:rsid w:val="1FF1791E"/>
    <w:rsid w:val="20016E0A"/>
    <w:rsid w:val="20037DF2"/>
    <w:rsid w:val="2010207E"/>
    <w:rsid w:val="20195B27"/>
    <w:rsid w:val="201A37FB"/>
    <w:rsid w:val="202B319A"/>
    <w:rsid w:val="202B3C8C"/>
    <w:rsid w:val="203B3D71"/>
    <w:rsid w:val="204E4D4F"/>
    <w:rsid w:val="2050291E"/>
    <w:rsid w:val="205D295A"/>
    <w:rsid w:val="2060724B"/>
    <w:rsid w:val="206101A0"/>
    <w:rsid w:val="2067704C"/>
    <w:rsid w:val="206A60F9"/>
    <w:rsid w:val="206B62E0"/>
    <w:rsid w:val="206D7CFB"/>
    <w:rsid w:val="207606E4"/>
    <w:rsid w:val="208011A2"/>
    <w:rsid w:val="20827F54"/>
    <w:rsid w:val="209343A9"/>
    <w:rsid w:val="2098542C"/>
    <w:rsid w:val="20AA4341"/>
    <w:rsid w:val="20BA4FE2"/>
    <w:rsid w:val="20BC2B8F"/>
    <w:rsid w:val="20C145EE"/>
    <w:rsid w:val="20C44AF2"/>
    <w:rsid w:val="20C9517A"/>
    <w:rsid w:val="20CF25B8"/>
    <w:rsid w:val="20E10472"/>
    <w:rsid w:val="20E65327"/>
    <w:rsid w:val="20E971E5"/>
    <w:rsid w:val="20ED1A14"/>
    <w:rsid w:val="20F776F0"/>
    <w:rsid w:val="20FF1F8D"/>
    <w:rsid w:val="20FF3A2A"/>
    <w:rsid w:val="20FF6470"/>
    <w:rsid w:val="210442EF"/>
    <w:rsid w:val="2109364F"/>
    <w:rsid w:val="210C5FC8"/>
    <w:rsid w:val="211D4988"/>
    <w:rsid w:val="21210264"/>
    <w:rsid w:val="212152E8"/>
    <w:rsid w:val="212562D7"/>
    <w:rsid w:val="212F673D"/>
    <w:rsid w:val="21346CA0"/>
    <w:rsid w:val="214106BF"/>
    <w:rsid w:val="214F57BA"/>
    <w:rsid w:val="21500057"/>
    <w:rsid w:val="215F48FE"/>
    <w:rsid w:val="21620639"/>
    <w:rsid w:val="217D0AF3"/>
    <w:rsid w:val="218F4531"/>
    <w:rsid w:val="21916C7A"/>
    <w:rsid w:val="219A720E"/>
    <w:rsid w:val="219F2290"/>
    <w:rsid w:val="21A60ADE"/>
    <w:rsid w:val="21B7522E"/>
    <w:rsid w:val="21C051BF"/>
    <w:rsid w:val="21CF211A"/>
    <w:rsid w:val="21D003C6"/>
    <w:rsid w:val="21DB1672"/>
    <w:rsid w:val="21DC48C4"/>
    <w:rsid w:val="21EF18CC"/>
    <w:rsid w:val="21F55FE2"/>
    <w:rsid w:val="21FF6C70"/>
    <w:rsid w:val="22001BA8"/>
    <w:rsid w:val="22087DF9"/>
    <w:rsid w:val="22113AAD"/>
    <w:rsid w:val="22145040"/>
    <w:rsid w:val="222368A2"/>
    <w:rsid w:val="22273697"/>
    <w:rsid w:val="2232697B"/>
    <w:rsid w:val="223B38FD"/>
    <w:rsid w:val="224206F0"/>
    <w:rsid w:val="22457C8E"/>
    <w:rsid w:val="225142EA"/>
    <w:rsid w:val="225F78F3"/>
    <w:rsid w:val="226243E6"/>
    <w:rsid w:val="22687529"/>
    <w:rsid w:val="226C2E64"/>
    <w:rsid w:val="22704ABA"/>
    <w:rsid w:val="22750A21"/>
    <w:rsid w:val="22787EEF"/>
    <w:rsid w:val="22807560"/>
    <w:rsid w:val="22880467"/>
    <w:rsid w:val="22937014"/>
    <w:rsid w:val="22943AA8"/>
    <w:rsid w:val="2297271D"/>
    <w:rsid w:val="229E4934"/>
    <w:rsid w:val="22A201B6"/>
    <w:rsid w:val="22A864C6"/>
    <w:rsid w:val="22C4488F"/>
    <w:rsid w:val="22C5087D"/>
    <w:rsid w:val="22C918FD"/>
    <w:rsid w:val="22CB245E"/>
    <w:rsid w:val="22CF30DF"/>
    <w:rsid w:val="22D25153"/>
    <w:rsid w:val="22D605DE"/>
    <w:rsid w:val="22E23704"/>
    <w:rsid w:val="22E34DC0"/>
    <w:rsid w:val="230F6D73"/>
    <w:rsid w:val="23145167"/>
    <w:rsid w:val="231C2707"/>
    <w:rsid w:val="231C3E29"/>
    <w:rsid w:val="2320295A"/>
    <w:rsid w:val="23215956"/>
    <w:rsid w:val="232B58E2"/>
    <w:rsid w:val="23394D84"/>
    <w:rsid w:val="234331EC"/>
    <w:rsid w:val="234512B5"/>
    <w:rsid w:val="2353032D"/>
    <w:rsid w:val="23560AD2"/>
    <w:rsid w:val="235906C3"/>
    <w:rsid w:val="23680709"/>
    <w:rsid w:val="236B0F9F"/>
    <w:rsid w:val="2373550D"/>
    <w:rsid w:val="23755A7F"/>
    <w:rsid w:val="238C42AF"/>
    <w:rsid w:val="238C5EEC"/>
    <w:rsid w:val="238F57B7"/>
    <w:rsid w:val="238F6333"/>
    <w:rsid w:val="23A4038B"/>
    <w:rsid w:val="23AA5FB1"/>
    <w:rsid w:val="23AA69A2"/>
    <w:rsid w:val="23B4284D"/>
    <w:rsid w:val="23B949C8"/>
    <w:rsid w:val="23B969A0"/>
    <w:rsid w:val="23C3435F"/>
    <w:rsid w:val="23C72833"/>
    <w:rsid w:val="23DB5BFE"/>
    <w:rsid w:val="23E35E1B"/>
    <w:rsid w:val="23FB09E4"/>
    <w:rsid w:val="241466B0"/>
    <w:rsid w:val="241E4F80"/>
    <w:rsid w:val="24293C14"/>
    <w:rsid w:val="24335983"/>
    <w:rsid w:val="2442242A"/>
    <w:rsid w:val="24435E3A"/>
    <w:rsid w:val="245E7982"/>
    <w:rsid w:val="245F409F"/>
    <w:rsid w:val="248824A3"/>
    <w:rsid w:val="248D665C"/>
    <w:rsid w:val="249134AB"/>
    <w:rsid w:val="249716D0"/>
    <w:rsid w:val="24A6080D"/>
    <w:rsid w:val="24AF5E04"/>
    <w:rsid w:val="24DC49DF"/>
    <w:rsid w:val="24E06BA0"/>
    <w:rsid w:val="24E33E02"/>
    <w:rsid w:val="24E57F27"/>
    <w:rsid w:val="24F22002"/>
    <w:rsid w:val="25115AB7"/>
    <w:rsid w:val="251F7DF1"/>
    <w:rsid w:val="252428DF"/>
    <w:rsid w:val="252738CD"/>
    <w:rsid w:val="252C1051"/>
    <w:rsid w:val="253A3792"/>
    <w:rsid w:val="253E663F"/>
    <w:rsid w:val="2544737C"/>
    <w:rsid w:val="25486A5D"/>
    <w:rsid w:val="25646424"/>
    <w:rsid w:val="25677C05"/>
    <w:rsid w:val="256F17EE"/>
    <w:rsid w:val="25702F9F"/>
    <w:rsid w:val="25766337"/>
    <w:rsid w:val="25806E9D"/>
    <w:rsid w:val="258340E3"/>
    <w:rsid w:val="25834D01"/>
    <w:rsid w:val="25897A55"/>
    <w:rsid w:val="258B5769"/>
    <w:rsid w:val="25976F7C"/>
    <w:rsid w:val="25AB44B7"/>
    <w:rsid w:val="25B27EFA"/>
    <w:rsid w:val="25B551B6"/>
    <w:rsid w:val="25B608BD"/>
    <w:rsid w:val="25B61C27"/>
    <w:rsid w:val="25C06381"/>
    <w:rsid w:val="25C112D4"/>
    <w:rsid w:val="25C12191"/>
    <w:rsid w:val="25CB1501"/>
    <w:rsid w:val="25CD6670"/>
    <w:rsid w:val="25CF3B1F"/>
    <w:rsid w:val="25D0443F"/>
    <w:rsid w:val="25D32751"/>
    <w:rsid w:val="25DE4127"/>
    <w:rsid w:val="25DF02A1"/>
    <w:rsid w:val="25E80801"/>
    <w:rsid w:val="25E96BA5"/>
    <w:rsid w:val="25EE3A17"/>
    <w:rsid w:val="25FC0269"/>
    <w:rsid w:val="25FE6289"/>
    <w:rsid w:val="26047E56"/>
    <w:rsid w:val="261429B2"/>
    <w:rsid w:val="261D37B7"/>
    <w:rsid w:val="26246627"/>
    <w:rsid w:val="2633197C"/>
    <w:rsid w:val="263340C2"/>
    <w:rsid w:val="26353FCE"/>
    <w:rsid w:val="26367B33"/>
    <w:rsid w:val="263702E4"/>
    <w:rsid w:val="26382D8C"/>
    <w:rsid w:val="26533CAA"/>
    <w:rsid w:val="26577EB7"/>
    <w:rsid w:val="265B7A48"/>
    <w:rsid w:val="2668596B"/>
    <w:rsid w:val="266B4295"/>
    <w:rsid w:val="266D3BAC"/>
    <w:rsid w:val="267714AA"/>
    <w:rsid w:val="267A539E"/>
    <w:rsid w:val="267A6795"/>
    <w:rsid w:val="267F61F6"/>
    <w:rsid w:val="268E1124"/>
    <w:rsid w:val="2692489C"/>
    <w:rsid w:val="269F05C6"/>
    <w:rsid w:val="26A0390C"/>
    <w:rsid w:val="26A52A9E"/>
    <w:rsid w:val="26A56488"/>
    <w:rsid w:val="26AA26A8"/>
    <w:rsid w:val="26AF2F82"/>
    <w:rsid w:val="26AF62D0"/>
    <w:rsid w:val="26B018FF"/>
    <w:rsid w:val="26B26386"/>
    <w:rsid w:val="26B30E8A"/>
    <w:rsid w:val="26C6104F"/>
    <w:rsid w:val="26C93B42"/>
    <w:rsid w:val="26D177D5"/>
    <w:rsid w:val="26D4294D"/>
    <w:rsid w:val="26D95CC0"/>
    <w:rsid w:val="26DE3139"/>
    <w:rsid w:val="26E12FA9"/>
    <w:rsid w:val="26F2476C"/>
    <w:rsid w:val="26FB036E"/>
    <w:rsid w:val="26FE1370"/>
    <w:rsid w:val="27132839"/>
    <w:rsid w:val="27164795"/>
    <w:rsid w:val="27167116"/>
    <w:rsid w:val="271F1E87"/>
    <w:rsid w:val="27224656"/>
    <w:rsid w:val="272C3C7F"/>
    <w:rsid w:val="273576E3"/>
    <w:rsid w:val="273A20B1"/>
    <w:rsid w:val="27473493"/>
    <w:rsid w:val="274C7B54"/>
    <w:rsid w:val="27511B39"/>
    <w:rsid w:val="2753084D"/>
    <w:rsid w:val="27534406"/>
    <w:rsid w:val="275411F9"/>
    <w:rsid w:val="27597D48"/>
    <w:rsid w:val="275A5EB5"/>
    <w:rsid w:val="275D28C9"/>
    <w:rsid w:val="27747277"/>
    <w:rsid w:val="27804221"/>
    <w:rsid w:val="27853272"/>
    <w:rsid w:val="278625C0"/>
    <w:rsid w:val="278A3A8C"/>
    <w:rsid w:val="278F1C38"/>
    <w:rsid w:val="27947FD4"/>
    <w:rsid w:val="279F51B4"/>
    <w:rsid w:val="27A10AAC"/>
    <w:rsid w:val="27AC4199"/>
    <w:rsid w:val="27AE37B8"/>
    <w:rsid w:val="27AF160A"/>
    <w:rsid w:val="27B25862"/>
    <w:rsid w:val="27BA773A"/>
    <w:rsid w:val="27C315F6"/>
    <w:rsid w:val="27C50966"/>
    <w:rsid w:val="27C61EAE"/>
    <w:rsid w:val="27E60988"/>
    <w:rsid w:val="27FB136C"/>
    <w:rsid w:val="28080A3F"/>
    <w:rsid w:val="28084A9A"/>
    <w:rsid w:val="280C78BA"/>
    <w:rsid w:val="28130DE2"/>
    <w:rsid w:val="28160991"/>
    <w:rsid w:val="28175155"/>
    <w:rsid w:val="28195935"/>
    <w:rsid w:val="281F1FBD"/>
    <w:rsid w:val="282251B3"/>
    <w:rsid w:val="28273760"/>
    <w:rsid w:val="28293026"/>
    <w:rsid w:val="282B2835"/>
    <w:rsid w:val="282D2228"/>
    <w:rsid w:val="28324AC9"/>
    <w:rsid w:val="2834048E"/>
    <w:rsid w:val="28373821"/>
    <w:rsid w:val="284177F0"/>
    <w:rsid w:val="28481F42"/>
    <w:rsid w:val="28494F6E"/>
    <w:rsid w:val="285C7725"/>
    <w:rsid w:val="285D03B6"/>
    <w:rsid w:val="286337F7"/>
    <w:rsid w:val="286C3C74"/>
    <w:rsid w:val="28726C98"/>
    <w:rsid w:val="28785CF9"/>
    <w:rsid w:val="287B0B55"/>
    <w:rsid w:val="28835C65"/>
    <w:rsid w:val="28840250"/>
    <w:rsid w:val="28957AC6"/>
    <w:rsid w:val="28971B31"/>
    <w:rsid w:val="289E024A"/>
    <w:rsid w:val="28A66DDB"/>
    <w:rsid w:val="28B51242"/>
    <w:rsid w:val="28BC2F70"/>
    <w:rsid w:val="28BD68C7"/>
    <w:rsid w:val="28BF12AB"/>
    <w:rsid w:val="28C059B9"/>
    <w:rsid w:val="28C05B55"/>
    <w:rsid w:val="28C46E15"/>
    <w:rsid w:val="28C735FF"/>
    <w:rsid w:val="28D0391E"/>
    <w:rsid w:val="28D74FED"/>
    <w:rsid w:val="28DF2462"/>
    <w:rsid w:val="28DF44E8"/>
    <w:rsid w:val="28E1311E"/>
    <w:rsid w:val="28E65F2F"/>
    <w:rsid w:val="28F013D0"/>
    <w:rsid w:val="28F82A0A"/>
    <w:rsid w:val="29006859"/>
    <w:rsid w:val="2904119E"/>
    <w:rsid w:val="29083F16"/>
    <w:rsid w:val="291507FF"/>
    <w:rsid w:val="291D5D69"/>
    <w:rsid w:val="29287549"/>
    <w:rsid w:val="292A2924"/>
    <w:rsid w:val="29301E82"/>
    <w:rsid w:val="294D71EE"/>
    <w:rsid w:val="29525843"/>
    <w:rsid w:val="296772A9"/>
    <w:rsid w:val="296E18D9"/>
    <w:rsid w:val="296E5AFE"/>
    <w:rsid w:val="297459B7"/>
    <w:rsid w:val="2975207E"/>
    <w:rsid w:val="297D68B1"/>
    <w:rsid w:val="297F2AF2"/>
    <w:rsid w:val="29905613"/>
    <w:rsid w:val="299707EE"/>
    <w:rsid w:val="299D6A98"/>
    <w:rsid w:val="29A93D35"/>
    <w:rsid w:val="29B637E1"/>
    <w:rsid w:val="29BE17A5"/>
    <w:rsid w:val="29BE3FDF"/>
    <w:rsid w:val="29C13775"/>
    <w:rsid w:val="29C61AF1"/>
    <w:rsid w:val="29D50AAA"/>
    <w:rsid w:val="29D653B0"/>
    <w:rsid w:val="29E67BF5"/>
    <w:rsid w:val="29ED2AF2"/>
    <w:rsid w:val="29F065B6"/>
    <w:rsid w:val="29F13F27"/>
    <w:rsid w:val="29F92117"/>
    <w:rsid w:val="29FC46E7"/>
    <w:rsid w:val="2A1536AD"/>
    <w:rsid w:val="2A1A21CB"/>
    <w:rsid w:val="2A1F365C"/>
    <w:rsid w:val="2A234C44"/>
    <w:rsid w:val="2A2A3268"/>
    <w:rsid w:val="2A316AA8"/>
    <w:rsid w:val="2A317487"/>
    <w:rsid w:val="2A413E06"/>
    <w:rsid w:val="2A5F2C48"/>
    <w:rsid w:val="2A603894"/>
    <w:rsid w:val="2A613DAE"/>
    <w:rsid w:val="2A6359F1"/>
    <w:rsid w:val="2A681F94"/>
    <w:rsid w:val="2A740441"/>
    <w:rsid w:val="2A790251"/>
    <w:rsid w:val="2A8020EB"/>
    <w:rsid w:val="2A8A1B03"/>
    <w:rsid w:val="2A8C3B13"/>
    <w:rsid w:val="2A9061C3"/>
    <w:rsid w:val="2AA144AA"/>
    <w:rsid w:val="2AA70184"/>
    <w:rsid w:val="2AB01E4B"/>
    <w:rsid w:val="2AB321BA"/>
    <w:rsid w:val="2AB74CFA"/>
    <w:rsid w:val="2AB91629"/>
    <w:rsid w:val="2ACF0AAD"/>
    <w:rsid w:val="2ACF2402"/>
    <w:rsid w:val="2AD72C79"/>
    <w:rsid w:val="2AD800AD"/>
    <w:rsid w:val="2AE32A1A"/>
    <w:rsid w:val="2AE9093B"/>
    <w:rsid w:val="2AF31087"/>
    <w:rsid w:val="2AF65568"/>
    <w:rsid w:val="2AFC6CA1"/>
    <w:rsid w:val="2B026EC1"/>
    <w:rsid w:val="2B040BEF"/>
    <w:rsid w:val="2B1A19FE"/>
    <w:rsid w:val="2B226918"/>
    <w:rsid w:val="2B3C3F0C"/>
    <w:rsid w:val="2B3D1DBA"/>
    <w:rsid w:val="2B54243C"/>
    <w:rsid w:val="2B552714"/>
    <w:rsid w:val="2B565508"/>
    <w:rsid w:val="2B610C67"/>
    <w:rsid w:val="2B6867EC"/>
    <w:rsid w:val="2B6F5332"/>
    <w:rsid w:val="2B87677E"/>
    <w:rsid w:val="2B89413D"/>
    <w:rsid w:val="2B8F7DFF"/>
    <w:rsid w:val="2B950581"/>
    <w:rsid w:val="2BA143AA"/>
    <w:rsid w:val="2BBB7580"/>
    <w:rsid w:val="2BC51977"/>
    <w:rsid w:val="2BC95875"/>
    <w:rsid w:val="2BCC404C"/>
    <w:rsid w:val="2BCD580A"/>
    <w:rsid w:val="2BDF68F9"/>
    <w:rsid w:val="2BE43AF2"/>
    <w:rsid w:val="2BE814C8"/>
    <w:rsid w:val="2BF46BBA"/>
    <w:rsid w:val="2BFB0701"/>
    <w:rsid w:val="2BFC4734"/>
    <w:rsid w:val="2C0502BE"/>
    <w:rsid w:val="2C0F01D2"/>
    <w:rsid w:val="2C122576"/>
    <w:rsid w:val="2C14198B"/>
    <w:rsid w:val="2C1976FB"/>
    <w:rsid w:val="2C1E27E2"/>
    <w:rsid w:val="2C1F476C"/>
    <w:rsid w:val="2C2F7B89"/>
    <w:rsid w:val="2C3C0019"/>
    <w:rsid w:val="2C457A72"/>
    <w:rsid w:val="2C4D387F"/>
    <w:rsid w:val="2C515BE3"/>
    <w:rsid w:val="2C6C2B67"/>
    <w:rsid w:val="2C74468D"/>
    <w:rsid w:val="2C7B0BA7"/>
    <w:rsid w:val="2C7E6DEB"/>
    <w:rsid w:val="2C8F1769"/>
    <w:rsid w:val="2C9016E0"/>
    <w:rsid w:val="2C903F7F"/>
    <w:rsid w:val="2C9452F4"/>
    <w:rsid w:val="2C9E3A9B"/>
    <w:rsid w:val="2CAE218F"/>
    <w:rsid w:val="2CBD2758"/>
    <w:rsid w:val="2CCC175C"/>
    <w:rsid w:val="2CCD2EBA"/>
    <w:rsid w:val="2CD0101C"/>
    <w:rsid w:val="2CD27D56"/>
    <w:rsid w:val="2CD524E0"/>
    <w:rsid w:val="2CF47E70"/>
    <w:rsid w:val="2D106EC2"/>
    <w:rsid w:val="2D111DBD"/>
    <w:rsid w:val="2D153177"/>
    <w:rsid w:val="2D18783E"/>
    <w:rsid w:val="2D194E99"/>
    <w:rsid w:val="2D1D69D1"/>
    <w:rsid w:val="2D284A25"/>
    <w:rsid w:val="2D2E0B54"/>
    <w:rsid w:val="2D330351"/>
    <w:rsid w:val="2D6E1C50"/>
    <w:rsid w:val="2D6F0644"/>
    <w:rsid w:val="2D6F48FA"/>
    <w:rsid w:val="2D741979"/>
    <w:rsid w:val="2D8B2B4E"/>
    <w:rsid w:val="2D9D481B"/>
    <w:rsid w:val="2D9F6970"/>
    <w:rsid w:val="2DA97F05"/>
    <w:rsid w:val="2DAA53FD"/>
    <w:rsid w:val="2DC27EDF"/>
    <w:rsid w:val="2DD30E1F"/>
    <w:rsid w:val="2DDF543C"/>
    <w:rsid w:val="2DEB7061"/>
    <w:rsid w:val="2E067C40"/>
    <w:rsid w:val="2E1D452C"/>
    <w:rsid w:val="2E256B65"/>
    <w:rsid w:val="2E262DB3"/>
    <w:rsid w:val="2E295F22"/>
    <w:rsid w:val="2E2B0517"/>
    <w:rsid w:val="2E3F2026"/>
    <w:rsid w:val="2E4142ED"/>
    <w:rsid w:val="2E487666"/>
    <w:rsid w:val="2E515271"/>
    <w:rsid w:val="2E6C0A48"/>
    <w:rsid w:val="2E71198B"/>
    <w:rsid w:val="2EA23D44"/>
    <w:rsid w:val="2EA74BEC"/>
    <w:rsid w:val="2EBD2AFB"/>
    <w:rsid w:val="2EC61F4C"/>
    <w:rsid w:val="2EC65F94"/>
    <w:rsid w:val="2ECF3FFA"/>
    <w:rsid w:val="2ED70C98"/>
    <w:rsid w:val="2EEA0CD5"/>
    <w:rsid w:val="2EFE7FF3"/>
    <w:rsid w:val="2F08369E"/>
    <w:rsid w:val="2F123954"/>
    <w:rsid w:val="2F142FD6"/>
    <w:rsid w:val="2F153D9C"/>
    <w:rsid w:val="2F29229E"/>
    <w:rsid w:val="2F355299"/>
    <w:rsid w:val="2F3C5883"/>
    <w:rsid w:val="2F4D65A9"/>
    <w:rsid w:val="2F527966"/>
    <w:rsid w:val="2F5C6BC6"/>
    <w:rsid w:val="2F6440B2"/>
    <w:rsid w:val="2F69262E"/>
    <w:rsid w:val="2F702EA7"/>
    <w:rsid w:val="2F716EA4"/>
    <w:rsid w:val="2F7178C7"/>
    <w:rsid w:val="2F8A6F75"/>
    <w:rsid w:val="2F926D7D"/>
    <w:rsid w:val="2F9B0EFA"/>
    <w:rsid w:val="2FA60DC6"/>
    <w:rsid w:val="2FA95C8A"/>
    <w:rsid w:val="2FAA672F"/>
    <w:rsid w:val="2FAD5332"/>
    <w:rsid w:val="2FB47B7E"/>
    <w:rsid w:val="2FB52E07"/>
    <w:rsid w:val="2FB833FA"/>
    <w:rsid w:val="2FC0222E"/>
    <w:rsid w:val="2FC24D6B"/>
    <w:rsid w:val="2FC61B55"/>
    <w:rsid w:val="2FCD3EB4"/>
    <w:rsid w:val="2FCF7CAC"/>
    <w:rsid w:val="2FD437D5"/>
    <w:rsid w:val="2FD67B90"/>
    <w:rsid w:val="2FE121CE"/>
    <w:rsid w:val="2FE81930"/>
    <w:rsid w:val="2FFF4319"/>
    <w:rsid w:val="30010F84"/>
    <w:rsid w:val="30050B13"/>
    <w:rsid w:val="300F3126"/>
    <w:rsid w:val="303B134C"/>
    <w:rsid w:val="304325BD"/>
    <w:rsid w:val="30432E0B"/>
    <w:rsid w:val="30497CD4"/>
    <w:rsid w:val="304F1524"/>
    <w:rsid w:val="305658E0"/>
    <w:rsid w:val="305B645F"/>
    <w:rsid w:val="305C6E01"/>
    <w:rsid w:val="3060398C"/>
    <w:rsid w:val="306546C3"/>
    <w:rsid w:val="306E0383"/>
    <w:rsid w:val="306E7D5E"/>
    <w:rsid w:val="3077794D"/>
    <w:rsid w:val="307D0A14"/>
    <w:rsid w:val="30810FEF"/>
    <w:rsid w:val="308F1AC9"/>
    <w:rsid w:val="30A032B5"/>
    <w:rsid w:val="30BE7AC0"/>
    <w:rsid w:val="30BF5DB7"/>
    <w:rsid w:val="30C9199D"/>
    <w:rsid w:val="30CB5A9B"/>
    <w:rsid w:val="30CD354E"/>
    <w:rsid w:val="30D97DF1"/>
    <w:rsid w:val="30DA5D09"/>
    <w:rsid w:val="30DF312E"/>
    <w:rsid w:val="30ED4793"/>
    <w:rsid w:val="31004114"/>
    <w:rsid w:val="31044C28"/>
    <w:rsid w:val="310C76AD"/>
    <w:rsid w:val="31127FB2"/>
    <w:rsid w:val="3118596F"/>
    <w:rsid w:val="311F6183"/>
    <w:rsid w:val="31297D6B"/>
    <w:rsid w:val="312C5CB3"/>
    <w:rsid w:val="313413D4"/>
    <w:rsid w:val="31441B89"/>
    <w:rsid w:val="314852EE"/>
    <w:rsid w:val="31573840"/>
    <w:rsid w:val="31580309"/>
    <w:rsid w:val="315A048A"/>
    <w:rsid w:val="315D3357"/>
    <w:rsid w:val="317D79FE"/>
    <w:rsid w:val="317F3C74"/>
    <w:rsid w:val="31865FF4"/>
    <w:rsid w:val="31870A1F"/>
    <w:rsid w:val="31913C51"/>
    <w:rsid w:val="31940E81"/>
    <w:rsid w:val="31BA36E3"/>
    <w:rsid w:val="31C217FF"/>
    <w:rsid w:val="31C22E82"/>
    <w:rsid w:val="31C567C8"/>
    <w:rsid w:val="31C9657D"/>
    <w:rsid w:val="31CB7186"/>
    <w:rsid w:val="31D15630"/>
    <w:rsid w:val="31D17F6D"/>
    <w:rsid w:val="31D8404C"/>
    <w:rsid w:val="31E10191"/>
    <w:rsid w:val="31E143B2"/>
    <w:rsid w:val="31EF7C50"/>
    <w:rsid w:val="31F41592"/>
    <w:rsid w:val="31F4644E"/>
    <w:rsid w:val="31FB47D8"/>
    <w:rsid w:val="320B6C12"/>
    <w:rsid w:val="32203D7A"/>
    <w:rsid w:val="322258B0"/>
    <w:rsid w:val="322347E4"/>
    <w:rsid w:val="32236B71"/>
    <w:rsid w:val="324A7D01"/>
    <w:rsid w:val="324E4E0A"/>
    <w:rsid w:val="324E6A8D"/>
    <w:rsid w:val="32530A5B"/>
    <w:rsid w:val="32574C7B"/>
    <w:rsid w:val="32587E5B"/>
    <w:rsid w:val="326553D8"/>
    <w:rsid w:val="326764AD"/>
    <w:rsid w:val="32747F6B"/>
    <w:rsid w:val="32827D75"/>
    <w:rsid w:val="32907EAF"/>
    <w:rsid w:val="329321EA"/>
    <w:rsid w:val="32940E88"/>
    <w:rsid w:val="32970CDD"/>
    <w:rsid w:val="32A0509A"/>
    <w:rsid w:val="32A455AE"/>
    <w:rsid w:val="32A52684"/>
    <w:rsid w:val="32BE16C6"/>
    <w:rsid w:val="32BF5673"/>
    <w:rsid w:val="32C2322A"/>
    <w:rsid w:val="32CA473A"/>
    <w:rsid w:val="32D31A32"/>
    <w:rsid w:val="32DD5EF9"/>
    <w:rsid w:val="32DF3E2B"/>
    <w:rsid w:val="32E11F2A"/>
    <w:rsid w:val="32E3175D"/>
    <w:rsid w:val="32E90BC5"/>
    <w:rsid w:val="32E97C74"/>
    <w:rsid w:val="32F83337"/>
    <w:rsid w:val="33090A05"/>
    <w:rsid w:val="33152D24"/>
    <w:rsid w:val="3317797E"/>
    <w:rsid w:val="33182507"/>
    <w:rsid w:val="331B6A12"/>
    <w:rsid w:val="33237740"/>
    <w:rsid w:val="334927CD"/>
    <w:rsid w:val="33520BA9"/>
    <w:rsid w:val="33564B25"/>
    <w:rsid w:val="33576397"/>
    <w:rsid w:val="335D72ED"/>
    <w:rsid w:val="335E0C67"/>
    <w:rsid w:val="33657633"/>
    <w:rsid w:val="33670DD0"/>
    <w:rsid w:val="3376319B"/>
    <w:rsid w:val="33790700"/>
    <w:rsid w:val="337A573D"/>
    <w:rsid w:val="337C242B"/>
    <w:rsid w:val="33811DE2"/>
    <w:rsid w:val="33835D36"/>
    <w:rsid w:val="33853888"/>
    <w:rsid w:val="338A11C8"/>
    <w:rsid w:val="338B0A7B"/>
    <w:rsid w:val="338F7352"/>
    <w:rsid w:val="33951BDF"/>
    <w:rsid w:val="33955104"/>
    <w:rsid w:val="33962B6B"/>
    <w:rsid w:val="339D3ED2"/>
    <w:rsid w:val="33A25D1C"/>
    <w:rsid w:val="33A37D0E"/>
    <w:rsid w:val="33BA4A72"/>
    <w:rsid w:val="33BD5D32"/>
    <w:rsid w:val="33C45034"/>
    <w:rsid w:val="33C609C6"/>
    <w:rsid w:val="33CC0891"/>
    <w:rsid w:val="33CF4292"/>
    <w:rsid w:val="33ED5548"/>
    <w:rsid w:val="33F16BFA"/>
    <w:rsid w:val="34001C8A"/>
    <w:rsid w:val="340151FA"/>
    <w:rsid w:val="342E2C26"/>
    <w:rsid w:val="34336BDA"/>
    <w:rsid w:val="3446478D"/>
    <w:rsid w:val="3458157B"/>
    <w:rsid w:val="34600801"/>
    <w:rsid w:val="34627F19"/>
    <w:rsid w:val="346A1673"/>
    <w:rsid w:val="347732FC"/>
    <w:rsid w:val="34875CB9"/>
    <w:rsid w:val="34944FF3"/>
    <w:rsid w:val="34A37214"/>
    <w:rsid w:val="34A57656"/>
    <w:rsid w:val="34AC084E"/>
    <w:rsid w:val="34B831CE"/>
    <w:rsid w:val="34BD0509"/>
    <w:rsid w:val="34BE5EE9"/>
    <w:rsid w:val="34BF3BEF"/>
    <w:rsid w:val="34C851CB"/>
    <w:rsid w:val="34D13D70"/>
    <w:rsid w:val="34D75DD9"/>
    <w:rsid w:val="34D91391"/>
    <w:rsid w:val="34E800BA"/>
    <w:rsid w:val="34EA7502"/>
    <w:rsid w:val="34EF567A"/>
    <w:rsid w:val="3508662F"/>
    <w:rsid w:val="350F6C90"/>
    <w:rsid w:val="351F2F6F"/>
    <w:rsid w:val="35226E45"/>
    <w:rsid w:val="352766DF"/>
    <w:rsid w:val="352B7B03"/>
    <w:rsid w:val="35346765"/>
    <w:rsid w:val="353D598E"/>
    <w:rsid w:val="35421CD5"/>
    <w:rsid w:val="3552672D"/>
    <w:rsid w:val="355B25D2"/>
    <w:rsid w:val="355C6677"/>
    <w:rsid w:val="356E4DE6"/>
    <w:rsid w:val="35731CEF"/>
    <w:rsid w:val="35797288"/>
    <w:rsid w:val="35876B1F"/>
    <w:rsid w:val="3589297D"/>
    <w:rsid w:val="35893B7B"/>
    <w:rsid w:val="358C406F"/>
    <w:rsid w:val="358C60DC"/>
    <w:rsid w:val="35982248"/>
    <w:rsid w:val="359F1717"/>
    <w:rsid w:val="35A8569B"/>
    <w:rsid w:val="35A86448"/>
    <w:rsid w:val="35AA1031"/>
    <w:rsid w:val="35BC132F"/>
    <w:rsid w:val="35BE0B1A"/>
    <w:rsid w:val="35C9660E"/>
    <w:rsid w:val="35D35245"/>
    <w:rsid w:val="35DC0532"/>
    <w:rsid w:val="35DD412D"/>
    <w:rsid w:val="35DE41BE"/>
    <w:rsid w:val="35F300E9"/>
    <w:rsid w:val="35FB4C72"/>
    <w:rsid w:val="360530AB"/>
    <w:rsid w:val="36054F7B"/>
    <w:rsid w:val="3606312E"/>
    <w:rsid w:val="36154F37"/>
    <w:rsid w:val="3626761E"/>
    <w:rsid w:val="3627578A"/>
    <w:rsid w:val="36294C41"/>
    <w:rsid w:val="36344E05"/>
    <w:rsid w:val="3634520F"/>
    <w:rsid w:val="3643469A"/>
    <w:rsid w:val="3648624A"/>
    <w:rsid w:val="365F7600"/>
    <w:rsid w:val="3663300E"/>
    <w:rsid w:val="36634EC6"/>
    <w:rsid w:val="366D1814"/>
    <w:rsid w:val="36707EDF"/>
    <w:rsid w:val="3686630F"/>
    <w:rsid w:val="368F576D"/>
    <w:rsid w:val="369617D8"/>
    <w:rsid w:val="369E4CAE"/>
    <w:rsid w:val="36A37A13"/>
    <w:rsid w:val="36A700E1"/>
    <w:rsid w:val="36A855CF"/>
    <w:rsid w:val="36B37265"/>
    <w:rsid w:val="36B550A3"/>
    <w:rsid w:val="36B6024A"/>
    <w:rsid w:val="36C733A1"/>
    <w:rsid w:val="36D41CD2"/>
    <w:rsid w:val="36D613BC"/>
    <w:rsid w:val="36DC1F45"/>
    <w:rsid w:val="36F008F7"/>
    <w:rsid w:val="36F9035C"/>
    <w:rsid w:val="36F92E88"/>
    <w:rsid w:val="36FF437B"/>
    <w:rsid w:val="3714340A"/>
    <w:rsid w:val="37194049"/>
    <w:rsid w:val="372801E5"/>
    <w:rsid w:val="373B0A13"/>
    <w:rsid w:val="374C6B65"/>
    <w:rsid w:val="375565CE"/>
    <w:rsid w:val="375F7A1D"/>
    <w:rsid w:val="376456D7"/>
    <w:rsid w:val="37680B93"/>
    <w:rsid w:val="376C2A2B"/>
    <w:rsid w:val="3778106F"/>
    <w:rsid w:val="37787293"/>
    <w:rsid w:val="377A3652"/>
    <w:rsid w:val="37874F7D"/>
    <w:rsid w:val="37896009"/>
    <w:rsid w:val="37912DA0"/>
    <w:rsid w:val="379B5F50"/>
    <w:rsid w:val="379D7982"/>
    <w:rsid w:val="37AB4965"/>
    <w:rsid w:val="37B27B3D"/>
    <w:rsid w:val="37B376E3"/>
    <w:rsid w:val="37B86634"/>
    <w:rsid w:val="37B90EE3"/>
    <w:rsid w:val="37B934A2"/>
    <w:rsid w:val="37BA5450"/>
    <w:rsid w:val="37BC7AF4"/>
    <w:rsid w:val="37BE0FA1"/>
    <w:rsid w:val="37BF6E97"/>
    <w:rsid w:val="37CF33C3"/>
    <w:rsid w:val="37D04334"/>
    <w:rsid w:val="37D87672"/>
    <w:rsid w:val="37FC0538"/>
    <w:rsid w:val="380152E8"/>
    <w:rsid w:val="38096F0B"/>
    <w:rsid w:val="380E6E48"/>
    <w:rsid w:val="3810746D"/>
    <w:rsid w:val="3813443A"/>
    <w:rsid w:val="381B033E"/>
    <w:rsid w:val="381B6511"/>
    <w:rsid w:val="381C3C81"/>
    <w:rsid w:val="381C4158"/>
    <w:rsid w:val="381D2508"/>
    <w:rsid w:val="382E70BE"/>
    <w:rsid w:val="383C42FA"/>
    <w:rsid w:val="383D76CA"/>
    <w:rsid w:val="38427925"/>
    <w:rsid w:val="384A060D"/>
    <w:rsid w:val="38585F8E"/>
    <w:rsid w:val="385E4E4C"/>
    <w:rsid w:val="38603932"/>
    <w:rsid w:val="3865751C"/>
    <w:rsid w:val="3869032A"/>
    <w:rsid w:val="386C0628"/>
    <w:rsid w:val="386E694E"/>
    <w:rsid w:val="38705B66"/>
    <w:rsid w:val="38785A35"/>
    <w:rsid w:val="38863B99"/>
    <w:rsid w:val="388A76C5"/>
    <w:rsid w:val="389851B5"/>
    <w:rsid w:val="389C4404"/>
    <w:rsid w:val="389F29D2"/>
    <w:rsid w:val="38A177DE"/>
    <w:rsid w:val="38A40ED6"/>
    <w:rsid w:val="38B93319"/>
    <w:rsid w:val="38BB28D9"/>
    <w:rsid w:val="38BC35E9"/>
    <w:rsid w:val="38BC5B1A"/>
    <w:rsid w:val="38DE3CA8"/>
    <w:rsid w:val="38E131EE"/>
    <w:rsid w:val="38E500C6"/>
    <w:rsid w:val="38ED721C"/>
    <w:rsid w:val="38F467E1"/>
    <w:rsid w:val="38F57857"/>
    <w:rsid w:val="38F904B3"/>
    <w:rsid w:val="38FB153E"/>
    <w:rsid w:val="38FE4614"/>
    <w:rsid w:val="3901702F"/>
    <w:rsid w:val="39164C12"/>
    <w:rsid w:val="391D7717"/>
    <w:rsid w:val="391F21F1"/>
    <w:rsid w:val="393D7FDD"/>
    <w:rsid w:val="394858CC"/>
    <w:rsid w:val="394C44AC"/>
    <w:rsid w:val="394F1BB2"/>
    <w:rsid w:val="39663CDA"/>
    <w:rsid w:val="396F7C47"/>
    <w:rsid w:val="397F79CA"/>
    <w:rsid w:val="398B583F"/>
    <w:rsid w:val="39995E5F"/>
    <w:rsid w:val="39A71D47"/>
    <w:rsid w:val="39C51490"/>
    <w:rsid w:val="39CF22D4"/>
    <w:rsid w:val="39D219E5"/>
    <w:rsid w:val="39D773A2"/>
    <w:rsid w:val="39E046F5"/>
    <w:rsid w:val="39EC0811"/>
    <w:rsid w:val="39FD5248"/>
    <w:rsid w:val="3A031673"/>
    <w:rsid w:val="3A0649ED"/>
    <w:rsid w:val="3A0A484F"/>
    <w:rsid w:val="3A0B7603"/>
    <w:rsid w:val="3A10383A"/>
    <w:rsid w:val="3A276B8B"/>
    <w:rsid w:val="3A2A1898"/>
    <w:rsid w:val="3A2B3D7D"/>
    <w:rsid w:val="3A356B25"/>
    <w:rsid w:val="3A3B6684"/>
    <w:rsid w:val="3A3C7F0F"/>
    <w:rsid w:val="3A4C26D0"/>
    <w:rsid w:val="3A553E74"/>
    <w:rsid w:val="3A564E6B"/>
    <w:rsid w:val="3A5C0F0C"/>
    <w:rsid w:val="3A5C56CD"/>
    <w:rsid w:val="3A5D7D24"/>
    <w:rsid w:val="3A6549EA"/>
    <w:rsid w:val="3A6625C5"/>
    <w:rsid w:val="3A6956BF"/>
    <w:rsid w:val="3A744CF4"/>
    <w:rsid w:val="3A750DA0"/>
    <w:rsid w:val="3A7606BB"/>
    <w:rsid w:val="3A89635D"/>
    <w:rsid w:val="3A9666B2"/>
    <w:rsid w:val="3A9F06F6"/>
    <w:rsid w:val="3AA04C7E"/>
    <w:rsid w:val="3AA941E1"/>
    <w:rsid w:val="3AB11713"/>
    <w:rsid w:val="3AB27582"/>
    <w:rsid w:val="3AB779BF"/>
    <w:rsid w:val="3ABE612A"/>
    <w:rsid w:val="3AC83328"/>
    <w:rsid w:val="3AC9362B"/>
    <w:rsid w:val="3ACE2833"/>
    <w:rsid w:val="3AD36B3F"/>
    <w:rsid w:val="3AD53150"/>
    <w:rsid w:val="3ADA3B78"/>
    <w:rsid w:val="3AE371E3"/>
    <w:rsid w:val="3AE500CD"/>
    <w:rsid w:val="3AE52C17"/>
    <w:rsid w:val="3AE9181A"/>
    <w:rsid w:val="3AF37D65"/>
    <w:rsid w:val="3B0032AD"/>
    <w:rsid w:val="3B111F01"/>
    <w:rsid w:val="3B12362F"/>
    <w:rsid w:val="3B23686B"/>
    <w:rsid w:val="3B242B88"/>
    <w:rsid w:val="3B38154F"/>
    <w:rsid w:val="3B3C5D82"/>
    <w:rsid w:val="3B3D422F"/>
    <w:rsid w:val="3B473CE6"/>
    <w:rsid w:val="3B4B4EC9"/>
    <w:rsid w:val="3B5D2E8F"/>
    <w:rsid w:val="3B5F2EDE"/>
    <w:rsid w:val="3B6F1ADD"/>
    <w:rsid w:val="3B745F97"/>
    <w:rsid w:val="3B747095"/>
    <w:rsid w:val="3B7A502D"/>
    <w:rsid w:val="3B7C09A0"/>
    <w:rsid w:val="3B801FF9"/>
    <w:rsid w:val="3B887F80"/>
    <w:rsid w:val="3B900F94"/>
    <w:rsid w:val="3B941D18"/>
    <w:rsid w:val="3BA930A1"/>
    <w:rsid w:val="3BAE1A9C"/>
    <w:rsid w:val="3BB17D9D"/>
    <w:rsid w:val="3BB905FE"/>
    <w:rsid w:val="3BC75CE4"/>
    <w:rsid w:val="3BCF27CE"/>
    <w:rsid w:val="3BDE4688"/>
    <w:rsid w:val="3BE046AD"/>
    <w:rsid w:val="3BED4F91"/>
    <w:rsid w:val="3BFB423C"/>
    <w:rsid w:val="3BFE75BB"/>
    <w:rsid w:val="3C0F7704"/>
    <w:rsid w:val="3C143386"/>
    <w:rsid w:val="3C1A5EF9"/>
    <w:rsid w:val="3C1D4B03"/>
    <w:rsid w:val="3C1F08DF"/>
    <w:rsid w:val="3C2D2577"/>
    <w:rsid w:val="3C3036EC"/>
    <w:rsid w:val="3C3D535F"/>
    <w:rsid w:val="3C44745C"/>
    <w:rsid w:val="3C497DA5"/>
    <w:rsid w:val="3C513352"/>
    <w:rsid w:val="3C62190A"/>
    <w:rsid w:val="3C8712DA"/>
    <w:rsid w:val="3C9C754D"/>
    <w:rsid w:val="3CAC1598"/>
    <w:rsid w:val="3CCA43D9"/>
    <w:rsid w:val="3CCD6091"/>
    <w:rsid w:val="3CD2359E"/>
    <w:rsid w:val="3CD83ADE"/>
    <w:rsid w:val="3CDC3C40"/>
    <w:rsid w:val="3CDE18E9"/>
    <w:rsid w:val="3CE33F15"/>
    <w:rsid w:val="3CEC25AD"/>
    <w:rsid w:val="3CED228F"/>
    <w:rsid w:val="3CEE7248"/>
    <w:rsid w:val="3CF14B13"/>
    <w:rsid w:val="3CF37125"/>
    <w:rsid w:val="3CFA41D9"/>
    <w:rsid w:val="3D0B0C60"/>
    <w:rsid w:val="3D274D12"/>
    <w:rsid w:val="3D354E6A"/>
    <w:rsid w:val="3D3A6E3E"/>
    <w:rsid w:val="3D4170AA"/>
    <w:rsid w:val="3D4934E9"/>
    <w:rsid w:val="3D4B178C"/>
    <w:rsid w:val="3D534FAE"/>
    <w:rsid w:val="3D625DB0"/>
    <w:rsid w:val="3D6D20F7"/>
    <w:rsid w:val="3D6D69E2"/>
    <w:rsid w:val="3D777B95"/>
    <w:rsid w:val="3D910493"/>
    <w:rsid w:val="3D9418FB"/>
    <w:rsid w:val="3D9A0B8E"/>
    <w:rsid w:val="3DA25E00"/>
    <w:rsid w:val="3DAF4289"/>
    <w:rsid w:val="3DBF3893"/>
    <w:rsid w:val="3DC5106A"/>
    <w:rsid w:val="3DCE3FFF"/>
    <w:rsid w:val="3DEE2DBC"/>
    <w:rsid w:val="3DF74F1B"/>
    <w:rsid w:val="3DF81F92"/>
    <w:rsid w:val="3DF97EB9"/>
    <w:rsid w:val="3DFD01DB"/>
    <w:rsid w:val="3DFF0D0F"/>
    <w:rsid w:val="3E1541FA"/>
    <w:rsid w:val="3E1566BA"/>
    <w:rsid w:val="3E4073E4"/>
    <w:rsid w:val="3E4E21C0"/>
    <w:rsid w:val="3E581A9A"/>
    <w:rsid w:val="3E590E52"/>
    <w:rsid w:val="3E5A0E32"/>
    <w:rsid w:val="3E6135BE"/>
    <w:rsid w:val="3E6D4E7C"/>
    <w:rsid w:val="3E6F10AC"/>
    <w:rsid w:val="3E7A01B9"/>
    <w:rsid w:val="3E7B62D4"/>
    <w:rsid w:val="3E7F7B0B"/>
    <w:rsid w:val="3E8836C7"/>
    <w:rsid w:val="3E8B1C26"/>
    <w:rsid w:val="3E905952"/>
    <w:rsid w:val="3E9211E0"/>
    <w:rsid w:val="3E9C5632"/>
    <w:rsid w:val="3EA157DC"/>
    <w:rsid w:val="3EB66C04"/>
    <w:rsid w:val="3EB92DBC"/>
    <w:rsid w:val="3EBA67B4"/>
    <w:rsid w:val="3EBC3115"/>
    <w:rsid w:val="3EC05408"/>
    <w:rsid w:val="3EC14A20"/>
    <w:rsid w:val="3EC27924"/>
    <w:rsid w:val="3ECD559B"/>
    <w:rsid w:val="3EDA718B"/>
    <w:rsid w:val="3EE3059E"/>
    <w:rsid w:val="3EED3E95"/>
    <w:rsid w:val="3EEE5DBE"/>
    <w:rsid w:val="3F067EF3"/>
    <w:rsid w:val="3F0E5147"/>
    <w:rsid w:val="3F1517B9"/>
    <w:rsid w:val="3F324F4D"/>
    <w:rsid w:val="3F352229"/>
    <w:rsid w:val="3F374C52"/>
    <w:rsid w:val="3F55238F"/>
    <w:rsid w:val="3F584190"/>
    <w:rsid w:val="3F5E030E"/>
    <w:rsid w:val="3F695B43"/>
    <w:rsid w:val="3F760855"/>
    <w:rsid w:val="3F7A1896"/>
    <w:rsid w:val="3F7B331B"/>
    <w:rsid w:val="3F7E13F1"/>
    <w:rsid w:val="3F811D23"/>
    <w:rsid w:val="3F8164DD"/>
    <w:rsid w:val="3F8605F7"/>
    <w:rsid w:val="3F891C3E"/>
    <w:rsid w:val="3F8952AE"/>
    <w:rsid w:val="3F967FB2"/>
    <w:rsid w:val="3F9C26EE"/>
    <w:rsid w:val="3FA23770"/>
    <w:rsid w:val="3FA61B58"/>
    <w:rsid w:val="3FBA025D"/>
    <w:rsid w:val="3FC25895"/>
    <w:rsid w:val="3FC37A10"/>
    <w:rsid w:val="3FC82F35"/>
    <w:rsid w:val="3FCB76F4"/>
    <w:rsid w:val="3FD0503C"/>
    <w:rsid w:val="3FD2655F"/>
    <w:rsid w:val="3FD46B91"/>
    <w:rsid w:val="3FE0050F"/>
    <w:rsid w:val="3FE31361"/>
    <w:rsid w:val="3FE569F6"/>
    <w:rsid w:val="3FF14CE6"/>
    <w:rsid w:val="40041A7C"/>
    <w:rsid w:val="40051294"/>
    <w:rsid w:val="40143BB5"/>
    <w:rsid w:val="401D2F99"/>
    <w:rsid w:val="402374EF"/>
    <w:rsid w:val="4029073F"/>
    <w:rsid w:val="403D13A5"/>
    <w:rsid w:val="40450E03"/>
    <w:rsid w:val="40467845"/>
    <w:rsid w:val="4058794E"/>
    <w:rsid w:val="405D09FC"/>
    <w:rsid w:val="405E3376"/>
    <w:rsid w:val="4060717E"/>
    <w:rsid w:val="40713277"/>
    <w:rsid w:val="407D0634"/>
    <w:rsid w:val="407E2FF4"/>
    <w:rsid w:val="407E40A8"/>
    <w:rsid w:val="408B0E24"/>
    <w:rsid w:val="408C42AB"/>
    <w:rsid w:val="40911985"/>
    <w:rsid w:val="409522E1"/>
    <w:rsid w:val="40981AFA"/>
    <w:rsid w:val="4099222D"/>
    <w:rsid w:val="409B37C3"/>
    <w:rsid w:val="40A103F1"/>
    <w:rsid w:val="40A71CE9"/>
    <w:rsid w:val="40B46FEB"/>
    <w:rsid w:val="40BE5F4E"/>
    <w:rsid w:val="40CC4AD4"/>
    <w:rsid w:val="40D56D26"/>
    <w:rsid w:val="40D90356"/>
    <w:rsid w:val="40F75A98"/>
    <w:rsid w:val="4100597D"/>
    <w:rsid w:val="41036527"/>
    <w:rsid w:val="41074581"/>
    <w:rsid w:val="410D51B0"/>
    <w:rsid w:val="411308CC"/>
    <w:rsid w:val="412167F4"/>
    <w:rsid w:val="41271FD7"/>
    <w:rsid w:val="4132084A"/>
    <w:rsid w:val="4134642C"/>
    <w:rsid w:val="413E0C57"/>
    <w:rsid w:val="413E2B4D"/>
    <w:rsid w:val="41501865"/>
    <w:rsid w:val="415218B2"/>
    <w:rsid w:val="4158454D"/>
    <w:rsid w:val="4171762C"/>
    <w:rsid w:val="417940DB"/>
    <w:rsid w:val="417A4F53"/>
    <w:rsid w:val="418B46F8"/>
    <w:rsid w:val="418D0967"/>
    <w:rsid w:val="41904197"/>
    <w:rsid w:val="41982087"/>
    <w:rsid w:val="419A0756"/>
    <w:rsid w:val="41AB4834"/>
    <w:rsid w:val="41AB7416"/>
    <w:rsid w:val="41B35408"/>
    <w:rsid w:val="41C515A5"/>
    <w:rsid w:val="41E06DF8"/>
    <w:rsid w:val="41FF5C9B"/>
    <w:rsid w:val="420737E1"/>
    <w:rsid w:val="420C62F4"/>
    <w:rsid w:val="42145344"/>
    <w:rsid w:val="421E3400"/>
    <w:rsid w:val="421F46C5"/>
    <w:rsid w:val="42244438"/>
    <w:rsid w:val="422A542C"/>
    <w:rsid w:val="422F285A"/>
    <w:rsid w:val="42381279"/>
    <w:rsid w:val="42422FC2"/>
    <w:rsid w:val="4249248A"/>
    <w:rsid w:val="424A5C86"/>
    <w:rsid w:val="42547938"/>
    <w:rsid w:val="425F2222"/>
    <w:rsid w:val="427214BE"/>
    <w:rsid w:val="42B74E18"/>
    <w:rsid w:val="42BB0412"/>
    <w:rsid w:val="42C30B0F"/>
    <w:rsid w:val="42C56BF4"/>
    <w:rsid w:val="42C6151D"/>
    <w:rsid w:val="42D137EE"/>
    <w:rsid w:val="42D7096E"/>
    <w:rsid w:val="42DD6B06"/>
    <w:rsid w:val="42F75331"/>
    <w:rsid w:val="42FC7B98"/>
    <w:rsid w:val="43024C0F"/>
    <w:rsid w:val="430805BD"/>
    <w:rsid w:val="43086416"/>
    <w:rsid w:val="431C456E"/>
    <w:rsid w:val="431D2466"/>
    <w:rsid w:val="431F0716"/>
    <w:rsid w:val="43221F98"/>
    <w:rsid w:val="4328527F"/>
    <w:rsid w:val="432A4C6C"/>
    <w:rsid w:val="43350B33"/>
    <w:rsid w:val="43432349"/>
    <w:rsid w:val="43471BCF"/>
    <w:rsid w:val="434727F1"/>
    <w:rsid w:val="434B3593"/>
    <w:rsid w:val="43534ECD"/>
    <w:rsid w:val="435441E2"/>
    <w:rsid w:val="43555A98"/>
    <w:rsid w:val="435741B5"/>
    <w:rsid w:val="435F2310"/>
    <w:rsid w:val="43612C86"/>
    <w:rsid w:val="43653E3B"/>
    <w:rsid w:val="436D7B1C"/>
    <w:rsid w:val="437344FD"/>
    <w:rsid w:val="437C5BA6"/>
    <w:rsid w:val="437E7B88"/>
    <w:rsid w:val="438437B7"/>
    <w:rsid w:val="438A3983"/>
    <w:rsid w:val="43914B9E"/>
    <w:rsid w:val="43924BF5"/>
    <w:rsid w:val="4396198F"/>
    <w:rsid w:val="43A02153"/>
    <w:rsid w:val="43A3295D"/>
    <w:rsid w:val="43AA4813"/>
    <w:rsid w:val="43D56285"/>
    <w:rsid w:val="43D563FF"/>
    <w:rsid w:val="43D84DEE"/>
    <w:rsid w:val="43E46DF3"/>
    <w:rsid w:val="43ED321F"/>
    <w:rsid w:val="43FD1D56"/>
    <w:rsid w:val="440A4C38"/>
    <w:rsid w:val="440F245D"/>
    <w:rsid w:val="441E5E3E"/>
    <w:rsid w:val="442430DD"/>
    <w:rsid w:val="44265BFC"/>
    <w:rsid w:val="443A0291"/>
    <w:rsid w:val="443A59DB"/>
    <w:rsid w:val="443E435F"/>
    <w:rsid w:val="44414E9B"/>
    <w:rsid w:val="44495FBD"/>
    <w:rsid w:val="444D0608"/>
    <w:rsid w:val="445217D2"/>
    <w:rsid w:val="445F45C7"/>
    <w:rsid w:val="447262B0"/>
    <w:rsid w:val="447378CA"/>
    <w:rsid w:val="44753F64"/>
    <w:rsid w:val="44825376"/>
    <w:rsid w:val="44855F6C"/>
    <w:rsid w:val="448A7486"/>
    <w:rsid w:val="44903DAE"/>
    <w:rsid w:val="449249BE"/>
    <w:rsid w:val="44982F1B"/>
    <w:rsid w:val="449A3F9D"/>
    <w:rsid w:val="449F0C82"/>
    <w:rsid w:val="44A17EDE"/>
    <w:rsid w:val="44A86ED8"/>
    <w:rsid w:val="44B2674D"/>
    <w:rsid w:val="44B52268"/>
    <w:rsid w:val="44B81507"/>
    <w:rsid w:val="44B822ED"/>
    <w:rsid w:val="44BB1911"/>
    <w:rsid w:val="44C72019"/>
    <w:rsid w:val="44C96CB0"/>
    <w:rsid w:val="44D05BCE"/>
    <w:rsid w:val="44D27BCE"/>
    <w:rsid w:val="44D72163"/>
    <w:rsid w:val="44D82670"/>
    <w:rsid w:val="44D82EF9"/>
    <w:rsid w:val="44DE4CCF"/>
    <w:rsid w:val="44E739B8"/>
    <w:rsid w:val="44E92903"/>
    <w:rsid w:val="44F0276A"/>
    <w:rsid w:val="44F404FA"/>
    <w:rsid w:val="45061216"/>
    <w:rsid w:val="451A32BF"/>
    <w:rsid w:val="451B043C"/>
    <w:rsid w:val="452E00FE"/>
    <w:rsid w:val="453132BC"/>
    <w:rsid w:val="453E0145"/>
    <w:rsid w:val="4544023F"/>
    <w:rsid w:val="45466035"/>
    <w:rsid w:val="454766E3"/>
    <w:rsid w:val="454F30DB"/>
    <w:rsid w:val="455A5397"/>
    <w:rsid w:val="455F18DF"/>
    <w:rsid w:val="45693407"/>
    <w:rsid w:val="456C4AFD"/>
    <w:rsid w:val="456E6F10"/>
    <w:rsid w:val="45704D24"/>
    <w:rsid w:val="4574725F"/>
    <w:rsid w:val="45806B97"/>
    <w:rsid w:val="45931287"/>
    <w:rsid w:val="45956D23"/>
    <w:rsid w:val="45975C2F"/>
    <w:rsid w:val="45A17608"/>
    <w:rsid w:val="45A8096D"/>
    <w:rsid w:val="45AB3123"/>
    <w:rsid w:val="45B35E21"/>
    <w:rsid w:val="45B3639F"/>
    <w:rsid w:val="45B62FC6"/>
    <w:rsid w:val="45BB5DA9"/>
    <w:rsid w:val="45C60E83"/>
    <w:rsid w:val="45C911B4"/>
    <w:rsid w:val="45CE3807"/>
    <w:rsid w:val="45CF4B9A"/>
    <w:rsid w:val="45E1332F"/>
    <w:rsid w:val="45E6536F"/>
    <w:rsid w:val="45EA3B89"/>
    <w:rsid w:val="45F36437"/>
    <w:rsid w:val="462D1E0F"/>
    <w:rsid w:val="462D7E0F"/>
    <w:rsid w:val="462F26F2"/>
    <w:rsid w:val="4632708F"/>
    <w:rsid w:val="46451B4E"/>
    <w:rsid w:val="464642AD"/>
    <w:rsid w:val="464E79EB"/>
    <w:rsid w:val="46511AA3"/>
    <w:rsid w:val="465C1351"/>
    <w:rsid w:val="465D5071"/>
    <w:rsid w:val="465E2AAF"/>
    <w:rsid w:val="46647475"/>
    <w:rsid w:val="46664F6C"/>
    <w:rsid w:val="46734500"/>
    <w:rsid w:val="467E4C86"/>
    <w:rsid w:val="4680344F"/>
    <w:rsid w:val="468763CE"/>
    <w:rsid w:val="468769A3"/>
    <w:rsid w:val="468E1C86"/>
    <w:rsid w:val="46924BAD"/>
    <w:rsid w:val="46A64A8D"/>
    <w:rsid w:val="46A74476"/>
    <w:rsid w:val="46B44D08"/>
    <w:rsid w:val="46B84926"/>
    <w:rsid w:val="46CB7E57"/>
    <w:rsid w:val="46CF38ED"/>
    <w:rsid w:val="46E522CB"/>
    <w:rsid w:val="46EF0262"/>
    <w:rsid w:val="46F759FB"/>
    <w:rsid w:val="46FC4E71"/>
    <w:rsid w:val="47041C0B"/>
    <w:rsid w:val="470760B9"/>
    <w:rsid w:val="47232983"/>
    <w:rsid w:val="47274A93"/>
    <w:rsid w:val="472E5B9F"/>
    <w:rsid w:val="473049BF"/>
    <w:rsid w:val="475213EB"/>
    <w:rsid w:val="47547B1E"/>
    <w:rsid w:val="475A15D9"/>
    <w:rsid w:val="476D1996"/>
    <w:rsid w:val="476E4461"/>
    <w:rsid w:val="477543FE"/>
    <w:rsid w:val="47785890"/>
    <w:rsid w:val="47851104"/>
    <w:rsid w:val="478C484D"/>
    <w:rsid w:val="47915D4B"/>
    <w:rsid w:val="47A57E5A"/>
    <w:rsid w:val="47A60DDB"/>
    <w:rsid w:val="47A63298"/>
    <w:rsid w:val="47BA18D6"/>
    <w:rsid w:val="47CB5490"/>
    <w:rsid w:val="47D27C51"/>
    <w:rsid w:val="47DC0E6A"/>
    <w:rsid w:val="47DD7BB2"/>
    <w:rsid w:val="47DF18CB"/>
    <w:rsid w:val="47E364E2"/>
    <w:rsid w:val="47E57A99"/>
    <w:rsid w:val="47F10AFF"/>
    <w:rsid w:val="47FC343F"/>
    <w:rsid w:val="47FE7A50"/>
    <w:rsid w:val="480B1103"/>
    <w:rsid w:val="48191DEB"/>
    <w:rsid w:val="48240E32"/>
    <w:rsid w:val="482A19A7"/>
    <w:rsid w:val="482F58C4"/>
    <w:rsid w:val="48353BF2"/>
    <w:rsid w:val="483A0CAD"/>
    <w:rsid w:val="483C37D4"/>
    <w:rsid w:val="48450EDD"/>
    <w:rsid w:val="484877CA"/>
    <w:rsid w:val="48507C06"/>
    <w:rsid w:val="48514CA6"/>
    <w:rsid w:val="485B7CD7"/>
    <w:rsid w:val="485C5875"/>
    <w:rsid w:val="485F1A2A"/>
    <w:rsid w:val="48603E50"/>
    <w:rsid w:val="48632C25"/>
    <w:rsid w:val="4865478F"/>
    <w:rsid w:val="486737E5"/>
    <w:rsid w:val="4867643A"/>
    <w:rsid w:val="48694880"/>
    <w:rsid w:val="486B07E0"/>
    <w:rsid w:val="486C54D7"/>
    <w:rsid w:val="48735E99"/>
    <w:rsid w:val="48796E3E"/>
    <w:rsid w:val="487E2084"/>
    <w:rsid w:val="487F38BC"/>
    <w:rsid w:val="488337FE"/>
    <w:rsid w:val="48854A85"/>
    <w:rsid w:val="488A7268"/>
    <w:rsid w:val="48956CF8"/>
    <w:rsid w:val="48A10003"/>
    <w:rsid w:val="48A84C71"/>
    <w:rsid w:val="48AC7759"/>
    <w:rsid w:val="48B05589"/>
    <w:rsid w:val="48B66F57"/>
    <w:rsid w:val="48BA5512"/>
    <w:rsid w:val="48BA6A65"/>
    <w:rsid w:val="48BE3BF5"/>
    <w:rsid w:val="48BF178B"/>
    <w:rsid w:val="48CE78C3"/>
    <w:rsid w:val="48E25A3A"/>
    <w:rsid w:val="48EB433C"/>
    <w:rsid w:val="48EF12DA"/>
    <w:rsid w:val="49006390"/>
    <w:rsid w:val="49044C5C"/>
    <w:rsid w:val="49085855"/>
    <w:rsid w:val="490978B9"/>
    <w:rsid w:val="49115550"/>
    <w:rsid w:val="491B082B"/>
    <w:rsid w:val="492E64BC"/>
    <w:rsid w:val="492F30F6"/>
    <w:rsid w:val="4932077F"/>
    <w:rsid w:val="493243C8"/>
    <w:rsid w:val="49351345"/>
    <w:rsid w:val="49376C61"/>
    <w:rsid w:val="493A1482"/>
    <w:rsid w:val="493D772D"/>
    <w:rsid w:val="493F2BEA"/>
    <w:rsid w:val="49404DFC"/>
    <w:rsid w:val="49453811"/>
    <w:rsid w:val="49455A89"/>
    <w:rsid w:val="49481169"/>
    <w:rsid w:val="49482D39"/>
    <w:rsid w:val="494A24EF"/>
    <w:rsid w:val="4950580C"/>
    <w:rsid w:val="49521647"/>
    <w:rsid w:val="495F7753"/>
    <w:rsid w:val="49635789"/>
    <w:rsid w:val="49704E78"/>
    <w:rsid w:val="49727842"/>
    <w:rsid w:val="497412A8"/>
    <w:rsid w:val="49760874"/>
    <w:rsid w:val="497850C9"/>
    <w:rsid w:val="497D3AD8"/>
    <w:rsid w:val="49866F01"/>
    <w:rsid w:val="498E34CA"/>
    <w:rsid w:val="49A81E68"/>
    <w:rsid w:val="49AD1688"/>
    <w:rsid w:val="49B0171E"/>
    <w:rsid w:val="49B4356C"/>
    <w:rsid w:val="49C20E76"/>
    <w:rsid w:val="49C33C24"/>
    <w:rsid w:val="49C45A61"/>
    <w:rsid w:val="49D1749E"/>
    <w:rsid w:val="49DC4D9C"/>
    <w:rsid w:val="49E03137"/>
    <w:rsid w:val="49E330A6"/>
    <w:rsid w:val="4A0C0FA1"/>
    <w:rsid w:val="4A242F48"/>
    <w:rsid w:val="4A27786D"/>
    <w:rsid w:val="4A285A2F"/>
    <w:rsid w:val="4A2B3833"/>
    <w:rsid w:val="4A385DAC"/>
    <w:rsid w:val="4A3D6F87"/>
    <w:rsid w:val="4A4B72AE"/>
    <w:rsid w:val="4A4C7EB7"/>
    <w:rsid w:val="4A5019C4"/>
    <w:rsid w:val="4A592FC3"/>
    <w:rsid w:val="4A5D003A"/>
    <w:rsid w:val="4A5E2E25"/>
    <w:rsid w:val="4A777437"/>
    <w:rsid w:val="4A7A5926"/>
    <w:rsid w:val="4A7F6DC4"/>
    <w:rsid w:val="4A807CEC"/>
    <w:rsid w:val="4A827014"/>
    <w:rsid w:val="4A8507B7"/>
    <w:rsid w:val="4A8B45AF"/>
    <w:rsid w:val="4A8D38DD"/>
    <w:rsid w:val="4A944D81"/>
    <w:rsid w:val="4AB10FD3"/>
    <w:rsid w:val="4AB16A9B"/>
    <w:rsid w:val="4AB51B2A"/>
    <w:rsid w:val="4ABF2449"/>
    <w:rsid w:val="4AC5087C"/>
    <w:rsid w:val="4AC875ED"/>
    <w:rsid w:val="4ACF5E1A"/>
    <w:rsid w:val="4AF9076E"/>
    <w:rsid w:val="4AFB356C"/>
    <w:rsid w:val="4B014540"/>
    <w:rsid w:val="4B182628"/>
    <w:rsid w:val="4B195B67"/>
    <w:rsid w:val="4B205344"/>
    <w:rsid w:val="4B2F5590"/>
    <w:rsid w:val="4B3D367F"/>
    <w:rsid w:val="4B4010F6"/>
    <w:rsid w:val="4B4530BF"/>
    <w:rsid w:val="4B475E14"/>
    <w:rsid w:val="4B633DFB"/>
    <w:rsid w:val="4B6623D2"/>
    <w:rsid w:val="4B775C4E"/>
    <w:rsid w:val="4B8770FD"/>
    <w:rsid w:val="4B92085E"/>
    <w:rsid w:val="4BA16CC7"/>
    <w:rsid w:val="4BAA42F2"/>
    <w:rsid w:val="4BB0581C"/>
    <w:rsid w:val="4BBE04C1"/>
    <w:rsid w:val="4BCC3BDC"/>
    <w:rsid w:val="4BD37B9F"/>
    <w:rsid w:val="4BD75521"/>
    <w:rsid w:val="4BDE27CD"/>
    <w:rsid w:val="4BDE37A2"/>
    <w:rsid w:val="4BE036D9"/>
    <w:rsid w:val="4BEC3841"/>
    <w:rsid w:val="4BEF0246"/>
    <w:rsid w:val="4BF12BBD"/>
    <w:rsid w:val="4BF31210"/>
    <w:rsid w:val="4BFB5105"/>
    <w:rsid w:val="4C030092"/>
    <w:rsid w:val="4C0641E1"/>
    <w:rsid w:val="4C075BBF"/>
    <w:rsid w:val="4C0C587B"/>
    <w:rsid w:val="4C201C1B"/>
    <w:rsid w:val="4C261F71"/>
    <w:rsid w:val="4C282F83"/>
    <w:rsid w:val="4C302A73"/>
    <w:rsid w:val="4C361A3C"/>
    <w:rsid w:val="4C381D09"/>
    <w:rsid w:val="4C3C68BA"/>
    <w:rsid w:val="4C410F82"/>
    <w:rsid w:val="4C462395"/>
    <w:rsid w:val="4C474EAF"/>
    <w:rsid w:val="4C554DF6"/>
    <w:rsid w:val="4C6466D4"/>
    <w:rsid w:val="4C683EA1"/>
    <w:rsid w:val="4C7530F3"/>
    <w:rsid w:val="4C7D5430"/>
    <w:rsid w:val="4C880468"/>
    <w:rsid w:val="4C88404B"/>
    <w:rsid w:val="4C892FAF"/>
    <w:rsid w:val="4C8A033B"/>
    <w:rsid w:val="4C8A3239"/>
    <w:rsid w:val="4C91097D"/>
    <w:rsid w:val="4C915731"/>
    <w:rsid w:val="4CB26AF5"/>
    <w:rsid w:val="4CB75A52"/>
    <w:rsid w:val="4CB764A8"/>
    <w:rsid w:val="4CBB2AF9"/>
    <w:rsid w:val="4CC43256"/>
    <w:rsid w:val="4CC76D51"/>
    <w:rsid w:val="4CC8623A"/>
    <w:rsid w:val="4CCB6982"/>
    <w:rsid w:val="4CD309E6"/>
    <w:rsid w:val="4CD5129C"/>
    <w:rsid w:val="4CE7503C"/>
    <w:rsid w:val="4CEF5ECF"/>
    <w:rsid w:val="4CF83323"/>
    <w:rsid w:val="4D092E92"/>
    <w:rsid w:val="4D1E057F"/>
    <w:rsid w:val="4D1F4A69"/>
    <w:rsid w:val="4D264B22"/>
    <w:rsid w:val="4D285FB6"/>
    <w:rsid w:val="4D30021A"/>
    <w:rsid w:val="4D4A2506"/>
    <w:rsid w:val="4D5011C0"/>
    <w:rsid w:val="4D547BA5"/>
    <w:rsid w:val="4D5538F0"/>
    <w:rsid w:val="4D576A5E"/>
    <w:rsid w:val="4D5A1AFB"/>
    <w:rsid w:val="4D612E76"/>
    <w:rsid w:val="4D637852"/>
    <w:rsid w:val="4D641F25"/>
    <w:rsid w:val="4D6C1AE7"/>
    <w:rsid w:val="4D6C77FF"/>
    <w:rsid w:val="4D6F2FE0"/>
    <w:rsid w:val="4D766327"/>
    <w:rsid w:val="4D7D0337"/>
    <w:rsid w:val="4D9270CA"/>
    <w:rsid w:val="4D9356ED"/>
    <w:rsid w:val="4D9F0104"/>
    <w:rsid w:val="4DA51B74"/>
    <w:rsid w:val="4DB15235"/>
    <w:rsid w:val="4DC66910"/>
    <w:rsid w:val="4DC71011"/>
    <w:rsid w:val="4DCC205D"/>
    <w:rsid w:val="4DD06F83"/>
    <w:rsid w:val="4DD30335"/>
    <w:rsid w:val="4DD94392"/>
    <w:rsid w:val="4DDB0A75"/>
    <w:rsid w:val="4DDD0FE3"/>
    <w:rsid w:val="4DDD5EC3"/>
    <w:rsid w:val="4DE41DD9"/>
    <w:rsid w:val="4DE43A6D"/>
    <w:rsid w:val="4DF54777"/>
    <w:rsid w:val="4DF66212"/>
    <w:rsid w:val="4DF91262"/>
    <w:rsid w:val="4DF968FB"/>
    <w:rsid w:val="4DFB3D22"/>
    <w:rsid w:val="4E027E18"/>
    <w:rsid w:val="4E093854"/>
    <w:rsid w:val="4E1C2D7F"/>
    <w:rsid w:val="4E1F1FED"/>
    <w:rsid w:val="4E222CAE"/>
    <w:rsid w:val="4E2C1301"/>
    <w:rsid w:val="4E2F1654"/>
    <w:rsid w:val="4E344F98"/>
    <w:rsid w:val="4E3828FA"/>
    <w:rsid w:val="4E3C666E"/>
    <w:rsid w:val="4E41629A"/>
    <w:rsid w:val="4E475080"/>
    <w:rsid w:val="4E4C1C72"/>
    <w:rsid w:val="4E6102FD"/>
    <w:rsid w:val="4E680B47"/>
    <w:rsid w:val="4E6A3FD2"/>
    <w:rsid w:val="4E722B37"/>
    <w:rsid w:val="4E740546"/>
    <w:rsid w:val="4E8140D1"/>
    <w:rsid w:val="4E841B60"/>
    <w:rsid w:val="4E876C86"/>
    <w:rsid w:val="4E897A15"/>
    <w:rsid w:val="4E8F1FAF"/>
    <w:rsid w:val="4E900803"/>
    <w:rsid w:val="4E9B3565"/>
    <w:rsid w:val="4E9D6CD1"/>
    <w:rsid w:val="4EA17FB8"/>
    <w:rsid w:val="4EAF7980"/>
    <w:rsid w:val="4EB16C1E"/>
    <w:rsid w:val="4EBB6A10"/>
    <w:rsid w:val="4ECA2AB9"/>
    <w:rsid w:val="4ED50B11"/>
    <w:rsid w:val="4EDF3661"/>
    <w:rsid w:val="4EE56016"/>
    <w:rsid w:val="4EEC0150"/>
    <w:rsid w:val="4EEC4AB3"/>
    <w:rsid w:val="4EF24D16"/>
    <w:rsid w:val="4EF6699E"/>
    <w:rsid w:val="4EFE2C51"/>
    <w:rsid w:val="4EFF4E84"/>
    <w:rsid w:val="4F073BE2"/>
    <w:rsid w:val="4F0F35FA"/>
    <w:rsid w:val="4F220CDB"/>
    <w:rsid w:val="4F230EB0"/>
    <w:rsid w:val="4F2C3035"/>
    <w:rsid w:val="4F2E6C46"/>
    <w:rsid w:val="4F3F227F"/>
    <w:rsid w:val="4F516FDC"/>
    <w:rsid w:val="4F564E8B"/>
    <w:rsid w:val="4F660BC3"/>
    <w:rsid w:val="4F6A1D1A"/>
    <w:rsid w:val="4F6B17B1"/>
    <w:rsid w:val="4F746A6E"/>
    <w:rsid w:val="4F7D6FB1"/>
    <w:rsid w:val="4F883B3F"/>
    <w:rsid w:val="4F927126"/>
    <w:rsid w:val="4F9352EA"/>
    <w:rsid w:val="4F981794"/>
    <w:rsid w:val="4F9D10D4"/>
    <w:rsid w:val="4FAC6FF8"/>
    <w:rsid w:val="4FAD281F"/>
    <w:rsid w:val="4FB97DFC"/>
    <w:rsid w:val="4FBC2632"/>
    <w:rsid w:val="4FBD4F14"/>
    <w:rsid w:val="4FC2560F"/>
    <w:rsid w:val="4FD248BE"/>
    <w:rsid w:val="4FDF1ED0"/>
    <w:rsid w:val="4FE979B2"/>
    <w:rsid w:val="4FEA19D2"/>
    <w:rsid w:val="4FF30647"/>
    <w:rsid w:val="4FF86EAC"/>
    <w:rsid w:val="500A265C"/>
    <w:rsid w:val="500C1F28"/>
    <w:rsid w:val="501E2AFD"/>
    <w:rsid w:val="50271AF2"/>
    <w:rsid w:val="5027287F"/>
    <w:rsid w:val="502B17AE"/>
    <w:rsid w:val="503B1FAE"/>
    <w:rsid w:val="5042451B"/>
    <w:rsid w:val="504634BA"/>
    <w:rsid w:val="50505307"/>
    <w:rsid w:val="5052773F"/>
    <w:rsid w:val="50741BC7"/>
    <w:rsid w:val="508959E8"/>
    <w:rsid w:val="508F7CF0"/>
    <w:rsid w:val="5091491B"/>
    <w:rsid w:val="50915BD6"/>
    <w:rsid w:val="50A6611A"/>
    <w:rsid w:val="50A81E8B"/>
    <w:rsid w:val="50A86F2D"/>
    <w:rsid w:val="50C05B0D"/>
    <w:rsid w:val="50C51BE8"/>
    <w:rsid w:val="50D36A66"/>
    <w:rsid w:val="50E26FBA"/>
    <w:rsid w:val="50E53E18"/>
    <w:rsid w:val="50EC2172"/>
    <w:rsid w:val="51045BC9"/>
    <w:rsid w:val="51053DDA"/>
    <w:rsid w:val="51064165"/>
    <w:rsid w:val="510F7F6C"/>
    <w:rsid w:val="511122C3"/>
    <w:rsid w:val="51170253"/>
    <w:rsid w:val="51260B8E"/>
    <w:rsid w:val="513901FD"/>
    <w:rsid w:val="51397A8B"/>
    <w:rsid w:val="51433B54"/>
    <w:rsid w:val="51470169"/>
    <w:rsid w:val="514829B6"/>
    <w:rsid w:val="51491192"/>
    <w:rsid w:val="515D24E6"/>
    <w:rsid w:val="51632847"/>
    <w:rsid w:val="516D4175"/>
    <w:rsid w:val="51777E6A"/>
    <w:rsid w:val="517C36BC"/>
    <w:rsid w:val="518A04C7"/>
    <w:rsid w:val="518E5433"/>
    <w:rsid w:val="51937283"/>
    <w:rsid w:val="519647FB"/>
    <w:rsid w:val="5197055D"/>
    <w:rsid w:val="51977435"/>
    <w:rsid w:val="519874D7"/>
    <w:rsid w:val="519F31E4"/>
    <w:rsid w:val="51A93006"/>
    <w:rsid w:val="51BB5F5D"/>
    <w:rsid w:val="51BE530A"/>
    <w:rsid w:val="51BE5C86"/>
    <w:rsid w:val="51BF55A2"/>
    <w:rsid w:val="51C91267"/>
    <w:rsid w:val="51CD2A31"/>
    <w:rsid w:val="51CF7836"/>
    <w:rsid w:val="51E25460"/>
    <w:rsid w:val="51E568BA"/>
    <w:rsid w:val="51F0740D"/>
    <w:rsid w:val="52006AA4"/>
    <w:rsid w:val="520430AC"/>
    <w:rsid w:val="52072F9F"/>
    <w:rsid w:val="52082C4E"/>
    <w:rsid w:val="520A7604"/>
    <w:rsid w:val="520E75A4"/>
    <w:rsid w:val="522C3E63"/>
    <w:rsid w:val="52330ADA"/>
    <w:rsid w:val="52362B05"/>
    <w:rsid w:val="524100A6"/>
    <w:rsid w:val="5249391F"/>
    <w:rsid w:val="524A0948"/>
    <w:rsid w:val="524F70DA"/>
    <w:rsid w:val="52514FFD"/>
    <w:rsid w:val="52595288"/>
    <w:rsid w:val="5277595A"/>
    <w:rsid w:val="527A7919"/>
    <w:rsid w:val="527B6608"/>
    <w:rsid w:val="527E11AD"/>
    <w:rsid w:val="52801A63"/>
    <w:rsid w:val="528E4FF7"/>
    <w:rsid w:val="529328D5"/>
    <w:rsid w:val="52944CA3"/>
    <w:rsid w:val="52957519"/>
    <w:rsid w:val="529A3AF4"/>
    <w:rsid w:val="52A02D1C"/>
    <w:rsid w:val="52A458E0"/>
    <w:rsid w:val="52AC3028"/>
    <w:rsid w:val="52AC67D6"/>
    <w:rsid w:val="52B76C41"/>
    <w:rsid w:val="52BB3BE8"/>
    <w:rsid w:val="52C832A8"/>
    <w:rsid w:val="52CC6032"/>
    <w:rsid w:val="52D75849"/>
    <w:rsid w:val="52DB2A6E"/>
    <w:rsid w:val="52DF4844"/>
    <w:rsid w:val="52EC3BBC"/>
    <w:rsid w:val="52FC07B0"/>
    <w:rsid w:val="53010A2F"/>
    <w:rsid w:val="530238D4"/>
    <w:rsid w:val="530352A2"/>
    <w:rsid w:val="530C600A"/>
    <w:rsid w:val="530D7296"/>
    <w:rsid w:val="53183440"/>
    <w:rsid w:val="531948D1"/>
    <w:rsid w:val="531A63DF"/>
    <w:rsid w:val="53203A19"/>
    <w:rsid w:val="532115DE"/>
    <w:rsid w:val="5331763C"/>
    <w:rsid w:val="53324FAB"/>
    <w:rsid w:val="533972A4"/>
    <w:rsid w:val="533A1816"/>
    <w:rsid w:val="533B35C9"/>
    <w:rsid w:val="534372E0"/>
    <w:rsid w:val="53442F58"/>
    <w:rsid w:val="53487E8A"/>
    <w:rsid w:val="53540E74"/>
    <w:rsid w:val="536768A5"/>
    <w:rsid w:val="536C5A49"/>
    <w:rsid w:val="536C7411"/>
    <w:rsid w:val="536D555B"/>
    <w:rsid w:val="536D6EC0"/>
    <w:rsid w:val="53714D89"/>
    <w:rsid w:val="539530A7"/>
    <w:rsid w:val="53994891"/>
    <w:rsid w:val="539F2DAE"/>
    <w:rsid w:val="53B30465"/>
    <w:rsid w:val="53B971E3"/>
    <w:rsid w:val="53BA3664"/>
    <w:rsid w:val="53BB3DEE"/>
    <w:rsid w:val="53C2010B"/>
    <w:rsid w:val="53C40E22"/>
    <w:rsid w:val="53DD6109"/>
    <w:rsid w:val="53DF5FC0"/>
    <w:rsid w:val="53E16321"/>
    <w:rsid w:val="53F24AB8"/>
    <w:rsid w:val="53FD444B"/>
    <w:rsid w:val="54021B0D"/>
    <w:rsid w:val="54037A2C"/>
    <w:rsid w:val="540B65DE"/>
    <w:rsid w:val="54110786"/>
    <w:rsid w:val="54183E76"/>
    <w:rsid w:val="541A5253"/>
    <w:rsid w:val="54303380"/>
    <w:rsid w:val="54320728"/>
    <w:rsid w:val="543A5423"/>
    <w:rsid w:val="543B560F"/>
    <w:rsid w:val="544563AE"/>
    <w:rsid w:val="544D0926"/>
    <w:rsid w:val="544D0F6A"/>
    <w:rsid w:val="546A74E6"/>
    <w:rsid w:val="54734495"/>
    <w:rsid w:val="548247EA"/>
    <w:rsid w:val="548815BB"/>
    <w:rsid w:val="548E6B6D"/>
    <w:rsid w:val="549537CE"/>
    <w:rsid w:val="54954AE2"/>
    <w:rsid w:val="5496036E"/>
    <w:rsid w:val="549E596E"/>
    <w:rsid w:val="54A1410A"/>
    <w:rsid w:val="54A24586"/>
    <w:rsid w:val="54A51522"/>
    <w:rsid w:val="54A648A4"/>
    <w:rsid w:val="54A6585C"/>
    <w:rsid w:val="54A66E5A"/>
    <w:rsid w:val="54B36C7A"/>
    <w:rsid w:val="54C30629"/>
    <w:rsid w:val="54CE1F02"/>
    <w:rsid w:val="54DB65D3"/>
    <w:rsid w:val="54DF6FFD"/>
    <w:rsid w:val="54F52C54"/>
    <w:rsid w:val="54FC3798"/>
    <w:rsid w:val="54FC3EF8"/>
    <w:rsid w:val="54FE41AE"/>
    <w:rsid w:val="55080C05"/>
    <w:rsid w:val="55093A31"/>
    <w:rsid w:val="55254A7E"/>
    <w:rsid w:val="55261DA2"/>
    <w:rsid w:val="5533075D"/>
    <w:rsid w:val="55345DC2"/>
    <w:rsid w:val="553F2550"/>
    <w:rsid w:val="5541478F"/>
    <w:rsid w:val="55463549"/>
    <w:rsid w:val="554B4E60"/>
    <w:rsid w:val="554B6FC8"/>
    <w:rsid w:val="555615D9"/>
    <w:rsid w:val="55580E26"/>
    <w:rsid w:val="555916F7"/>
    <w:rsid w:val="555F6D9E"/>
    <w:rsid w:val="556D3F89"/>
    <w:rsid w:val="556D6340"/>
    <w:rsid w:val="5574552F"/>
    <w:rsid w:val="557E13F3"/>
    <w:rsid w:val="557F1A30"/>
    <w:rsid w:val="55823A2B"/>
    <w:rsid w:val="558F74C6"/>
    <w:rsid w:val="55A27893"/>
    <w:rsid w:val="55A844FE"/>
    <w:rsid w:val="55B466D1"/>
    <w:rsid w:val="55B81BD6"/>
    <w:rsid w:val="55B83895"/>
    <w:rsid w:val="55C92FB0"/>
    <w:rsid w:val="55D754FF"/>
    <w:rsid w:val="55EB14CC"/>
    <w:rsid w:val="55F15BA3"/>
    <w:rsid w:val="55F653F7"/>
    <w:rsid w:val="560074C5"/>
    <w:rsid w:val="56031493"/>
    <w:rsid w:val="56092D07"/>
    <w:rsid w:val="560C3CA8"/>
    <w:rsid w:val="56126F57"/>
    <w:rsid w:val="561A070A"/>
    <w:rsid w:val="56204584"/>
    <w:rsid w:val="562F0141"/>
    <w:rsid w:val="563B5BB7"/>
    <w:rsid w:val="56406D24"/>
    <w:rsid w:val="56411624"/>
    <w:rsid w:val="56452BC3"/>
    <w:rsid w:val="5649526A"/>
    <w:rsid w:val="564C2F1A"/>
    <w:rsid w:val="56572179"/>
    <w:rsid w:val="5657587E"/>
    <w:rsid w:val="56594424"/>
    <w:rsid w:val="565D1F6E"/>
    <w:rsid w:val="566B3CCD"/>
    <w:rsid w:val="566B40BB"/>
    <w:rsid w:val="566D02A4"/>
    <w:rsid w:val="5671720B"/>
    <w:rsid w:val="567D7C27"/>
    <w:rsid w:val="5681222C"/>
    <w:rsid w:val="56883108"/>
    <w:rsid w:val="56887391"/>
    <w:rsid w:val="568E201B"/>
    <w:rsid w:val="569F6FE1"/>
    <w:rsid w:val="56A220AF"/>
    <w:rsid w:val="56A80855"/>
    <w:rsid w:val="56AB1C36"/>
    <w:rsid w:val="56AC07F3"/>
    <w:rsid w:val="56B441E5"/>
    <w:rsid w:val="56C82241"/>
    <w:rsid w:val="56CD0A69"/>
    <w:rsid w:val="56CE2687"/>
    <w:rsid w:val="56DC1C7F"/>
    <w:rsid w:val="56DD2F69"/>
    <w:rsid w:val="56DE1109"/>
    <w:rsid w:val="56E439A1"/>
    <w:rsid w:val="56ED528D"/>
    <w:rsid w:val="56FC3D57"/>
    <w:rsid w:val="570570F2"/>
    <w:rsid w:val="570927D4"/>
    <w:rsid w:val="570F2A0D"/>
    <w:rsid w:val="57146571"/>
    <w:rsid w:val="57163AC0"/>
    <w:rsid w:val="571A4A00"/>
    <w:rsid w:val="572073A5"/>
    <w:rsid w:val="57232260"/>
    <w:rsid w:val="57250328"/>
    <w:rsid w:val="5726203A"/>
    <w:rsid w:val="57350EF3"/>
    <w:rsid w:val="57580D70"/>
    <w:rsid w:val="576E2455"/>
    <w:rsid w:val="57771B64"/>
    <w:rsid w:val="577A3EBE"/>
    <w:rsid w:val="578161F8"/>
    <w:rsid w:val="5785060B"/>
    <w:rsid w:val="5787057D"/>
    <w:rsid w:val="578C09A7"/>
    <w:rsid w:val="578E0FF4"/>
    <w:rsid w:val="57934D64"/>
    <w:rsid w:val="57962560"/>
    <w:rsid w:val="57974CCF"/>
    <w:rsid w:val="57A250A7"/>
    <w:rsid w:val="57A67A71"/>
    <w:rsid w:val="57AD2616"/>
    <w:rsid w:val="57AF638E"/>
    <w:rsid w:val="57B67120"/>
    <w:rsid w:val="57BD0C78"/>
    <w:rsid w:val="57C03832"/>
    <w:rsid w:val="57D067F4"/>
    <w:rsid w:val="57E16E06"/>
    <w:rsid w:val="57E718AB"/>
    <w:rsid w:val="57FB7864"/>
    <w:rsid w:val="57FE3466"/>
    <w:rsid w:val="580115B7"/>
    <w:rsid w:val="58106D39"/>
    <w:rsid w:val="581B0900"/>
    <w:rsid w:val="58313599"/>
    <w:rsid w:val="58367F7E"/>
    <w:rsid w:val="5838177F"/>
    <w:rsid w:val="58447BB5"/>
    <w:rsid w:val="58476C5A"/>
    <w:rsid w:val="58486C35"/>
    <w:rsid w:val="584D4CB6"/>
    <w:rsid w:val="584E3B8E"/>
    <w:rsid w:val="58513E4A"/>
    <w:rsid w:val="58521BD3"/>
    <w:rsid w:val="585353CE"/>
    <w:rsid w:val="58613475"/>
    <w:rsid w:val="58652414"/>
    <w:rsid w:val="5881068D"/>
    <w:rsid w:val="58831544"/>
    <w:rsid w:val="588E2163"/>
    <w:rsid w:val="5896597E"/>
    <w:rsid w:val="589A71BE"/>
    <w:rsid w:val="589C66F3"/>
    <w:rsid w:val="589D7893"/>
    <w:rsid w:val="589F7F92"/>
    <w:rsid w:val="58A6097D"/>
    <w:rsid w:val="58AA23BF"/>
    <w:rsid w:val="58BE2D66"/>
    <w:rsid w:val="58C1505C"/>
    <w:rsid w:val="58C24C6F"/>
    <w:rsid w:val="58CC6A19"/>
    <w:rsid w:val="58D47A94"/>
    <w:rsid w:val="58DE02C5"/>
    <w:rsid w:val="58E54E7E"/>
    <w:rsid w:val="58E87F6E"/>
    <w:rsid w:val="58EB195A"/>
    <w:rsid w:val="5900296C"/>
    <w:rsid w:val="590869E9"/>
    <w:rsid w:val="590F6604"/>
    <w:rsid w:val="591045E8"/>
    <w:rsid w:val="591154C3"/>
    <w:rsid w:val="59140029"/>
    <w:rsid w:val="59173DC0"/>
    <w:rsid w:val="5938766D"/>
    <w:rsid w:val="593B5595"/>
    <w:rsid w:val="593D2128"/>
    <w:rsid w:val="594C532D"/>
    <w:rsid w:val="594F08E9"/>
    <w:rsid w:val="59500411"/>
    <w:rsid w:val="5957464C"/>
    <w:rsid w:val="596D4D3E"/>
    <w:rsid w:val="597A15F4"/>
    <w:rsid w:val="597A257B"/>
    <w:rsid w:val="597C14B1"/>
    <w:rsid w:val="598C5FF9"/>
    <w:rsid w:val="598C7A27"/>
    <w:rsid w:val="598C7D72"/>
    <w:rsid w:val="59902C94"/>
    <w:rsid w:val="59936AE4"/>
    <w:rsid w:val="599A77CD"/>
    <w:rsid w:val="59A07112"/>
    <w:rsid w:val="59AB611C"/>
    <w:rsid w:val="59AE619C"/>
    <w:rsid w:val="59B874BC"/>
    <w:rsid w:val="59D26648"/>
    <w:rsid w:val="59DE74A6"/>
    <w:rsid w:val="59E44A57"/>
    <w:rsid w:val="59E5556E"/>
    <w:rsid w:val="59FA3B4F"/>
    <w:rsid w:val="59FA3B57"/>
    <w:rsid w:val="5A0A4006"/>
    <w:rsid w:val="5A151F3E"/>
    <w:rsid w:val="5A1C5E06"/>
    <w:rsid w:val="5A1D511E"/>
    <w:rsid w:val="5A21353B"/>
    <w:rsid w:val="5A246B53"/>
    <w:rsid w:val="5A2775C0"/>
    <w:rsid w:val="5A291579"/>
    <w:rsid w:val="5A2C503D"/>
    <w:rsid w:val="5A4F0F76"/>
    <w:rsid w:val="5A506D53"/>
    <w:rsid w:val="5A535F7B"/>
    <w:rsid w:val="5A570E8F"/>
    <w:rsid w:val="5A5B7EB1"/>
    <w:rsid w:val="5A5E26B2"/>
    <w:rsid w:val="5A6B03E7"/>
    <w:rsid w:val="5A7B5DD9"/>
    <w:rsid w:val="5A7F3481"/>
    <w:rsid w:val="5A8C63B4"/>
    <w:rsid w:val="5A8D58BC"/>
    <w:rsid w:val="5A90182A"/>
    <w:rsid w:val="5AA37F01"/>
    <w:rsid w:val="5AB756BD"/>
    <w:rsid w:val="5AB9640F"/>
    <w:rsid w:val="5ABF1C43"/>
    <w:rsid w:val="5ACC01D7"/>
    <w:rsid w:val="5AE16A0A"/>
    <w:rsid w:val="5AE656F2"/>
    <w:rsid w:val="5AED2B91"/>
    <w:rsid w:val="5AEE0AAD"/>
    <w:rsid w:val="5AF0353F"/>
    <w:rsid w:val="5AF24BA9"/>
    <w:rsid w:val="5AF553A4"/>
    <w:rsid w:val="5AFB08D8"/>
    <w:rsid w:val="5AFD54C3"/>
    <w:rsid w:val="5B0E50F1"/>
    <w:rsid w:val="5B0F3AE1"/>
    <w:rsid w:val="5B144945"/>
    <w:rsid w:val="5B183173"/>
    <w:rsid w:val="5B1A1CB3"/>
    <w:rsid w:val="5B1C7B77"/>
    <w:rsid w:val="5B256952"/>
    <w:rsid w:val="5B3028E8"/>
    <w:rsid w:val="5B307EB5"/>
    <w:rsid w:val="5B34086A"/>
    <w:rsid w:val="5B366551"/>
    <w:rsid w:val="5B3F336A"/>
    <w:rsid w:val="5B401306"/>
    <w:rsid w:val="5B4464C2"/>
    <w:rsid w:val="5B5755F8"/>
    <w:rsid w:val="5B5C101C"/>
    <w:rsid w:val="5B5E7342"/>
    <w:rsid w:val="5B692149"/>
    <w:rsid w:val="5B694B46"/>
    <w:rsid w:val="5B6D79D3"/>
    <w:rsid w:val="5B71543E"/>
    <w:rsid w:val="5B760132"/>
    <w:rsid w:val="5B7A51E9"/>
    <w:rsid w:val="5B841BF4"/>
    <w:rsid w:val="5B892AB5"/>
    <w:rsid w:val="5B8B754D"/>
    <w:rsid w:val="5B8C746E"/>
    <w:rsid w:val="5B9415E6"/>
    <w:rsid w:val="5B942E71"/>
    <w:rsid w:val="5B9C1289"/>
    <w:rsid w:val="5BA61970"/>
    <w:rsid w:val="5BAD5D4A"/>
    <w:rsid w:val="5BAF0951"/>
    <w:rsid w:val="5BB70533"/>
    <w:rsid w:val="5BB94C87"/>
    <w:rsid w:val="5BBD4065"/>
    <w:rsid w:val="5BBD7BE1"/>
    <w:rsid w:val="5BC01AF8"/>
    <w:rsid w:val="5BD076EB"/>
    <w:rsid w:val="5BD1591F"/>
    <w:rsid w:val="5BD65A09"/>
    <w:rsid w:val="5BDC585E"/>
    <w:rsid w:val="5BE24543"/>
    <w:rsid w:val="5BE778C7"/>
    <w:rsid w:val="5BF3318A"/>
    <w:rsid w:val="5BF35D6A"/>
    <w:rsid w:val="5BF547DB"/>
    <w:rsid w:val="5BF56334"/>
    <w:rsid w:val="5C010768"/>
    <w:rsid w:val="5C024369"/>
    <w:rsid w:val="5C0B0931"/>
    <w:rsid w:val="5C1E01C3"/>
    <w:rsid w:val="5C22252A"/>
    <w:rsid w:val="5C31421B"/>
    <w:rsid w:val="5C404F71"/>
    <w:rsid w:val="5C481DCE"/>
    <w:rsid w:val="5C4963C7"/>
    <w:rsid w:val="5C4A3243"/>
    <w:rsid w:val="5C51746B"/>
    <w:rsid w:val="5C594A6B"/>
    <w:rsid w:val="5C600852"/>
    <w:rsid w:val="5C6B312B"/>
    <w:rsid w:val="5C791462"/>
    <w:rsid w:val="5C800847"/>
    <w:rsid w:val="5C885396"/>
    <w:rsid w:val="5C8B4BCE"/>
    <w:rsid w:val="5C8D7F98"/>
    <w:rsid w:val="5C8F609C"/>
    <w:rsid w:val="5C982B69"/>
    <w:rsid w:val="5CA3138D"/>
    <w:rsid w:val="5CA601AA"/>
    <w:rsid w:val="5CA663B2"/>
    <w:rsid w:val="5CA876DA"/>
    <w:rsid w:val="5CAB7E7C"/>
    <w:rsid w:val="5CAE4E26"/>
    <w:rsid w:val="5CB376CF"/>
    <w:rsid w:val="5CB7341E"/>
    <w:rsid w:val="5CBA789C"/>
    <w:rsid w:val="5CBC779D"/>
    <w:rsid w:val="5CC70497"/>
    <w:rsid w:val="5CC80A39"/>
    <w:rsid w:val="5CDA7D46"/>
    <w:rsid w:val="5CDE05C7"/>
    <w:rsid w:val="5CE44D7F"/>
    <w:rsid w:val="5CE62D2F"/>
    <w:rsid w:val="5CE70DDD"/>
    <w:rsid w:val="5CEB4D66"/>
    <w:rsid w:val="5CEE1AA4"/>
    <w:rsid w:val="5CEE5876"/>
    <w:rsid w:val="5CF17C39"/>
    <w:rsid w:val="5CF418E1"/>
    <w:rsid w:val="5CFC3E63"/>
    <w:rsid w:val="5D0707F9"/>
    <w:rsid w:val="5D105B19"/>
    <w:rsid w:val="5D13493F"/>
    <w:rsid w:val="5D146CFF"/>
    <w:rsid w:val="5D166255"/>
    <w:rsid w:val="5D1F0721"/>
    <w:rsid w:val="5D2207B5"/>
    <w:rsid w:val="5D2B14FB"/>
    <w:rsid w:val="5D2D653B"/>
    <w:rsid w:val="5D365AD7"/>
    <w:rsid w:val="5D3B14D5"/>
    <w:rsid w:val="5D3E3E7B"/>
    <w:rsid w:val="5D3F0E61"/>
    <w:rsid w:val="5D42542E"/>
    <w:rsid w:val="5D4E06B7"/>
    <w:rsid w:val="5D575138"/>
    <w:rsid w:val="5D6104FC"/>
    <w:rsid w:val="5D6717A4"/>
    <w:rsid w:val="5D84002E"/>
    <w:rsid w:val="5D960D2C"/>
    <w:rsid w:val="5D9C7588"/>
    <w:rsid w:val="5DBC2EDD"/>
    <w:rsid w:val="5DC14D8C"/>
    <w:rsid w:val="5DC4405B"/>
    <w:rsid w:val="5DCB2F00"/>
    <w:rsid w:val="5DCE431E"/>
    <w:rsid w:val="5DD42CB6"/>
    <w:rsid w:val="5DD945C3"/>
    <w:rsid w:val="5DDF5C0F"/>
    <w:rsid w:val="5DE92EA9"/>
    <w:rsid w:val="5DED4CE1"/>
    <w:rsid w:val="5DFA61A6"/>
    <w:rsid w:val="5DFC089E"/>
    <w:rsid w:val="5DFD147F"/>
    <w:rsid w:val="5E096A5E"/>
    <w:rsid w:val="5E0B41F3"/>
    <w:rsid w:val="5E1D387D"/>
    <w:rsid w:val="5E1D3F64"/>
    <w:rsid w:val="5E1F3366"/>
    <w:rsid w:val="5E2A0E27"/>
    <w:rsid w:val="5E38099E"/>
    <w:rsid w:val="5E387512"/>
    <w:rsid w:val="5E510952"/>
    <w:rsid w:val="5E551C4D"/>
    <w:rsid w:val="5E552BB5"/>
    <w:rsid w:val="5E602129"/>
    <w:rsid w:val="5E6418AD"/>
    <w:rsid w:val="5E6716E2"/>
    <w:rsid w:val="5E6724A7"/>
    <w:rsid w:val="5E691101"/>
    <w:rsid w:val="5E6F7064"/>
    <w:rsid w:val="5E72516B"/>
    <w:rsid w:val="5E754F5A"/>
    <w:rsid w:val="5E7B54BA"/>
    <w:rsid w:val="5E7D4041"/>
    <w:rsid w:val="5E803EA2"/>
    <w:rsid w:val="5E8347A7"/>
    <w:rsid w:val="5E9674DB"/>
    <w:rsid w:val="5E97115F"/>
    <w:rsid w:val="5EA56BDA"/>
    <w:rsid w:val="5EA65765"/>
    <w:rsid w:val="5EAB4C4E"/>
    <w:rsid w:val="5EB2190D"/>
    <w:rsid w:val="5EB653B2"/>
    <w:rsid w:val="5EC51270"/>
    <w:rsid w:val="5ECB28C4"/>
    <w:rsid w:val="5ECC3811"/>
    <w:rsid w:val="5EDB5CA2"/>
    <w:rsid w:val="5EE02439"/>
    <w:rsid w:val="5EEC23A0"/>
    <w:rsid w:val="5EF4598D"/>
    <w:rsid w:val="5EF80D27"/>
    <w:rsid w:val="5EFF40A8"/>
    <w:rsid w:val="5F080542"/>
    <w:rsid w:val="5F0A7246"/>
    <w:rsid w:val="5F0B2829"/>
    <w:rsid w:val="5F0D2698"/>
    <w:rsid w:val="5F172EC3"/>
    <w:rsid w:val="5F1A747E"/>
    <w:rsid w:val="5F1E09CD"/>
    <w:rsid w:val="5F3F129F"/>
    <w:rsid w:val="5F41045E"/>
    <w:rsid w:val="5F485934"/>
    <w:rsid w:val="5F4F5CFE"/>
    <w:rsid w:val="5F595265"/>
    <w:rsid w:val="5F5C2BB0"/>
    <w:rsid w:val="5F5F2DE8"/>
    <w:rsid w:val="5F6B1FF2"/>
    <w:rsid w:val="5F6E7CFB"/>
    <w:rsid w:val="5F6F4B6E"/>
    <w:rsid w:val="5F715902"/>
    <w:rsid w:val="5F7739BB"/>
    <w:rsid w:val="5F7B7970"/>
    <w:rsid w:val="5F8E424B"/>
    <w:rsid w:val="5FA21FE1"/>
    <w:rsid w:val="5FA4562B"/>
    <w:rsid w:val="5FA510BF"/>
    <w:rsid w:val="5FA55C42"/>
    <w:rsid w:val="5FB225F4"/>
    <w:rsid w:val="5FB34697"/>
    <w:rsid w:val="5FBA2B89"/>
    <w:rsid w:val="5FC01189"/>
    <w:rsid w:val="5FC6563F"/>
    <w:rsid w:val="5FCA106F"/>
    <w:rsid w:val="5FCC7B78"/>
    <w:rsid w:val="5FD138C9"/>
    <w:rsid w:val="5FD1712A"/>
    <w:rsid w:val="5FD4701E"/>
    <w:rsid w:val="5FEC18E8"/>
    <w:rsid w:val="5FED3110"/>
    <w:rsid w:val="60054F08"/>
    <w:rsid w:val="60061479"/>
    <w:rsid w:val="6013094F"/>
    <w:rsid w:val="60143320"/>
    <w:rsid w:val="60184030"/>
    <w:rsid w:val="601D78B8"/>
    <w:rsid w:val="60257CF2"/>
    <w:rsid w:val="60275EAB"/>
    <w:rsid w:val="603706E1"/>
    <w:rsid w:val="603E43DC"/>
    <w:rsid w:val="603E65C7"/>
    <w:rsid w:val="60467D4F"/>
    <w:rsid w:val="60587A9F"/>
    <w:rsid w:val="60602553"/>
    <w:rsid w:val="6060307A"/>
    <w:rsid w:val="606464DE"/>
    <w:rsid w:val="607A40FD"/>
    <w:rsid w:val="60933028"/>
    <w:rsid w:val="60A22B13"/>
    <w:rsid w:val="60A5620B"/>
    <w:rsid w:val="60AD2674"/>
    <w:rsid w:val="60AD6291"/>
    <w:rsid w:val="60B17620"/>
    <w:rsid w:val="60B50704"/>
    <w:rsid w:val="60C25C2D"/>
    <w:rsid w:val="60CA44DD"/>
    <w:rsid w:val="60CD4D60"/>
    <w:rsid w:val="60D11A93"/>
    <w:rsid w:val="60D311BA"/>
    <w:rsid w:val="60D54D18"/>
    <w:rsid w:val="60D756D1"/>
    <w:rsid w:val="60D9356C"/>
    <w:rsid w:val="60DA70BE"/>
    <w:rsid w:val="60E624AC"/>
    <w:rsid w:val="60F1790C"/>
    <w:rsid w:val="610667E0"/>
    <w:rsid w:val="610F7299"/>
    <w:rsid w:val="61101CDF"/>
    <w:rsid w:val="611F0612"/>
    <w:rsid w:val="612149C4"/>
    <w:rsid w:val="613C4FB2"/>
    <w:rsid w:val="613C53BD"/>
    <w:rsid w:val="613E4F57"/>
    <w:rsid w:val="61434D59"/>
    <w:rsid w:val="615B2ABD"/>
    <w:rsid w:val="616B1D82"/>
    <w:rsid w:val="61736B80"/>
    <w:rsid w:val="61737AA2"/>
    <w:rsid w:val="617448FB"/>
    <w:rsid w:val="61792315"/>
    <w:rsid w:val="617C29B3"/>
    <w:rsid w:val="617F370E"/>
    <w:rsid w:val="618A4DED"/>
    <w:rsid w:val="61906070"/>
    <w:rsid w:val="619D562A"/>
    <w:rsid w:val="61A270F0"/>
    <w:rsid w:val="61B8630B"/>
    <w:rsid w:val="61B976AF"/>
    <w:rsid w:val="61CD411A"/>
    <w:rsid w:val="61D26B6B"/>
    <w:rsid w:val="61DE0261"/>
    <w:rsid w:val="61E71E9C"/>
    <w:rsid w:val="61F47E98"/>
    <w:rsid w:val="61F662FF"/>
    <w:rsid w:val="62024692"/>
    <w:rsid w:val="62024CF0"/>
    <w:rsid w:val="622840C9"/>
    <w:rsid w:val="62297624"/>
    <w:rsid w:val="622D09BB"/>
    <w:rsid w:val="623214B7"/>
    <w:rsid w:val="62336F88"/>
    <w:rsid w:val="623468BE"/>
    <w:rsid w:val="623512AD"/>
    <w:rsid w:val="623B01D1"/>
    <w:rsid w:val="623B4CF1"/>
    <w:rsid w:val="623C7180"/>
    <w:rsid w:val="624F3428"/>
    <w:rsid w:val="625660DD"/>
    <w:rsid w:val="62584A54"/>
    <w:rsid w:val="62602E65"/>
    <w:rsid w:val="626245C1"/>
    <w:rsid w:val="626A3A72"/>
    <w:rsid w:val="626C0090"/>
    <w:rsid w:val="626D031A"/>
    <w:rsid w:val="627829EB"/>
    <w:rsid w:val="62786E80"/>
    <w:rsid w:val="628459D5"/>
    <w:rsid w:val="628A52B0"/>
    <w:rsid w:val="628B0593"/>
    <w:rsid w:val="629541F4"/>
    <w:rsid w:val="629C6179"/>
    <w:rsid w:val="629E15C1"/>
    <w:rsid w:val="62A05262"/>
    <w:rsid w:val="62A920CA"/>
    <w:rsid w:val="62AA61C4"/>
    <w:rsid w:val="62B35535"/>
    <w:rsid w:val="62B5490A"/>
    <w:rsid w:val="62CB2E23"/>
    <w:rsid w:val="62CF44B5"/>
    <w:rsid w:val="62DB0689"/>
    <w:rsid w:val="62EA7AC3"/>
    <w:rsid w:val="62F23B0C"/>
    <w:rsid w:val="630014D5"/>
    <w:rsid w:val="6300340C"/>
    <w:rsid w:val="63007C0A"/>
    <w:rsid w:val="6309537D"/>
    <w:rsid w:val="630A429D"/>
    <w:rsid w:val="63207FE7"/>
    <w:rsid w:val="63265AF9"/>
    <w:rsid w:val="63301ACE"/>
    <w:rsid w:val="63393EE0"/>
    <w:rsid w:val="635431BC"/>
    <w:rsid w:val="636D77EC"/>
    <w:rsid w:val="636F1989"/>
    <w:rsid w:val="638913F6"/>
    <w:rsid w:val="638E7454"/>
    <w:rsid w:val="63903D69"/>
    <w:rsid w:val="639472D8"/>
    <w:rsid w:val="639A4CFF"/>
    <w:rsid w:val="639B03B3"/>
    <w:rsid w:val="639D3420"/>
    <w:rsid w:val="63A17BAC"/>
    <w:rsid w:val="63A33701"/>
    <w:rsid w:val="63AB4B9D"/>
    <w:rsid w:val="63B77DD3"/>
    <w:rsid w:val="63C07E35"/>
    <w:rsid w:val="63CC441E"/>
    <w:rsid w:val="63D53165"/>
    <w:rsid w:val="63E22B63"/>
    <w:rsid w:val="63E417B7"/>
    <w:rsid w:val="63E7036C"/>
    <w:rsid w:val="63EA537C"/>
    <w:rsid w:val="63EF3F77"/>
    <w:rsid w:val="63F27217"/>
    <w:rsid w:val="63F6612E"/>
    <w:rsid w:val="64052ECC"/>
    <w:rsid w:val="64133D97"/>
    <w:rsid w:val="641517A5"/>
    <w:rsid w:val="641A1C1C"/>
    <w:rsid w:val="641B3358"/>
    <w:rsid w:val="641C1A4B"/>
    <w:rsid w:val="64227EA1"/>
    <w:rsid w:val="64251A2E"/>
    <w:rsid w:val="6427600D"/>
    <w:rsid w:val="642A503A"/>
    <w:rsid w:val="64350D4E"/>
    <w:rsid w:val="6436598A"/>
    <w:rsid w:val="643D3A2B"/>
    <w:rsid w:val="64432809"/>
    <w:rsid w:val="64544522"/>
    <w:rsid w:val="6454569F"/>
    <w:rsid w:val="6458636D"/>
    <w:rsid w:val="645B4D5D"/>
    <w:rsid w:val="646A7FE5"/>
    <w:rsid w:val="64815C1A"/>
    <w:rsid w:val="648E1A03"/>
    <w:rsid w:val="6490327A"/>
    <w:rsid w:val="64906DC3"/>
    <w:rsid w:val="6493640C"/>
    <w:rsid w:val="6498717F"/>
    <w:rsid w:val="649C4198"/>
    <w:rsid w:val="64A705F2"/>
    <w:rsid w:val="64AB79B8"/>
    <w:rsid w:val="64AF021D"/>
    <w:rsid w:val="64AF0C2E"/>
    <w:rsid w:val="64BB38B7"/>
    <w:rsid w:val="64BD2F46"/>
    <w:rsid w:val="64C52206"/>
    <w:rsid w:val="64CC5D72"/>
    <w:rsid w:val="64D144D7"/>
    <w:rsid w:val="64E366F2"/>
    <w:rsid w:val="64E469B9"/>
    <w:rsid w:val="64F60BFF"/>
    <w:rsid w:val="65097AF5"/>
    <w:rsid w:val="650C33D8"/>
    <w:rsid w:val="650E086A"/>
    <w:rsid w:val="650E5333"/>
    <w:rsid w:val="650F4111"/>
    <w:rsid w:val="651D1705"/>
    <w:rsid w:val="651D339A"/>
    <w:rsid w:val="6520379B"/>
    <w:rsid w:val="65282E53"/>
    <w:rsid w:val="652E6747"/>
    <w:rsid w:val="65326837"/>
    <w:rsid w:val="65455F72"/>
    <w:rsid w:val="65485C7B"/>
    <w:rsid w:val="654F19C5"/>
    <w:rsid w:val="654F5366"/>
    <w:rsid w:val="65543CB1"/>
    <w:rsid w:val="65555265"/>
    <w:rsid w:val="655B548F"/>
    <w:rsid w:val="65612C82"/>
    <w:rsid w:val="6565274F"/>
    <w:rsid w:val="65780E7E"/>
    <w:rsid w:val="657B70C4"/>
    <w:rsid w:val="657F1E6B"/>
    <w:rsid w:val="65851347"/>
    <w:rsid w:val="65854424"/>
    <w:rsid w:val="65881D70"/>
    <w:rsid w:val="65891A15"/>
    <w:rsid w:val="658A654B"/>
    <w:rsid w:val="658C02FA"/>
    <w:rsid w:val="65933567"/>
    <w:rsid w:val="65934ECE"/>
    <w:rsid w:val="65974F02"/>
    <w:rsid w:val="65A56E7E"/>
    <w:rsid w:val="65AC0168"/>
    <w:rsid w:val="65B24D1D"/>
    <w:rsid w:val="65B26F43"/>
    <w:rsid w:val="65C77355"/>
    <w:rsid w:val="65CE1D2E"/>
    <w:rsid w:val="65D85A7A"/>
    <w:rsid w:val="65D914D6"/>
    <w:rsid w:val="65DB6AF9"/>
    <w:rsid w:val="65DC78DF"/>
    <w:rsid w:val="65E9001B"/>
    <w:rsid w:val="66054786"/>
    <w:rsid w:val="66064878"/>
    <w:rsid w:val="6627254C"/>
    <w:rsid w:val="66282AD4"/>
    <w:rsid w:val="66284B8D"/>
    <w:rsid w:val="662B74EA"/>
    <w:rsid w:val="66360708"/>
    <w:rsid w:val="663C2A80"/>
    <w:rsid w:val="663E2959"/>
    <w:rsid w:val="663F2C00"/>
    <w:rsid w:val="66400F96"/>
    <w:rsid w:val="66435E27"/>
    <w:rsid w:val="664572DD"/>
    <w:rsid w:val="6649122B"/>
    <w:rsid w:val="66596696"/>
    <w:rsid w:val="665C23DA"/>
    <w:rsid w:val="66624E5D"/>
    <w:rsid w:val="66673AF1"/>
    <w:rsid w:val="66763FF6"/>
    <w:rsid w:val="668B00B1"/>
    <w:rsid w:val="668F0954"/>
    <w:rsid w:val="66945310"/>
    <w:rsid w:val="66987FB0"/>
    <w:rsid w:val="66AF03A8"/>
    <w:rsid w:val="66AF6E17"/>
    <w:rsid w:val="66B12192"/>
    <w:rsid w:val="66B4773D"/>
    <w:rsid w:val="66B66290"/>
    <w:rsid w:val="66D64B8F"/>
    <w:rsid w:val="66DB0D7E"/>
    <w:rsid w:val="66E61E2F"/>
    <w:rsid w:val="66EF7D3C"/>
    <w:rsid w:val="66F34D94"/>
    <w:rsid w:val="66F84245"/>
    <w:rsid w:val="66FD0BB6"/>
    <w:rsid w:val="66FD2F08"/>
    <w:rsid w:val="67010756"/>
    <w:rsid w:val="6706559F"/>
    <w:rsid w:val="67084F17"/>
    <w:rsid w:val="670F46C8"/>
    <w:rsid w:val="67156087"/>
    <w:rsid w:val="6717370B"/>
    <w:rsid w:val="671907F3"/>
    <w:rsid w:val="671D6083"/>
    <w:rsid w:val="671E1A89"/>
    <w:rsid w:val="67226981"/>
    <w:rsid w:val="67260746"/>
    <w:rsid w:val="6728653E"/>
    <w:rsid w:val="67341441"/>
    <w:rsid w:val="673A7956"/>
    <w:rsid w:val="673E4DCD"/>
    <w:rsid w:val="6744521B"/>
    <w:rsid w:val="6745716D"/>
    <w:rsid w:val="674D0E23"/>
    <w:rsid w:val="675C7CC9"/>
    <w:rsid w:val="675D314B"/>
    <w:rsid w:val="675F32A0"/>
    <w:rsid w:val="67630D7B"/>
    <w:rsid w:val="67632099"/>
    <w:rsid w:val="676422BD"/>
    <w:rsid w:val="67687B4D"/>
    <w:rsid w:val="676E0E17"/>
    <w:rsid w:val="676F21AC"/>
    <w:rsid w:val="67717339"/>
    <w:rsid w:val="67724EC8"/>
    <w:rsid w:val="67806723"/>
    <w:rsid w:val="678872FD"/>
    <w:rsid w:val="67927740"/>
    <w:rsid w:val="67A8000F"/>
    <w:rsid w:val="67AA6F61"/>
    <w:rsid w:val="67AD25AD"/>
    <w:rsid w:val="67B73B39"/>
    <w:rsid w:val="67B754F4"/>
    <w:rsid w:val="67C84BEC"/>
    <w:rsid w:val="67C967EC"/>
    <w:rsid w:val="67CC490C"/>
    <w:rsid w:val="67D33E6A"/>
    <w:rsid w:val="67DC0A89"/>
    <w:rsid w:val="67E47EC2"/>
    <w:rsid w:val="67F177E0"/>
    <w:rsid w:val="67F24FAC"/>
    <w:rsid w:val="67F403DC"/>
    <w:rsid w:val="68025528"/>
    <w:rsid w:val="680A3C8D"/>
    <w:rsid w:val="6813401C"/>
    <w:rsid w:val="681D6900"/>
    <w:rsid w:val="6822617B"/>
    <w:rsid w:val="68254435"/>
    <w:rsid w:val="68470301"/>
    <w:rsid w:val="68485F15"/>
    <w:rsid w:val="68487688"/>
    <w:rsid w:val="68553CF3"/>
    <w:rsid w:val="68594D6F"/>
    <w:rsid w:val="686A7E87"/>
    <w:rsid w:val="686C5EF3"/>
    <w:rsid w:val="687F1E28"/>
    <w:rsid w:val="68891591"/>
    <w:rsid w:val="68893D14"/>
    <w:rsid w:val="689D4391"/>
    <w:rsid w:val="689E670D"/>
    <w:rsid w:val="68A534CA"/>
    <w:rsid w:val="68A91D39"/>
    <w:rsid w:val="68AB186A"/>
    <w:rsid w:val="68B363C7"/>
    <w:rsid w:val="68CB32FE"/>
    <w:rsid w:val="68D73A4D"/>
    <w:rsid w:val="68D820DD"/>
    <w:rsid w:val="68D90A5C"/>
    <w:rsid w:val="68E102CF"/>
    <w:rsid w:val="68E40C8F"/>
    <w:rsid w:val="68E80D07"/>
    <w:rsid w:val="68F81EF9"/>
    <w:rsid w:val="68F96934"/>
    <w:rsid w:val="69010211"/>
    <w:rsid w:val="690408B1"/>
    <w:rsid w:val="69132C60"/>
    <w:rsid w:val="69181C89"/>
    <w:rsid w:val="692807ED"/>
    <w:rsid w:val="6937540A"/>
    <w:rsid w:val="693C05A1"/>
    <w:rsid w:val="69481F4A"/>
    <w:rsid w:val="694D7188"/>
    <w:rsid w:val="69592F27"/>
    <w:rsid w:val="69615BD9"/>
    <w:rsid w:val="696261E0"/>
    <w:rsid w:val="69650936"/>
    <w:rsid w:val="698B30DD"/>
    <w:rsid w:val="69916DBC"/>
    <w:rsid w:val="699672F2"/>
    <w:rsid w:val="69A44CC2"/>
    <w:rsid w:val="69B633F6"/>
    <w:rsid w:val="69C67D4B"/>
    <w:rsid w:val="69C928CA"/>
    <w:rsid w:val="69CC5681"/>
    <w:rsid w:val="69E03F11"/>
    <w:rsid w:val="69E07E02"/>
    <w:rsid w:val="69E24AAC"/>
    <w:rsid w:val="69FE7D8D"/>
    <w:rsid w:val="6A0B0196"/>
    <w:rsid w:val="6A2236DC"/>
    <w:rsid w:val="6A26716E"/>
    <w:rsid w:val="6A271346"/>
    <w:rsid w:val="6A2B7C54"/>
    <w:rsid w:val="6A324C5D"/>
    <w:rsid w:val="6A480B47"/>
    <w:rsid w:val="6A55701E"/>
    <w:rsid w:val="6A560495"/>
    <w:rsid w:val="6A716D3E"/>
    <w:rsid w:val="6A77014D"/>
    <w:rsid w:val="6A8D009A"/>
    <w:rsid w:val="6A9B64ED"/>
    <w:rsid w:val="6AA344BB"/>
    <w:rsid w:val="6AAC0714"/>
    <w:rsid w:val="6ABD05C6"/>
    <w:rsid w:val="6ABD365B"/>
    <w:rsid w:val="6ABF0B60"/>
    <w:rsid w:val="6ABF4847"/>
    <w:rsid w:val="6AC50090"/>
    <w:rsid w:val="6AD904CA"/>
    <w:rsid w:val="6ADD592B"/>
    <w:rsid w:val="6B0171F3"/>
    <w:rsid w:val="6B0434A4"/>
    <w:rsid w:val="6B083969"/>
    <w:rsid w:val="6B11248A"/>
    <w:rsid w:val="6B145A21"/>
    <w:rsid w:val="6B184948"/>
    <w:rsid w:val="6B1A7005"/>
    <w:rsid w:val="6B1C00AC"/>
    <w:rsid w:val="6B2302FF"/>
    <w:rsid w:val="6B3F7751"/>
    <w:rsid w:val="6B462FB0"/>
    <w:rsid w:val="6B5528FB"/>
    <w:rsid w:val="6B5C3D45"/>
    <w:rsid w:val="6B642D2E"/>
    <w:rsid w:val="6B6B35D9"/>
    <w:rsid w:val="6B6D6CCA"/>
    <w:rsid w:val="6B763B03"/>
    <w:rsid w:val="6B7D2217"/>
    <w:rsid w:val="6B813236"/>
    <w:rsid w:val="6B8D6849"/>
    <w:rsid w:val="6BA3652E"/>
    <w:rsid w:val="6BAD18FC"/>
    <w:rsid w:val="6BAD45FE"/>
    <w:rsid w:val="6BB0282A"/>
    <w:rsid w:val="6BB36EB0"/>
    <w:rsid w:val="6BBA09BC"/>
    <w:rsid w:val="6BD23FF3"/>
    <w:rsid w:val="6BD33670"/>
    <w:rsid w:val="6BE75021"/>
    <w:rsid w:val="6BF25A92"/>
    <w:rsid w:val="6BF27472"/>
    <w:rsid w:val="6BF657A7"/>
    <w:rsid w:val="6BFC25A2"/>
    <w:rsid w:val="6C011221"/>
    <w:rsid w:val="6C0670F7"/>
    <w:rsid w:val="6C0E45CF"/>
    <w:rsid w:val="6C1B17B1"/>
    <w:rsid w:val="6C1B630D"/>
    <w:rsid w:val="6C1E0475"/>
    <w:rsid w:val="6C242F43"/>
    <w:rsid w:val="6C2D20E6"/>
    <w:rsid w:val="6C2E3987"/>
    <w:rsid w:val="6C3E5AE6"/>
    <w:rsid w:val="6C441DC7"/>
    <w:rsid w:val="6C60584A"/>
    <w:rsid w:val="6C633436"/>
    <w:rsid w:val="6C6973EC"/>
    <w:rsid w:val="6C6E52B0"/>
    <w:rsid w:val="6C7B3FE4"/>
    <w:rsid w:val="6C7E22BC"/>
    <w:rsid w:val="6C8020F3"/>
    <w:rsid w:val="6C8207ED"/>
    <w:rsid w:val="6C8928F3"/>
    <w:rsid w:val="6C924E57"/>
    <w:rsid w:val="6CAD6643"/>
    <w:rsid w:val="6CB65D17"/>
    <w:rsid w:val="6CCF5125"/>
    <w:rsid w:val="6CE75F98"/>
    <w:rsid w:val="6CEC6854"/>
    <w:rsid w:val="6CF37988"/>
    <w:rsid w:val="6CF81E93"/>
    <w:rsid w:val="6CF91DA7"/>
    <w:rsid w:val="6D0D3E68"/>
    <w:rsid w:val="6D0E104D"/>
    <w:rsid w:val="6D121B1F"/>
    <w:rsid w:val="6D150BD8"/>
    <w:rsid w:val="6D1D7FA9"/>
    <w:rsid w:val="6D1F2D9D"/>
    <w:rsid w:val="6D2309B7"/>
    <w:rsid w:val="6D2431E8"/>
    <w:rsid w:val="6D3D7FAE"/>
    <w:rsid w:val="6D460B0C"/>
    <w:rsid w:val="6D4C7FEC"/>
    <w:rsid w:val="6D5D485F"/>
    <w:rsid w:val="6D630104"/>
    <w:rsid w:val="6D662195"/>
    <w:rsid w:val="6D6D46AD"/>
    <w:rsid w:val="6D6F105E"/>
    <w:rsid w:val="6D7E5D0F"/>
    <w:rsid w:val="6D8635A7"/>
    <w:rsid w:val="6D8E1017"/>
    <w:rsid w:val="6DA3008E"/>
    <w:rsid w:val="6DA7697C"/>
    <w:rsid w:val="6DA82D8D"/>
    <w:rsid w:val="6DA8631F"/>
    <w:rsid w:val="6DA92555"/>
    <w:rsid w:val="6DBB42A6"/>
    <w:rsid w:val="6DCA71EC"/>
    <w:rsid w:val="6DCE5684"/>
    <w:rsid w:val="6DE94A7A"/>
    <w:rsid w:val="6DEA54F5"/>
    <w:rsid w:val="6DF63C4A"/>
    <w:rsid w:val="6E074845"/>
    <w:rsid w:val="6E0E5F4B"/>
    <w:rsid w:val="6E0F0BA9"/>
    <w:rsid w:val="6E184416"/>
    <w:rsid w:val="6E1D2C75"/>
    <w:rsid w:val="6E2D3FAB"/>
    <w:rsid w:val="6E3B07B2"/>
    <w:rsid w:val="6E4341D1"/>
    <w:rsid w:val="6E456A63"/>
    <w:rsid w:val="6E4A362B"/>
    <w:rsid w:val="6E6E4D52"/>
    <w:rsid w:val="6E72350E"/>
    <w:rsid w:val="6E72601E"/>
    <w:rsid w:val="6E772540"/>
    <w:rsid w:val="6E7E7AEB"/>
    <w:rsid w:val="6E7F1DBE"/>
    <w:rsid w:val="6E840AA7"/>
    <w:rsid w:val="6E854A0C"/>
    <w:rsid w:val="6E984E18"/>
    <w:rsid w:val="6EA03FD6"/>
    <w:rsid w:val="6EA171AE"/>
    <w:rsid w:val="6EA27592"/>
    <w:rsid w:val="6EA70066"/>
    <w:rsid w:val="6EAE3CC8"/>
    <w:rsid w:val="6ECE660E"/>
    <w:rsid w:val="6ED868E9"/>
    <w:rsid w:val="6EDA00BA"/>
    <w:rsid w:val="6EDB3805"/>
    <w:rsid w:val="6EE21ABE"/>
    <w:rsid w:val="6EE91F76"/>
    <w:rsid w:val="6EF063BE"/>
    <w:rsid w:val="6EF15690"/>
    <w:rsid w:val="6EFA5F07"/>
    <w:rsid w:val="6F025568"/>
    <w:rsid w:val="6F093652"/>
    <w:rsid w:val="6F0F041D"/>
    <w:rsid w:val="6F153141"/>
    <w:rsid w:val="6F1E1247"/>
    <w:rsid w:val="6F2839F9"/>
    <w:rsid w:val="6F2E307D"/>
    <w:rsid w:val="6F322207"/>
    <w:rsid w:val="6F6A4F4C"/>
    <w:rsid w:val="6F6D2EDE"/>
    <w:rsid w:val="6F7C4E38"/>
    <w:rsid w:val="6F7E3D60"/>
    <w:rsid w:val="6F866C5E"/>
    <w:rsid w:val="6F8F74A6"/>
    <w:rsid w:val="6F90728B"/>
    <w:rsid w:val="6F941CC7"/>
    <w:rsid w:val="6F992653"/>
    <w:rsid w:val="6F99403F"/>
    <w:rsid w:val="6FA34143"/>
    <w:rsid w:val="6FA473BD"/>
    <w:rsid w:val="6FA531D8"/>
    <w:rsid w:val="6FA81452"/>
    <w:rsid w:val="6FBA2705"/>
    <w:rsid w:val="6FC05555"/>
    <w:rsid w:val="6FC22602"/>
    <w:rsid w:val="6FE460FF"/>
    <w:rsid w:val="6FFC08EE"/>
    <w:rsid w:val="70111157"/>
    <w:rsid w:val="70133ECA"/>
    <w:rsid w:val="701666C5"/>
    <w:rsid w:val="70337040"/>
    <w:rsid w:val="70442AB3"/>
    <w:rsid w:val="705111EE"/>
    <w:rsid w:val="70525E73"/>
    <w:rsid w:val="705267B9"/>
    <w:rsid w:val="70581A24"/>
    <w:rsid w:val="705F3EE3"/>
    <w:rsid w:val="70633C44"/>
    <w:rsid w:val="706423CA"/>
    <w:rsid w:val="706937FD"/>
    <w:rsid w:val="706B37BD"/>
    <w:rsid w:val="707B1321"/>
    <w:rsid w:val="70867EAA"/>
    <w:rsid w:val="70937476"/>
    <w:rsid w:val="70973B26"/>
    <w:rsid w:val="70A33742"/>
    <w:rsid w:val="70A438EF"/>
    <w:rsid w:val="70A80A99"/>
    <w:rsid w:val="70A92BE5"/>
    <w:rsid w:val="70B37C5E"/>
    <w:rsid w:val="70C46A7E"/>
    <w:rsid w:val="70C760EF"/>
    <w:rsid w:val="70C92053"/>
    <w:rsid w:val="70E33446"/>
    <w:rsid w:val="70E96407"/>
    <w:rsid w:val="70EE130A"/>
    <w:rsid w:val="70EE147C"/>
    <w:rsid w:val="70F05F60"/>
    <w:rsid w:val="70F2725A"/>
    <w:rsid w:val="70F87A35"/>
    <w:rsid w:val="710C7331"/>
    <w:rsid w:val="711D2C9E"/>
    <w:rsid w:val="71263A35"/>
    <w:rsid w:val="71345962"/>
    <w:rsid w:val="71371DAC"/>
    <w:rsid w:val="713F62D6"/>
    <w:rsid w:val="71430086"/>
    <w:rsid w:val="71434D09"/>
    <w:rsid w:val="714947C5"/>
    <w:rsid w:val="714C7A88"/>
    <w:rsid w:val="714E3BDE"/>
    <w:rsid w:val="71554855"/>
    <w:rsid w:val="715A2483"/>
    <w:rsid w:val="7170152B"/>
    <w:rsid w:val="7174221B"/>
    <w:rsid w:val="717C6FA4"/>
    <w:rsid w:val="717E37A3"/>
    <w:rsid w:val="718162DA"/>
    <w:rsid w:val="718902BF"/>
    <w:rsid w:val="7195094C"/>
    <w:rsid w:val="719B53AC"/>
    <w:rsid w:val="71A6414C"/>
    <w:rsid w:val="71B3110F"/>
    <w:rsid w:val="71B3738E"/>
    <w:rsid w:val="71CA109B"/>
    <w:rsid w:val="71CF1EA8"/>
    <w:rsid w:val="71D90DDF"/>
    <w:rsid w:val="71E75969"/>
    <w:rsid w:val="71E84FC5"/>
    <w:rsid w:val="71ED5E21"/>
    <w:rsid w:val="71F035D0"/>
    <w:rsid w:val="71F16E51"/>
    <w:rsid w:val="71F6544B"/>
    <w:rsid w:val="71F76706"/>
    <w:rsid w:val="71FE3E4E"/>
    <w:rsid w:val="72011517"/>
    <w:rsid w:val="72103B9A"/>
    <w:rsid w:val="72187AA2"/>
    <w:rsid w:val="7223160C"/>
    <w:rsid w:val="722D57CB"/>
    <w:rsid w:val="72352A56"/>
    <w:rsid w:val="72473780"/>
    <w:rsid w:val="724741DF"/>
    <w:rsid w:val="724B4FA7"/>
    <w:rsid w:val="724E05D9"/>
    <w:rsid w:val="724E599A"/>
    <w:rsid w:val="72513E1A"/>
    <w:rsid w:val="72555A7F"/>
    <w:rsid w:val="726009C9"/>
    <w:rsid w:val="72614819"/>
    <w:rsid w:val="7265679C"/>
    <w:rsid w:val="726842F5"/>
    <w:rsid w:val="726E056C"/>
    <w:rsid w:val="727E4C72"/>
    <w:rsid w:val="728371CC"/>
    <w:rsid w:val="72840F87"/>
    <w:rsid w:val="72894C2F"/>
    <w:rsid w:val="729429F3"/>
    <w:rsid w:val="729D67E4"/>
    <w:rsid w:val="72A23605"/>
    <w:rsid w:val="72A72FF7"/>
    <w:rsid w:val="72B10C15"/>
    <w:rsid w:val="72B618D5"/>
    <w:rsid w:val="72B8373B"/>
    <w:rsid w:val="72BD6505"/>
    <w:rsid w:val="72C254E9"/>
    <w:rsid w:val="72C83D35"/>
    <w:rsid w:val="72D231E5"/>
    <w:rsid w:val="72EB568E"/>
    <w:rsid w:val="72EC315A"/>
    <w:rsid w:val="72EF30B8"/>
    <w:rsid w:val="72F646DE"/>
    <w:rsid w:val="72FF6BBF"/>
    <w:rsid w:val="730438A4"/>
    <w:rsid w:val="73054349"/>
    <w:rsid w:val="73076622"/>
    <w:rsid w:val="73161950"/>
    <w:rsid w:val="731771C7"/>
    <w:rsid w:val="73212F8F"/>
    <w:rsid w:val="7335391A"/>
    <w:rsid w:val="7339021B"/>
    <w:rsid w:val="733A5360"/>
    <w:rsid w:val="733D2892"/>
    <w:rsid w:val="73405344"/>
    <w:rsid w:val="734B66FB"/>
    <w:rsid w:val="73620074"/>
    <w:rsid w:val="73703FAF"/>
    <w:rsid w:val="737B51D1"/>
    <w:rsid w:val="7384507C"/>
    <w:rsid w:val="7398516B"/>
    <w:rsid w:val="73B258A4"/>
    <w:rsid w:val="73B54D59"/>
    <w:rsid w:val="73BA0C14"/>
    <w:rsid w:val="73C169CD"/>
    <w:rsid w:val="73C62069"/>
    <w:rsid w:val="73CD002D"/>
    <w:rsid w:val="73CE1EB0"/>
    <w:rsid w:val="73D24E34"/>
    <w:rsid w:val="73D26C09"/>
    <w:rsid w:val="73E30DC7"/>
    <w:rsid w:val="73EC3030"/>
    <w:rsid w:val="73EE29B0"/>
    <w:rsid w:val="73F722B6"/>
    <w:rsid w:val="73FB64A7"/>
    <w:rsid w:val="740F0F16"/>
    <w:rsid w:val="7410510E"/>
    <w:rsid w:val="74130042"/>
    <w:rsid w:val="74144137"/>
    <w:rsid w:val="741D6D4E"/>
    <w:rsid w:val="742148F9"/>
    <w:rsid w:val="74336289"/>
    <w:rsid w:val="74466209"/>
    <w:rsid w:val="744B2E1E"/>
    <w:rsid w:val="745E6B0D"/>
    <w:rsid w:val="7461272C"/>
    <w:rsid w:val="74642F97"/>
    <w:rsid w:val="746901BB"/>
    <w:rsid w:val="746C1192"/>
    <w:rsid w:val="746E0EFD"/>
    <w:rsid w:val="746F1C02"/>
    <w:rsid w:val="747A1A1A"/>
    <w:rsid w:val="74874CC4"/>
    <w:rsid w:val="74984A19"/>
    <w:rsid w:val="749D75A7"/>
    <w:rsid w:val="749E0774"/>
    <w:rsid w:val="74AD0BED"/>
    <w:rsid w:val="74BA22A6"/>
    <w:rsid w:val="74BE2B72"/>
    <w:rsid w:val="74D569E4"/>
    <w:rsid w:val="74DD37CB"/>
    <w:rsid w:val="74E4102D"/>
    <w:rsid w:val="74E42470"/>
    <w:rsid w:val="74E81102"/>
    <w:rsid w:val="74E9432D"/>
    <w:rsid w:val="74ED5500"/>
    <w:rsid w:val="74F16343"/>
    <w:rsid w:val="74F85F75"/>
    <w:rsid w:val="75257D12"/>
    <w:rsid w:val="752D2336"/>
    <w:rsid w:val="75332FFD"/>
    <w:rsid w:val="75394F82"/>
    <w:rsid w:val="753B7E9A"/>
    <w:rsid w:val="754544E6"/>
    <w:rsid w:val="754553C9"/>
    <w:rsid w:val="754647D6"/>
    <w:rsid w:val="75486677"/>
    <w:rsid w:val="754944E8"/>
    <w:rsid w:val="755346B3"/>
    <w:rsid w:val="75586277"/>
    <w:rsid w:val="756230EB"/>
    <w:rsid w:val="75662EAE"/>
    <w:rsid w:val="75681DB8"/>
    <w:rsid w:val="75686B4D"/>
    <w:rsid w:val="75706041"/>
    <w:rsid w:val="75713024"/>
    <w:rsid w:val="7578284C"/>
    <w:rsid w:val="758176BF"/>
    <w:rsid w:val="758A55A2"/>
    <w:rsid w:val="758C7909"/>
    <w:rsid w:val="75942E34"/>
    <w:rsid w:val="759466EF"/>
    <w:rsid w:val="7596368F"/>
    <w:rsid w:val="759741BB"/>
    <w:rsid w:val="759E49D7"/>
    <w:rsid w:val="75AC6FC9"/>
    <w:rsid w:val="75AF535D"/>
    <w:rsid w:val="75C6103C"/>
    <w:rsid w:val="75CD2BF7"/>
    <w:rsid w:val="75DA39EB"/>
    <w:rsid w:val="75E626D9"/>
    <w:rsid w:val="75E83AEB"/>
    <w:rsid w:val="75EA6BA5"/>
    <w:rsid w:val="75EE0454"/>
    <w:rsid w:val="75F17D4F"/>
    <w:rsid w:val="75F319E6"/>
    <w:rsid w:val="75F41254"/>
    <w:rsid w:val="75FF3A62"/>
    <w:rsid w:val="76042EEF"/>
    <w:rsid w:val="761A35D8"/>
    <w:rsid w:val="761F1C34"/>
    <w:rsid w:val="762E6D37"/>
    <w:rsid w:val="762E736D"/>
    <w:rsid w:val="762F5965"/>
    <w:rsid w:val="7630284A"/>
    <w:rsid w:val="76344F1E"/>
    <w:rsid w:val="76422029"/>
    <w:rsid w:val="76453534"/>
    <w:rsid w:val="764669FD"/>
    <w:rsid w:val="764A35FD"/>
    <w:rsid w:val="764C7650"/>
    <w:rsid w:val="76585928"/>
    <w:rsid w:val="76646A9D"/>
    <w:rsid w:val="76677BFC"/>
    <w:rsid w:val="76704AAF"/>
    <w:rsid w:val="76773887"/>
    <w:rsid w:val="76775BC5"/>
    <w:rsid w:val="7678560D"/>
    <w:rsid w:val="767F3AFB"/>
    <w:rsid w:val="76804300"/>
    <w:rsid w:val="7690328F"/>
    <w:rsid w:val="76A45F5F"/>
    <w:rsid w:val="76A86155"/>
    <w:rsid w:val="76AC6FF8"/>
    <w:rsid w:val="76AE646F"/>
    <w:rsid w:val="76B018D7"/>
    <w:rsid w:val="76B74225"/>
    <w:rsid w:val="76BD2A16"/>
    <w:rsid w:val="76BE537C"/>
    <w:rsid w:val="76C0483E"/>
    <w:rsid w:val="76CA636C"/>
    <w:rsid w:val="76CF20DD"/>
    <w:rsid w:val="76D62CE3"/>
    <w:rsid w:val="76DD6B4B"/>
    <w:rsid w:val="76DF2A34"/>
    <w:rsid w:val="76E35AAA"/>
    <w:rsid w:val="76EF139D"/>
    <w:rsid w:val="76F43292"/>
    <w:rsid w:val="76FD31AB"/>
    <w:rsid w:val="77054CF0"/>
    <w:rsid w:val="7716162F"/>
    <w:rsid w:val="77174E20"/>
    <w:rsid w:val="77196746"/>
    <w:rsid w:val="77217FE4"/>
    <w:rsid w:val="77221EB9"/>
    <w:rsid w:val="7724765B"/>
    <w:rsid w:val="772C207A"/>
    <w:rsid w:val="772D43D6"/>
    <w:rsid w:val="773B4A4C"/>
    <w:rsid w:val="773D3FBE"/>
    <w:rsid w:val="773D78D0"/>
    <w:rsid w:val="77443C4A"/>
    <w:rsid w:val="774A659A"/>
    <w:rsid w:val="774E7984"/>
    <w:rsid w:val="77610BC6"/>
    <w:rsid w:val="77647A6E"/>
    <w:rsid w:val="77684CF7"/>
    <w:rsid w:val="777F16A4"/>
    <w:rsid w:val="77885F2B"/>
    <w:rsid w:val="778C284B"/>
    <w:rsid w:val="779E2011"/>
    <w:rsid w:val="77A327F3"/>
    <w:rsid w:val="77B90B21"/>
    <w:rsid w:val="77B97A23"/>
    <w:rsid w:val="77BA055A"/>
    <w:rsid w:val="77BE0F20"/>
    <w:rsid w:val="77C23B18"/>
    <w:rsid w:val="77C30D1D"/>
    <w:rsid w:val="77C40B31"/>
    <w:rsid w:val="77C618BD"/>
    <w:rsid w:val="77D16C98"/>
    <w:rsid w:val="77D6554D"/>
    <w:rsid w:val="77DF6E08"/>
    <w:rsid w:val="77E30ED1"/>
    <w:rsid w:val="77E53DE5"/>
    <w:rsid w:val="77E92B55"/>
    <w:rsid w:val="77ED58A2"/>
    <w:rsid w:val="77EE621E"/>
    <w:rsid w:val="77F11E9A"/>
    <w:rsid w:val="77F165FC"/>
    <w:rsid w:val="78032E9E"/>
    <w:rsid w:val="78105DC4"/>
    <w:rsid w:val="781374FC"/>
    <w:rsid w:val="78175AD5"/>
    <w:rsid w:val="78183540"/>
    <w:rsid w:val="781A5A02"/>
    <w:rsid w:val="781B359E"/>
    <w:rsid w:val="78210F1F"/>
    <w:rsid w:val="78260D63"/>
    <w:rsid w:val="782A0FF7"/>
    <w:rsid w:val="782C0CDB"/>
    <w:rsid w:val="7840400D"/>
    <w:rsid w:val="784446B5"/>
    <w:rsid w:val="78446352"/>
    <w:rsid w:val="784F7772"/>
    <w:rsid w:val="7857478E"/>
    <w:rsid w:val="78801987"/>
    <w:rsid w:val="788A3E2E"/>
    <w:rsid w:val="789557F3"/>
    <w:rsid w:val="789A479F"/>
    <w:rsid w:val="789D54A7"/>
    <w:rsid w:val="78A44F46"/>
    <w:rsid w:val="78A54B14"/>
    <w:rsid w:val="78A85136"/>
    <w:rsid w:val="78AD580D"/>
    <w:rsid w:val="78AE0240"/>
    <w:rsid w:val="78D03711"/>
    <w:rsid w:val="78D2551B"/>
    <w:rsid w:val="78D84E4A"/>
    <w:rsid w:val="78DE7CB9"/>
    <w:rsid w:val="78DF767B"/>
    <w:rsid w:val="78EE3851"/>
    <w:rsid w:val="78F108CA"/>
    <w:rsid w:val="78F1367A"/>
    <w:rsid w:val="78FD14DB"/>
    <w:rsid w:val="79004BA4"/>
    <w:rsid w:val="79057392"/>
    <w:rsid w:val="79205078"/>
    <w:rsid w:val="792228AA"/>
    <w:rsid w:val="79237287"/>
    <w:rsid w:val="79242718"/>
    <w:rsid w:val="79267DA8"/>
    <w:rsid w:val="792B5442"/>
    <w:rsid w:val="794305DF"/>
    <w:rsid w:val="794D7E47"/>
    <w:rsid w:val="795076D2"/>
    <w:rsid w:val="795802B3"/>
    <w:rsid w:val="79636828"/>
    <w:rsid w:val="7965035A"/>
    <w:rsid w:val="796C1BF0"/>
    <w:rsid w:val="796D6ACC"/>
    <w:rsid w:val="796E04EC"/>
    <w:rsid w:val="797B20F4"/>
    <w:rsid w:val="797B75E2"/>
    <w:rsid w:val="797F3181"/>
    <w:rsid w:val="79894EAD"/>
    <w:rsid w:val="799A4FFD"/>
    <w:rsid w:val="799B75AD"/>
    <w:rsid w:val="799C5FFB"/>
    <w:rsid w:val="79C225D7"/>
    <w:rsid w:val="79CB1B78"/>
    <w:rsid w:val="79D03C3F"/>
    <w:rsid w:val="79D87E55"/>
    <w:rsid w:val="79DB6C17"/>
    <w:rsid w:val="79ED2AF8"/>
    <w:rsid w:val="79F424BF"/>
    <w:rsid w:val="79F74D77"/>
    <w:rsid w:val="79F7676A"/>
    <w:rsid w:val="79FC50B4"/>
    <w:rsid w:val="7A061AD4"/>
    <w:rsid w:val="7A1C045A"/>
    <w:rsid w:val="7A1F3FD8"/>
    <w:rsid w:val="7A2118E1"/>
    <w:rsid w:val="7A274F97"/>
    <w:rsid w:val="7A2F7628"/>
    <w:rsid w:val="7A3322E7"/>
    <w:rsid w:val="7A333CF2"/>
    <w:rsid w:val="7A3530A3"/>
    <w:rsid w:val="7A3633FE"/>
    <w:rsid w:val="7A384355"/>
    <w:rsid w:val="7A402062"/>
    <w:rsid w:val="7A46053B"/>
    <w:rsid w:val="7A472239"/>
    <w:rsid w:val="7A54736C"/>
    <w:rsid w:val="7A5E13F0"/>
    <w:rsid w:val="7A647D44"/>
    <w:rsid w:val="7A67122E"/>
    <w:rsid w:val="7A7F10B5"/>
    <w:rsid w:val="7A856191"/>
    <w:rsid w:val="7A97654F"/>
    <w:rsid w:val="7AA01F0C"/>
    <w:rsid w:val="7AA74FE9"/>
    <w:rsid w:val="7AAA4C82"/>
    <w:rsid w:val="7AB4349D"/>
    <w:rsid w:val="7AB5460E"/>
    <w:rsid w:val="7AB72F63"/>
    <w:rsid w:val="7ABC1564"/>
    <w:rsid w:val="7ABC6938"/>
    <w:rsid w:val="7ABF28B6"/>
    <w:rsid w:val="7AC42DCE"/>
    <w:rsid w:val="7AC524F7"/>
    <w:rsid w:val="7AD65800"/>
    <w:rsid w:val="7AE16B22"/>
    <w:rsid w:val="7AE21A2D"/>
    <w:rsid w:val="7AE2786D"/>
    <w:rsid w:val="7AF16153"/>
    <w:rsid w:val="7AF81C36"/>
    <w:rsid w:val="7AFE0813"/>
    <w:rsid w:val="7B006898"/>
    <w:rsid w:val="7B0E5731"/>
    <w:rsid w:val="7B14591F"/>
    <w:rsid w:val="7B1C57D8"/>
    <w:rsid w:val="7B251947"/>
    <w:rsid w:val="7B2556C0"/>
    <w:rsid w:val="7B2744CA"/>
    <w:rsid w:val="7B277195"/>
    <w:rsid w:val="7B2807ED"/>
    <w:rsid w:val="7B4F19C7"/>
    <w:rsid w:val="7B5F0A37"/>
    <w:rsid w:val="7B6156E9"/>
    <w:rsid w:val="7B7322CC"/>
    <w:rsid w:val="7B85369B"/>
    <w:rsid w:val="7BA07DB2"/>
    <w:rsid w:val="7BA25A52"/>
    <w:rsid w:val="7BAD47F0"/>
    <w:rsid w:val="7BB57536"/>
    <w:rsid w:val="7BB91ECD"/>
    <w:rsid w:val="7BB963D7"/>
    <w:rsid w:val="7BC15F69"/>
    <w:rsid w:val="7BC54CBF"/>
    <w:rsid w:val="7BCD7189"/>
    <w:rsid w:val="7BD46A09"/>
    <w:rsid w:val="7BD54B4C"/>
    <w:rsid w:val="7BE74031"/>
    <w:rsid w:val="7BF243BF"/>
    <w:rsid w:val="7C054291"/>
    <w:rsid w:val="7C0A1BD9"/>
    <w:rsid w:val="7C0F3260"/>
    <w:rsid w:val="7C107F58"/>
    <w:rsid w:val="7C1B2CAB"/>
    <w:rsid w:val="7C1C4225"/>
    <w:rsid w:val="7C1D4411"/>
    <w:rsid w:val="7C25215D"/>
    <w:rsid w:val="7C2B2360"/>
    <w:rsid w:val="7C364C78"/>
    <w:rsid w:val="7C3B2DF2"/>
    <w:rsid w:val="7C473622"/>
    <w:rsid w:val="7C592D60"/>
    <w:rsid w:val="7C606F39"/>
    <w:rsid w:val="7C617813"/>
    <w:rsid w:val="7C6A692D"/>
    <w:rsid w:val="7C6D7894"/>
    <w:rsid w:val="7C6F0886"/>
    <w:rsid w:val="7C743518"/>
    <w:rsid w:val="7C7C0D43"/>
    <w:rsid w:val="7C7D7A2E"/>
    <w:rsid w:val="7C863018"/>
    <w:rsid w:val="7C897449"/>
    <w:rsid w:val="7C961216"/>
    <w:rsid w:val="7C967A8D"/>
    <w:rsid w:val="7C9D1E30"/>
    <w:rsid w:val="7CA27F10"/>
    <w:rsid w:val="7CBC116A"/>
    <w:rsid w:val="7CD53F28"/>
    <w:rsid w:val="7CDC30B8"/>
    <w:rsid w:val="7CF366E5"/>
    <w:rsid w:val="7CF71534"/>
    <w:rsid w:val="7CF96443"/>
    <w:rsid w:val="7CFA2F9B"/>
    <w:rsid w:val="7D056BFC"/>
    <w:rsid w:val="7D074754"/>
    <w:rsid w:val="7D1D475E"/>
    <w:rsid w:val="7D1E4F9D"/>
    <w:rsid w:val="7D252A74"/>
    <w:rsid w:val="7D285914"/>
    <w:rsid w:val="7D320949"/>
    <w:rsid w:val="7D372E5A"/>
    <w:rsid w:val="7D4C3F3B"/>
    <w:rsid w:val="7D5F4B9A"/>
    <w:rsid w:val="7D66342E"/>
    <w:rsid w:val="7D6A06ED"/>
    <w:rsid w:val="7D84052B"/>
    <w:rsid w:val="7D870DE9"/>
    <w:rsid w:val="7D8756F4"/>
    <w:rsid w:val="7D886CE8"/>
    <w:rsid w:val="7D92371D"/>
    <w:rsid w:val="7DB1509A"/>
    <w:rsid w:val="7DBA1D89"/>
    <w:rsid w:val="7DC433CA"/>
    <w:rsid w:val="7DD11B6A"/>
    <w:rsid w:val="7DD379B6"/>
    <w:rsid w:val="7DDD2B3B"/>
    <w:rsid w:val="7DDF525F"/>
    <w:rsid w:val="7DF44DA0"/>
    <w:rsid w:val="7DF84D9C"/>
    <w:rsid w:val="7E023A91"/>
    <w:rsid w:val="7E03703D"/>
    <w:rsid w:val="7E046C82"/>
    <w:rsid w:val="7E0D40AA"/>
    <w:rsid w:val="7E132FA2"/>
    <w:rsid w:val="7E1665E4"/>
    <w:rsid w:val="7E2073DD"/>
    <w:rsid w:val="7E3155E8"/>
    <w:rsid w:val="7E477561"/>
    <w:rsid w:val="7E4C0744"/>
    <w:rsid w:val="7E5A4FBA"/>
    <w:rsid w:val="7E65024E"/>
    <w:rsid w:val="7E6B47E6"/>
    <w:rsid w:val="7E6B57BA"/>
    <w:rsid w:val="7E84129B"/>
    <w:rsid w:val="7E873742"/>
    <w:rsid w:val="7E882EDA"/>
    <w:rsid w:val="7EA855E3"/>
    <w:rsid w:val="7EB04BED"/>
    <w:rsid w:val="7EB4444D"/>
    <w:rsid w:val="7EB86C61"/>
    <w:rsid w:val="7EC03095"/>
    <w:rsid w:val="7EC22758"/>
    <w:rsid w:val="7ED71038"/>
    <w:rsid w:val="7EDD1D7F"/>
    <w:rsid w:val="7EE363E4"/>
    <w:rsid w:val="7EE651A2"/>
    <w:rsid w:val="7EE678A6"/>
    <w:rsid w:val="7EF077E4"/>
    <w:rsid w:val="7EF42478"/>
    <w:rsid w:val="7EF866C8"/>
    <w:rsid w:val="7EFF6210"/>
    <w:rsid w:val="7F0049AF"/>
    <w:rsid w:val="7F026902"/>
    <w:rsid w:val="7F026CAB"/>
    <w:rsid w:val="7F0646C1"/>
    <w:rsid w:val="7F115D37"/>
    <w:rsid w:val="7F180732"/>
    <w:rsid w:val="7F2133D0"/>
    <w:rsid w:val="7F264F46"/>
    <w:rsid w:val="7F2B6EAD"/>
    <w:rsid w:val="7F3F56EF"/>
    <w:rsid w:val="7F565FD1"/>
    <w:rsid w:val="7F6942BA"/>
    <w:rsid w:val="7F6A0DC8"/>
    <w:rsid w:val="7F82466D"/>
    <w:rsid w:val="7F857A77"/>
    <w:rsid w:val="7F9235C5"/>
    <w:rsid w:val="7F9237B2"/>
    <w:rsid w:val="7F9B5D99"/>
    <w:rsid w:val="7FA63CC7"/>
    <w:rsid w:val="7FA940F7"/>
    <w:rsid w:val="7FBD76B3"/>
    <w:rsid w:val="7FD10E44"/>
    <w:rsid w:val="7FD15E69"/>
    <w:rsid w:val="7FD348DE"/>
    <w:rsid w:val="7FD92423"/>
    <w:rsid w:val="7FDB3DF8"/>
    <w:rsid w:val="7FEF43E6"/>
    <w:rsid w:val="7FF801CA"/>
    <w:rsid w:val="7FF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4"/>
    <w:autoRedefine/>
    <w:qFormat/>
    <w:uiPriority w:val="0"/>
    <w:pPr>
      <w:keepNext/>
      <w:keepLines/>
      <w:adjustRightInd w:val="0"/>
      <w:spacing w:before="240" w:after="60" w:line="20" w:lineRule="exact"/>
      <w:textAlignment w:val="baseline"/>
      <w:outlineLvl w:val="0"/>
    </w:pPr>
    <w:rPr>
      <w:rFonts w:eastAsia="黑体"/>
      <w:color w:val="FF0000"/>
      <w:kern w:val="24"/>
      <w:sz w:val="28"/>
      <w:szCs w:val="20"/>
    </w:rPr>
  </w:style>
  <w:style w:type="paragraph" w:styleId="3">
    <w:name w:val="heading 2"/>
    <w:basedOn w:val="1"/>
    <w:next w:val="1"/>
    <w:link w:val="96"/>
    <w:autoRedefine/>
    <w:qFormat/>
    <w:uiPriority w:val="0"/>
    <w:pPr>
      <w:keepNext/>
      <w:keepLines/>
      <w:adjustRightInd w:val="0"/>
      <w:spacing w:before="240" w:after="120" w:line="20" w:lineRule="exact"/>
      <w:textAlignment w:val="baseline"/>
      <w:outlineLvl w:val="1"/>
    </w:pPr>
    <w:rPr>
      <w:rFonts w:ascii="Arial" w:hAnsi="Arial" w:eastAsia="黑体"/>
      <w:color w:val="0000FF"/>
      <w:kern w:val="0"/>
      <w:sz w:val="24"/>
      <w:szCs w:val="20"/>
    </w:rPr>
  </w:style>
  <w:style w:type="paragraph" w:styleId="4">
    <w:name w:val="heading 3"/>
    <w:basedOn w:val="1"/>
    <w:next w:val="5"/>
    <w:link w:val="120"/>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103"/>
    <w:autoRedefine/>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92"/>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123"/>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81"/>
    <w:autoRedefine/>
    <w:qFormat/>
    <w:uiPriority w:val="99"/>
    <w:pPr>
      <w:keepNext/>
      <w:keepLines/>
      <w:widowControl/>
      <w:tabs>
        <w:tab w:val="left" w:pos="2520"/>
      </w:tabs>
      <w:spacing w:before="240" w:after="64" w:line="319" w:lineRule="auto"/>
      <w:ind w:left="1296" w:hanging="1296"/>
      <w:jc w:val="left"/>
      <w:outlineLvl w:val="6"/>
    </w:pPr>
    <w:rPr>
      <w:b/>
      <w:bCs/>
      <w:kern w:val="0"/>
      <w:sz w:val="24"/>
      <w:szCs w:val="20"/>
    </w:rPr>
  </w:style>
  <w:style w:type="paragraph" w:styleId="10">
    <w:name w:val="heading 8"/>
    <w:basedOn w:val="1"/>
    <w:next w:val="1"/>
    <w:link w:val="131"/>
    <w:autoRedefine/>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89"/>
    <w:autoRedefine/>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12">
    <w:name w:val="toc 7"/>
    <w:basedOn w:val="1"/>
    <w:next w:val="1"/>
    <w:autoRedefine/>
    <w:unhideWhenUsed/>
    <w:qFormat/>
    <w:uiPriority w:val="39"/>
    <w:pPr>
      <w:ind w:left="2520" w:leftChars="1200"/>
    </w:pPr>
  </w:style>
  <w:style w:type="paragraph" w:styleId="13">
    <w:name w:val="Document Map"/>
    <w:basedOn w:val="1"/>
    <w:link w:val="86"/>
    <w:autoRedefine/>
    <w:qFormat/>
    <w:uiPriority w:val="0"/>
    <w:pPr>
      <w:shd w:val="clear" w:color="auto" w:fill="000080"/>
    </w:pPr>
    <w:rPr>
      <w:szCs w:val="24"/>
    </w:rPr>
  </w:style>
  <w:style w:type="paragraph" w:styleId="14">
    <w:name w:val="toa heading"/>
    <w:basedOn w:val="1"/>
    <w:next w:val="1"/>
    <w:autoRedefine/>
    <w:qFormat/>
    <w:uiPriority w:val="0"/>
    <w:pPr>
      <w:spacing w:before="120"/>
    </w:pPr>
    <w:rPr>
      <w:rFonts w:ascii="Arial" w:hAnsi="Arial" w:cs="Arial"/>
      <w:sz w:val="24"/>
      <w:szCs w:val="24"/>
    </w:rPr>
  </w:style>
  <w:style w:type="paragraph" w:styleId="15">
    <w:name w:val="annotation text"/>
    <w:basedOn w:val="1"/>
    <w:link w:val="114"/>
    <w:autoRedefine/>
    <w:unhideWhenUsed/>
    <w:qFormat/>
    <w:uiPriority w:val="99"/>
    <w:pPr>
      <w:jc w:val="left"/>
    </w:pPr>
    <w:rPr>
      <w:szCs w:val="24"/>
    </w:rPr>
  </w:style>
  <w:style w:type="paragraph" w:styleId="16">
    <w:name w:val="Body Text 3"/>
    <w:basedOn w:val="1"/>
    <w:link w:val="99"/>
    <w:autoRedefine/>
    <w:qFormat/>
    <w:uiPriority w:val="0"/>
    <w:rPr>
      <w:rFonts w:ascii="宋体"/>
      <w:sz w:val="24"/>
      <w:szCs w:val="20"/>
    </w:rPr>
  </w:style>
  <w:style w:type="paragraph" w:styleId="17">
    <w:name w:val="Body Text"/>
    <w:basedOn w:val="1"/>
    <w:link w:val="109"/>
    <w:autoRedefine/>
    <w:qFormat/>
    <w:uiPriority w:val="0"/>
    <w:pPr>
      <w:spacing w:after="120"/>
    </w:pPr>
    <w:rPr>
      <w:szCs w:val="24"/>
    </w:rPr>
  </w:style>
  <w:style w:type="paragraph" w:styleId="18">
    <w:name w:val="Body Text Indent"/>
    <w:basedOn w:val="1"/>
    <w:link w:val="88"/>
    <w:autoRedefine/>
    <w:qFormat/>
    <w:uiPriority w:val="99"/>
    <w:pPr>
      <w:spacing w:line="300" w:lineRule="auto"/>
      <w:ind w:firstLine="480"/>
    </w:pPr>
    <w:rPr>
      <w:rFonts w:eastAsia="黑体"/>
      <w:b/>
      <w:bCs/>
      <w:szCs w:val="20"/>
    </w:rPr>
  </w:style>
  <w:style w:type="paragraph" w:styleId="19">
    <w:name w:val="toc 5"/>
    <w:basedOn w:val="1"/>
    <w:next w:val="1"/>
    <w:autoRedefine/>
    <w:unhideWhenUsed/>
    <w:qFormat/>
    <w:uiPriority w:val="39"/>
    <w:pPr>
      <w:ind w:left="1680" w:leftChars="800"/>
    </w:pPr>
  </w:style>
  <w:style w:type="paragraph" w:styleId="20">
    <w:name w:val="toc 3"/>
    <w:basedOn w:val="1"/>
    <w:next w:val="1"/>
    <w:autoRedefine/>
    <w:unhideWhenUsed/>
    <w:qFormat/>
    <w:uiPriority w:val="39"/>
    <w:pPr>
      <w:ind w:left="840" w:leftChars="400"/>
    </w:pPr>
  </w:style>
  <w:style w:type="paragraph" w:styleId="21">
    <w:name w:val="Plain Text"/>
    <w:basedOn w:val="1"/>
    <w:link w:val="98"/>
    <w:autoRedefine/>
    <w:qFormat/>
    <w:uiPriority w:val="0"/>
    <w:rPr>
      <w:rFonts w:ascii="宋体"/>
    </w:rPr>
  </w:style>
  <w:style w:type="paragraph" w:styleId="22">
    <w:name w:val="toc 8"/>
    <w:basedOn w:val="1"/>
    <w:next w:val="1"/>
    <w:autoRedefine/>
    <w:unhideWhenUsed/>
    <w:qFormat/>
    <w:uiPriority w:val="39"/>
    <w:pPr>
      <w:ind w:left="2940" w:leftChars="1400"/>
    </w:pPr>
  </w:style>
  <w:style w:type="paragraph" w:styleId="23">
    <w:name w:val="Date"/>
    <w:basedOn w:val="1"/>
    <w:next w:val="1"/>
    <w:link w:val="125"/>
    <w:autoRedefine/>
    <w:qFormat/>
    <w:uiPriority w:val="99"/>
    <w:pPr>
      <w:ind w:left="2500" w:leftChars="2500"/>
    </w:pPr>
    <w:rPr>
      <w:szCs w:val="20"/>
    </w:rPr>
  </w:style>
  <w:style w:type="paragraph" w:styleId="24">
    <w:name w:val="Body Text Indent 2"/>
    <w:basedOn w:val="1"/>
    <w:link w:val="130"/>
    <w:autoRedefine/>
    <w:qFormat/>
    <w:uiPriority w:val="0"/>
    <w:pPr>
      <w:spacing w:line="500" w:lineRule="exact"/>
      <w:ind w:firstLine="750"/>
    </w:pPr>
    <w:rPr>
      <w:rFonts w:ascii="宋体" w:hAnsi="宋体"/>
      <w:color w:val="000000"/>
      <w:spacing w:val="20"/>
      <w:sz w:val="30"/>
      <w:szCs w:val="20"/>
    </w:rPr>
  </w:style>
  <w:style w:type="paragraph" w:styleId="25">
    <w:name w:val="Balloon Text"/>
    <w:basedOn w:val="1"/>
    <w:link w:val="94"/>
    <w:autoRedefine/>
    <w:qFormat/>
    <w:uiPriority w:val="0"/>
    <w:rPr>
      <w:sz w:val="18"/>
      <w:szCs w:val="18"/>
    </w:rPr>
  </w:style>
  <w:style w:type="paragraph" w:styleId="26">
    <w:name w:val="footer"/>
    <w:basedOn w:val="1"/>
    <w:link w:val="108"/>
    <w:autoRedefine/>
    <w:qFormat/>
    <w:uiPriority w:val="0"/>
    <w:pPr>
      <w:tabs>
        <w:tab w:val="center" w:pos="4153"/>
        <w:tab w:val="right" w:pos="8306"/>
      </w:tabs>
      <w:snapToGrid w:val="0"/>
      <w:jc w:val="left"/>
    </w:pPr>
    <w:rPr>
      <w:sz w:val="18"/>
      <w:szCs w:val="18"/>
    </w:rPr>
  </w:style>
  <w:style w:type="paragraph" w:styleId="27">
    <w:name w:val="header"/>
    <w:basedOn w:val="1"/>
    <w:link w:val="107"/>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8100"/>
      </w:tabs>
      <w:adjustRightInd w:val="0"/>
      <w:spacing w:before="120" w:after="120" w:line="312" w:lineRule="atLeast"/>
      <w:ind w:right="25" w:rightChars="12"/>
      <w:jc w:val="left"/>
      <w:textAlignment w:val="baseline"/>
    </w:pPr>
    <w:rPr>
      <w:rFonts w:eastAsia="长城仿宋"/>
      <w:b/>
      <w:caps/>
      <w:color w:val="000000"/>
      <w:kern w:val="0"/>
      <w:sz w:val="20"/>
      <w:szCs w:val="20"/>
    </w:rPr>
  </w:style>
  <w:style w:type="paragraph" w:styleId="29">
    <w:name w:val="toc 4"/>
    <w:basedOn w:val="1"/>
    <w:next w:val="1"/>
    <w:autoRedefine/>
    <w:unhideWhenUsed/>
    <w:qFormat/>
    <w:uiPriority w:val="39"/>
    <w:pPr>
      <w:ind w:left="1260" w:leftChars="600"/>
    </w:pPr>
  </w:style>
  <w:style w:type="paragraph" w:styleId="30">
    <w:name w:val="toc 6"/>
    <w:basedOn w:val="1"/>
    <w:next w:val="1"/>
    <w:autoRedefine/>
    <w:unhideWhenUsed/>
    <w:qFormat/>
    <w:uiPriority w:val="39"/>
    <w:pPr>
      <w:ind w:left="2100" w:leftChars="1000"/>
    </w:pPr>
  </w:style>
  <w:style w:type="paragraph" w:styleId="31">
    <w:name w:val="Body Text Indent 3"/>
    <w:basedOn w:val="1"/>
    <w:link w:val="132"/>
    <w:autoRedefine/>
    <w:qFormat/>
    <w:uiPriority w:val="0"/>
    <w:pPr>
      <w:spacing w:after="120"/>
      <w:ind w:left="420" w:leftChars="200"/>
    </w:pPr>
    <w:rPr>
      <w:sz w:val="16"/>
      <w:szCs w:val="16"/>
    </w:rPr>
  </w:style>
  <w:style w:type="paragraph" w:styleId="32">
    <w:name w:val="toc 2"/>
    <w:basedOn w:val="1"/>
    <w:next w:val="1"/>
    <w:autoRedefine/>
    <w:qFormat/>
    <w:uiPriority w:val="39"/>
    <w:pPr>
      <w:tabs>
        <w:tab w:val="right" w:leader="dot" w:pos="8460"/>
      </w:tabs>
      <w:adjustRightInd w:val="0"/>
      <w:spacing w:line="312" w:lineRule="atLeast"/>
      <w:ind w:left="240"/>
      <w:jc w:val="left"/>
      <w:textAlignment w:val="baseline"/>
    </w:pPr>
    <w:rPr>
      <w:rFonts w:eastAsia="长城仿宋"/>
      <w:smallCaps/>
      <w:color w:val="000000"/>
      <w:kern w:val="0"/>
      <w:sz w:val="20"/>
      <w:szCs w:val="20"/>
    </w:rPr>
  </w:style>
  <w:style w:type="paragraph" w:styleId="33">
    <w:name w:val="toc 9"/>
    <w:basedOn w:val="1"/>
    <w:next w:val="1"/>
    <w:autoRedefine/>
    <w:unhideWhenUsed/>
    <w:qFormat/>
    <w:uiPriority w:val="39"/>
    <w:pPr>
      <w:ind w:left="3360" w:leftChars="1600"/>
    </w:pPr>
  </w:style>
  <w:style w:type="paragraph" w:styleId="34">
    <w:name w:val="Body Text 2"/>
    <w:basedOn w:val="1"/>
    <w:link w:val="82"/>
    <w:autoRedefine/>
    <w:qFormat/>
    <w:uiPriority w:val="0"/>
    <w:pPr>
      <w:spacing w:after="120" w:line="480" w:lineRule="auto"/>
    </w:pPr>
    <w:rPr>
      <w:szCs w:val="24"/>
    </w:rPr>
  </w:style>
  <w:style w:type="paragraph" w:styleId="35">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autoRedefine/>
    <w:qFormat/>
    <w:uiPriority w:val="99"/>
    <w:pPr>
      <w:spacing w:line="220" w:lineRule="exact"/>
      <w:jc w:val="center"/>
    </w:pPr>
    <w:rPr>
      <w:rFonts w:ascii="仿宋_GB2312" w:eastAsia="仿宋_GB2312"/>
      <w:szCs w:val="21"/>
    </w:rPr>
  </w:style>
  <w:style w:type="paragraph" w:styleId="37">
    <w:name w:val="Title"/>
    <w:basedOn w:val="1"/>
    <w:link w:val="118"/>
    <w:autoRedefine/>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93"/>
    <w:autoRedefine/>
    <w:qFormat/>
    <w:uiPriority w:val="99"/>
    <w:rPr>
      <w:szCs w:val="20"/>
    </w:rPr>
  </w:style>
  <w:style w:type="paragraph" w:styleId="39">
    <w:name w:val="Body Text First Indent"/>
    <w:basedOn w:val="17"/>
    <w:link w:val="128"/>
    <w:autoRedefine/>
    <w:qFormat/>
    <w:uiPriority w:val="0"/>
    <w:pPr>
      <w:ind w:firstLine="420" w:firstLineChars="100"/>
    </w:pPr>
  </w:style>
  <w:style w:type="table" w:styleId="41">
    <w:name w:val="Table Grid"/>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autoRedefine/>
    <w:qFormat/>
    <w:uiPriority w:val="0"/>
  </w:style>
  <w:style w:type="character" w:styleId="45">
    <w:name w:val="FollowedHyperlink"/>
    <w:autoRedefine/>
    <w:unhideWhenUsed/>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basedOn w:val="42"/>
    <w:autoRedefine/>
    <w:qFormat/>
    <w:uiPriority w:val="0"/>
    <w:rPr>
      <w:sz w:val="21"/>
    </w:rPr>
  </w:style>
  <w:style w:type="character" w:styleId="48">
    <w:name w:val="footnote reference"/>
    <w:autoRedefine/>
    <w:qFormat/>
    <w:uiPriority w:val="0"/>
    <w:rPr>
      <w:vertAlign w:val="superscript"/>
    </w:rPr>
  </w:style>
  <w:style w:type="character" w:customStyle="1" w:styleId="49">
    <w:name w:val="标题 2 Char"/>
    <w:autoRedefine/>
    <w:qFormat/>
    <w:uiPriority w:val="0"/>
    <w:rPr>
      <w:rFonts w:ascii="Calibri Light" w:hAnsi="Calibri Light" w:eastAsia="宋体" w:cs="Times New Roman"/>
      <w:b/>
      <w:bCs/>
      <w:kern w:val="2"/>
      <w:sz w:val="32"/>
      <w:szCs w:val="32"/>
    </w:rPr>
  </w:style>
  <w:style w:type="paragraph" w:customStyle="1" w:styleId="50">
    <w:name w:val="样式2"/>
    <w:basedOn w:val="1"/>
    <w:autoRedefine/>
    <w:qFormat/>
    <w:uiPriority w:val="99"/>
    <w:pPr>
      <w:adjustRightInd w:val="0"/>
      <w:spacing w:before="120" w:after="120" w:line="312" w:lineRule="atLeast"/>
      <w:jc w:val="center"/>
      <w:textAlignment w:val="baseline"/>
    </w:pPr>
    <w:rPr>
      <w:kern w:val="0"/>
      <w:sz w:val="24"/>
      <w:szCs w:val="20"/>
    </w:rPr>
  </w:style>
  <w:style w:type="paragraph" w:customStyle="1" w:styleId="51">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52">
    <w:name w:val="Char1"/>
    <w:basedOn w:val="1"/>
    <w:autoRedefine/>
    <w:qFormat/>
    <w:uiPriority w:val="99"/>
    <w:pPr>
      <w:tabs>
        <w:tab w:val="left" w:pos="360"/>
      </w:tabs>
    </w:pPr>
    <w:rPr>
      <w:sz w:val="24"/>
      <w:szCs w:val="20"/>
    </w:rPr>
  </w:style>
  <w:style w:type="paragraph" w:customStyle="1" w:styleId="53">
    <w:name w:val="格式2"/>
    <w:basedOn w:val="3"/>
    <w:autoRedefine/>
    <w:qFormat/>
    <w:uiPriority w:val="99"/>
    <w:pPr>
      <w:autoSpaceDE w:val="0"/>
      <w:autoSpaceDN w:val="0"/>
      <w:spacing w:before="260" w:after="260" w:line="416" w:lineRule="atLeast"/>
    </w:pPr>
    <w:rPr>
      <w:rFonts w:ascii="黑体" w:hAnsi="Times New Roman"/>
      <w:b/>
      <w:color w:val="auto"/>
      <w:sz w:val="30"/>
    </w:rPr>
  </w:style>
  <w:style w:type="paragraph" w:customStyle="1" w:styleId="54">
    <w:name w:val="我的正文"/>
    <w:basedOn w:val="1"/>
    <w:autoRedefine/>
    <w:qFormat/>
    <w:uiPriority w:val="99"/>
    <w:rPr>
      <w:rFonts w:ascii="宋体" w:hAnsi="宋体"/>
      <w:sz w:val="24"/>
      <w:szCs w:val="24"/>
    </w:rPr>
  </w:style>
  <w:style w:type="paragraph" w:styleId="55">
    <w:name w:val="List Paragraph"/>
    <w:basedOn w:val="1"/>
    <w:autoRedefine/>
    <w:qFormat/>
    <w:uiPriority w:val="34"/>
    <w:pPr>
      <w:ind w:firstLine="420" w:firstLineChars="200"/>
    </w:pPr>
  </w:style>
  <w:style w:type="paragraph" w:customStyle="1" w:styleId="56">
    <w:name w:val="段"/>
    <w:next w:val="1"/>
    <w:autoRedefine/>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paragraph" w:customStyle="1" w:styleId="57">
    <w:name w:val="表格文字"/>
    <w:basedOn w:val="1"/>
    <w:autoRedefine/>
    <w:qFormat/>
    <w:uiPriority w:val="99"/>
    <w:pPr>
      <w:adjustRightInd w:val="0"/>
      <w:spacing w:line="420" w:lineRule="atLeast"/>
      <w:jc w:val="left"/>
      <w:textAlignment w:val="baseline"/>
    </w:pPr>
    <w:rPr>
      <w:kern w:val="0"/>
      <w:szCs w:val="20"/>
    </w:rPr>
  </w:style>
  <w:style w:type="paragraph" w:customStyle="1" w:styleId="58">
    <w:name w:val="Body text|22"/>
    <w:basedOn w:val="1"/>
    <w:link w:val="144"/>
    <w:autoRedefine/>
    <w:qFormat/>
    <w:uiPriority w:val="0"/>
    <w:pPr>
      <w:shd w:val="clear" w:color="auto" w:fill="FFFFFF"/>
      <w:spacing w:before="740" w:after="1520" w:line="260" w:lineRule="exact"/>
      <w:ind w:hanging="1380"/>
    </w:pPr>
    <w:rPr>
      <w:rFonts w:ascii="PMingLiU" w:hAnsi="PMingLiU" w:eastAsia="PMingLiU" w:cs="PMingLiU"/>
      <w:spacing w:val="20"/>
      <w:sz w:val="26"/>
      <w:szCs w:val="26"/>
    </w:rPr>
  </w:style>
  <w:style w:type="paragraph" w:customStyle="1" w:styleId="59">
    <w:name w:val="Char Char2"/>
    <w:basedOn w:val="1"/>
    <w:autoRedefine/>
    <w:qFormat/>
    <w:uiPriority w:val="0"/>
    <w:rPr>
      <w:sz w:val="30"/>
      <w:szCs w:val="24"/>
    </w:rPr>
  </w:style>
  <w:style w:type="paragraph" w:customStyle="1" w:styleId="60">
    <w:name w:val="p15"/>
    <w:basedOn w:val="1"/>
    <w:autoRedefine/>
    <w:qFormat/>
    <w:uiPriority w:val="99"/>
    <w:pPr>
      <w:widowControl/>
      <w:spacing w:line="360" w:lineRule="auto"/>
      <w:ind w:firstLine="420"/>
    </w:pPr>
    <w:rPr>
      <w:kern w:val="0"/>
      <w:szCs w:val="21"/>
    </w:rPr>
  </w:style>
  <w:style w:type="paragraph" w:customStyle="1" w:styleId="61">
    <w:name w:val="Char Char21"/>
    <w:basedOn w:val="1"/>
    <w:autoRedefine/>
    <w:qFormat/>
    <w:uiPriority w:val="99"/>
    <w:rPr>
      <w:sz w:val="30"/>
      <w:szCs w:val="24"/>
    </w:rPr>
  </w:style>
  <w:style w:type="paragraph" w:customStyle="1" w:styleId="62">
    <w:name w:val="表格"/>
    <w:basedOn w:val="1"/>
    <w:autoRedefine/>
    <w:qFormat/>
    <w:uiPriority w:val="99"/>
    <w:pPr>
      <w:jc w:val="center"/>
      <w:textAlignment w:val="center"/>
    </w:pPr>
    <w:rPr>
      <w:rFonts w:ascii="华文细黑" w:hAnsi="华文细黑"/>
      <w:kern w:val="0"/>
      <w:szCs w:val="20"/>
    </w:rPr>
  </w:style>
  <w:style w:type="paragraph" w:customStyle="1" w:styleId="63">
    <w:name w:val="_Style 23"/>
    <w:basedOn w:val="1"/>
    <w:autoRedefine/>
    <w:qFormat/>
    <w:uiPriority w:val="99"/>
    <w:pPr>
      <w:widowControl/>
      <w:spacing w:after="160" w:line="240" w:lineRule="exact"/>
      <w:jc w:val="left"/>
    </w:pPr>
  </w:style>
  <w:style w:type="paragraph" w:customStyle="1" w:styleId="64">
    <w:name w:val="公文正文"/>
    <w:autoRedefine/>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5">
    <w:name w:val="样式 标题 2 + Times New Roman 四号 非加粗 段前: 5 磅 段后: 0 磅 行距: 固定值 20..."/>
    <w:basedOn w:val="3"/>
    <w:autoRedefine/>
    <w:qFormat/>
    <w:uiPriority w:val="99"/>
    <w:pPr>
      <w:adjustRightInd/>
      <w:spacing w:before="100" w:after="0" w:line="400" w:lineRule="exact"/>
      <w:textAlignment w:val="auto"/>
    </w:pPr>
    <w:rPr>
      <w:rFonts w:ascii="Times New Roman" w:hAnsi="Times New Roman" w:cs="宋体"/>
      <w:color w:val="auto"/>
      <w:kern w:val="2"/>
      <w:sz w:val="28"/>
    </w:rPr>
  </w:style>
  <w:style w:type="paragraph" w:customStyle="1" w:styleId="66">
    <w:name w:val="p0"/>
    <w:basedOn w:val="1"/>
    <w:autoRedefine/>
    <w:qFormat/>
    <w:uiPriority w:val="99"/>
    <w:pPr>
      <w:widowControl/>
    </w:pPr>
    <w:rPr>
      <w:kern w:val="0"/>
      <w:szCs w:val="21"/>
    </w:rPr>
  </w:style>
  <w:style w:type="paragraph" w:customStyle="1" w:styleId="67">
    <w:name w:val="_Style 65"/>
    <w:autoRedefine/>
    <w:qFormat/>
    <w:uiPriority w:val="99"/>
    <w:rPr>
      <w:rFonts w:ascii="Times New Roman" w:hAnsi="Times New Roman" w:eastAsia="宋体" w:cs="Times New Roman"/>
      <w:kern w:val="2"/>
      <w:sz w:val="21"/>
      <w:lang w:val="en-US" w:eastAsia="zh-CN" w:bidi="ar-SA"/>
    </w:rPr>
  </w:style>
  <w:style w:type="paragraph" w:customStyle="1" w:styleId="6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9">
    <w:name w:val="_Style 67"/>
    <w:basedOn w:val="2"/>
    <w:next w:val="1"/>
    <w:autoRedefine/>
    <w:qFormat/>
    <w:uiPriority w:val="99"/>
    <w:pPr>
      <w:widowControl/>
      <w:adjustRightInd/>
      <w:spacing w:before="480" w:after="0" w:line="276" w:lineRule="auto"/>
      <w:jc w:val="left"/>
      <w:textAlignment w:val="auto"/>
      <w:outlineLvl w:val="9"/>
    </w:pPr>
    <w:rPr>
      <w:rFonts w:ascii="Cambria" w:hAnsi="Cambria" w:eastAsia="宋体"/>
      <w:b/>
      <w:color w:val="365F91"/>
      <w:kern w:val="0"/>
    </w:rPr>
  </w:style>
  <w:style w:type="paragraph" w:customStyle="1" w:styleId="70">
    <w:name w:val="标准正文"/>
    <w:basedOn w:val="1"/>
    <w:link w:val="104"/>
    <w:autoRedefine/>
    <w:qFormat/>
    <w:uiPriority w:val="0"/>
    <w:pPr>
      <w:tabs>
        <w:tab w:val="left" w:pos="720"/>
      </w:tabs>
      <w:spacing w:line="360" w:lineRule="auto"/>
      <w:ind w:firstLine="200" w:firstLineChars="200"/>
    </w:pPr>
    <w:rPr>
      <w:kern w:val="0"/>
      <w:sz w:val="20"/>
      <w:szCs w:val="24"/>
    </w:rPr>
  </w:style>
  <w:style w:type="paragraph" w:customStyle="1" w:styleId="71">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cs="宋体"/>
      <w:color w:val="auto"/>
      <w:kern w:val="44"/>
      <w:sz w:val="32"/>
    </w:rPr>
  </w:style>
  <w:style w:type="paragraph" w:customStyle="1" w:styleId="72">
    <w:name w:val="样式 标题 3 + (中文) 黑体 小四 非加粗 段前: 7.8 磅 段后: 0 磅 行距: 固定值 20 磅"/>
    <w:basedOn w:val="4"/>
    <w:autoRedefine/>
    <w:qFormat/>
    <w:uiPriority w:val="99"/>
    <w:pPr>
      <w:spacing w:before="0" w:after="0" w:line="400" w:lineRule="exact"/>
      <w:ind w:firstLine="137"/>
    </w:pPr>
    <w:rPr>
      <w:rFonts w:cs="宋体"/>
      <w:sz w:val="24"/>
    </w:rPr>
  </w:style>
  <w:style w:type="paragraph" w:customStyle="1" w:styleId="73">
    <w:name w:val="Char"/>
    <w:basedOn w:val="1"/>
    <w:autoRedefine/>
    <w:qFormat/>
    <w:uiPriority w:val="99"/>
    <w:pPr>
      <w:widowControl/>
      <w:spacing w:before="100" w:beforeAutospacing="1" w:after="100" w:afterAutospacing="1" w:line="360" w:lineRule="auto"/>
      <w:jc w:val="left"/>
    </w:pPr>
    <w:rPr>
      <w:sz w:val="24"/>
      <w:szCs w:val="24"/>
    </w:rPr>
  </w:style>
  <w:style w:type="paragraph" w:customStyle="1" w:styleId="74">
    <w:name w:val="_Style 19"/>
    <w:basedOn w:val="1"/>
    <w:autoRedefine/>
    <w:qFormat/>
    <w:uiPriority w:val="99"/>
    <w:rPr>
      <w:szCs w:val="24"/>
    </w:rPr>
  </w:style>
  <w:style w:type="paragraph" w:customStyle="1" w:styleId="75">
    <w:name w:val="样式1"/>
    <w:basedOn w:val="1"/>
    <w:next w:val="6"/>
    <w:autoRedefine/>
    <w:qFormat/>
    <w:uiPriority w:val="99"/>
    <w:pPr>
      <w:spacing w:line="360" w:lineRule="auto"/>
      <w:ind w:firstLine="420" w:firstLineChars="200"/>
    </w:pPr>
    <w:rPr>
      <w:rFonts w:ascii="宋体" w:hAnsi="宋体"/>
      <w:szCs w:val="21"/>
    </w:rPr>
  </w:style>
  <w:style w:type="paragraph" w:customStyle="1" w:styleId="76">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77">
    <w:name w:val="1"/>
    <w:basedOn w:val="1"/>
    <w:autoRedefine/>
    <w:qFormat/>
    <w:uiPriority w:val="99"/>
    <w:rPr>
      <w:szCs w:val="20"/>
    </w:rPr>
  </w:style>
  <w:style w:type="character" w:customStyle="1" w:styleId="78">
    <w:name w:val="批注框文本 Char1"/>
    <w:autoRedefine/>
    <w:semiHidden/>
    <w:qFormat/>
    <w:locked/>
    <w:uiPriority w:val="99"/>
    <w:rPr>
      <w:rFonts w:ascii="Times New Roman" w:hAnsi="Times New Roman" w:eastAsia="宋体"/>
      <w:kern w:val="2"/>
      <w:sz w:val="18"/>
      <w:szCs w:val="18"/>
    </w:rPr>
  </w:style>
  <w:style w:type="character" w:customStyle="1" w:styleId="79">
    <w:name w:val="font01"/>
    <w:autoRedefine/>
    <w:qFormat/>
    <w:uiPriority w:val="0"/>
    <w:rPr>
      <w:rFonts w:hint="eastAsia" w:ascii="宋体" w:hAnsi="宋体" w:eastAsia="宋体" w:cs="宋体"/>
      <w:color w:val="00B0F0"/>
      <w:sz w:val="20"/>
      <w:szCs w:val="20"/>
      <w:u w:val="none"/>
    </w:rPr>
  </w:style>
  <w:style w:type="character" w:customStyle="1" w:styleId="80">
    <w:name w:val="正文文本 Char2"/>
    <w:autoRedefine/>
    <w:semiHidden/>
    <w:qFormat/>
    <w:locked/>
    <w:uiPriority w:val="99"/>
    <w:rPr>
      <w:rFonts w:ascii="Times New Roman" w:hAnsi="Times New Roman" w:eastAsia="宋体"/>
      <w:kern w:val="2"/>
      <w:sz w:val="21"/>
      <w:szCs w:val="24"/>
    </w:rPr>
  </w:style>
  <w:style w:type="character" w:customStyle="1" w:styleId="81">
    <w:name w:val="标题 7 字符"/>
    <w:link w:val="9"/>
    <w:autoRedefine/>
    <w:qFormat/>
    <w:uiPriority w:val="99"/>
    <w:rPr>
      <w:rFonts w:ascii="Times New Roman" w:hAnsi="Times New Roman"/>
      <w:b/>
      <w:bCs/>
      <w:sz w:val="24"/>
    </w:rPr>
  </w:style>
  <w:style w:type="character" w:customStyle="1" w:styleId="82">
    <w:name w:val="正文文本 2 字符"/>
    <w:link w:val="34"/>
    <w:autoRedefine/>
    <w:qFormat/>
    <w:uiPriority w:val="0"/>
    <w:rPr>
      <w:rFonts w:ascii="Times New Roman" w:hAnsi="Times New Roman"/>
      <w:kern w:val="2"/>
      <w:sz w:val="21"/>
      <w:szCs w:val="24"/>
    </w:rPr>
  </w:style>
  <w:style w:type="character" w:customStyle="1" w:styleId="83">
    <w:name w:val="批注文字 Char1"/>
    <w:autoRedefine/>
    <w:qFormat/>
    <w:uiPriority w:val="0"/>
    <w:rPr>
      <w:rFonts w:ascii="Times New Roman" w:hAnsi="Times New Roman" w:eastAsia="宋体" w:cs="Times New Roman"/>
      <w:sz w:val="20"/>
      <w:szCs w:val="20"/>
      <w:lang w:bidi="ar-SA"/>
    </w:rPr>
  </w:style>
  <w:style w:type="character" w:customStyle="1" w:styleId="84">
    <w:name w:val="文档结构图 Char"/>
    <w:autoRedefine/>
    <w:qFormat/>
    <w:uiPriority w:val="0"/>
    <w:rPr>
      <w:rFonts w:ascii="Microsoft YaHei UI" w:eastAsia="Microsoft YaHei UI"/>
      <w:kern w:val="2"/>
      <w:sz w:val="18"/>
      <w:szCs w:val="18"/>
    </w:rPr>
  </w:style>
  <w:style w:type="character" w:customStyle="1" w:styleId="85">
    <w:name w:val="标题 2 Char1"/>
    <w:autoRedefine/>
    <w:semiHidden/>
    <w:qFormat/>
    <w:locked/>
    <w:uiPriority w:val="0"/>
    <w:rPr>
      <w:rFonts w:ascii="Arial" w:hAnsi="Arial" w:eastAsia="黑体"/>
      <w:color w:val="0000FF"/>
      <w:sz w:val="24"/>
    </w:rPr>
  </w:style>
  <w:style w:type="character" w:customStyle="1" w:styleId="86">
    <w:name w:val="文档结构图 字符"/>
    <w:link w:val="13"/>
    <w:autoRedefine/>
    <w:qFormat/>
    <w:uiPriority w:val="0"/>
    <w:rPr>
      <w:rFonts w:ascii="Times New Roman" w:hAnsi="Times New Roman"/>
      <w:kern w:val="2"/>
      <w:sz w:val="21"/>
      <w:szCs w:val="24"/>
      <w:shd w:val="clear" w:color="auto" w:fill="000080"/>
    </w:rPr>
  </w:style>
  <w:style w:type="character" w:customStyle="1" w:styleId="87">
    <w:name w:val="正文文本 2 Char1"/>
    <w:autoRedefine/>
    <w:qFormat/>
    <w:uiPriority w:val="0"/>
    <w:rPr>
      <w:rFonts w:eastAsia="宋体"/>
      <w:kern w:val="2"/>
      <w:sz w:val="21"/>
      <w:szCs w:val="24"/>
    </w:rPr>
  </w:style>
  <w:style w:type="character" w:customStyle="1" w:styleId="88">
    <w:name w:val="正文文本缩进 字符1"/>
    <w:link w:val="18"/>
    <w:autoRedefine/>
    <w:qFormat/>
    <w:uiPriority w:val="99"/>
    <w:rPr>
      <w:rFonts w:ascii="Times New Roman" w:hAnsi="Times New Roman" w:eastAsia="黑体"/>
      <w:b/>
      <w:bCs/>
      <w:kern w:val="2"/>
      <w:sz w:val="21"/>
    </w:rPr>
  </w:style>
  <w:style w:type="character" w:customStyle="1" w:styleId="89">
    <w:name w:val="标题 9 字符"/>
    <w:link w:val="11"/>
    <w:autoRedefine/>
    <w:qFormat/>
    <w:uiPriority w:val="99"/>
    <w:rPr>
      <w:rFonts w:ascii="Arial" w:hAnsi="Arial" w:eastAsia="黑体"/>
      <w:sz w:val="21"/>
      <w:szCs w:val="21"/>
    </w:rPr>
  </w:style>
  <w:style w:type="character" w:customStyle="1" w:styleId="90">
    <w:name w:val="正文首行缩进 Char2"/>
    <w:autoRedefine/>
    <w:semiHidden/>
    <w:qFormat/>
    <w:locked/>
    <w:uiPriority w:val="99"/>
  </w:style>
  <w:style w:type="character" w:customStyle="1" w:styleId="91">
    <w:name w:val="页脚 字符"/>
    <w:autoRedefine/>
    <w:semiHidden/>
    <w:qFormat/>
    <w:uiPriority w:val="99"/>
    <w:rPr>
      <w:rFonts w:ascii="Times New Roman" w:hAnsi="Times New Roman" w:eastAsia="宋体" w:cs="Times New Roman"/>
      <w:sz w:val="18"/>
      <w:szCs w:val="18"/>
    </w:rPr>
  </w:style>
  <w:style w:type="character" w:customStyle="1" w:styleId="92">
    <w:name w:val="标题 5 字符"/>
    <w:link w:val="7"/>
    <w:autoRedefine/>
    <w:qFormat/>
    <w:uiPriority w:val="9"/>
    <w:rPr>
      <w:rFonts w:ascii="Times New Roman" w:hAnsi="Times New Roman"/>
      <w:b/>
      <w:bCs/>
      <w:kern w:val="2"/>
      <w:sz w:val="28"/>
      <w:szCs w:val="28"/>
    </w:rPr>
  </w:style>
  <w:style w:type="character" w:customStyle="1" w:styleId="93">
    <w:name w:val="批注主题 字符"/>
    <w:link w:val="38"/>
    <w:autoRedefine/>
    <w:qFormat/>
    <w:uiPriority w:val="99"/>
  </w:style>
  <w:style w:type="character" w:customStyle="1" w:styleId="94">
    <w:name w:val="批注框文本 字符"/>
    <w:link w:val="25"/>
    <w:autoRedefine/>
    <w:qFormat/>
    <w:uiPriority w:val="0"/>
    <w:rPr>
      <w:rFonts w:ascii="Times New Roman" w:hAnsi="Times New Roman"/>
      <w:kern w:val="2"/>
      <w:sz w:val="18"/>
      <w:szCs w:val="18"/>
    </w:rPr>
  </w:style>
  <w:style w:type="character" w:customStyle="1" w:styleId="95">
    <w:name w:val="正文文本 Char"/>
    <w:autoRedefine/>
    <w:qFormat/>
    <w:uiPriority w:val="0"/>
    <w:rPr>
      <w:kern w:val="2"/>
      <w:sz w:val="21"/>
      <w:szCs w:val="22"/>
    </w:rPr>
  </w:style>
  <w:style w:type="character" w:customStyle="1" w:styleId="96">
    <w:name w:val="标题 2 字符"/>
    <w:link w:val="3"/>
    <w:autoRedefine/>
    <w:qFormat/>
    <w:uiPriority w:val="0"/>
    <w:rPr>
      <w:rFonts w:ascii="Arial" w:hAnsi="Arial" w:eastAsia="黑体"/>
      <w:color w:val="0000FF"/>
      <w:sz w:val="24"/>
    </w:rPr>
  </w:style>
  <w:style w:type="character" w:customStyle="1" w:styleId="97">
    <w:name w:val="正文文本缩进 3 Char1"/>
    <w:autoRedefine/>
    <w:semiHidden/>
    <w:qFormat/>
    <w:locked/>
    <w:uiPriority w:val="99"/>
    <w:rPr>
      <w:rFonts w:ascii="Times New Roman" w:hAnsi="Times New Roman" w:eastAsia="宋体"/>
      <w:kern w:val="2"/>
      <w:sz w:val="16"/>
      <w:szCs w:val="16"/>
    </w:rPr>
  </w:style>
  <w:style w:type="character" w:customStyle="1" w:styleId="98">
    <w:name w:val="纯文本 字符"/>
    <w:link w:val="21"/>
    <w:autoRedefine/>
    <w:qFormat/>
    <w:uiPriority w:val="0"/>
    <w:rPr>
      <w:rFonts w:ascii="宋体"/>
      <w:kern w:val="2"/>
      <w:sz w:val="21"/>
      <w:szCs w:val="22"/>
    </w:rPr>
  </w:style>
  <w:style w:type="character" w:customStyle="1" w:styleId="99">
    <w:name w:val="正文文本 3 字符"/>
    <w:link w:val="16"/>
    <w:autoRedefine/>
    <w:qFormat/>
    <w:uiPriority w:val="0"/>
    <w:rPr>
      <w:rFonts w:ascii="宋体"/>
      <w:kern w:val="2"/>
      <w:sz w:val="24"/>
    </w:rPr>
  </w:style>
  <w:style w:type="character" w:customStyle="1" w:styleId="100">
    <w:name w:val="标题 1 字符"/>
    <w:autoRedefine/>
    <w:qFormat/>
    <w:uiPriority w:val="9"/>
    <w:rPr>
      <w:rFonts w:ascii="Times New Roman" w:hAnsi="Times New Roman" w:eastAsia="宋体" w:cs="Times New Roman"/>
      <w:b/>
      <w:bCs/>
      <w:kern w:val="44"/>
      <w:sz w:val="44"/>
      <w:szCs w:val="44"/>
    </w:rPr>
  </w:style>
  <w:style w:type="character" w:customStyle="1" w:styleId="101">
    <w:name w:val="页眉 字符"/>
    <w:autoRedefine/>
    <w:semiHidden/>
    <w:qFormat/>
    <w:uiPriority w:val="99"/>
    <w:rPr>
      <w:rFonts w:ascii="Times New Roman" w:hAnsi="Times New Roman" w:eastAsia="宋体" w:cs="Times New Roman"/>
      <w:sz w:val="18"/>
      <w:szCs w:val="18"/>
    </w:rPr>
  </w:style>
  <w:style w:type="character" w:customStyle="1" w:styleId="102">
    <w:name w:val="正文文本缩进 3 Char"/>
    <w:autoRedefine/>
    <w:qFormat/>
    <w:uiPriority w:val="0"/>
    <w:rPr>
      <w:kern w:val="2"/>
      <w:sz w:val="16"/>
      <w:szCs w:val="16"/>
    </w:rPr>
  </w:style>
  <w:style w:type="character" w:customStyle="1" w:styleId="103">
    <w:name w:val="标题 4 字符"/>
    <w:link w:val="6"/>
    <w:autoRedefine/>
    <w:qFormat/>
    <w:uiPriority w:val="0"/>
    <w:rPr>
      <w:rFonts w:ascii="Arial" w:hAnsi="Arial" w:eastAsia="黑体"/>
      <w:b/>
      <w:bCs/>
      <w:kern w:val="2"/>
      <w:sz w:val="28"/>
      <w:szCs w:val="28"/>
    </w:rPr>
  </w:style>
  <w:style w:type="character" w:customStyle="1" w:styleId="104">
    <w:name w:val="标准正文 Char Char"/>
    <w:link w:val="70"/>
    <w:autoRedefine/>
    <w:qFormat/>
    <w:uiPriority w:val="0"/>
    <w:rPr>
      <w:szCs w:val="24"/>
    </w:rPr>
  </w:style>
  <w:style w:type="character" w:customStyle="1" w:styleId="105">
    <w:name w:val="正文文本缩进 2 Char"/>
    <w:autoRedefine/>
    <w:semiHidden/>
    <w:qFormat/>
    <w:uiPriority w:val="0"/>
    <w:rPr>
      <w:kern w:val="2"/>
      <w:sz w:val="21"/>
      <w:szCs w:val="22"/>
    </w:rPr>
  </w:style>
  <w:style w:type="character" w:customStyle="1" w:styleId="106">
    <w:name w:val="正文文本 2 Char"/>
    <w:autoRedefine/>
    <w:semiHidden/>
    <w:qFormat/>
    <w:uiPriority w:val="0"/>
    <w:rPr>
      <w:kern w:val="2"/>
      <w:sz w:val="21"/>
      <w:szCs w:val="22"/>
    </w:rPr>
  </w:style>
  <w:style w:type="character" w:customStyle="1" w:styleId="107">
    <w:name w:val="页眉 字符1"/>
    <w:link w:val="27"/>
    <w:autoRedefine/>
    <w:qFormat/>
    <w:uiPriority w:val="0"/>
    <w:rPr>
      <w:rFonts w:ascii="Times New Roman" w:hAnsi="Times New Roman"/>
      <w:kern w:val="2"/>
      <w:sz w:val="18"/>
      <w:szCs w:val="18"/>
    </w:rPr>
  </w:style>
  <w:style w:type="character" w:customStyle="1" w:styleId="108">
    <w:name w:val="页脚 字符1"/>
    <w:link w:val="26"/>
    <w:autoRedefine/>
    <w:qFormat/>
    <w:uiPriority w:val="0"/>
    <w:rPr>
      <w:rFonts w:ascii="Times New Roman" w:hAnsi="Times New Roman"/>
      <w:kern w:val="2"/>
      <w:sz w:val="18"/>
      <w:szCs w:val="18"/>
    </w:rPr>
  </w:style>
  <w:style w:type="character" w:customStyle="1" w:styleId="109">
    <w:name w:val="正文文本 字符"/>
    <w:link w:val="17"/>
    <w:autoRedefine/>
    <w:qFormat/>
    <w:uiPriority w:val="0"/>
    <w:rPr>
      <w:rFonts w:ascii="Times New Roman" w:hAnsi="Times New Roman"/>
      <w:kern w:val="2"/>
      <w:sz w:val="21"/>
      <w:szCs w:val="24"/>
    </w:rPr>
  </w:style>
  <w:style w:type="character" w:customStyle="1" w:styleId="110">
    <w:name w:val="正文首行缩进 Char1"/>
    <w:autoRedefine/>
    <w:qFormat/>
    <w:uiPriority w:val="99"/>
  </w:style>
  <w:style w:type="character" w:customStyle="1" w:styleId="111">
    <w:name w:val="正文文本 Char1"/>
    <w:autoRedefine/>
    <w:qFormat/>
    <w:uiPriority w:val="0"/>
    <w:rPr>
      <w:rFonts w:eastAsia="宋体"/>
      <w:kern w:val="2"/>
      <w:sz w:val="21"/>
    </w:rPr>
  </w:style>
  <w:style w:type="character" w:customStyle="1" w:styleId="112">
    <w:name w:val="font161"/>
    <w:autoRedefine/>
    <w:qFormat/>
    <w:uiPriority w:val="0"/>
    <w:rPr>
      <w:b/>
      <w:bCs/>
      <w:sz w:val="32"/>
      <w:szCs w:val="32"/>
    </w:rPr>
  </w:style>
  <w:style w:type="character" w:customStyle="1" w:styleId="113">
    <w:name w:val="页脚 Char1"/>
    <w:autoRedefine/>
    <w:semiHidden/>
    <w:qFormat/>
    <w:uiPriority w:val="0"/>
    <w:rPr>
      <w:rFonts w:ascii="Times New Roman" w:hAnsi="Times New Roman" w:eastAsia="宋体"/>
      <w:kern w:val="2"/>
      <w:sz w:val="18"/>
      <w:szCs w:val="18"/>
    </w:rPr>
  </w:style>
  <w:style w:type="character" w:customStyle="1" w:styleId="114">
    <w:name w:val="批注文字 字符"/>
    <w:link w:val="15"/>
    <w:autoRedefine/>
    <w:qFormat/>
    <w:uiPriority w:val="99"/>
    <w:rPr>
      <w:rFonts w:ascii="Times New Roman" w:hAnsi="Times New Roman"/>
      <w:kern w:val="2"/>
      <w:sz w:val="21"/>
      <w:szCs w:val="24"/>
    </w:rPr>
  </w:style>
  <w:style w:type="character" w:customStyle="1" w:styleId="115">
    <w:name w:val="正文文本 2 Char2"/>
    <w:autoRedefine/>
    <w:semiHidden/>
    <w:qFormat/>
    <w:locked/>
    <w:uiPriority w:val="99"/>
    <w:rPr>
      <w:rFonts w:ascii="Times New Roman" w:hAnsi="Times New Roman" w:eastAsia="宋体"/>
      <w:kern w:val="2"/>
      <w:sz w:val="21"/>
      <w:szCs w:val="24"/>
    </w:rPr>
  </w:style>
  <w:style w:type="character" w:customStyle="1" w:styleId="116">
    <w:name w:val="style_kwd"/>
    <w:autoRedefine/>
    <w:qFormat/>
    <w:uiPriority w:val="0"/>
  </w:style>
  <w:style w:type="character" w:customStyle="1" w:styleId="117">
    <w:name w:val="文档结构图 Char1"/>
    <w:autoRedefine/>
    <w:semiHidden/>
    <w:qFormat/>
    <w:locked/>
    <w:uiPriority w:val="99"/>
    <w:rPr>
      <w:rFonts w:ascii="Times New Roman" w:hAnsi="Times New Roman" w:eastAsia="宋体"/>
      <w:kern w:val="2"/>
      <w:sz w:val="21"/>
      <w:szCs w:val="24"/>
      <w:shd w:val="clear" w:color="auto" w:fill="000080"/>
    </w:rPr>
  </w:style>
  <w:style w:type="character" w:customStyle="1" w:styleId="118">
    <w:name w:val="标题 字符"/>
    <w:link w:val="37"/>
    <w:autoRedefine/>
    <w:qFormat/>
    <w:uiPriority w:val="99"/>
    <w:rPr>
      <w:rFonts w:ascii="Arial" w:hAnsi="Arial"/>
      <w:b/>
      <w:sz w:val="32"/>
    </w:rPr>
  </w:style>
  <w:style w:type="character" w:customStyle="1" w:styleId="119">
    <w:name w:val="批注框文本 Char"/>
    <w:autoRedefine/>
    <w:qFormat/>
    <w:uiPriority w:val="0"/>
    <w:rPr>
      <w:kern w:val="2"/>
      <w:sz w:val="18"/>
      <w:szCs w:val="18"/>
    </w:rPr>
  </w:style>
  <w:style w:type="character" w:customStyle="1" w:styleId="120">
    <w:name w:val="标题 3 字符"/>
    <w:link w:val="4"/>
    <w:autoRedefine/>
    <w:qFormat/>
    <w:uiPriority w:val="0"/>
    <w:rPr>
      <w:rFonts w:ascii="黑体" w:eastAsia="黑体"/>
      <w:kern w:val="2"/>
      <w:sz w:val="28"/>
    </w:rPr>
  </w:style>
  <w:style w:type="character" w:customStyle="1" w:styleId="121">
    <w:name w:val="Comment Text Char"/>
    <w:autoRedefine/>
    <w:qFormat/>
    <w:uiPriority w:val="0"/>
  </w:style>
  <w:style w:type="character" w:customStyle="1" w:styleId="122">
    <w:name w:val="正文首行缩进 Char"/>
    <w:autoRedefine/>
    <w:qFormat/>
    <w:uiPriority w:val="0"/>
  </w:style>
  <w:style w:type="character" w:customStyle="1" w:styleId="123">
    <w:name w:val="标题 6 字符"/>
    <w:link w:val="8"/>
    <w:autoRedefine/>
    <w:qFormat/>
    <w:uiPriority w:val="0"/>
    <w:rPr>
      <w:rFonts w:ascii="Arial" w:hAnsi="Arial" w:eastAsia="黑体"/>
      <w:b/>
      <w:bCs/>
      <w:sz w:val="24"/>
    </w:rPr>
  </w:style>
  <w:style w:type="character" w:customStyle="1" w:styleId="124">
    <w:name w:val="标题 1 字符1"/>
    <w:link w:val="2"/>
    <w:autoRedefine/>
    <w:qFormat/>
    <w:uiPriority w:val="0"/>
    <w:rPr>
      <w:rFonts w:ascii="Times New Roman" w:hAnsi="Times New Roman" w:eastAsia="黑体"/>
      <w:color w:val="FF0000"/>
      <w:kern w:val="24"/>
      <w:sz w:val="28"/>
    </w:rPr>
  </w:style>
  <w:style w:type="character" w:customStyle="1" w:styleId="125">
    <w:name w:val="日期 字符"/>
    <w:link w:val="23"/>
    <w:autoRedefine/>
    <w:qFormat/>
    <w:uiPriority w:val="99"/>
    <w:rPr>
      <w:rFonts w:ascii="Times New Roman" w:hAnsi="Times New Roman"/>
      <w:kern w:val="2"/>
      <w:sz w:val="21"/>
    </w:rPr>
  </w:style>
  <w:style w:type="character" w:customStyle="1" w:styleId="126">
    <w:name w:val="正文文本缩进 2 Char1"/>
    <w:autoRedefine/>
    <w:semiHidden/>
    <w:qFormat/>
    <w:locked/>
    <w:uiPriority w:val="99"/>
    <w:rPr>
      <w:rFonts w:ascii="宋体" w:hAnsi="宋体" w:eastAsia="宋体"/>
      <w:color w:val="000000"/>
      <w:spacing w:val="20"/>
      <w:kern w:val="2"/>
      <w:sz w:val="30"/>
    </w:rPr>
  </w:style>
  <w:style w:type="character" w:customStyle="1" w:styleId="127">
    <w:name w:val="页眉 Char2"/>
    <w:autoRedefine/>
    <w:qFormat/>
    <w:uiPriority w:val="0"/>
    <w:rPr>
      <w:kern w:val="2"/>
      <w:sz w:val="18"/>
    </w:rPr>
  </w:style>
  <w:style w:type="character" w:customStyle="1" w:styleId="128">
    <w:name w:val="正文首行缩进 字符"/>
    <w:link w:val="39"/>
    <w:autoRedefine/>
    <w:qFormat/>
    <w:uiPriority w:val="0"/>
    <w:rPr>
      <w:rFonts w:ascii="Times New Roman" w:hAnsi="Times New Roman"/>
      <w:kern w:val="2"/>
      <w:sz w:val="21"/>
      <w:szCs w:val="24"/>
    </w:rPr>
  </w:style>
  <w:style w:type="character" w:customStyle="1" w:styleId="129">
    <w:name w:val="正文文本缩进 字符"/>
    <w:autoRedefine/>
    <w:semiHidden/>
    <w:qFormat/>
    <w:uiPriority w:val="99"/>
    <w:rPr>
      <w:rFonts w:ascii="Times New Roman" w:hAnsi="Times New Roman" w:eastAsia="宋体" w:cs="Times New Roman"/>
      <w:szCs w:val="24"/>
    </w:rPr>
  </w:style>
  <w:style w:type="character" w:customStyle="1" w:styleId="130">
    <w:name w:val="正文文本缩进 2 字符"/>
    <w:link w:val="24"/>
    <w:autoRedefine/>
    <w:qFormat/>
    <w:uiPriority w:val="0"/>
    <w:rPr>
      <w:rFonts w:ascii="宋体" w:hAnsi="宋体"/>
      <w:color w:val="000000"/>
      <w:spacing w:val="20"/>
      <w:kern w:val="2"/>
      <w:sz w:val="30"/>
    </w:rPr>
  </w:style>
  <w:style w:type="character" w:customStyle="1" w:styleId="131">
    <w:name w:val="标题 8 字符"/>
    <w:link w:val="10"/>
    <w:autoRedefine/>
    <w:qFormat/>
    <w:uiPriority w:val="99"/>
    <w:rPr>
      <w:rFonts w:ascii="Arial" w:hAnsi="Arial" w:eastAsia="黑体"/>
      <w:sz w:val="24"/>
    </w:rPr>
  </w:style>
  <w:style w:type="character" w:customStyle="1" w:styleId="132">
    <w:name w:val="正文文本缩进 3 字符"/>
    <w:link w:val="31"/>
    <w:autoRedefine/>
    <w:qFormat/>
    <w:uiPriority w:val="0"/>
    <w:rPr>
      <w:rFonts w:ascii="Times New Roman" w:hAnsi="Times New Roman"/>
      <w:kern w:val="2"/>
      <w:sz w:val="16"/>
      <w:szCs w:val="16"/>
    </w:rPr>
  </w:style>
  <w:style w:type="character" w:customStyle="1" w:styleId="133">
    <w:name w:val="_Style 132"/>
    <w:autoRedefine/>
    <w:unhideWhenUsed/>
    <w:qFormat/>
    <w:uiPriority w:val="99"/>
    <w:rPr>
      <w:color w:val="605E5C"/>
      <w:shd w:val="clear" w:color="auto" w:fill="E1DFDD"/>
    </w:rPr>
  </w:style>
  <w:style w:type="table" w:customStyle="1" w:styleId="134">
    <w:name w:val="网格型1"/>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2"/>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Unresolved Mention"/>
    <w:basedOn w:val="42"/>
    <w:autoRedefine/>
    <w:semiHidden/>
    <w:unhideWhenUsed/>
    <w:qFormat/>
    <w:uiPriority w:val="99"/>
    <w:rPr>
      <w:color w:val="605E5C"/>
      <w:shd w:val="clear" w:color="auto" w:fill="E1DFDD"/>
    </w:rPr>
  </w:style>
  <w:style w:type="character" w:customStyle="1" w:styleId="137">
    <w:name w:val="font11"/>
    <w:basedOn w:val="42"/>
    <w:autoRedefine/>
    <w:qFormat/>
    <w:uiPriority w:val="0"/>
    <w:rPr>
      <w:rFonts w:hint="eastAsia" w:ascii="宋体" w:hAnsi="宋体" w:eastAsia="宋体" w:cs="宋体"/>
      <w:color w:val="000000"/>
      <w:sz w:val="20"/>
      <w:szCs w:val="20"/>
      <w:u w:val="none"/>
    </w:rPr>
  </w:style>
  <w:style w:type="character" w:customStyle="1" w:styleId="138">
    <w:name w:val="font81"/>
    <w:basedOn w:val="42"/>
    <w:autoRedefine/>
    <w:qFormat/>
    <w:uiPriority w:val="0"/>
    <w:rPr>
      <w:rFonts w:hint="default" w:ascii="Times New Roman" w:hAnsi="Times New Roman" w:cs="Times New Roman"/>
      <w:color w:val="000000"/>
      <w:sz w:val="20"/>
      <w:szCs w:val="20"/>
      <w:u w:val="none"/>
    </w:rPr>
  </w:style>
  <w:style w:type="character" w:customStyle="1" w:styleId="139">
    <w:name w:val="font61"/>
    <w:basedOn w:val="42"/>
    <w:autoRedefine/>
    <w:qFormat/>
    <w:uiPriority w:val="0"/>
    <w:rPr>
      <w:rFonts w:ascii="宋体" w:hAnsi="宋体" w:eastAsia="宋体" w:cs="宋体"/>
      <w:color w:val="000000"/>
      <w:sz w:val="20"/>
      <w:szCs w:val="20"/>
      <w:u w:val="none"/>
    </w:rPr>
  </w:style>
  <w:style w:type="character" w:customStyle="1" w:styleId="140">
    <w:name w:val="font112"/>
    <w:basedOn w:val="42"/>
    <w:autoRedefine/>
    <w:qFormat/>
    <w:uiPriority w:val="0"/>
    <w:rPr>
      <w:rFonts w:hint="default" w:ascii="Times New Roman" w:hAnsi="Times New Roman" w:cs="Times New Roman"/>
      <w:color w:val="000000"/>
      <w:sz w:val="20"/>
      <w:szCs w:val="20"/>
      <w:u w:val="none"/>
    </w:rPr>
  </w:style>
  <w:style w:type="character" w:customStyle="1" w:styleId="141">
    <w:name w:val="font91"/>
    <w:basedOn w:val="42"/>
    <w:autoRedefine/>
    <w:qFormat/>
    <w:uiPriority w:val="0"/>
    <w:rPr>
      <w:rFonts w:hint="eastAsia" w:ascii="宋体" w:hAnsi="宋体" w:eastAsia="宋体" w:cs="宋体"/>
      <w:color w:val="000000"/>
      <w:sz w:val="20"/>
      <w:szCs w:val="20"/>
      <w:u w:val="none"/>
    </w:rPr>
  </w:style>
  <w:style w:type="paragraph" w:customStyle="1" w:styleId="142">
    <w:name w:val="Heading #1|1"/>
    <w:basedOn w:val="1"/>
    <w:autoRedefine/>
    <w:qFormat/>
    <w:uiPriority w:val="0"/>
    <w:pPr>
      <w:shd w:val="clear" w:color="auto" w:fill="FFFFFF"/>
      <w:spacing w:before="1160" w:after="4080" w:line="780" w:lineRule="exact"/>
      <w:jc w:val="right"/>
      <w:outlineLvl w:val="0"/>
    </w:pPr>
    <w:rPr>
      <w:rFonts w:ascii="PMingLiU" w:hAnsi="PMingLiU" w:eastAsia="PMingLiU" w:cs="PMingLiU"/>
      <w:color w:val="auto"/>
      <w:kern w:val="2"/>
      <w:sz w:val="78"/>
      <w:szCs w:val="78"/>
      <w:lang w:val="en-US" w:bidi="ar-SA"/>
    </w:rPr>
  </w:style>
  <w:style w:type="character" w:customStyle="1" w:styleId="143">
    <w:name w:val="Body text|2 + Spacing 0 pt"/>
    <w:basedOn w:val="144"/>
    <w:autoRedefine/>
    <w:unhideWhenUsed/>
    <w:qFormat/>
    <w:uiPriority w:val="0"/>
    <w:rPr>
      <w:rFonts w:ascii="PMingLiU" w:hAnsi="PMingLiU" w:eastAsia="PMingLiU" w:cs="PMingLiU"/>
      <w:color w:val="000000"/>
      <w:spacing w:val="0"/>
      <w:w w:val="100"/>
      <w:position w:val="0"/>
      <w:sz w:val="26"/>
      <w:szCs w:val="26"/>
      <w:u w:val="single"/>
      <w:shd w:val="clear" w:color="auto" w:fill="FFFFFF"/>
      <w:lang w:val="en-US" w:eastAsia="en-US" w:bidi="en-US"/>
    </w:rPr>
  </w:style>
  <w:style w:type="character" w:customStyle="1" w:styleId="144">
    <w:name w:val="Body text|2_"/>
    <w:basedOn w:val="42"/>
    <w:link w:val="58"/>
    <w:autoRedefine/>
    <w:qFormat/>
    <w:uiPriority w:val="0"/>
    <w:rPr>
      <w:rFonts w:ascii="PMingLiU" w:hAnsi="PMingLiU" w:eastAsia="PMingLiU" w:cs="PMingLiU"/>
      <w:spacing w:val="20"/>
      <w:sz w:val="26"/>
      <w:szCs w:val="26"/>
    </w:rPr>
  </w:style>
  <w:style w:type="character" w:customStyle="1" w:styleId="145">
    <w:name w:val="Body text|2"/>
    <w:basedOn w:val="144"/>
    <w:autoRedefine/>
    <w:unhideWhenUsed/>
    <w:qFormat/>
    <w:uiPriority w:val="0"/>
    <w:rPr>
      <w:rFonts w:ascii="PMingLiU" w:hAnsi="PMingLiU" w:eastAsia="PMingLiU" w:cs="PMingLiU"/>
      <w:color w:val="000000"/>
      <w:spacing w:val="20"/>
      <w:w w:val="100"/>
      <w:position w:val="0"/>
      <w:sz w:val="26"/>
      <w:szCs w:val="26"/>
      <w:u w:val="single"/>
      <w:shd w:val="clear" w:color="auto" w:fill="FFFFFF"/>
      <w:lang w:val="zh-CN" w:eastAsia="zh-CN" w:bidi="zh-CN"/>
    </w:rPr>
  </w:style>
  <w:style w:type="paragraph" w:customStyle="1" w:styleId="146">
    <w:name w:val="正文文本缩进2"/>
    <w:basedOn w:val="1"/>
    <w:autoRedefine/>
    <w:qFormat/>
    <w:uiPriority w:val="99"/>
    <w:pPr>
      <w:spacing w:after="120"/>
      <w:ind w:left="420" w:leftChars="200"/>
    </w:pPr>
  </w:style>
  <w:style w:type="character" w:customStyle="1" w:styleId="147">
    <w:name w:val="high151"/>
    <w:autoRedefine/>
    <w:qFormat/>
    <w:uiPriority w:val="0"/>
    <w:rPr>
      <w:rFonts w:eastAsia="宋体"/>
      <w:kern w:val="2"/>
      <w:sz w:val="18"/>
      <w:lang w:val="en-US" w:eastAsia="zh-CN"/>
    </w:rPr>
  </w:style>
  <w:style w:type="character" w:customStyle="1" w:styleId="148">
    <w:name w:val="font41"/>
    <w:basedOn w:val="42"/>
    <w:autoRedefine/>
    <w:qFormat/>
    <w:uiPriority w:val="0"/>
    <w:rPr>
      <w:rFonts w:hint="default" w:ascii="Times New Roman" w:hAnsi="Times New Roman" w:cs="Times New Roman"/>
      <w:color w:val="FF0000"/>
      <w:sz w:val="21"/>
      <w:szCs w:val="21"/>
      <w:u w:val="none"/>
    </w:rPr>
  </w:style>
  <w:style w:type="character" w:customStyle="1" w:styleId="149">
    <w:name w:val="font51"/>
    <w:basedOn w:val="42"/>
    <w:autoRedefine/>
    <w:qFormat/>
    <w:uiPriority w:val="0"/>
    <w:rPr>
      <w:rFonts w:hint="default" w:ascii="Times New Roman" w:hAnsi="Times New Roman" w:cs="Times New Roman"/>
      <w:color w:val="000000"/>
      <w:sz w:val="21"/>
      <w:szCs w:val="21"/>
      <w:u w:val="none"/>
    </w:rPr>
  </w:style>
  <w:style w:type="character" w:customStyle="1" w:styleId="150">
    <w:name w:val="font101"/>
    <w:basedOn w:val="42"/>
    <w:autoRedefine/>
    <w:qFormat/>
    <w:uiPriority w:val="0"/>
    <w:rPr>
      <w:rFonts w:hint="default" w:ascii="Times New Roman" w:hAnsi="Times New Roman" w:cs="Times New Roman"/>
      <w:color w:val="000000"/>
      <w:sz w:val="21"/>
      <w:szCs w:val="21"/>
      <w:u w:val="none"/>
      <w:vertAlign w:val="superscript"/>
    </w:rPr>
  </w:style>
  <w:style w:type="character" w:customStyle="1" w:styleId="151">
    <w:name w:val="num[data-v-3af68f61]"/>
    <w:basedOn w:val="42"/>
    <w:qFormat/>
    <w:uiPriority w:val="0"/>
    <w:rPr>
      <w:color w:val="0052CC"/>
      <w:sz w:val="24"/>
      <w:szCs w:val="24"/>
    </w:rPr>
  </w:style>
  <w:style w:type="character" w:customStyle="1" w:styleId="152">
    <w:name w:val="num[data-v-3af68f61]1"/>
    <w:basedOn w:val="42"/>
    <w:qFormat/>
    <w:uiPriority w:val="0"/>
    <w:rPr>
      <w:color w:val="95E68A"/>
      <w:sz w:val="24"/>
      <w:szCs w:val="24"/>
    </w:rPr>
  </w:style>
  <w:style w:type="character" w:customStyle="1" w:styleId="153">
    <w:name w:val="num[data-v-3af68f61]2"/>
    <w:basedOn w:val="42"/>
    <w:qFormat/>
    <w:uiPriority w:val="0"/>
    <w:rPr>
      <w:color w:val="54A8FF"/>
      <w:sz w:val="24"/>
      <w:szCs w:val="24"/>
    </w:rPr>
  </w:style>
  <w:style w:type="character" w:customStyle="1" w:styleId="154">
    <w:name w:val="tip[data-v-43d8a6c5]"/>
    <w:basedOn w:val="42"/>
    <w:qFormat/>
    <w:uiPriority w:val="0"/>
    <w:rPr>
      <w:color w:val="0056B1"/>
    </w:rPr>
  </w:style>
  <w:style w:type="character" w:customStyle="1" w:styleId="155">
    <w:name w:val="codemirror-selectedtext"/>
    <w:basedOn w:val="42"/>
    <w:qFormat/>
    <w:uiPriority w:val="0"/>
  </w:style>
  <w:style w:type="character" w:customStyle="1" w:styleId="156">
    <w:name w:val="cm-variable-3"/>
    <w:basedOn w:val="42"/>
    <w:qFormat/>
    <w:uiPriority w:val="0"/>
    <w:rPr>
      <w:color w:val="FFFFFF"/>
    </w:rPr>
  </w:style>
  <w:style w:type="character" w:customStyle="1" w:styleId="157">
    <w:name w:val="before"/>
    <w:basedOn w:val="42"/>
    <w:qFormat/>
    <w:uiPriority w:val="0"/>
    <w:rPr>
      <w:bdr w:val="single" w:color="FFFFFF" w:sz="4" w:space="0"/>
    </w:rPr>
  </w:style>
  <w:style w:type="character" w:customStyle="1" w:styleId="158">
    <w:name w:val="checkbox[data-v-ed3e49a4]"/>
    <w:basedOn w:val="42"/>
    <w:qFormat/>
    <w:uiPriority w:val="0"/>
    <w:rPr>
      <w:bdr w:val="single" w:color="DDDDDD" w:sz="4" w:space="0"/>
    </w:rPr>
  </w:style>
  <w:style w:type="character" w:customStyle="1" w:styleId="159">
    <w:name w:val="active"/>
    <w:basedOn w:val="42"/>
    <w:qFormat/>
    <w:uiPriority w:val="0"/>
    <w:rPr>
      <w:color w:val="C0C4CC"/>
    </w:rPr>
  </w:style>
  <w:style w:type="character" w:customStyle="1" w:styleId="160">
    <w:name w:val="hover"/>
    <w:basedOn w:val="42"/>
    <w:qFormat/>
    <w:uiPriority w:val="0"/>
    <w:rPr>
      <w:color w:val="C0C4CC"/>
    </w:rPr>
  </w:style>
  <w:style w:type="character" w:customStyle="1" w:styleId="161">
    <w:name w:val="hover1"/>
    <w:basedOn w:val="42"/>
    <w:qFormat/>
    <w:uiPriority w:val="0"/>
    <w:rPr>
      <w:color w:val="3D89FA"/>
      <w:bdr w:val="single" w:color="3D89FA" w:sz="4" w:space="0"/>
    </w:rPr>
  </w:style>
  <w:style w:type="character" w:customStyle="1" w:styleId="162">
    <w:name w:val="cm-variable-2"/>
    <w:basedOn w:val="42"/>
    <w:qFormat/>
    <w:uiPriority w:val="0"/>
    <w:rPr>
      <w:color w:val="7BD827"/>
    </w:rPr>
  </w:style>
  <w:style w:type="character" w:customStyle="1" w:styleId="163">
    <w:name w:val="underline[data-v-92a6c0b6]"/>
    <w:basedOn w:val="42"/>
    <w:qFormat/>
    <w:uiPriority w:val="0"/>
  </w:style>
  <w:style w:type="character" w:customStyle="1" w:styleId="164">
    <w:name w:val="codemirror-matchingbracket"/>
    <w:basedOn w:val="42"/>
    <w:qFormat/>
    <w:uiPriority w:val="0"/>
    <w:rPr>
      <w:color w:val="00BB00"/>
    </w:rPr>
  </w:style>
  <w:style w:type="character" w:customStyle="1" w:styleId="165">
    <w:name w:val="codemirror-matchingbracket1"/>
    <w:basedOn w:val="42"/>
    <w:qFormat/>
    <w:uiPriority w:val="0"/>
  </w:style>
  <w:style w:type="character" w:customStyle="1" w:styleId="166">
    <w:name w:val="codemirror-nonmatchingbracket"/>
    <w:basedOn w:val="42"/>
    <w:qFormat/>
    <w:uiPriority w:val="0"/>
    <w:rPr>
      <w:color w:val="AA2222"/>
    </w:rPr>
  </w:style>
  <w:style w:type="character" w:customStyle="1" w:styleId="167">
    <w:name w:val="checkbox[data-v-25e63a0a]"/>
    <w:basedOn w:val="42"/>
    <w:qFormat/>
    <w:uiPriority w:val="0"/>
    <w:rPr>
      <w:bdr w:val="single" w:color="DDDDDD" w:sz="4" w:space="0"/>
    </w:rPr>
  </w:style>
  <w:style w:type="character" w:customStyle="1" w:styleId="168">
    <w:name w:val="cm-special"/>
    <w:basedOn w:val="42"/>
    <w:qFormat/>
    <w:uiPriority w:val="0"/>
    <w:rPr>
      <w:color w:val="FF9D00"/>
    </w:rPr>
  </w:style>
  <w:style w:type="character" w:customStyle="1" w:styleId="169">
    <w:name w:val="not([class*=suffix])"/>
    <w:basedOn w:val="42"/>
    <w:qFormat/>
    <w:uiPriority w:val="0"/>
  </w:style>
  <w:style w:type="character" w:customStyle="1" w:styleId="170">
    <w:name w:val="not([class*=suffix])1"/>
    <w:basedOn w:val="42"/>
    <w:qFormat/>
    <w:uiPriority w:val="0"/>
    <w:rPr>
      <w:sz w:val="15"/>
      <w:szCs w:val="15"/>
    </w:rPr>
  </w:style>
  <w:style w:type="character" w:customStyle="1" w:styleId="171">
    <w:name w:val="cm-meta"/>
    <w:basedOn w:val="42"/>
    <w:qFormat/>
    <w:uiPriority w:val="0"/>
    <w:rPr>
      <w:color w:val="FF00FF"/>
    </w:rPr>
  </w:style>
  <w:style w:type="character" w:customStyle="1" w:styleId="172">
    <w:name w:val="cm-keyword2"/>
    <w:basedOn w:val="42"/>
    <w:qFormat/>
    <w:uiPriority w:val="0"/>
    <w:rPr>
      <w:color w:val="FF00FF"/>
    </w:rPr>
  </w:style>
  <w:style w:type="character" w:customStyle="1" w:styleId="173">
    <w:name w:val="cm-attribute2"/>
    <w:basedOn w:val="42"/>
    <w:qFormat/>
    <w:uiPriority w:val="0"/>
    <w:rPr>
      <w:color w:val="82C6E0"/>
    </w:rPr>
  </w:style>
  <w:style w:type="character" w:customStyle="1" w:styleId="174">
    <w:name w:val="tabname[data-v-92a6c0b6]"/>
    <w:basedOn w:val="42"/>
    <w:qFormat/>
    <w:uiPriority w:val="0"/>
  </w:style>
  <w:style w:type="character" w:customStyle="1" w:styleId="175">
    <w:name w:val="cm-string2"/>
    <w:basedOn w:val="42"/>
    <w:qFormat/>
    <w:uiPriority w:val="0"/>
    <w:rPr>
      <w:color w:val="F08047"/>
    </w:rPr>
  </w:style>
  <w:style w:type="character" w:customStyle="1" w:styleId="176">
    <w:name w:val="cm-string3"/>
    <w:basedOn w:val="42"/>
    <w:qFormat/>
    <w:uiPriority w:val="0"/>
    <w:rPr>
      <w:color w:val="F08047"/>
    </w:rPr>
  </w:style>
  <w:style w:type="character" w:customStyle="1" w:styleId="177">
    <w:name w:val="cm-tag2"/>
    <w:basedOn w:val="42"/>
    <w:qFormat/>
    <w:uiPriority w:val="0"/>
    <w:rPr>
      <w:color w:val="7BD827"/>
    </w:rPr>
  </w:style>
  <w:style w:type="character" w:customStyle="1" w:styleId="178">
    <w:name w:val="cm-type2"/>
    <w:basedOn w:val="42"/>
    <w:qFormat/>
    <w:uiPriority w:val="0"/>
    <w:rPr>
      <w:color w:val="FFFFFF"/>
    </w:rPr>
  </w:style>
  <w:style w:type="character" w:customStyle="1" w:styleId="179">
    <w:name w:val="cm-atom"/>
    <w:basedOn w:val="42"/>
    <w:qFormat/>
    <w:uiPriority w:val="0"/>
    <w:rPr>
      <w:color w:val="F4C20B"/>
    </w:rPr>
  </w:style>
  <w:style w:type="character" w:customStyle="1" w:styleId="180">
    <w:name w:val="cm-comment"/>
    <w:basedOn w:val="42"/>
    <w:qFormat/>
    <w:uiPriority w:val="0"/>
    <w:rPr>
      <w:i/>
      <w:iCs/>
      <w:color w:val="999999"/>
    </w:rPr>
  </w:style>
  <w:style w:type="character" w:customStyle="1" w:styleId="181">
    <w:name w:val="cm-number2"/>
    <w:basedOn w:val="42"/>
    <w:qFormat/>
    <w:uiPriority w:val="0"/>
    <w:rPr>
      <w:color w:val="82C6E0"/>
    </w:rPr>
  </w:style>
  <w:style w:type="character" w:customStyle="1" w:styleId="182">
    <w:name w:val="cm-bracket"/>
    <w:basedOn w:val="42"/>
    <w:qFormat/>
    <w:uiPriority w:val="0"/>
    <w:rPr>
      <w:color w:val="FF00FF"/>
    </w:rPr>
  </w:style>
  <w:style w:type="character" w:customStyle="1" w:styleId="183">
    <w:name w:val="cm-link"/>
    <w:basedOn w:val="42"/>
    <w:qFormat/>
    <w:uiPriority w:val="0"/>
    <w:rPr>
      <w:color w:val="F4C20B"/>
    </w:rPr>
  </w:style>
  <w:style w:type="character" w:customStyle="1" w:styleId="184">
    <w:name w:val="cm-def2"/>
    <w:basedOn w:val="42"/>
    <w:qFormat/>
    <w:uiPriority w:val="0"/>
    <w:rPr>
      <w:color w:val="FFFFFF"/>
    </w:rPr>
  </w:style>
  <w:style w:type="character" w:customStyle="1" w:styleId="185">
    <w:name w:val="cm-builtin"/>
    <w:basedOn w:val="42"/>
    <w:qFormat/>
    <w:uiPriority w:val="0"/>
    <w:rPr>
      <w:color w:val="FF9D00"/>
    </w:rPr>
  </w:style>
  <w:style w:type="character" w:customStyle="1" w:styleId="186">
    <w:name w:val="cm-error"/>
    <w:basedOn w:val="42"/>
    <w:qFormat/>
    <w:uiPriority w:val="0"/>
    <w:rPr>
      <w:color w:val="AF2018"/>
    </w:rPr>
  </w:style>
  <w:style w:type="character" w:customStyle="1" w:styleId="187">
    <w:name w:val="required[data-v-349f881b]"/>
    <w:basedOn w:val="42"/>
    <w:qFormat/>
    <w:uiPriority w:val="0"/>
  </w:style>
  <w:style w:type="character" w:customStyle="1" w:styleId="188">
    <w:name w:val="underline[data-v-caf4047c]"/>
    <w:basedOn w:val="42"/>
    <w:qFormat/>
    <w:uiPriority w:val="0"/>
  </w:style>
  <w:style w:type="character" w:customStyle="1" w:styleId="189">
    <w:name w:val="tabname[data-v-caf4047c]"/>
    <w:basedOn w:val="4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105</Pages>
  <Words>50365</Words>
  <Characters>53688</Characters>
  <Lines>618</Lines>
  <Paragraphs>174</Paragraphs>
  <TotalTime>59</TotalTime>
  <ScaleCrop>false</ScaleCrop>
  <LinksUpToDate>false</LinksUpToDate>
  <CharactersWithSpaces>57335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2022-11-30T03:38:00Z</dcterms:created>
  <dc:creator>Flanke</dc:creator>
  <cp:lastModifiedBy>叶子昌</cp:lastModifiedBy>
  <cp:lastPrinted>2024-10-31T00:31:00Z</cp:lastPrinted>
  <dcterms:modified xsi:type="dcterms:W3CDTF">2024-11-04T01:35:05Z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045EBDD06ACE4F93A88F701666AB62D0_13</vt:lpwstr>
  </property>
</Properties>
</file>