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6E799" w14:textId="77777777" w:rsidR="00E563B7" w:rsidRPr="00E563B7" w:rsidRDefault="00E563B7" w:rsidP="00E563B7">
      <w:pPr>
        <w:adjustRightInd w:val="0"/>
        <w:snapToGrid w:val="0"/>
        <w:spacing w:line="360" w:lineRule="auto"/>
        <w:jc w:val="center"/>
        <w:outlineLvl w:val="0"/>
        <w:rPr>
          <w:rFonts w:ascii="宋体" w:eastAsia="宋体" w:hAnsi="宋体" w:cs="宋体"/>
          <w:b/>
          <w:kern w:val="44"/>
          <w:sz w:val="30"/>
          <w:szCs w:val="30"/>
        </w:rPr>
      </w:pPr>
      <w:bookmarkStart w:id="0" w:name="_Toc154158293"/>
      <w:bookmarkStart w:id="1" w:name="_Toc150427864"/>
      <w:bookmarkStart w:id="2" w:name="_Toc150427887"/>
      <w:bookmarkStart w:id="3" w:name="_Toc180396025"/>
      <w:r w:rsidRPr="00E563B7">
        <w:rPr>
          <w:rFonts w:ascii="宋体" w:eastAsia="宋体" w:hAnsi="宋体" w:cs="宋体" w:hint="eastAsia"/>
          <w:b/>
          <w:kern w:val="44"/>
          <w:sz w:val="30"/>
          <w:szCs w:val="30"/>
        </w:rPr>
        <w:t>广东省机场集团物流有限公司2024-2027年财产一切险保险服务项目</w:t>
      </w:r>
    </w:p>
    <w:p w14:paraId="088DFA0E" w14:textId="41BE1DB8" w:rsidR="00E563B7" w:rsidRPr="00E563B7" w:rsidRDefault="00E563B7" w:rsidP="00E563B7">
      <w:pPr>
        <w:adjustRightInd w:val="0"/>
        <w:snapToGrid w:val="0"/>
        <w:spacing w:line="360" w:lineRule="auto"/>
        <w:jc w:val="center"/>
        <w:outlineLvl w:val="0"/>
        <w:rPr>
          <w:rFonts w:ascii="宋体" w:eastAsia="宋体" w:hAnsi="宋体" w:cs="宋体" w:hint="eastAsia"/>
          <w:b/>
          <w:kern w:val="44"/>
          <w:sz w:val="30"/>
          <w:szCs w:val="30"/>
        </w:rPr>
      </w:pPr>
      <w:r w:rsidRPr="00E563B7">
        <w:rPr>
          <w:rFonts w:ascii="宋体" w:eastAsia="宋体" w:hAnsi="宋体" w:cs="宋体" w:hint="eastAsia"/>
          <w:b/>
          <w:kern w:val="44"/>
          <w:sz w:val="30"/>
          <w:szCs w:val="30"/>
        </w:rPr>
        <w:t>招标公告</w:t>
      </w:r>
      <w:bookmarkStart w:id="4" w:name="_Toc17148"/>
      <w:bookmarkStart w:id="5" w:name="_Toc2852"/>
      <w:bookmarkStart w:id="6" w:name="_Toc2120"/>
      <w:bookmarkStart w:id="7" w:name="_Toc9041"/>
      <w:bookmarkEnd w:id="0"/>
      <w:bookmarkEnd w:id="1"/>
      <w:bookmarkEnd w:id="2"/>
      <w:bookmarkEnd w:id="3"/>
    </w:p>
    <w:p w14:paraId="49BE9066"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8" w:name="_Toc1455"/>
      <w:bookmarkStart w:id="9" w:name="_Toc492300546"/>
      <w:bookmarkStart w:id="10" w:name="_Toc154158294"/>
      <w:bookmarkStart w:id="11" w:name="_Toc180396026"/>
      <w:bookmarkStart w:id="12" w:name="_Toc150427889"/>
      <w:bookmarkStart w:id="13" w:name="_Hlk173321706"/>
      <w:bookmarkEnd w:id="4"/>
      <w:bookmarkEnd w:id="5"/>
      <w:bookmarkEnd w:id="6"/>
      <w:bookmarkEnd w:id="7"/>
      <w:r w:rsidRPr="00A31C07">
        <w:rPr>
          <w:rFonts w:ascii="宋体" w:eastAsia="宋体" w:hAnsi="宋体" w:cs="宋体" w:hint="eastAsia"/>
          <w:b/>
          <w:sz w:val="24"/>
          <w:szCs w:val="20"/>
        </w:rPr>
        <w:t>一、招标条件</w:t>
      </w:r>
      <w:bookmarkEnd w:id="8"/>
      <w:bookmarkEnd w:id="9"/>
      <w:bookmarkEnd w:id="10"/>
      <w:bookmarkEnd w:id="11"/>
      <w:bookmarkEnd w:id="12"/>
    </w:p>
    <w:p w14:paraId="2EB6846E"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本招标项目</w:t>
      </w:r>
      <w:r w:rsidRPr="00A31C07">
        <w:rPr>
          <w:rFonts w:ascii="宋体" w:eastAsia="宋体" w:hAnsi="宋体" w:cs="宋体" w:hint="eastAsia"/>
          <w:u w:val="single"/>
        </w:rPr>
        <w:t>广东省机场集团物流有限公司2024-2027年财产一切险保险服务项目</w:t>
      </w:r>
      <w:r w:rsidRPr="00A31C07">
        <w:rPr>
          <w:rFonts w:ascii="宋体" w:eastAsia="宋体" w:hAnsi="宋体" w:cs="宋体" w:hint="eastAsia"/>
        </w:rPr>
        <w:t>，项目业主为</w:t>
      </w:r>
      <w:r w:rsidRPr="00A31C07">
        <w:rPr>
          <w:rFonts w:ascii="宋体" w:eastAsia="宋体" w:hAnsi="宋体" w:cs="宋体" w:hint="eastAsia"/>
          <w:u w:val="single"/>
        </w:rPr>
        <w:t>广东省机场集团物流有限公司</w:t>
      </w:r>
      <w:r w:rsidRPr="00A31C07">
        <w:rPr>
          <w:rFonts w:ascii="宋体" w:eastAsia="宋体" w:hAnsi="宋体" w:cs="宋体" w:hint="eastAsia"/>
        </w:rPr>
        <w:t>，项目资金来自</w:t>
      </w:r>
      <w:r w:rsidRPr="00A31C07">
        <w:rPr>
          <w:rFonts w:ascii="宋体" w:eastAsia="宋体" w:hAnsi="宋体" w:cs="宋体" w:hint="eastAsia"/>
          <w:u w:val="single"/>
        </w:rPr>
        <w:t>自筹资金</w:t>
      </w:r>
      <w:r w:rsidRPr="00A31C07">
        <w:rPr>
          <w:rFonts w:ascii="宋体" w:eastAsia="宋体" w:hAnsi="宋体" w:cs="宋体" w:hint="eastAsia"/>
        </w:rPr>
        <w:t>，出资比例为</w:t>
      </w:r>
      <w:r w:rsidRPr="00A31C07">
        <w:rPr>
          <w:rFonts w:ascii="宋体" w:eastAsia="宋体" w:hAnsi="宋体" w:cs="宋体" w:hint="eastAsia"/>
          <w:u w:val="single"/>
        </w:rPr>
        <w:t>100%</w:t>
      </w:r>
      <w:r w:rsidRPr="00A31C07">
        <w:rPr>
          <w:rFonts w:ascii="宋体" w:eastAsia="宋体" w:hAnsi="宋体" w:cs="宋体" w:hint="eastAsia"/>
        </w:rPr>
        <w:t>。招标人为：</w:t>
      </w:r>
      <w:r w:rsidRPr="00A31C07">
        <w:rPr>
          <w:rFonts w:ascii="宋体" w:eastAsia="宋体" w:hAnsi="宋体" w:cs="宋体" w:hint="eastAsia"/>
          <w:u w:val="single"/>
        </w:rPr>
        <w:t>广东省机场集团物流有限公司</w:t>
      </w:r>
      <w:r w:rsidRPr="00A31C07">
        <w:rPr>
          <w:rFonts w:ascii="宋体" w:eastAsia="宋体" w:hAnsi="宋体" w:cs="宋体" w:hint="eastAsia"/>
        </w:rPr>
        <w:t>，该项目已具备招标条件，现对该项目进行公开招标。</w:t>
      </w:r>
    </w:p>
    <w:p w14:paraId="2B032E9A"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14" w:name="_Toc154158295"/>
      <w:bookmarkStart w:id="15" w:name="_Toc150427890"/>
      <w:bookmarkStart w:id="16" w:name="_Toc32500"/>
      <w:bookmarkStart w:id="17" w:name="_Toc180396027"/>
      <w:bookmarkStart w:id="18" w:name="_Toc492300547"/>
      <w:r w:rsidRPr="00A31C07">
        <w:rPr>
          <w:rFonts w:ascii="宋体" w:eastAsia="宋体" w:hAnsi="宋体" w:cs="宋体" w:hint="eastAsia"/>
          <w:b/>
          <w:sz w:val="24"/>
          <w:szCs w:val="20"/>
        </w:rPr>
        <w:t>二、项目概况与招标范围</w:t>
      </w:r>
      <w:bookmarkEnd w:id="14"/>
      <w:bookmarkEnd w:id="15"/>
      <w:bookmarkEnd w:id="16"/>
      <w:bookmarkEnd w:id="17"/>
      <w:bookmarkEnd w:id="18"/>
    </w:p>
    <w:p w14:paraId="341F9E17"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2.1 项目名称：</w:t>
      </w:r>
      <w:r w:rsidRPr="00A31C07">
        <w:rPr>
          <w:rFonts w:ascii="宋体" w:eastAsia="宋体" w:hAnsi="宋体" w:cs="宋体" w:hint="eastAsia"/>
          <w:u w:val="single"/>
        </w:rPr>
        <w:t>广东省机场集团物流有限公司2024-2027年财产一切险保险服务项目</w:t>
      </w:r>
      <w:r w:rsidRPr="00A31C07">
        <w:rPr>
          <w:rFonts w:ascii="宋体" w:eastAsia="宋体" w:hAnsi="宋体" w:cs="宋体" w:hint="eastAsia"/>
        </w:rPr>
        <w:t>。</w:t>
      </w:r>
    </w:p>
    <w:p w14:paraId="3C00B185"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2.2 保险财产地址：</w:t>
      </w:r>
    </w:p>
    <w:p w14:paraId="01A71B01" w14:textId="77777777" w:rsidR="00E563B7" w:rsidRPr="00A31C07" w:rsidRDefault="00E563B7" w:rsidP="00E563B7">
      <w:pPr>
        <w:spacing w:line="480" w:lineRule="exact"/>
        <w:ind w:firstLineChars="200" w:firstLine="420"/>
        <w:rPr>
          <w:rFonts w:ascii="宋体" w:eastAsia="宋体" w:hAnsi="宋体" w:cs="宋体" w:hint="eastAsia"/>
          <w:u w:val="single"/>
        </w:rPr>
      </w:pPr>
      <w:r w:rsidRPr="00A31C07">
        <w:rPr>
          <w:rFonts w:ascii="宋体" w:eastAsia="宋体" w:hAnsi="宋体" w:cs="宋体" w:hint="eastAsia"/>
          <w:u w:val="single"/>
        </w:rPr>
        <w:t>（1）广州白云国际机场；</w:t>
      </w:r>
    </w:p>
    <w:p w14:paraId="02C3A71F" w14:textId="77777777" w:rsidR="00E563B7" w:rsidRPr="00A31C07" w:rsidRDefault="00E563B7" w:rsidP="00E563B7">
      <w:pPr>
        <w:spacing w:line="480" w:lineRule="exact"/>
        <w:ind w:firstLineChars="200" w:firstLine="420"/>
        <w:rPr>
          <w:rFonts w:ascii="宋体" w:eastAsia="宋体" w:hAnsi="宋体" w:cs="宋体" w:hint="eastAsia"/>
          <w:u w:val="single"/>
        </w:rPr>
      </w:pPr>
      <w:r w:rsidRPr="00A31C07">
        <w:rPr>
          <w:rFonts w:ascii="宋体" w:eastAsia="宋体" w:hAnsi="宋体" w:cs="宋体" w:hint="eastAsia"/>
          <w:u w:val="single"/>
        </w:rPr>
        <w:t>（2）白云机场佛山跨境电</w:t>
      </w:r>
      <w:proofErr w:type="gramStart"/>
      <w:r w:rsidRPr="00A31C07">
        <w:rPr>
          <w:rFonts w:ascii="宋体" w:eastAsia="宋体" w:hAnsi="宋体" w:cs="宋体" w:hint="eastAsia"/>
          <w:u w:val="single"/>
        </w:rPr>
        <w:t>商处理</w:t>
      </w:r>
      <w:proofErr w:type="gramEnd"/>
      <w:r w:rsidRPr="00A31C07">
        <w:rPr>
          <w:rFonts w:ascii="宋体" w:eastAsia="宋体" w:hAnsi="宋体" w:cs="宋体" w:hint="eastAsia"/>
          <w:u w:val="single"/>
        </w:rPr>
        <w:t>中心（佛山市三水</w:t>
      </w:r>
      <w:proofErr w:type="gramStart"/>
      <w:r w:rsidRPr="00A31C07">
        <w:rPr>
          <w:rFonts w:ascii="宋体" w:eastAsia="宋体" w:hAnsi="宋体" w:cs="宋体" w:hint="eastAsia"/>
          <w:u w:val="single"/>
        </w:rPr>
        <w:t>区贤兴路</w:t>
      </w:r>
      <w:proofErr w:type="gramEnd"/>
      <w:r w:rsidRPr="00A31C07">
        <w:rPr>
          <w:rFonts w:ascii="宋体" w:eastAsia="宋体" w:hAnsi="宋体" w:cs="宋体" w:hint="eastAsia"/>
          <w:u w:val="single"/>
        </w:rPr>
        <w:t>9号）；</w:t>
      </w:r>
    </w:p>
    <w:p w14:paraId="26EEF4C1"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u w:val="single"/>
        </w:rPr>
        <w:t>（3）机场物流前置货站（广州市花</w:t>
      </w:r>
      <w:proofErr w:type="gramStart"/>
      <w:r w:rsidRPr="00A31C07">
        <w:rPr>
          <w:rFonts w:ascii="宋体" w:eastAsia="宋体" w:hAnsi="宋体" w:cs="宋体" w:hint="eastAsia"/>
          <w:u w:val="single"/>
        </w:rPr>
        <w:t>都区京东亚洲</w:t>
      </w:r>
      <w:proofErr w:type="gramEnd"/>
      <w:r w:rsidRPr="00A31C07">
        <w:rPr>
          <w:rFonts w:ascii="宋体" w:eastAsia="宋体" w:hAnsi="宋体" w:cs="宋体" w:hint="eastAsia"/>
          <w:u w:val="single"/>
        </w:rPr>
        <w:t>一号智慧物流园）</w:t>
      </w:r>
      <w:r w:rsidRPr="00A31C07">
        <w:rPr>
          <w:rFonts w:ascii="宋体" w:eastAsia="宋体" w:hAnsi="宋体" w:cs="宋体" w:hint="eastAsia"/>
        </w:rPr>
        <w:t>。</w:t>
      </w:r>
    </w:p>
    <w:p w14:paraId="383060B2" w14:textId="77777777" w:rsidR="00E563B7" w:rsidRPr="00A31C07" w:rsidRDefault="00E563B7" w:rsidP="00E563B7">
      <w:pPr>
        <w:spacing w:line="460" w:lineRule="exact"/>
        <w:ind w:firstLineChars="200" w:firstLine="420"/>
        <w:rPr>
          <w:rFonts w:hint="eastAsia"/>
        </w:rPr>
      </w:pPr>
      <w:r w:rsidRPr="00A31C07">
        <w:rPr>
          <w:rFonts w:ascii="宋体" w:eastAsia="宋体" w:hAnsi="宋体" w:cs="宋体" w:hint="eastAsia"/>
          <w:szCs w:val="21"/>
        </w:rPr>
        <w:t>如后续招标人要求增加保险财产地址，在项目的保险标的及保险金额范围内，中标人应无条件配合。</w:t>
      </w:r>
    </w:p>
    <w:p w14:paraId="32FA7048"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2.3 招标内容：</w:t>
      </w:r>
    </w:p>
    <w:p w14:paraId="4CB2539F"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2.3.1标段划分：</w:t>
      </w:r>
      <w:r w:rsidRPr="00A31C07">
        <w:rPr>
          <w:rFonts w:ascii="宋体" w:eastAsia="宋体" w:hAnsi="宋体" w:cs="宋体" w:hint="eastAsia"/>
          <w:u w:val="single"/>
        </w:rPr>
        <w:t>本项目设1个标段。</w:t>
      </w:r>
    </w:p>
    <w:p w14:paraId="703ECFF4" w14:textId="77777777" w:rsidR="00E563B7" w:rsidRPr="00A31C07" w:rsidRDefault="00E563B7" w:rsidP="00E563B7">
      <w:pPr>
        <w:spacing w:line="480" w:lineRule="exact"/>
        <w:ind w:firstLineChars="200" w:firstLine="420"/>
        <w:rPr>
          <w:rFonts w:ascii="宋体" w:eastAsia="宋体" w:hAnsi="宋体" w:cs="宋体" w:hint="eastAsia"/>
          <w:szCs w:val="21"/>
          <w:u w:val="single"/>
        </w:rPr>
      </w:pPr>
      <w:r w:rsidRPr="00A31C07">
        <w:rPr>
          <w:rFonts w:ascii="宋体" w:eastAsia="宋体" w:hAnsi="宋体" w:cs="宋体" w:hint="eastAsia"/>
          <w:szCs w:val="21"/>
        </w:rPr>
        <w:t>2.3.2招标范围：</w:t>
      </w:r>
      <w:r w:rsidRPr="00A31C07">
        <w:rPr>
          <w:rFonts w:ascii="宋体" w:eastAsia="宋体" w:hAnsi="宋体" w:cs="宋体" w:hint="eastAsia"/>
          <w:szCs w:val="21"/>
          <w:u w:val="single"/>
        </w:rPr>
        <w:t>招标人在约定区域内进行处理和储存的所有航空货物（包括普通货物、冷藏货物、鲜活物品、贵重物品、危险品等）及被保险人负责照管的航空器材（航空集装板及航空集装器）等。</w:t>
      </w:r>
    </w:p>
    <w:p w14:paraId="34BCB1A3"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2.3.</w:t>
      </w:r>
      <w:r w:rsidRPr="00A31C07">
        <w:rPr>
          <w:rFonts w:ascii="宋体" w:eastAsia="宋体" w:hAnsi="宋体" w:cs="宋体"/>
        </w:rPr>
        <w:t>3</w:t>
      </w:r>
      <w:r w:rsidRPr="00A31C07">
        <w:rPr>
          <w:rFonts w:ascii="宋体" w:eastAsia="宋体" w:hAnsi="宋体" w:cs="宋体" w:hint="eastAsia"/>
        </w:rPr>
        <w:t>服务期限：</w:t>
      </w:r>
      <w:r w:rsidRPr="00A31C07">
        <w:rPr>
          <w:rFonts w:ascii="宋体" w:eastAsia="宋体" w:hAnsi="宋体" w:cs="宋体" w:hint="eastAsia"/>
          <w:u w:val="single"/>
        </w:rPr>
        <w:t>三年，采用一年一签形式，中标人满足续签要求后可继续在下一个保险年度为本项目提供保险服务</w:t>
      </w:r>
      <w:r w:rsidRPr="00A31C07">
        <w:rPr>
          <w:rFonts w:ascii="宋体" w:eastAsia="宋体" w:hAnsi="宋体" w:cs="宋体" w:hint="eastAsia"/>
        </w:rPr>
        <w:t>。</w:t>
      </w:r>
    </w:p>
    <w:p w14:paraId="45F78691"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2.3.</w:t>
      </w:r>
      <w:r w:rsidRPr="00A31C07">
        <w:rPr>
          <w:rFonts w:ascii="宋体" w:eastAsia="宋体" w:hAnsi="宋体" w:cs="宋体"/>
        </w:rPr>
        <w:t>4</w:t>
      </w:r>
      <w:r w:rsidRPr="00A31C07">
        <w:rPr>
          <w:rFonts w:ascii="宋体" w:eastAsia="宋体" w:hAnsi="宋体" w:cs="宋体" w:hint="eastAsia"/>
        </w:rPr>
        <w:t>最高投标限价：</w:t>
      </w:r>
    </w:p>
    <w:p w14:paraId="43F24609" w14:textId="77777777" w:rsidR="00E563B7" w:rsidRPr="00A31C07" w:rsidRDefault="00E563B7" w:rsidP="00E563B7">
      <w:pPr>
        <w:spacing w:line="480" w:lineRule="exact"/>
        <w:ind w:firstLineChars="200" w:firstLine="420"/>
        <w:rPr>
          <w:rFonts w:ascii="宋体" w:eastAsia="宋体" w:hAnsi="宋体" w:cs="宋体" w:hint="eastAsia"/>
          <w:u w:val="single"/>
        </w:rPr>
      </w:pPr>
      <w:r w:rsidRPr="00A31C07">
        <w:rPr>
          <w:rFonts w:ascii="宋体" w:eastAsia="宋体" w:hAnsi="宋体" w:cs="宋体" w:hint="eastAsia"/>
          <w:u w:val="single"/>
        </w:rPr>
        <w:t>年度保险费：投标最高单价限价（含税）为1,727,800.00元/年；</w:t>
      </w:r>
    </w:p>
    <w:p w14:paraId="4075AD8C" w14:textId="77777777" w:rsidR="00E563B7" w:rsidRPr="00A31C07" w:rsidRDefault="00E563B7" w:rsidP="00E563B7">
      <w:pPr>
        <w:spacing w:line="480" w:lineRule="exact"/>
        <w:ind w:firstLineChars="200" w:firstLine="420"/>
        <w:rPr>
          <w:rFonts w:ascii="宋体" w:eastAsia="宋体" w:hAnsi="宋体" w:cs="宋体" w:hint="eastAsia"/>
          <w:u w:val="single"/>
        </w:rPr>
      </w:pPr>
      <w:r w:rsidRPr="00A31C07">
        <w:rPr>
          <w:rFonts w:ascii="宋体" w:eastAsia="宋体" w:hAnsi="宋体" w:cs="宋体" w:hint="eastAsia"/>
          <w:u w:val="single"/>
        </w:rPr>
        <w:t>本项目预算：5,183,400.00元。</w:t>
      </w:r>
    </w:p>
    <w:p w14:paraId="7D8FAB5F"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19" w:name="_Toc27800"/>
      <w:bookmarkStart w:id="20" w:name="_Toc180396028"/>
      <w:bookmarkStart w:id="21" w:name="_Toc492300548"/>
      <w:bookmarkStart w:id="22" w:name="_Toc154158296"/>
      <w:bookmarkStart w:id="23" w:name="_Toc150427891"/>
      <w:bookmarkEnd w:id="13"/>
      <w:r w:rsidRPr="00A31C07">
        <w:rPr>
          <w:rFonts w:ascii="宋体" w:eastAsia="宋体" w:hAnsi="宋体" w:cs="宋体" w:hint="eastAsia"/>
          <w:b/>
          <w:sz w:val="24"/>
          <w:szCs w:val="20"/>
        </w:rPr>
        <w:t>三、投标人资格要求</w:t>
      </w:r>
      <w:bookmarkEnd w:id="19"/>
      <w:bookmarkEnd w:id="20"/>
      <w:bookmarkEnd w:id="21"/>
      <w:bookmarkEnd w:id="22"/>
      <w:bookmarkEnd w:id="23"/>
    </w:p>
    <w:p w14:paraId="0BAE61B6"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投标人参加投标的意思表达清楚，投标人代表被授权有效。</w:t>
      </w:r>
    </w:p>
    <w:p w14:paraId="3BE742E2"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hint="eastAsia"/>
          <w:szCs w:val="21"/>
        </w:rPr>
        <w:t>投标人为具有独立承担民事责任能力的在中华人民共和国境内注册的法人或其省级分公司或由其省级分公司唯一授权的市级分公司，持有有效的营业执照（须提供营业执照副本复印件，如为分支机构，应同时提供总公司的营业执照，市级分公司还应提供唯一授权证明）</w:t>
      </w:r>
      <w:r w:rsidRPr="00A31C07">
        <w:rPr>
          <w:rFonts w:ascii="宋体" w:hAnsi="宋体" w:cs="宋体"/>
          <w:szCs w:val="21"/>
        </w:rPr>
        <w:t>。</w:t>
      </w:r>
    </w:p>
    <w:p w14:paraId="31FDA1AF" w14:textId="77777777" w:rsidR="00E563B7" w:rsidRPr="00A31C07" w:rsidRDefault="00E563B7" w:rsidP="00E563B7">
      <w:pPr>
        <w:pStyle w:val="afffc"/>
        <w:spacing w:line="480" w:lineRule="exact"/>
        <w:rPr>
          <w:rFonts w:ascii="宋体" w:hAnsi="宋体" w:cs="宋体" w:hint="eastAsia"/>
          <w:szCs w:val="21"/>
        </w:rPr>
      </w:pPr>
      <w:r w:rsidRPr="00A31C07">
        <w:rPr>
          <w:rFonts w:ascii="宋体" w:hAnsi="宋体" w:cs="宋体" w:hint="eastAsia"/>
          <w:szCs w:val="21"/>
        </w:rPr>
        <w:lastRenderedPageBreak/>
        <w:t>注：同一保险公司，只允许一个有效投标人参加投标，如果同一保险公司同时出现总公司、分支机构等多个投标人参与投标，则按照总公司、分支机构的管辖顺序依次优先接受投标（总公司参与投标的，则省分支机构投标无效；省分支机构参与投标的，则市分支机构投标无效）</w:t>
      </w:r>
    </w:p>
    <w:p w14:paraId="6A307849"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hint="eastAsia"/>
          <w:szCs w:val="21"/>
        </w:rPr>
        <w:t>投标人有国家金融监督管理总局或中国银行保险监督管理委员会或原中国保险监督管理委员会或其所属派出机构颁发的保险许可证或经营保险业务许可证，业务范围包括：</w:t>
      </w:r>
      <w:r w:rsidRPr="00A31C07">
        <w:rPr>
          <w:rFonts w:ascii="宋体" w:hAnsi="宋体" w:cs="宋体"/>
          <w:szCs w:val="21"/>
        </w:rPr>
        <w:t>财产损失保险</w:t>
      </w:r>
      <w:r w:rsidRPr="00A31C07">
        <w:rPr>
          <w:rFonts w:ascii="宋体" w:hAnsi="宋体" w:cs="宋体" w:hint="eastAsia"/>
          <w:szCs w:val="21"/>
        </w:rPr>
        <w:t>（</w:t>
      </w:r>
      <w:r w:rsidRPr="00A31C07">
        <w:rPr>
          <w:rFonts w:ascii="宋体" w:hAnsi="宋体" w:cs="宋体"/>
          <w:szCs w:val="21"/>
        </w:rPr>
        <w:t>须提供</w:t>
      </w:r>
      <w:r w:rsidRPr="00A31C07">
        <w:rPr>
          <w:rFonts w:ascii="宋体" w:hAnsi="宋体" w:cs="宋体" w:hint="eastAsia"/>
          <w:szCs w:val="21"/>
        </w:rPr>
        <w:t>有效的保险许可证复印件，如为分支机构，</w:t>
      </w:r>
      <w:r w:rsidRPr="00A31C07">
        <w:rPr>
          <w:rFonts w:ascii="宋体" w:hAnsi="宋体" w:cs="宋体"/>
          <w:szCs w:val="21"/>
        </w:rPr>
        <w:t>须</w:t>
      </w:r>
      <w:r w:rsidRPr="00A31C07">
        <w:rPr>
          <w:rFonts w:ascii="宋体" w:hAnsi="宋体" w:cs="宋体" w:hint="eastAsia"/>
          <w:szCs w:val="21"/>
        </w:rPr>
        <w:t>提供总公司的保险许可证复印件）。</w:t>
      </w:r>
    </w:p>
    <w:p w14:paraId="60836DD2"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投标人202</w:t>
      </w:r>
      <w:r w:rsidRPr="00A31C07">
        <w:rPr>
          <w:rFonts w:ascii="宋体" w:hAnsi="宋体" w:cs="宋体" w:hint="eastAsia"/>
          <w:szCs w:val="21"/>
        </w:rPr>
        <w:t>1</w:t>
      </w:r>
      <w:r w:rsidRPr="00A31C07">
        <w:rPr>
          <w:rFonts w:ascii="宋体" w:hAnsi="宋体" w:cs="宋体"/>
          <w:szCs w:val="21"/>
        </w:rPr>
        <w:t>年1月1日至今无重大违法</w:t>
      </w:r>
      <w:r w:rsidRPr="00A31C07">
        <w:rPr>
          <w:rFonts w:ascii="宋体" w:hAnsi="宋体" w:cs="宋体" w:hint="eastAsia"/>
          <w:szCs w:val="21"/>
        </w:rPr>
        <w:t>记</w:t>
      </w:r>
      <w:r w:rsidRPr="00A31C07">
        <w:rPr>
          <w:rFonts w:ascii="宋体" w:hAnsi="宋体" w:cs="宋体"/>
          <w:szCs w:val="21"/>
        </w:rPr>
        <w:t>录，包括并不限于存在没有处于被责令停业、投标资格被取消、财产被接管、冻结、破产状态；202</w:t>
      </w:r>
      <w:r w:rsidRPr="00A31C07">
        <w:rPr>
          <w:rFonts w:ascii="宋体" w:hAnsi="宋体" w:cs="宋体" w:hint="eastAsia"/>
          <w:szCs w:val="21"/>
        </w:rPr>
        <w:t>1</w:t>
      </w:r>
      <w:r w:rsidRPr="00A31C07">
        <w:rPr>
          <w:rFonts w:ascii="宋体" w:hAnsi="宋体" w:cs="宋体"/>
          <w:szCs w:val="21"/>
        </w:rPr>
        <w:t>年1月1日至投标截止时间止，投标人没有因腐败或欺诈行为而被政府或业主宣布取消投标资格；投标人不得和招标人存在利害关系，单位负责人为同一人或者存在控股、管理关系的不同单位，不得同时参加该项目（同一标段）的投标。（须提供承诺函并加盖投标人公章）</w:t>
      </w:r>
    </w:p>
    <w:p w14:paraId="2D19014F"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投标人不得被“信用中国”网站（www.creditchina.gov.cn）列为“严重失信主体名单”，以本项目招标公告发布之日至递交投标文件截止之日期间在“信用中国”网站（www.creditchina.gov.cn）查询结果为准，投标人将上述网站的查询结果（网页截图）</w:t>
      </w:r>
      <w:r w:rsidRPr="00A31C07">
        <w:rPr>
          <w:rFonts w:ascii="宋体" w:hAnsi="宋体" w:cs="宋体" w:hint="eastAsia"/>
          <w:szCs w:val="21"/>
        </w:rPr>
        <w:t>加盖投标人单位公章</w:t>
      </w:r>
      <w:r w:rsidRPr="00A31C07">
        <w:rPr>
          <w:rFonts w:ascii="宋体" w:hAnsi="宋体" w:cs="宋体"/>
          <w:szCs w:val="21"/>
        </w:rPr>
        <w:t>后附在投标文件中。（截图或截</w:t>
      </w:r>
      <w:proofErr w:type="gramStart"/>
      <w:r w:rsidRPr="00A31C07">
        <w:rPr>
          <w:rFonts w:ascii="宋体" w:hAnsi="宋体" w:cs="宋体"/>
          <w:szCs w:val="21"/>
        </w:rPr>
        <w:t>图信息</w:t>
      </w:r>
      <w:proofErr w:type="gramEnd"/>
      <w:r w:rsidRPr="00A31C07">
        <w:rPr>
          <w:rFonts w:ascii="宋体" w:hAnsi="宋体" w:cs="宋体"/>
          <w:szCs w:val="21"/>
        </w:rPr>
        <w:t>不清晰将作否决投标处理，如相关失信记录已失效，投标人</w:t>
      </w:r>
      <w:r w:rsidRPr="00A31C07">
        <w:rPr>
          <w:rFonts w:ascii="宋体" w:hAnsi="宋体" w:hint="eastAsia"/>
        </w:rPr>
        <w:t>须</w:t>
      </w:r>
      <w:r w:rsidRPr="00A31C07">
        <w:rPr>
          <w:rFonts w:ascii="宋体" w:hAnsi="宋体" w:cs="宋体"/>
          <w:szCs w:val="21"/>
        </w:rPr>
        <w:t>提供相关证明资料。如查询结果显示“没查到您要的信息”，视为没有上述不良信用记录。）</w:t>
      </w:r>
    </w:p>
    <w:p w14:paraId="3353FC61"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投标人不得被“国家企业信用信息公示系统”网站（www.gsxt.gov.cn）列入经营异常名录或严重违法失信名单（黑名单），以本项目招标公告发布之日至递交投标文件截止之日期间在“国家企业信用信息公示系统”网站（www.gsxt.gov.cn）查询结果为准，投标人将上述网站的</w:t>
      </w:r>
      <w:r w:rsidRPr="00A31C07">
        <w:rPr>
          <w:rFonts w:ascii="宋体" w:hAnsi="宋体" w:cs="宋体" w:hint="eastAsia"/>
          <w:szCs w:val="21"/>
        </w:rPr>
        <w:t>两项</w:t>
      </w:r>
      <w:r w:rsidRPr="00A31C07">
        <w:rPr>
          <w:rFonts w:ascii="宋体" w:hAnsi="宋体" w:cs="宋体"/>
          <w:szCs w:val="21"/>
        </w:rPr>
        <w:t>查询结果（网页截图）</w:t>
      </w:r>
      <w:r w:rsidRPr="00A31C07">
        <w:rPr>
          <w:rFonts w:ascii="宋体" w:hAnsi="宋体" w:cs="宋体" w:hint="eastAsia"/>
          <w:szCs w:val="21"/>
        </w:rPr>
        <w:t>加盖投标人单位公章</w:t>
      </w:r>
      <w:r w:rsidRPr="00A31C07">
        <w:rPr>
          <w:rFonts w:ascii="宋体" w:hAnsi="宋体" w:cs="宋体"/>
          <w:szCs w:val="21"/>
        </w:rPr>
        <w:t>后附在投标文件中。（如相关失信记录已失效，投标人</w:t>
      </w:r>
      <w:r w:rsidRPr="00A31C07">
        <w:rPr>
          <w:rFonts w:ascii="宋体" w:hAnsi="宋体" w:hint="eastAsia"/>
        </w:rPr>
        <w:t>须</w:t>
      </w:r>
      <w:r w:rsidRPr="00A31C07">
        <w:rPr>
          <w:rFonts w:ascii="宋体" w:hAnsi="宋体" w:cs="宋体"/>
          <w:szCs w:val="21"/>
        </w:rPr>
        <w:t>提供相关证明资料。如查询结果显示“没查到您要的信息”，视为没有上述不良信用记录。）</w:t>
      </w:r>
    </w:p>
    <w:p w14:paraId="3805F66C"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投标人应对以下“供应商</w:t>
      </w:r>
      <w:proofErr w:type="gramStart"/>
      <w:r w:rsidRPr="00A31C07">
        <w:rPr>
          <w:rFonts w:ascii="宋体" w:hAnsi="宋体" w:cs="宋体"/>
          <w:szCs w:val="21"/>
        </w:rPr>
        <w:t>不</w:t>
      </w:r>
      <w:proofErr w:type="gramEnd"/>
      <w:r w:rsidRPr="00A31C07">
        <w:rPr>
          <w:rFonts w:ascii="宋体" w:hAnsi="宋体" w:cs="宋体"/>
          <w:szCs w:val="21"/>
        </w:rPr>
        <w:t>诚信行为”的确定条件进行响应</w:t>
      </w:r>
      <w:r w:rsidRPr="00A31C07">
        <w:rPr>
          <w:rFonts w:ascii="宋体" w:hAnsi="宋体" w:cs="宋体" w:hint="eastAsia"/>
          <w:szCs w:val="21"/>
        </w:rPr>
        <w:t>（提供响应承诺函）</w:t>
      </w:r>
      <w:r w:rsidRPr="00A31C07">
        <w:rPr>
          <w:rFonts w:ascii="宋体" w:hAnsi="宋体" w:cs="宋体"/>
          <w:szCs w:val="21"/>
        </w:rPr>
        <w:t>：</w:t>
      </w:r>
    </w:p>
    <w:p w14:paraId="57CB5743" w14:textId="77777777" w:rsidR="00E563B7" w:rsidRPr="00A31C07" w:rsidRDefault="00E563B7" w:rsidP="00E563B7">
      <w:pPr>
        <w:pStyle w:val="afffc"/>
        <w:numPr>
          <w:ilvl w:val="0"/>
          <w:numId w:val="3"/>
        </w:numPr>
        <w:spacing w:line="480" w:lineRule="exact"/>
        <w:ind w:left="0" w:firstLineChars="0" w:firstLine="420"/>
        <w:rPr>
          <w:rFonts w:ascii="宋体" w:hAnsi="宋体" w:cs="宋体" w:hint="eastAsia"/>
          <w:szCs w:val="21"/>
        </w:rPr>
      </w:pPr>
      <w:r w:rsidRPr="00A31C07">
        <w:rPr>
          <w:rFonts w:ascii="宋体" w:hAnsi="宋体" w:cs="宋体"/>
          <w:szCs w:val="21"/>
        </w:rPr>
        <w:t>参与本项目的投标人，有下列情形之一的，将被</w:t>
      </w:r>
      <w:r w:rsidRPr="00A31C07">
        <w:rPr>
          <w:rFonts w:ascii="宋体" w:hAnsi="宋体" w:cs="宋体" w:hint="eastAsia"/>
          <w:szCs w:val="21"/>
        </w:rPr>
        <w:t>取消中标资格并</w:t>
      </w:r>
      <w:r w:rsidRPr="00A31C07">
        <w:rPr>
          <w:rFonts w:ascii="宋体" w:hAnsi="宋体" w:cs="宋体"/>
          <w:szCs w:val="21"/>
        </w:rPr>
        <w:t>列入招标人不予合作对象名单：</w:t>
      </w:r>
    </w:p>
    <w:p w14:paraId="2EDF90DD"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 xml:space="preserve">通过向招标人提供不正当利益谋取中标； </w:t>
      </w:r>
    </w:p>
    <w:p w14:paraId="51C53ADC"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借用他人名称、资质进行挂靠，或者将自己的名称、资质借给他人挂靠进行</w:t>
      </w:r>
      <w:r w:rsidRPr="00A31C07">
        <w:rPr>
          <w:rFonts w:ascii="宋体" w:hAnsi="宋体" w:cs="宋体" w:hint="eastAsia"/>
          <w:szCs w:val="21"/>
        </w:rPr>
        <w:t>投标</w:t>
      </w:r>
      <w:r w:rsidRPr="00A31C07">
        <w:rPr>
          <w:rFonts w:ascii="宋体" w:hAnsi="宋体" w:cs="宋体"/>
          <w:szCs w:val="21"/>
        </w:rPr>
        <w:t>，或以其他方式弄虚作假，骗取中标；</w:t>
      </w:r>
    </w:p>
    <w:p w14:paraId="166FFC31"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 xml:space="preserve">采取不正当手段诋毁、排挤其他合作对象； </w:t>
      </w:r>
    </w:p>
    <w:p w14:paraId="612A975A"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 xml:space="preserve">在采购过程与招标人相关工作人员私下进行协商谈判，损害招标人或其他投标人利益； </w:t>
      </w:r>
    </w:p>
    <w:p w14:paraId="39FD3056"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针对资格审查文件、招标文件或者在资格预审公示或中标候选人公示期间，故意捏造事实、</w:t>
      </w:r>
      <w:r w:rsidRPr="00A31C07">
        <w:rPr>
          <w:rFonts w:ascii="宋体" w:hAnsi="宋体" w:cs="宋体"/>
          <w:szCs w:val="21"/>
        </w:rPr>
        <w:lastRenderedPageBreak/>
        <w:t>伪造证明材料，恶意进行质疑，影响采购工作顺利推进；</w:t>
      </w:r>
    </w:p>
    <w:p w14:paraId="41342883"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存在</w:t>
      </w:r>
      <w:proofErr w:type="gramStart"/>
      <w:r w:rsidRPr="00A31C07">
        <w:rPr>
          <w:rFonts w:ascii="宋体" w:hAnsi="宋体" w:cs="宋体"/>
          <w:szCs w:val="21"/>
        </w:rPr>
        <w:t>围标串标</w:t>
      </w:r>
      <w:proofErr w:type="gramEnd"/>
      <w:r w:rsidRPr="00A31C07">
        <w:rPr>
          <w:rFonts w:ascii="宋体" w:hAnsi="宋体" w:cs="宋体"/>
          <w:szCs w:val="21"/>
        </w:rPr>
        <w:t>行为；</w:t>
      </w:r>
    </w:p>
    <w:p w14:paraId="0902F831"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招标人中标通知书发出后，投标人拒绝签订合同（因不可抗力原因不能履行合同的除外）；</w:t>
      </w:r>
    </w:p>
    <w:p w14:paraId="51F83808"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自采购公告发布之日起前三年内与招标人以及关联公司发生诉讼或仲裁的投标人；</w:t>
      </w:r>
    </w:p>
    <w:p w14:paraId="3A8A68A4"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发生向招标人及其关联公司的有关工作人员行贿情形；</w:t>
      </w:r>
    </w:p>
    <w:p w14:paraId="6ADD3E55" w14:textId="77777777" w:rsidR="00E563B7" w:rsidRPr="00A31C07" w:rsidRDefault="00E563B7" w:rsidP="00E563B7">
      <w:pPr>
        <w:pStyle w:val="afffc"/>
        <w:numPr>
          <w:ilvl w:val="0"/>
          <w:numId w:val="4"/>
        </w:numPr>
        <w:spacing w:line="480" w:lineRule="exact"/>
        <w:ind w:left="0" w:firstLineChars="0" w:firstLine="420"/>
        <w:rPr>
          <w:rFonts w:ascii="宋体" w:hAnsi="宋体" w:cs="宋体" w:hint="eastAsia"/>
          <w:szCs w:val="21"/>
        </w:rPr>
      </w:pPr>
      <w:r w:rsidRPr="00A31C07">
        <w:rPr>
          <w:rFonts w:ascii="宋体" w:hAnsi="宋体" w:cs="宋体"/>
          <w:szCs w:val="21"/>
        </w:rPr>
        <w:t>参与招标人采购活动进行两次（含）以上无效异议的合作对象，因其无效异议对招标人以及关联公司造成经济损失、工作滞后的，可纳入招标人不予合作名单。具有下列情形之一的，应视为无效异议：</w:t>
      </w:r>
    </w:p>
    <w:p w14:paraId="44AD2C27"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——异议主体不是投标人或其他利害关系人；</w:t>
      </w:r>
    </w:p>
    <w:p w14:paraId="4283B5F3"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——投标人是法人的，异议书必须由其法定代表人或者授权代表签字并盖章；其他组织或者自然人投诉的，异议书必须由其主要负责人或者投诉人本人签字，并</w:t>
      </w:r>
      <w:proofErr w:type="gramStart"/>
      <w:r w:rsidRPr="00A31C07">
        <w:rPr>
          <w:rFonts w:ascii="宋体" w:eastAsia="宋体" w:hAnsi="宋体" w:cs="宋体" w:hint="eastAsia"/>
          <w:szCs w:val="21"/>
        </w:rPr>
        <w:t>附有效</w:t>
      </w:r>
      <w:proofErr w:type="gramEnd"/>
      <w:r w:rsidRPr="00A31C07">
        <w:rPr>
          <w:rFonts w:ascii="宋体" w:eastAsia="宋体" w:hAnsi="宋体" w:cs="宋体" w:hint="eastAsia"/>
          <w:szCs w:val="21"/>
        </w:rPr>
        <w:t>身份证明复印件；</w:t>
      </w:r>
    </w:p>
    <w:p w14:paraId="51E806B0"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——异议人未提供必要的证明材料和明确的要求；</w:t>
      </w:r>
    </w:p>
    <w:p w14:paraId="4D557EDB"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——异议人捏造事实、伪造材料或者以非法手段取得证明材料进行异议的，证据来源的合法性存在明显疑问，异议人无法证明其取得方式合法的，视为以非法手段取得证明材料；</w:t>
      </w:r>
    </w:p>
    <w:p w14:paraId="63F06721"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——其他属无效异议的情形。</w:t>
      </w:r>
    </w:p>
    <w:p w14:paraId="18B15972" w14:textId="77777777" w:rsidR="00E563B7" w:rsidRPr="00A31C07" w:rsidRDefault="00E563B7" w:rsidP="00E563B7">
      <w:pPr>
        <w:pStyle w:val="afffc"/>
        <w:numPr>
          <w:ilvl w:val="0"/>
          <w:numId w:val="3"/>
        </w:numPr>
        <w:spacing w:line="480" w:lineRule="exact"/>
        <w:ind w:left="0" w:firstLineChars="0" w:firstLine="420"/>
        <w:rPr>
          <w:rFonts w:ascii="宋体" w:hAnsi="宋体" w:cs="宋体" w:hint="eastAsia"/>
          <w:szCs w:val="21"/>
        </w:rPr>
      </w:pPr>
      <w:r w:rsidRPr="00A31C07">
        <w:rPr>
          <w:rFonts w:ascii="宋体" w:hAnsi="宋体" w:cs="宋体"/>
          <w:szCs w:val="21"/>
        </w:rPr>
        <w:t xml:space="preserve">中标人在合同履行，项目实施、运行阶段，有下列情形之一的，列入不予合作对象名单： </w:t>
      </w:r>
    </w:p>
    <w:p w14:paraId="66C138F0"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不按</w:t>
      </w:r>
      <w:r w:rsidRPr="00A31C07">
        <w:rPr>
          <w:rFonts w:ascii="宋体" w:hAnsi="宋体" w:cs="宋体" w:hint="eastAsia"/>
          <w:szCs w:val="21"/>
        </w:rPr>
        <w:t>招标</w:t>
      </w:r>
      <w:r w:rsidRPr="00A31C07">
        <w:rPr>
          <w:rFonts w:ascii="宋体" w:hAnsi="宋体" w:cs="宋体"/>
          <w:szCs w:val="21"/>
        </w:rPr>
        <w:t>文件要求，</w:t>
      </w:r>
      <w:r w:rsidRPr="00A31C07">
        <w:rPr>
          <w:rFonts w:ascii="宋体" w:hAnsi="宋体" w:cs="宋体" w:hint="eastAsia"/>
          <w:szCs w:val="21"/>
        </w:rPr>
        <w:t>投标</w:t>
      </w:r>
      <w:r w:rsidRPr="00A31C07">
        <w:rPr>
          <w:rFonts w:ascii="宋体" w:hAnsi="宋体" w:cs="宋体"/>
          <w:szCs w:val="21"/>
        </w:rPr>
        <w:t>文件承诺的条件与招标人签订合同，或在合同签订中存在欺诈情形，违反招标文件规定，对招标人或关联公司不利；</w:t>
      </w:r>
    </w:p>
    <w:p w14:paraId="1DB236D1"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违反合同约定，将承揽项目转包或违法分包给他人；</w:t>
      </w:r>
    </w:p>
    <w:p w14:paraId="58EDAB6B"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因中标人责任原因连续发生不安全事件、事故或造成恶劣不良影响；</w:t>
      </w:r>
    </w:p>
    <w:p w14:paraId="30D60A41"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使用的设备、材料以次充好或提供与合同不符的假冒伪劣产品等降低质量情形或造成不良影响；</w:t>
      </w:r>
    </w:p>
    <w:p w14:paraId="1E54260C"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因环保、噪音问题造成社会恶劣影响；</w:t>
      </w:r>
    </w:p>
    <w:p w14:paraId="1D446A4F"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拖欠农民工工资，造成恶劣影响的，或发生</w:t>
      </w:r>
      <w:proofErr w:type="gramStart"/>
      <w:r w:rsidRPr="00A31C07">
        <w:rPr>
          <w:rFonts w:ascii="宋体" w:hAnsi="宋体" w:cs="宋体"/>
          <w:szCs w:val="21"/>
        </w:rPr>
        <w:t>上访维稳事件</w:t>
      </w:r>
      <w:proofErr w:type="gramEnd"/>
      <w:r w:rsidRPr="00A31C07">
        <w:rPr>
          <w:rFonts w:ascii="宋体" w:hAnsi="宋体" w:cs="宋体"/>
          <w:szCs w:val="21"/>
        </w:rPr>
        <w:t>，或导致招标人或关联公司垫付农民工工资；</w:t>
      </w:r>
    </w:p>
    <w:p w14:paraId="64AF2B45"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虚报工程量或设备、材料结算量，拒不接受第三</w:t>
      </w:r>
      <w:proofErr w:type="gramStart"/>
      <w:r w:rsidRPr="00A31C07">
        <w:rPr>
          <w:rFonts w:ascii="宋体" w:hAnsi="宋体" w:cs="宋体"/>
          <w:szCs w:val="21"/>
        </w:rPr>
        <w:t>方咨询</w:t>
      </w:r>
      <w:proofErr w:type="gramEnd"/>
      <w:r w:rsidRPr="00A31C07">
        <w:rPr>
          <w:rFonts w:ascii="宋体" w:hAnsi="宋体" w:cs="宋体"/>
          <w:szCs w:val="21"/>
        </w:rPr>
        <w:t>单位按合同约定审定的工程造价，设备、材料数量，造成工程延误、设备材料到货期延误、结算滞后；</w:t>
      </w:r>
    </w:p>
    <w:p w14:paraId="2F1BD65A"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拒绝履行合同主要条款，造成合同无法正常履约；</w:t>
      </w:r>
    </w:p>
    <w:p w14:paraId="59FAFDD4"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t>因严重违约被招标人依法单方解除合同；</w:t>
      </w:r>
    </w:p>
    <w:p w14:paraId="0CE8A4A1" w14:textId="77777777" w:rsidR="00E563B7" w:rsidRPr="00A31C07" w:rsidRDefault="00E563B7" w:rsidP="00E563B7">
      <w:pPr>
        <w:pStyle w:val="afffc"/>
        <w:numPr>
          <w:ilvl w:val="0"/>
          <w:numId w:val="5"/>
        </w:numPr>
        <w:spacing w:line="480" w:lineRule="exact"/>
        <w:ind w:left="0" w:firstLineChars="0" w:firstLine="420"/>
        <w:rPr>
          <w:rFonts w:ascii="宋体" w:hAnsi="宋体" w:cs="宋体" w:hint="eastAsia"/>
          <w:szCs w:val="21"/>
        </w:rPr>
      </w:pPr>
      <w:r w:rsidRPr="00A31C07">
        <w:rPr>
          <w:rFonts w:ascii="宋体" w:hAnsi="宋体" w:cs="宋体"/>
          <w:szCs w:val="21"/>
        </w:rPr>
        <w:lastRenderedPageBreak/>
        <w:t>存在向招标人或关联公司相关工作人员行贿等不廉洁情形。</w:t>
      </w:r>
    </w:p>
    <w:p w14:paraId="54007C92"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本次招标不接受联合体投标。</w:t>
      </w:r>
    </w:p>
    <w:p w14:paraId="31B7BCD7"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szCs w:val="21"/>
        </w:rPr>
        <w:t>已登记为本项目投标人并购买了招标文件。</w:t>
      </w:r>
    </w:p>
    <w:p w14:paraId="70D448BD" w14:textId="77777777" w:rsidR="00E563B7" w:rsidRPr="00A31C07" w:rsidRDefault="00E563B7" w:rsidP="00E563B7">
      <w:pPr>
        <w:pStyle w:val="afffc"/>
        <w:numPr>
          <w:ilvl w:val="0"/>
          <w:numId w:val="2"/>
        </w:numPr>
        <w:spacing w:line="480" w:lineRule="exact"/>
        <w:ind w:left="0" w:firstLineChars="0" w:firstLine="420"/>
        <w:rPr>
          <w:rFonts w:ascii="宋体" w:hAnsi="宋体" w:cs="宋体" w:hint="eastAsia"/>
          <w:szCs w:val="21"/>
        </w:rPr>
      </w:pPr>
      <w:r w:rsidRPr="00A31C07">
        <w:rPr>
          <w:rFonts w:ascii="宋体" w:hAnsi="宋体" w:cs="宋体" w:hint="eastAsia"/>
          <w:szCs w:val="21"/>
        </w:rPr>
        <w:t>被纳入招标人不予合作对象名单的投标人，其投标将被拒绝，具体名单详见广东省机场管理集团有限公司一体化数字交易系统“合作商管理”（不予合作单位名单）。</w:t>
      </w:r>
    </w:p>
    <w:p w14:paraId="1AF76330"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0"/>
        </w:rPr>
        <w:t>注：</w:t>
      </w:r>
      <w:r w:rsidRPr="00A31C07">
        <w:rPr>
          <w:rFonts w:ascii="宋体" w:eastAsia="宋体" w:hAnsi="宋体" w:cs="宋体" w:hint="eastAsia"/>
          <w:szCs w:val="21"/>
        </w:rPr>
        <w:t>未在招标公告第三条</w:t>
      </w:r>
      <w:proofErr w:type="gramStart"/>
      <w:r w:rsidRPr="00A31C07">
        <w:rPr>
          <w:rFonts w:ascii="宋体" w:eastAsia="宋体" w:hAnsi="宋体" w:cs="宋体" w:hint="eastAsia"/>
          <w:szCs w:val="21"/>
        </w:rPr>
        <w:t>单列的资审合格</w:t>
      </w:r>
      <w:proofErr w:type="gramEnd"/>
      <w:r w:rsidRPr="00A31C07">
        <w:rPr>
          <w:rFonts w:ascii="宋体" w:eastAsia="宋体" w:hAnsi="宋体" w:cs="宋体" w:hint="eastAsia"/>
          <w:szCs w:val="21"/>
        </w:rPr>
        <w:t>条件，不</w:t>
      </w:r>
      <w:proofErr w:type="gramStart"/>
      <w:r w:rsidRPr="00A31C07">
        <w:rPr>
          <w:rFonts w:ascii="宋体" w:eastAsia="宋体" w:hAnsi="宋体" w:cs="宋体" w:hint="eastAsia"/>
          <w:szCs w:val="21"/>
        </w:rPr>
        <w:t>作为资审不合格</w:t>
      </w:r>
      <w:proofErr w:type="gramEnd"/>
      <w:r w:rsidRPr="00A31C07">
        <w:rPr>
          <w:rFonts w:ascii="宋体" w:eastAsia="宋体" w:hAnsi="宋体" w:cs="宋体" w:hint="eastAsia"/>
          <w:szCs w:val="21"/>
        </w:rPr>
        <w:t>的依据。</w:t>
      </w:r>
    </w:p>
    <w:p w14:paraId="1FA4EAE7"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24" w:name="_Toc154158297"/>
      <w:bookmarkStart w:id="25" w:name="_Toc180396029"/>
      <w:bookmarkStart w:id="26" w:name="_Toc22460"/>
      <w:bookmarkStart w:id="27" w:name="_Toc492300549"/>
      <w:bookmarkStart w:id="28" w:name="_Toc150427892"/>
      <w:r w:rsidRPr="00A31C07">
        <w:rPr>
          <w:rFonts w:ascii="宋体" w:eastAsia="宋体" w:hAnsi="宋体" w:cs="宋体" w:hint="eastAsia"/>
          <w:b/>
          <w:sz w:val="24"/>
          <w:szCs w:val="20"/>
        </w:rPr>
        <w:t>四、招标文件的获取</w:t>
      </w:r>
      <w:bookmarkEnd w:id="24"/>
      <w:bookmarkEnd w:id="25"/>
      <w:bookmarkEnd w:id="26"/>
      <w:bookmarkEnd w:id="27"/>
      <w:bookmarkEnd w:id="28"/>
    </w:p>
    <w:p w14:paraId="14D457D1" w14:textId="77777777" w:rsidR="00E563B7" w:rsidRPr="00A31C07" w:rsidRDefault="00E563B7" w:rsidP="00E563B7">
      <w:pPr>
        <w:spacing w:line="480" w:lineRule="exact"/>
        <w:ind w:firstLineChars="200" w:firstLine="420"/>
        <w:jc w:val="left"/>
        <w:rPr>
          <w:rFonts w:ascii="宋体" w:eastAsia="宋体" w:hAnsi="宋体" w:cs="宋体" w:hint="eastAsia"/>
          <w:szCs w:val="21"/>
        </w:rPr>
      </w:pPr>
      <w:r w:rsidRPr="00A31C07">
        <w:rPr>
          <w:rFonts w:ascii="宋体" w:eastAsia="宋体" w:hAnsi="宋体" w:cs="宋体" w:hint="eastAsia"/>
          <w:szCs w:val="21"/>
        </w:rPr>
        <w:t>4.1发布招标公告、投标登记及获取招标文件时间均为：</w:t>
      </w:r>
      <w:r w:rsidRPr="00A31C07">
        <w:rPr>
          <w:rFonts w:ascii="宋体" w:eastAsia="宋体" w:hAnsi="宋体" w:cs="Times New Roman" w:hint="eastAsia"/>
          <w:szCs w:val="21"/>
          <w:u w:val="single"/>
        </w:rPr>
        <w:t>2024</w:t>
      </w:r>
      <w:r w:rsidRPr="00A31C07">
        <w:rPr>
          <w:rFonts w:ascii="宋体" w:eastAsia="宋体" w:hAnsi="宋体" w:cs="宋体" w:hint="eastAsia"/>
          <w:szCs w:val="21"/>
        </w:rPr>
        <w:t>年</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月</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日</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时</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分至</w:t>
      </w:r>
      <w:r w:rsidRPr="00A31C07">
        <w:rPr>
          <w:rFonts w:ascii="宋体" w:eastAsia="宋体" w:hAnsi="宋体" w:cs="Times New Roman" w:hint="eastAsia"/>
          <w:szCs w:val="21"/>
          <w:u w:val="single"/>
        </w:rPr>
        <w:t>2024</w:t>
      </w:r>
      <w:r w:rsidRPr="00A31C07">
        <w:rPr>
          <w:rFonts w:ascii="宋体" w:eastAsia="宋体" w:hAnsi="宋体" w:cs="宋体" w:hint="eastAsia"/>
          <w:szCs w:val="21"/>
        </w:rPr>
        <w:t>年</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月</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日</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时</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分（北京时间，下同），投标人需在上述规定的时间内办理完成。</w:t>
      </w:r>
    </w:p>
    <w:p w14:paraId="3139B3BC"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4</w:t>
      </w:r>
      <w:r w:rsidRPr="00A31C07">
        <w:rPr>
          <w:rFonts w:ascii="宋体" w:eastAsia="宋体" w:hAnsi="宋体" w:cs="宋体"/>
          <w:szCs w:val="21"/>
        </w:rPr>
        <w:t>.2</w:t>
      </w:r>
      <w:r w:rsidRPr="00A31C07">
        <w:rPr>
          <w:rFonts w:ascii="宋体" w:eastAsia="宋体" w:hAnsi="宋体" w:cs="宋体" w:hint="eastAsia"/>
          <w:szCs w:val="21"/>
        </w:rPr>
        <w:t>参加投标登记之前，投标人须在广州公共资源交易中心办理企业信息登记。投标人应查询企业的使用状态，以免出现企业不能被使用的问题。上述情况有可能导致投标信息无法录入广州公共资源交易中心信息系统。如出现上述情况，投标人有可能失去投标机会，因其可能所引起的一切后果由投标人承担。</w:t>
      </w:r>
    </w:p>
    <w:p w14:paraId="0DB0FFBA"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4.</w:t>
      </w:r>
      <w:r w:rsidRPr="00A31C07">
        <w:rPr>
          <w:rFonts w:ascii="宋体" w:eastAsia="宋体" w:hAnsi="宋体" w:cs="宋体"/>
          <w:szCs w:val="21"/>
        </w:rPr>
        <w:t xml:space="preserve">3 </w:t>
      </w:r>
      <w:r w:rsidRPr="00A31C07">
        <w:rPr>
          <w:rFonts w:ascii="宋体" w:eastAsia="宋体" w:hAnsi="宋体" w:cs="宋体" w:hint="eastAsia"/>
          <w:szCs w:val="21"/>
        </w:rPr>
        <w:t>招标文件获取：</w:t>
      </w:r>
    </w:p>
    <w:p w14:paraId="5A4F4089" w14:textId="77777777" w:rsidR="00E563B7" w:rsidRPr="00A31C07" w:rsidRDefault="00E563B7" w:rsidP="00E563B7">
      <w:pPr>
        <w:spacing w:line="480" w:lineRule="exact"/>
        <w:ind w:firstLineChars="200" w:firstLine="420"/>
        <w:rPr>
          <w:rFonts w:ascii="宋体" w:eastAsia="宋体" w:hAnsi="宋体" w:cs="宋体" w:hint="eastAsia"/>
          <w:szCs w:val="21"/>
        </w:rPr>
      </w:pPr>
      <w:r w:rsidRPr="00A31C07">
        <w:rPr>
          <w:rFonts w:ascii="宋体" w:eastAsia="宋体" w:hAnsi="宋体" w:cs="宋体" w:hint="eastAsia"/>
          <w:szCs w:val="21"/>
        </w:rPr>
        <w:t>（1）本项目以采用电子文件的形式递交投标登记资料（请于在本公告所示投标登记截止时间之前，将加盖投标人单位公章的营业执照、完整的《投标登记申请表》（应使用标准格式，详见广州公共资源交易中心网站：http://www.gzggzy.cn/）及标书费支付凭证发送至邮箱gzsgzgc@126.com（邮件内容至少包含“投标单位名称”及“所投项目的完整名称”，投标登记资料采用</w:t>
      </w:r>
      <w:r w:rsidRPr="00A31C07">
        <w:rPr>
          <w:rFonts w:ascii="宋体" w:eastAsia="宋体" w:hAnsi="宋体" w:cs="宋体"/>
          <w:szCs w:val="21"/>
        </w:rPr>
        <w:t>Excel</w:t>
      </w:r>
      <w:r w:rsidRPr="00A31C07">
        <w:rPr>
          <w:rFonts w:ascii="宋体" w:eastAsia="宋体" w:hAnsi="宋体" w:cs="宋体" w:hint="eastAsia"/>
          <w:szCs w:val="21"/>
        </w:rPr>
        <w:t>和PDF格式制作的电子版各壹份，PDF格式文件必须为签字盖章后的扫描件）。</w:t>
      </w:r>
    </w:p>
    <w:p w14:paraId="2D6BA9ED" w14:textId="77777777" w:rsidR="00E563B7" w:rsidRPr="00A31C07" w:rsidRDefault="00E563B7" w:rsidP="00E563B7">
      <w:pPr>
        <w:spacing w:line="480" w:lineRule="exact"/>
        <w:ind w:firstLineChars="200" w:firstLine="420"/>
        <w:rPr>
          <w:rFonts w:ascii="宋体" w:eastAsia="宋体" w:hAnsi="宋体" w:cs="Times New Roman" w:hint="eastAsia"/>
          <w:szCs w:val="21"/>
        </w:rPr>
      </w:pPr>
      <w:r w:rsidRPr="00A31C07">
        <w:rPr>
          <w:rFonts w:ascii="宋体" w:eastAsia="宋体" w:hAnsi="宋体" w:cs="Times New Roman" w:hint="eastAsia"/>
          <w:szCs w:val="21"/>
        </w:rPr>
        <w:t>（2）标书售价人民币500元整（售后不退）；支付方式：</w:t>
      </w:r>
      <w:r w:rsidRPr="00A31C07">
        <w:rPr>
          <w:rFonts w:ascii="宋体" w:eastAsia="宋体" w:hAnsi="宋体" w:cs="Times New Roman" w:hint="eastAsia"/>
          <w:szCs w:val="21"/>
          <w:u w:val="single"/>
        </w:rPr>
        <w:t>电汇转账</w:t>
      </w:r>
      <w:r w:rsidRPr="00A31C07">
        <w:rPr>
          <w:rFonts w:ascii="宋体" w:eastAsia="宋体" w:hAnsi="宋体" w:cs="Times New Roman" w:hint="eastAsia"/>
          <w:szCs w:val="21"/>
        </w:rPr>
        <w:t>；户名：</w:t>
      </w:r>
      <w:r w:rsidRPr="00A31C07">
        <w:rPr>
          <w:rFonts w:ascii="宋体" w:eastAsia="宋体" w:hAnsi="宋体" w:cs="Times New Roman" w:hint="eastAsia"/>
          <w:szCs w:val="21"/>
          <w:u w:val="single"/>
        </w:rPr>
        <w:t>广州市广州工程建设监理有限公司</w:t>
      </w:r>
      <w:r w:rsidRPr="00A31C07">
        <w:rPr>
          <w:rFonts w:ascii="宋体" w:eastAsia="宋体" w:hAnsi="宋体" w:cs="Times New Roman" w:hint="eastAsia"/>
          <w:szCs w:val="21"/>
        </w:rPr>
        <w:t>；开户行：</w:t>
      </w:r>
      <w:r w:rsidRPr="00A31C07">
        <w:rPr>
          <w:rFonts w:ascii="宋体" w:eastAsia="宋体" w:hAnsi="宋体" w:cs="Times New Roman" w:hint="eastAsia"/>
          <w:szCs w:val="21"/>
          <w:u w:val="single"/>
        </w:rPr>
        <w:t>中国银行广州珠江支行</w:t>
      </w:r>
      <w:r w:rsidRPr="00A31C07">
        <w:rPr>
          <w:rFonts w:ascii="宋体" w:eastAsia="宋体" w:hAnsi="宋体" w:cs="Times New Roman" w:hint="eastAsia"/>
          <w:szCs w:val="21"/>
        </w:rPr>
        <w:t>；收款账号：</w:t>
      </w:r>
      <w:r w:rsidRPr="00A31C07">
        <w:rPr>
          <w:rFonts w:ascii="宋体" w:eastAsia="宋体" w:hAnsi="宋体" w:cs="Times New Roman" w:hint="eastAsia"/>
          <w:szCs w:val="21"/>
          <w:u w:val="single"/>
        </w:rPr>
        <w:t>701657752726</w:t>
      </w:r>
      <w:r w:rsidRPr="00A31C07">
        <w:rPr>
          <w:rFonts w:ascii="宋体" w:eastAsia="宋体" w:hAnsi="宋体" w:cs="Times New Roman" w:hint="eastAsia"/>
          <w:szCs w:val="21"/>
        </w:rPr>
        <w:t>。注：招标代理只开具对应金额电子增值税普通发票。</w:t>
      </w:r>
    </w:p>
    <w:p w14:paraId="1662C0FE" w14:textId="77777777" w:rsidR="00E563B7" w:rsidRPr="00A31C07" w:rsidRDefault="00E563B7" w:rsidP="00E563B7">
      <w:pPr>
        <w:spacing w:line="480" w:lineRule="exact"/>
        <w:ind w:firstLineChars="200" w:firstLine="420"/>
        <w:rPr>
          <w:rFonts w:ascii="宋体" w:eastAsia="宋体" w:hAnsi="宋体" w:cs="Times New Roman" w:hint="eastAsia"/>
          <w:szCs w:val="21"/>
        </w:rPr>
      </w:pPr>
      <w:r w:rsidRPr="00A31C07">
        <w:rPr>
          <w:rFonts w:ascii="宋体" w:eastAsia="宋体" w:hAnsi="宋体" w:cs="Times New Roman" w:hint="eastAsia"/>
          <w:szCs w:val="21"/>
        </w:rPr>
        <w:t>（3）</w:t>
      </w:r>
      <w:r w:rsidRPr="00A31C07">
        <w:rPr>
          <w:rFonts w:ascii="宋体" w:eastAsia="宋体" w:hAnsi="宋体" w:cs="宋体" w:hint="eastAsia"/>
          <w:bCs/>
          <w:szCs w:val="21"/>
        </w:rPr>
        <w:t>对于已按要求提交申请文件</w:t>
      </w:r>
      <w:r w:rsidRPr="00A31C07">
        <w:rPr>
          <w:rFonts w:ascii="宋体" w:eastAsia="宋体" w:hAnsi="宋体" w:cs="Times New Roman" w:hint="eastAsia"/>
          <w:szCs w:val="21"/>
        </w:rPr>
        <w:t>（包括支付招标文件的制作成本）的投标申请人，并由招标代理机构于广州公共资源交易中心的网站成功录入投标人信息后，即为</w:t>
      </w:r>
      <w:r w:rsidRPr="00A31C07">
        <w:rPr>
          <w:rFonts w:ascii="宋体" w:eastAsia="宋体" w:hAnsi="宋体" w:cs="宋体" w:hint="eastAsia"/>
          <w:bCs/>
          <w:szCs w:val="21"/>
        </w:rPr>
        <w:t>成功办理获取招标文件</w:t>
      </w:r>
      <w:r w:rsidRPr="00A31C07">
        <w:rPr>
          <w:rFonts w:ascii="宋体" w:eastAsia="宋体" w:hAnsi="宋体" w:cs="Times New Roman" w:hint="eastAsia"/>
          <w:szCs w:val="21"/>
        </w:rPr>
        <w:t xml:space="preserve">，招标代理机构将按投标申请人提供的联系方式发出招标文件（含纸质采购文件，纸质文件领取地点：广州市白云区白云大道南685 </w:t>
      </w:r>
      <w:proofErr w:type="gramStart"/>
      <w:r w:rsidRPr="00A31C07">
        <w:rPr>
          <w:rFonts w:ascii="宋体" w:eastAsia="宋体" w:hAnsi="宋体" w:cs="Times New Roman" w:hint="eastAsia"/>
          <w:szCs w:val="21"/>
        </w:rPr>
        <w:t>号阁屏</w:t>
      </w:r>
      <w:proofErr w:type="gramEnd"/>
      <w:r w:rsidRPr="00A31C07">
        <w:rPr>
          <w:rFonts w:ascii="宋体" w:eastAsia="宋体" w:hAnsi="宋体" w:cs="Times New Roman" w:hint="eastAsia"/>
          <w:szCs w:val="21"/>
        </w:rPr>
        <w:t>商务大厦八楼808号广州市广州工程建设监理有限公司）。</w:t>
      </w:r>
    </w:p>
    <w:p w14:paraId="65928638" w14:textId="77777777" w:rsidR="00E563B7" w:rsidRPr="00A31C07" w:rsidRDefault="00E563B7" w:rsidP="00E563B7">
      <w:pPr>
        <w:widowControl/>
        <w:spacing w:line="480" w:lineRule="exact"/>
        <w:ind w:firstLineChars="200" w:firstLine="420"/>
        <w:rPr>
          <w:rFonts w:ascii="宋体" w:eastAsia="宋体" w:hAnsi="宋体" w:cs="宋体" w:hint="eastAsia"/>
          <w:szCs w:val="21"/>
          <w:u w:val="single"/>
        </w:rPr>
      </w:pPr>
      <w:r w:rsidRPr="00A31C07">
        <w:rPr>
          <w:rFonts w:ascii="宋体" w:eastAsia="宋体" w:hAnsi="宋体" w:cs="宋体"/>
          <w:szCs w:val="21"/>
        </w:rPr>
        <w:t>4</w:t>
      </w:r>
      <w:r w:rsidRPr="00A31C07">
        <w:rPr>
          <w:rFonts w:ascii="宋体" w:eastAsia="宋体" w:hAnsi="宋体" w:cs="宋体" w:hint="eastAsia"/>
          <w:szCs w:val="21"/>
        </w:rPr>
        <w:t>.4</w:t>
      </w:r>
      <w:r w:rsidRPr="00A31C07">
        <w:rPr>
          <w:rFonts w:ascii="宋体" w:eastAsia="宋体" w:hAnsi="宋体" w:cs="宋体" w:hint="eastAsia"/>
          <w:szCs w:val="21"/>
          <w:lang w:val="zh-CN"/>
        </w:rPr>
        <w:t>投标人应在投标截止时间前在广东省机场管理集团有限公司一体化数字交易系统</w:t>
      </w:r>
      <w:r w:rsidRPr="00A31C07">
        <w:rPr>
          <w:rFonts w:ascii="宋体" w:eastAsia="宋体" w:hAnsi="宋体" w:cs="宋体"/>
          <w:szCs w:val="21"/>
          <w:lang w:val="zh-CN"/>
        </w:rPr>
        <w:t>（网址: https://www.ebidding.com/gaa.html）主页中“注册”模块</w:t>
      </w:r>
      <w:r w:rsidRPr="00A31C07">
        <w:rPr>
          <w:rFonts w:ascii="宋体" w:eastAsia="宋体" w:hAnsi="宋体" w:cs="宋体" w:hint="eastAsia"/>
          <w:szCs w:val="21"/>
        </w:rPr>
        <w:t>，</w:t>
      </w:r>
      <w:r w:rsidRPr="00A31C07">
        <w:rPr>
          <w:rFonts w:ascii="宋体" w:eastAsia="宋体" w:hAnsi="宋体" w:cs="宋体" w:hint="eastAsia"/>
          <w:szCs w:val="21"/>
          <w:lang w:val="zh-CN"/>
        </w:rPr>
        <w:t>按规定格式填写正确的供应</w:t>
      </w:r>
      <w:proofErr w:type="gramStart"/>
      <w:r w:rsidRPr="00A31C07">
        <w:rPr>
          <w:rFonts w:ascii="宋体" w:eastAsia="宋体" w:hAnsi="宋体" w:cs="宋体" w:hint="eastAsia"/>
          <w:szCs w:val="21"/>
          <w:lang w:val="zh-CN"/>
        </w:rPr>
        <w:t>商登记</w:t>
      </w:r>
      <w:proofErr w:type="gramEnd"/>
      <w:r w:rsidRPr="00A31C07">
        <w:rPr>
          <w:rFonts w:ascii="宋体" w:eastAsia="宋体" w:hAnsi="宋体" w:cs="宋体" w:hint="eastAsia"/>
          <w:szCs w:val="21"/>
          <w:lang w:val="zh-CN"/>
        </w:rPr>
        <w:t>信息</w:t>
      </w:r>
      <w:r w:rsidRPr="00A31C07">
        <w:rPr>
          <w:rFonts w:ascii="宋体" w:eastAsia="宋体" w:hAnsi="宋体" w:cs="宋体" w:hint="eastAsia"/>
          <w:szCs w:val="21"/>
        </w:rPr>
        <w:t>，</w:t>
      </w:r>
      <w:r w:rsidRPr="00A31C07">
        <w:rPr>
          <w:rFonts w:ascii="宋体" w:eastAsia="宋体" w:hAnsi="宋体" w:cs="宋体" w:hint="eastAsia"/>
          <w:szCs w:val="21"/>
          <w:lang w:val="zh-CN"/>
        </w:rPr>
        <w:t>登记为合格的候选供应商。</w:t>
      </w:r>
    </w:p>
    <w:p w14:paraId="41340A28"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29" w:name="_Toc492300550"/>
      <w:bookmarkStart w:id="30" w:name="_Toc154158298"/>
      <w:bookmarkStart w:id="31" w:name="_Toc180396030"/>
      <w:bookmarkStart w:id="32" w:name="_Toc30929"/>
      <w:bookmarkStart w:id="33" w:name="_Toc150427893"/>
      <w:r w:rsidRPr="00A31C07">
        <w:rPr>
          <w:rFonts w:ascii="宋体" w:eastAsia="宋体" w:hAnsi="宋体" w:cs="宋体" w:hint="eastAsia"/>
          <w:b/>
          <w:sz w:val="24"/>
          <w:szCs w:val="20"/>
        </w:rPr>
        <w:lastRenderedPageBreak/>
        <w:t>五、投标文件的递交</w:t>
      </w:r>
      <w:bookmarkEnd w:id="29"/>
      <w:bookmarkEnd w:id="30"/>
      <w:bookmarkEnd w:id="31"/>
      <w:bookmarkEnd w:id="32"/>
      <w:bookmarkEnd w:id="33"/>
    </w:p>
    <w:p w14:paraId="04766505"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rPr>
        <w:t>5.1</w:t>
      </w:r>
      <w:r w:rsidRPr="00A31C07">
        <w:rPr>
          <w:rFonts w:ascii="宋体" w:eastAsia="宋体" w:hAnsi="宋体" w:cs="宋体" w:hint="eastAsia"/>
        </w:rPr>
        <w:t>递交投标文件起始时间：</w:t>
      </w:r>
      <w:r w:rsidRPr="00A31C07">
        <w:rPr>
          <w:rFonts w:ascii="宋体" w:eastAsia="宋体" w:hAnsi="宋体" w:cs="Times New Roman" w:hint="eastAsia"/>
          <w:szCs w:val="21"/>
          <w:u w:val="single"/>
        </w:rPr>
        <w:t>2024</w:t>
      </w:r>
      <w:r w:rsidRPr="00A31C07">
        <w:rPr>
          <w:rFonts w:ascii="宋体" w:eastAsia="宋体" w:hAnsi="宋体" w:cs="宋体" w:hint="eastAsia"/>
          <w:szCs w:val="21"/>
        </w:rPr>
        <w:t>年</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月</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日</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时</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分</w:t>
      </w:r>
      <w:r w:rsidRPr="00A31C07">
        <w:rPr>
          <w:rFonts w:ascii="宋体" w:eastAsia="宋体" w:hAnsi="宋体" w:cs="宋体" w:hint="eastAsia"/>
        </w:rPr>
        <w:t>。</w:t>
      </w:r>
      <w:r w:rsidRPr="00A31C07">
        <w:rPr>
          <w:rFonts w:ascii="宋体" w:eastAsia="宋体" w:hAnsi="宋体" w:cs="宋体" w:hint="eastAsia"/>
        </w:rPr>
        <w:tab/>
      </w:r>
    </w:p>
    <w:p w14:paraId="4D0E250A"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rPr>
        <w:t>5.2</w:t>
      </w:r>
      <w:r w:rsidRPr="00A31C07">
        <w:rPr>
          <w:rFonts w:ascii="宋体" w:eastAsia="宋体" w:hAnsi="宋体" w:cs="宋体" w:hint="eastAsia"/>
        </w:rPr>
        <w:t>递交投标文件截止时间：</w:t>
      </w:r>
      <w:r w:rsidRPr="00A31C07">
        <w:rPr>
          <w:rFonts w:ascii="宋体" w:eastAsia="宋体" w:hAnsi="宋体" w:cs="Times New Roman" w:hint="eastAsia"/>
          <w:szCs w:val="21"/>
          <w:u w:val="single"/>
        </w:rPr>
        <w:t>2024</w:t>
      </w:r>
      <w:r w:rsidRPr="00A31C07">
        <w:rPr>
          <w:rFonts w:ascii="宋体" w:eastAsia="宋体" w:hAnsi="宋体" w:cs="宋体" w:hint="eastAsia"/>
          <w:szCs w:val="21"/>
        </w:rPr>
        <w:t>年</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月</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日</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时</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分</w:t>
      </w:r>
      <w:r w:rsidRPr="00A31C07">
        <w:rPr>
          <w:rFonts w:ascii="宋体" w:eastAsia="宋体" w:hAnsi="宋体" w:cs="宋体" w:hint="eastAsia"/>
        </w:rPr>
        <w:t>。</w:t>
      </w:r>
    </w:p>
    <w:p w14:paraId="32AFE1A0"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rPr>
        <w:t>5.3</w:t>
      </w:r>
      <w:r w:rsidRPr="00A31C07">
        <w:rPr>
          <w:rFonts w:ascii="宋体" w:eastAsia="宋体" w:hAnsi="宋体" w:cs="宋体" w:hint="eastAsia"/>
        </w:rPr>
        <w:t>开标时间：</w:t>
      </w:r>
      <w:r w:rsidRPr="00A31C07">
        <w:rPr>
          <w:rFonts w:ascii="宋体" w:eastAsia="宋体" w:hAnsi="宋体" w:cs="Times New Roman" w:hint="eastAsia"/>
          <w:szCs w:val="21"/>
          <w:u w:val="single"/>
        </w:rPr>
        <w:t>2024</w:t>
      </w:r>
      <w:r w:rsidRPr="00A31C07">
        <w:rPr>
          <w:rFonts w:ascii="宋体" w:eastAsia="宋体" w:hAnsi="宋体" w:cs="宋体" w:hint="eastAsia"/>
          <w:szCs w:val="21"/>
        </w:rPr>
        <w:t>年</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月</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日</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时</w:t>
      </w:r>
      <w:r w:rsidRPr="00A31C07">
        <w:rPr>
          <w:rFonts w:ascii="宋体" w:eastAsia="宋体" w:hAnsi="宋体" w:cs="宋体" w:hint="eastAsia"/>
          <w:szCs w:val="21"/>
          <w:u w:val="single"/>
        </w:rPr>
        <w:t xml:space="preserve">   </w:t>
      </w:r>
      <w:r w:rsidRPr="00A31C07">
        <w:rPr>
          <w:rFonts w:ascii="宋体" w:eastAsia="宋体" w:hAnsi="宋体" w:cs="宋体" w:hint="eastAsia"/>
          <w:szCs w:val="21"/>
        </w:rPr>
        <w:t>分</w:t>
      </w:r>
      <w:r w:rsidRPr="00A31C07">
        <w:rPr>
          <w:rFonts w:ascii="宋体" w:eastAsia="宋体" w:hAnsi="宋体" w:cs="宋体" w:hint="eastAsia"/>
        </w:rPr>
        <w:t>。</w:t>
      </w:r>
    </w:p>
    <w:p w14:paraId="206F8DAB"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rPr>
        <w:t>5.4</w:t>
      </w:r>
      <w:r w:rsidRPr="00A31C07">
        <w:rPr>
          <w:rFonts w:ascii="宋体" w:eastAsia="宋体" w:hAnsi="宋体" w:cs="宋体" w:hint="eastAsia"/>
        </w:rPr>
        <w:t>接收投标文件、开标地点：广州公共资源交易中心（广州市</w:t>
      </w:r>
      <w:proofErr w:type="gramStart"/>
      <w:r w:rsidRPr="00A31C07">
        <w:rPr>
          <w:rFonts w:ascii="宋体" w:eastAsia="宋体" w:hAnsi="宋体" w:cs="宋体" w:hint="eastAsia"/>
        </w:rPr>
        <w:t>天润路333号</w:t>
      </w:r>
      <w:proofErr w:type="gramEnd"/>
      <w:r w:rsidRPr="00A31C07">
        <w:rPr>
          <w:rFonts w:ascii="宋体" w:eastAsia="宋体" w:hAnsi="宋体" w:cs="宋体" w:hint="eastAsia"/>
        </w:rPr>
        <w:t>）第</w:t>
      </w:r>
      <w:r w:rsidRPr="00A31C07">
        <w:rPr>
          <w:rFonts w:ascii="宋体" w:eastAsia="宋体" w:hAnsi="宋体" w:cs="宋体" w:hint="eastAsia"/>
          <w:u w:val="single"/>
        </w:rPr>
        <w:t xml:space="preserve">   </w:t>
      </w:r>
      <w:r w:rsidRPr="00A31C07">
        <w:rPr>
          <w:rFonts w:ascii="宋体" w:eastAsia="宋体" w:hAnsi="宋体" w:cs="宋体" w:hint="eastAsia"/>
        </w:rPr>
        <w:t>开标室，具体日程安排可在广州公共资源交易中心网站进行查询。</w:t>
      </w:r>
    </w:p>
    <w:p w14:paraId="729AAB17"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rPr>
        <w:t>5.5</w:t>
      </w:r>
      <w:r w:rsidRPr="00A31C07">
        <w:rPr>
          <w:rFonts w:ascii="宋体" w:eastAsia="宋体" w:hAnsi="宋体" w:cs="宋体" w:hint="eastAsia"/>
        </w:rPr>
        <w:t>递交投标文件截止时间与开标时间地点是否有变化，请密切留意招标答疑中的相关信息。递交投标文件截止时间后，开标时间因故推迟的，相关评标信息仍以原递交投标文件截止时间的信息为准。</w:t>
      </w:r>
    </w:p>
    <w:p w14:paraId="32A2869F"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5.</w:t>
      </w:r>
      <w:r w:rsidRPr="00A31C07">
        <w:rPr>
          <w:rFonts w:ascii="宋体" w:eastAsia="宋体" w:hAnsi="宋体" w:cs="宋体"/>
        </w:rPr>
        <w:t>6</w:t>
      </w:r>
      <w:r w:rsidRPr="00A31C07">
        <w:rPr>
          <w:rFonts w:ascii="宋体" w:eastAsia="宋体" w:hAnsi="宋体" w:cs="宋体" w:hint="eastAsia"/>
        </w:rPr>
        <w:t>逾期送达的投标文件，招标人将予以拒收。</w:t>
      </w:r>
    </w:p>
    <w:p w14:paraId="20133F94" w14:textId="77777777" w:rsidR="00E563B7" w:rsidRPr="00A31C07" w:rsidRDefault="00E563B7" w:rsidP="00E563B7">
      <w:pPr>
        <w:keepNext/>
        <w:keepLines/>
        <w:spacing w:beforeLines="50" w:before="120" w:afterLines="50" w:after="120" w:line="480" w:lineRule="exact"/>
        <w:ind w:firstLine="482"/>
        <w:outlineLvl w:val="1"/>
        <w:rPr>
          <w:rFonts w:ascii="宋体" w:eastAsia="宋体" w:hAnsi="宋体" w:cs="宋体" w:hint="eastAsia"/>
          <w:b/>
          <w:sz w:val="24"/>
          <w:szCs w:val="20"/>
        </w:rPr>
      </w:pPr>
      <w:bookmarkStart w:id="34" w:name="_Toc180396031"/>
      <w:bookmarkStart w:id="35" w:name="_Toc150427894"/>
      <w:bookmarkStart w:id="36" w:name="_Toc492300551"/>
      <w:bookmarkStart w:id="37" w:name="_Toc12802"/>
      <w:bookmarkStart w:id="38" w:name="_Toc154158299"/>
      <w:r w:rsidRPr="00A31C07">
        <w:rPr>
          <w:rFonts w:ascii="宋体" w:eastAsia="宋体" w:hAnsi="宋体" w:cs="宋体" w:hint="eastAsia"/>
          <w:b/>
          <w:sz w:val="24"/>
          <w:szCs w:val="20"/>
        </w:rPr>
        <w:t>六、发布公告的媒介</w:t>
      </w:r>
      <w:bookmarkEnd w:id="34"/>
      <w:bookmarkEnd w:id="35"/>
      <w:bookmarkEnd w:id="36"/>
      <w:bookmarkEnd w:id="37"/>
      <w:bookmarkEnd w:id="38"/>
    </w:p>
    <w:p w14:paraId="1D7AE4FD"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本次招标公告同时在</w:t>
      </w:r>
      <w:r w:rsidRPr="00A31C07">
        <w:rPr>
          <w:rFonts w:ascii="宋体" w:eastAsia="宋体" w:hAnsi="宋体" w:cs="宋体" w:hint="eastAsia"/>
          <w:kern w:val="0"/>
          <w:szCs w:val="21"/>
          <w:u w:val="single"/>
        </w:rPr>
        <w:t>广州公共资源交易网（http://www.gzggzy.cn/）、中国招标投标公共服务平台（http://www.cebpubservice.com/）、广东省机场管理集团有限公司一体化数字交易系统（http://www.ebidding.com/gaa）及</w:t>
      </w:r>
      <w:proofErr w:type="gramStart"/>
      <w:r w:rsidRPr="00A31C07">
        <w:rPr>
          <w:rFonts w:ascii="宋体" w:eastAsia="宋体" w:hAnsi="宋体" w:cs="宋体" w:hint="eastAsia"/>
          <w:kern w:val="0"/>
          <w:szCs w:val="21"/>
          <w:u w:val="single"/>
        </w:rPr>
        <w:t>粤采易</w:t>
      </w:r>
      <w:proofErr w:type="gramEnd"/>
      <w:r w:rsidRPr="00A31C07">
        <w:rPr>
          <w:rFonts w:ascii="宋体" w:eastAsia="宋体" w:hAnsi="宋体" w:cs="宋体" w:hint="eastAsia"/>
          <w:kern w:val="0"/>
          <w:szCs w:val="21"/>
          <w:u w:val="single"/>
        </w:rPr>
        <w:t>阳光采购平台（https://www.gdycy.com/）</w:t>
      </w:r>
      <w:r w:rsidRPr="00A31C07">
        <w:rPr>
          <w:rFonts w:ascii="宋体" w:eastAsia="宋体" w:hAnsi="宋体" w:cs="宋体" w:hint="eastAsia"/>
        </w:rPr>
        <w:t>上发布。本公告的修改、补充，在广州公共资源交易网发布。本公告在各媒体发布的文本如有不同之处，以在广州公共资源交易网发布的文本为准。</w:t>
      </w:r>
    </w:p>
    <w:p w14:paraId="0EAF77AF" w14:textId="77777777" w:rsidR="00E563B7" w:rsidRPr="00A31C07" w:rsidRDefault="00E563B7" w:rsidP="00E563B7">
      <w:pPr>
        <w:keepNext/>
        <w:keepLines/>
        <w:spacing w:beforeLines="50" w:before="120" w:afterLines="30" w:after="72" w:line="480" w:lineRule="exact"/>
        <w:ind w:firstLine="482"/>
        <w:outlineLvl w:val="1"/>
        <w:rPr>
          <w:rFonts w:ascii="宋体" w:eastAsia="宋体" w:hAnsi="宋体" w:cs="宋体" w:hint="eastAsia"/>
          <w:b/>
          <w:sz w:val="24"/>
          <w:szCs w:val="20"/>
        </w:rPr>
      </w:pPr>
      <w:bookmarkStart w:id="39" w:name="_Toc150427895"/>
      <w:bookmarkStart w:id="40" w:name="_Toc492300552"/>
      <w:bookmarkStart w:id="41" w:name="_Toc9554"/>
      <w:bookmarkStart w:id="42" w:name="_Toc154158300"/>
      <w:bookmarkStart w:id="43" w:name="_Toc180396032"/>
      <w:r w:rsidRPr="00A31C07">
        <w:rPr>
          <w:rFonts w:ascii="宋体" w:eastAsia="宋体" w:hAnsi="宋体" w:cs="宋体" w:hint="eastAsia"/>
          <w:b/>
          <w:sz w:val="24"/>
          <w:szCs w:val="20"/>
        </w:rPr>
        <w:t>七、联系方式</w:t>
      </w:r>
      <w:bookmarkEnd w:id="39"/>
      <w:bookmarkEnd w:id="40"/>
      <w:bookmarkEnd w:id="41"/>
      <w:bookmarkEnd w:id="42"/>
      <w:bookmarkEnd w:id="43"/>
    </w:p>
    <w:p w14:paraId="7C8F29C5" w14:textId="77777777" w:rsidR="00E563B7" w:rsidRPr="00A31C07" w:rsidRDefault="00E563B7" w:rsidP="00E563B7">
      <w:pPr>
        <w:spacing w:line="480" w:lineRule="exact"/>
        <w:ind w:firstLineChars="200" w:firstLine="422"/>
        <w:rPr>
          <w:rFonts w:ascii="宋体" w:eastAsia="宋体" w:hAnsi="宋体" w:cs="宋体" w:hint="eastAsia"/>
          <w:b/>
          <w:bCs/>
        </w:rPr>
      </w:pPr>
      <w:r w:rsidRPr="00A31C07">
        <w:rPr>
          <w:rFonts w:ascii="宋体" w:eastAsia="宋体" w:hAnsi="宋体" w:cs="宋体" w:hint="eastAsia"/>
          <w:b/>
          <w:bCs/>
        </w:rPr>
        <w:t>招标人：</w:t>
      </w:r>
      <w:r w:rsidRPr="00A31C07">
        <w:rPr>
          <w:rFonts w:ascii="宋体" w:eastAsia="宋体" w:hAnsi="宋体" w:cs="宋体" w:hint="eastAsia"/>
          <w:b/>
          <w:bCs/>
          <w:u w:val="single"/>
        </w:rPr>
        <w:t>广东省机场集团物流有限公司</w:t>
      </w:r>
    </w:p>
    <w:p w14:paraId="1B42696C"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联系人：</w:t>
      </w:r>
      <w:r w:rsidRPr="00A31C07">
        <w:rPr>
          <w:rFonts w:ascii="宋体" w:eastAsia="宋体" w:hAnsi="宋体" w:cs="宋体" w:hint="eastAsia"/>
          <w:u w:val="single"/>
        </w:rPr>
        <w:t xml:space="preserve"> 李工 </w:t>
      </w:r>
      <w:r w:rsidRPr="00A31C07">
        <w:rPr>
          <w:rFonts w:ascii="宋体" w:eastAsia="宋体" w:hAnsi="宋体" w:cs="宋体" w:hint="eastAsia"/>
        </w:rPr>
        <w:t xml:space="preserve">       联系电话：</w:t>
      </w:r>
      <w:r w:rsidRPr="00A31C07">
        <w:rPr>
          <w:rFonts w:ascii="宋体" w:eastAsia="宋体" w:hAnsi="宋体" w:cs="宋体" w:hint="eastAsia"/>
          <w:u w:val="single"/>
        </w:rPr>
        <w:t xml:space="preserve"> 020-86138330 </w:t>
      </w:r>
      <w:r w:rsidRPr="00A31C07">
        <w:rPr>
          <w:rFonts w:ascii="宋体" w:eastAsia="宋体" w:hAnsi="宋体" w:cs="宋体" w:hint="eastAsia"/>
        </w:rPr>
        <w:t xml:space="preserve"> </w:t>
      </w:r>
    </w:p>
    <w:p w14:paraId="5DD31BA4"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联系地址：</w:t>
      </w:r>
      <w:r w:rsidRPr="00A31C07">
        <w:rPr>
          <w:rFonts w:ascii="宋体" w:eastAsia="宋体" w:hAnsi="宋体" w:cs="宋体" w:hint="eastAsia"/>
          <w:u w:val="single"/>
        </w:rPr>
        <w:t xml:space="preserve"> 广州市白云国际机场北工作区国际1号货站 </w:t>
      </w:r>
    </w:p>
    <w:p w14:paraId="06D84064" w14:textId="77777777" w:rsidR="00E563B7" w:rsidRPr="00A31C07" w:rsidRDefault="00E563B7" w:rsidP="00E563B7">
      <w:pPr>
        <w:spacing w:line="480" w:lineRule="exact"/>
        <w:ind w:firstLineChars="200" w:firstLine="422"/>
        <w:rPr>
          <w:rFonts w:ascii="宋体" w:eastAsia="宋体" w:hAnsi="宋体" w:cs="宋体" w:hint="eastAsia"/>
          <w:b/>
          <w:bCs/>
        </w:rPr>
      </w:pPr>
      <w:r w:rsidRPr="00A31C07">
        <w:rPr>
          <w:rFonts w:ascii="宋体" w:eastAsia="宋体" w:hAnsi="宋体" w:cs="宋体" w:hint="eastAsia"/>
          <w:b/>
          <w:bCs/>
        </w:rPr>
        <w:t>招标代理机构：</w:t>
      </w:r>
      <w:r w:rsidRPr="00A31C07">
        <w:rPr>
          <w:rFonts w:ascii="宋体" w:eastAsia="宋体" w:hAnsi="宋体" w:cs="宋体" w:hint="eastAsia"/>
          <w:b/>
          <w:bCs/>
          <w:u w:val="single"/>
        </w:rPr>
        <w:t>广州市广州工程建设监理有限公司</w:t>
      </w:r>
    </w:p>
    <w:p w14:paraId="312AFFB1"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联系人：</w:t>
      </w:r>
      <w:r w:rsidRPr="00A31C07">
        <w:rPr>
          <w:rFonts w:ascii="宋体" w:eastAsia="宋体" w:hAnsi="宋体" w:cs="宋体" w:hint="eastAsia"/>
          <w:u w:val="single"/>
        </w:rPr>
        <w:t xml:space="preserve"> 林工 </w:t>
      </w:r>
      <w:r w:rsidRPr="00A31C07">
        <w:rPr>
          <w:rFonts w:ascii="宋体" w:eastAsia="宋体" w:hAnsi="宋体" w:cs="宋体" w:hint="eastAsia"/>
        </w:rPr>
        <w:t xml:space="preserve">      联系电话：</w:t>
      </w:r>
      <w:r w:rsidRPr="00A31C07">
        <w:rPr>
          <w:rFonts w:ascii="宋体" w:eastAsia="宋体" w:hAnsi="宋体" w:cs="宋体"/>
          <w:u w:val="single"/>
        </w:rPr>
        <w:t xml:space="preserve"> 020-37608020</w:t>
      </w:r>
      <w:r w:rsidRPr="00A31C07">
        <w:rPr>
          <w:rFonts w:ascii="宋体" w:eastAsia="宋体" w:hAnsi="宋体" w:cs="宋体" w:hint="eastAsia"/>
          <w:u w:val="single"/>
        </w:rPr>
        <w:t>、</w:t>
      </w:r>
      <w:r w:rsidRPr="00A31C07">
        <w:rPr>
          <w:rFonts w:ascii="宋体" w:eastAsia="宋体" w:hAnsi="宋体" w:cs="宋体"/>
          <w:u w:val="single"/>
        </w:rPr>
        <w:t xml:space="preserve">13066325037 </w:t>
      </w:r>
    </w:p>
    <w:p w14:paraId="599FE817" w14:textId="77777777" w:rsidR="00E563B7" w:rsidRPr="00A31C07" w:rsidRDefault="00E563B7" w:rsidP="00E563B7">
      <w:pPr>
        <w:spacing w:line="480" w:lineRule="exact"/>
        <w:ind w:firstLineChars="200" w:firstLine="420"/>
        <w:rPr>
          <w:rFonts w:ascii="宋体" w:eastAsia="宋体" w:hAnsi="宋体" w:cs="宋体" w:hint="eastAsia"/>
        </w:rPr>
      </w:pPr>
      <w:r w:rsidRPr="00A31C07">
        <w:rPr>
          <w:rFonts w:ascii="宋体" w:eastAsia="宋体" w:hAnsi="宋体" w:cs="宋体" w:hint="eastAsia"/>
        </w:rPr>
        <w:t>联系地址：</w:t>
      </w:r>
      <w:r w:rsidRPr="00A31C07">
        <w:rPr>
          <w:rFonts w:ascii="宋体" w:eastAsia="宋体" w:hAnsi="宋体" w:cs="宋体" w:hint="eastAsia"/>
          <w:u w:val="single"/>
        </w:rPr>
        <w:t xml:space="preserve"> 广州市白云区白云大道南685 </w:t>
      </w:r>
      <w:proofErr w:type="gramStart"/>
      <w:r w:rsidRPr="00A31C07">
        <w:rPr>
          <w:rFonts w:ascii="宋体" w:eastAsia="宋体" w:hAnsi="宋体" w:cs="宋体" w:hint="eastAsia"/>
          <w:u w:val="single"/>
        </w:rPr>
        <w:t>号阁屏</w:t>
      </w:r>
      <w:proofErr w:type="gramEnd"/>
      <w:r w:rsidRPr="00A31C07">
        <w:rPr>
          <w:rFonts w:ascii="宋体" w:eastAsia="宋体" w:hAnsi="宋体" w:cs="宋体" w:hint="eastAsia"/>
          <w:u w:val="single"/>
        </w:rPr>
        <w:t xml:space="preserve">商务大厦八楼808室 </w:t>
      </w:r>
    </w:p>
    <w:p w14:paraId="66979C6F" w14:textId="77777777" w:rsidR="00E563B7" w:rsidRPr="00A31C07" w:rsidRDefault="00E563B7" w:rsidP="00E563B7">
      <w:pPr>
        <w:spacing w:line="480" w:lineRule="exact"/>
        <w:ind w:firstLineChars="200" w:firstLine="422"/>
        <w:rPr>
          <w:rFonts w:ascii="宋体" w:eastAsia="宋体" w:hAnsi="宋体" w:cs="宋体" w:hint="eastAsia"/>
          <w:b/>
          <w:bCs/>
        </w:rPr>
      </w:pPr>
      <w:r w:rsidRPr="00A31C07">
        <w:rPr>
          <w:rFonts w:ascii="宋体" w:eastAsia="宋体" w:hAnsi="宋体" w:cs="宋体" w:hint="eastAsia"/>
          <w:b/>
          <w:bCs/>
        </w:rPr>
        <w:t>异议受理部门：</w:t>
      </w:r>
      <w:r w:rsidRPr="00A31C07">
        <w:rPr>
          <w:rFonts w:ascii="宋体" w:eastAsia="宋体" w:hAnsi="宋体" w:cs="宋体" w:hint="eastAsia"/>
          <w:b/>
          <w:bCs/>
          <w:u w:val="single"/>
        </w:rPr>
        <w:t>广东省机场集团物流有限公司</w:t>
      </w:r>
    </w:p>
    <w:p w14:paraId="6159459C" w14:textId="77777777" w:rsidR="00E563B7" w:rsidRPr="00A31C07" w:rsidRDefault="00E563B7" w:rsidP="00E563B7">
      <w:pPr>
        <w:spacing w:line="480" w:lineRule="exact"/>
        <w:ind w:firstLineChars="200" w:firstLine="420"/>
        <w:rPr>
          <w:rFonts w:ascii="宋体" w:eastAsia="宋体" w:hAnsi="宋体" w:cs="宋体" w:hint="eastAsia"/>
          <w:u w:val="single"/>
        </w:rPr>
      </w:pPr>
      <w:r w:rsidRPr="00A31C07">
        <w:rPr>
          <w:rFonts w:ascii="宋体" w:eastAsia="宋体" w:hAnsi="宋体" w:cs="宋体" w:hint="eastAsia"/>
          <w:u w:val="single"/>
        </w:rPr>
        <w:t>地址： 广州市花都区广州白云国际机场北</w:t>
      </w:r>
      <w:proofErr w:type="gramStart"/>
      <w:r w:rsidRPr="00A31C07">
        <w:rPr>
          <w:rFonts w:ascii="宋体" w:eastAsia="宋体" w:hAnsi="宋体" w:cs="宋体" w:hint="eastAsia"/>
          <w:u w:val="single"/>
        </w:rPr>
        <w:t>工作区横十六路</w:t>
      </w:r>
      <w:proofErr w:type="gramEnd"/>
      <w:r w:rsidRPr="00A31C07">
        <w:rPr>
          <w:rFonts w:ascii="宋体" w:eastAsia="宋体" w:hAnsi="宋体" w:cs="宋体" w:hint="eastAsia"/>
          <w:u w:val="single"/>
        </w:rPr>
        <w:t>物流综合服务大楼</w:t>
      </w:r>
    </w:p>
    <w:p w14:paraId="38D0521B" w14:textId="77777777" w:rsidR="00E563B7" w:rsidRPr="00A31C07" w:rsidRDefault="00E563B7" w:rsidP="00E563B7">
      <w:pPr>
        <w:spacing w:line="480" w:lineRule="exact"/>
        <w:ind w:firstLineChars="200" w:firstLine="420"/>
        <w:rPr>
          <w:rFonts w:ascii="宋体" w:eastAsia="宋体" w:hAnsi="宋体" w:cs="宋体" w:hint="eastAsia"/>
          <w:b/>
          <w:kern w:val="44"/>
          <w:sz w:val="36"/>
          <w:szCs w:val="36"/>
        </w:rPr>
      </w:pPr>
      <w:r w:rsidRPr="00A31C07">
        <w:rPr>
          <w:rFonts w:ascii="宋体" w:eastAsia="宋体" w:hAnsi="宋体" w:cs="宋体" w:hint="eastAsia"/>
        </w:rPr>
        <w:t>电话：</w:t>
      </w:r>
      <w:r w:rsidRPr="00A31C07">
        <w:rPr>
          <w:rFonts w:ascii="宋体" w:eastAsia="宋体" w:hAnsi="宋体" w:cs="宋体" w:hint="eastAsia"/>
          <w:u w:val="single"/>
        </w:rPr>
        <w:t xml:space="preserve"> </w:t>
      </w:r>
      <w:r w:rsidRPr="00A31C07">
        <w:rPr>
          <w:rFonts w:ascii="宋体" w:eastAsia="宋体" w:hAnsi="宋体" w:cs="宋体"/>
          <w:u w:val="single"/>
        </w:rPr>
        <w:t>020</w:t>
      </w:r>
      <w:r w:rsidRPr="00A31C07">
        <w:rPr>
          <w:rFonts w:ascii="宋体" w:eastAsia="宋体" w:hAnsi="宋体" w:cs="宋体" w:hint="eastAsia"/>
          <w:u w:val="single"/>
        </w:rPr>
        <w:t xml:space="preserve">-86124813  </w:t>
      </w:r>
    </w:p>
    <w:p w14:paraId="4AE34BD4" w14:textId="77777777" w:rsidR="00591914" w:rsidRPr="00E563B7" w:rsidRDefault="00591914" w:rsidP="00E563B7">
      <w:pPr>
        <w:rPr>
          <w:rFonts w:hint="eastAsia"/>
        </w:rPr>
      </w:pPr>
    </w:p>
    <w:sectPr w:rsidR="00591914" w:rsidRPr="00E563B7">
      <w:headerReference w:type="default" r:id="rId8"/>
      <w:footerReference w:type="default" r:id="rId9"/>
      <w:pgSz w:w="11907" w:h="16840"/>
      <w:pgMar w:top="1440" w:right="1134" w:bottom="1440" w:left="1134" w:header="851"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BD822" w14:textId="77777777" w:rsidR="00B931A2" w:rsidRDefault="00B931A2">
      <w:pPr>
        <w:rPr>
          <w:rFonts w:hint="eastAsia"/>
        </w:rPr>
      </w:pPr>
      <w:r>
        <w:separator/>
      </w:r>
    </w:p>
  </w:endnote>
  <w:endnote w:type="continuationSeparator" w:id="0">
    <w:p w14:paraId="7F1C61BB" w14:textId="77777777" w:rsidR="00B931A2" w:rsidRDefault="00B931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Angsana New">
    <w:panose1 w:val="02020603050405020304"/>
    <w:charset w:val="DE"/>
    <w:family w:val="roman"/>
    <w:pitch w:val="variable"/>
    <w:sig w:usb0="81000003" w:usb1="00000000" w:usb2="00000000" w:usb3="00000000" w:csb0="0001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default"/>
    <w:sig w:usb0="FFFFFFFF" w:usb1="E9FFFFFF" w:usb2="0000003F" w:usb3="00000000" w:csb0="603F01FF" w:csb1="FFFF0000"/>
  </w:font>
  <w:font w:name="仿宋体">
    <w:altName w:val="宋体"/>
    <w:charset w:val="86"/>
    <w:family w:val="swiss"/>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A901" w14:textId="77777777" w:rsidR="00591914" w:rsidRDefault="00000000">
    <w:pPr>
      <w:pStyle w:val="afa"/>
      <w:rPr>
        <w:rFonts w:hint="eastAsia"/>
      </w:rPr>
    </w:pPr>
    <w:r>
      <w:fldChar w:fldCharType="begin"/>
    </w:r>
    <w:r>
      <w:instrText>PAGE   \* MERGEFORMAT</w:instrText>
    </w:r>
    <w:r>
      <w:fldChar w:fldCharType="separate"/>
    </w:r>
    <w:r>
      <w:t>1</w:t>
    </w:r>
    <w:r>
      <w:fldChar w:fldCharType="end"/>
    </w:r>
  </w:p>
  <w:p w14:paraId="319932B4" w14:textId="77777777" w:rsidR="00591914" w:rsidRDefault="0059191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64DD0" w14:textId="77777777" w:rsidR="00B931A2" w:rsidRDefault="00B931A2">
      <w:pPr>
        <w:rPr>
          <w:rFonts w:hint="eastAsia"/>
        </w:rPr>
      </w:pPr>
      <w:r>
        <w:separator/>
      </w:r>
    </w:p>
  </w:footnote>
  <w:footnote w:type="continuationSeparator" w:id="0">
    <w:p w14:paraId="346C7DB9" w14:textId="77777777" w:rsidR="00B931A2" w:rsidRDefault="00B931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613B" w14:textId="77777777" w:rsidR="00591914" w:rsidRDefault="00591914">
    <w:pPr>
      <w:pStyle w:val="afc"/>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lvl w:ilvl="0">
      <w:start w:val="1"/>
      <w:numFmt w:val="chineseCounting"/>
      <w:suff w:val="space"/>
      <w:lvlText w:val="第%1章"/>
      <w:lvlJc w:val="left"/>
      <w:rPr>
        <w:rFonts w:hint="eastAsia"/>
      </w:rPr>
    </w:lvl>
  </w:abstractNum>
  <w:abstractNum w:abstractNumId="1" w15:restartNumberingAfterBreak="0">
    <w:nsid w:val="01954D3B"/>
    <w:multiLevelType w:val="multilevel"/>
    <w:tmpl w:val="01954D3B"/>
    <w:lvl w:ilvl="0">
      <w:start w:val="1"/>
      <w:numFmt w:val="decimal"/>
      <w:lvlText w:val="3.7.%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 w15:restartNumberingAfterBreak="0">
    <w:nsid w:val="0FD21DA1"/>
    <w:multiLevelType w:val="multilevel"/>
    <w:tmpl w:val="0FD21DA1"/>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 w15:restartNumberingAfterBreak="0">
    <w:nsid w:val="13892CCF"/>
    <w:multiLevelType w:val="multilevel"/>
    <w:tmpl w:val="13892CCF"/>
    <w:lvl w:ilvl="0">
      <w:start w:val="1"/>
      <w:numFmt w:val="chineseCountingThousand"/>
      <w:lvlText w:val="格式%1："/>
      <w:lvlJc w:val="left"/>
      <w:pPr>
        <w:ind w:left="860" w:hanging="440"/>
      </w:pPr>
      <w:rPr>
        <w:rFonts w:hint="default"/>
        <w:lang w:val="en-US"/>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1C866746"/>
    <w:multiLevelType w:val="multilevel"/>
    <w:tmpl w:val="1C866746"/>
    <w:lvl w:ilvl="0">
      <w:start w:val="1"/>
      <w:numFmt w:val="decimal"/>
      <w:lvlText w:val="3.%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5" w15:restartNumberingAfterBreak="0">
    <w:nsid w:val="3CA018AC"/>
    <w:multiLevelType w:val="multilevel"/>
    <w:tmpl w:val="3CA018AC"/>
    <w:lvl w:ilvl="0">
      <w:start w:val="1"/>
      <w:numFmt w:val="decimal"/>
      <w:lvlText w:val="3.7.2.%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53553D76"/>
    <w:multiLevelType w:val="multilevel"/>
    <w:tmpl w:val="53553D76"/>
    <w:lvl w:ilvl="0">
      <w:start w:val="1"/>
      <w:numFmt w:val="decimal"/>
      <w:lvlText w:val="%1."/>
      <w:lvlJc w:val="righ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7" w15:restartNumberingAfterBreak="0">
    <w:nsid w:val="5E814027"/>
    <w:multiLevelType w:val="multilevel"/>
    <w:tmpl w:val="5E814027"/>
    <w:lvl w:ilvl="0">
      <w:start w:val="1"/>
      <w:numFmt w:val="chineseCountingThousand"/>
      <w:lvlText w:val="格式%1："/>
      <w:lvlJc w:val="left"/>
      <w:pPr>
        <w:ind w:left="1083" w:hanging="440"/>
      </w:pPr>
      <w:rPr>
        <w:rFonts w:hint="eastAsia"/>
        <w:sz w:val="21"/>
        <w:szCs w:val="16"/>
      </w:r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8" w15:restartNumberingAfterBreak="0">
    <w:nsid w:val="661D2075"/>
    <w:multiLevelType w:val="multilevel"/>
    <w:tmpl w:val="661D2075"/>
    <w:lvl w:ilvl="0">
      <w:start w:val="1"/>
      <w:numFmt w:val="decimal"/>
      <w:lvlText w:val="（%1）"/>
      <w:lvlJc w:val="left"/>
      <w:pPr>
        <w:ind w:left="3698" w:hanging="720"/>
      </w:pPr>
      <w:rPr>
        <w:rFonts w:cs="Times New Roman" w:hint="default"/>
      </w:rPr>
    </w:lvl>
    <w:lvl w:ilvl="1">
      <w:start w:val="1"/>
      <w:numFmt w:val="lowerLetter"/>
      <w:lvlText w:val="%2)"/>
      <w:lvlJc w:val="left"/>
      <w:pPr>
        <w:ind w:left="1974" w:hanging="420"/>
      </w:pPr>
      <w:rPr>
        <w:rFonts w:cs="Times New Roman"/>
      </w:rPr>
    </w:lvl>
    <w:lvl w:ilvl="2">
      <w:start w:val="1"/>
      <w:numFmt w:val="lowerRoman"/>
      <w:lvlText w:val="%3."/>
      <w:lvlJc w:val="right"/>
      <w:pPr>
        <w:ind w:left="2394" w:hanging="420"/>
      </w:pPr>
      <w:rPr>
        <w:rFonts w:cs="Times New Roman"/>
      </w:rPr>
    </w:lvl>
    <w:lvl w:ilvl="3">
      <w:start w:val="1"/>
      <w:numFmt w:val="decimal"/>
      <w:lvlText w:val="%4."/>
      <w:lvlJc w:val="left"/>
      <w:pPr>
        <w:ind w:left="2814" w:hanging="420"/>
      </w:pPr>
      <w:rPr>
        <w:rFonts w:cs="Times New Roman"/>
      </w:rPr>
    </w:lvl>
    <w:lvl w:ilvl="4">
      <w:start w:val="1"/>
      <w:numFmt w:val="lowerLetter"/>
      <w:lvlText w:val="%5)"/>
      <w:lvlJc w:val="left"/>
      <w:pPr>
        <w:ind w:left="3234" w:hanging="420"/>
      </w:pPr>
      <w:rPr>
        <w:rFonts w:cs="Times New Roman"/>
      </w:rPr>
    </w:lvl>
    <w:lvl w:ilvl="5">
      <w:start w:val="1"/>
      <w:numFmt w:val="lowerRoman"/>
      <w:lvlText w:val="%6."/>
      <w:lvlJc w:val="right"/>
      <w:pPr>
        <w:ind w:left="3654" w:hanging="420"/>
      </w:pPr>
      <w:rPr>
        <w:rFonts w:cs="Times New Roman"/>
      </w:rPr>
    </w:lvl>
    <w:lvl w:ilvl="6">
      <w:start w:val="1"/>
      <w:numFmt w:val="decimal"/>
      <w:lvlText w:val="%7."/>
      <w:lvlJc w:val="left"/>
      <w:pPr>
        <w:ind w:left="4074" w:hanging="420"/>
      </w:pPr>
      <w:rPr>
        <w:rFonts w:cs="Times New Roman"/>
      </w:rPr>
    </w:lvl>
    <w:lvl w:ilvl="7">
      <w:start w:val="1"/>
      <w:numFmt w:val="lowerLetter"/>
      <w:lvlText w:val="%8)"/>
      <w:lvlJc w:val="left"/>
      <w:pPr>
        <w:ind w:left="4494" w:hanging="420"/>
      </w:pPr>
      <w:rPr>
        <w:rFonts w:cs="Times New Roman"/>
      </w:rPr>
    </w:lvl>
    <w:lvl w:ilvl="8">
      <w:start w:val="1"/>
      <w:numFmt w:val="lowerRoman"/>
      <w:lvlText w:val="%9."/>
      <w:lvlJc w:val="right"/>
      <w:pPr>
        <w:ind w:left="4914" w:hanging="420"/>
      </w:pPr>
      <w:rPr>
        <w:rFonts w:cs="Times New Roman"/>
      </w:rPr>
    </w:lvl>
  </w:abstractNum>
  <w:abstractNum w:abstractNumId="9" w15:restartNumberingAfterBreak="0">
    <w:nsid w:val="6B8F26B3"/>
    <w:multiLevelType w:val="multilevel"/>
    <w:tmpl w:val="6B8F26B3"/>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775A0811"/>
    <w:multiLevelType w:val="multilevel"/>
    <w:tmpl w:val="775A0811"/>
    <w:lvl w:ilvl="0">
      <w:start w:val="1"/>
      <w:numFmt w:val="decimal"/>
      <w:lvlText w:val="3.7.1.%1"/>
      <w:lvlJc w:val="left"/>
      <w:pPr>
        <w:ind w:left="86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7B780A72"/>
    <w:multiLevelType w:val="multilevel"/>
    <w:tmpl w:val="7B780A72"/>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7E5857A9"/>
    <w:multiLevelType w:val="multilevel"/>
    <w:tmpl w:val="7E5857A9"/>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675647532">
    <w:abstractNumId w:val="0"/>
  </w:num>
  <w:num w:numId="2" w16cid:durableId="1836220121">
    <w:abstractNumId w:val="4"/>
  </w:num>
  <w:num w:numId="3" w16cid:durableId="1008827568">
    <w:abstractNumId w:val="1"/>
  </w:num>
  <w:num w:numId="4" w16cid:durableId="1659335503">
    <w:abstractNumId w:val="10"/>
  </w:num>
  <w:num w:numId="5" w16cid:durableId="300352383">
    <w:abstractNumId w:val="5"/>
  </w:num>
  <w:num w:numId="6" w16cid:durableId="1823158936">
    <w:abstractNumId w:val="6"/>
  </w:num>
  <w:num w:numId="7" w16cid:durableId="1263299069">
    <w:abstractNumId w:val="12"/>
  </w:num>
  <w:num w:numId="8" w16cid:durableId="1104417656">
    <w:abstractNumId w:val="2"/>
  </w:num>
  <w:num w:numId="9" w16cid:durableId="402684445">
    <w:abstractNumId w:val="8"/>
  </w:num>
  <w:num w:numId="10" w16cid:durableId="1471512240">
    <w:abstractNumId w:val="3"/>
  </w:num>
  <w:num w:numId="11" w16cid:durableId="773592927">
    <w:abstractNumId w:val="7"/>
  </w:num>
  <w:num w:numId="12" w16cid:durableId="2105105822">
    <w:abstractNumId w:val="9"/>
  </w:num>
  <w:num w:numId="13" w16cid:durableId="1518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YxNDJjNmE4YzRkNTBmMTkwMTIwMGE4ZmY3YzE3NmYifQ=="/>
  </w:docVars>
  <w:rsids>
    <w:rsidRoot w:val="002810A0"/>
    <w:rsid w:val="000034AF"/>
    <w:rsid w:val="000121E0"/>
    <w:rsid w:val="00012B42"/>
    <w:rsid w:val="0002020B"/>
    <w:rsid w:val="0002473C"/>
    <w:rsid w:val="0002580F"/>
    <w:rsid w:val="00033BC9"/>
    <w:rsid w:val="00033BD7"/>
    <w:rsid w:val="00041FDA"/>
    <w:rsid w:val="0004244B"/>
    <w:rsid w:val="00045A33"/>
    <w:rsid w:val="000466E9"/>
    <w:rsid w:val="00046BAF"/>
    <w:rsid w:val="00047D48"/>
    <w:rsid w:val="00052FF4"/>
    <w:rsid w:val="00054395"/>
    <w:rsid w:val="00056017"/>
    <w:rsid w:val="00056803"/>
    <w:rsid w:val="000628C3"/>
    <w:rsid w:val="00067177"/>
    <w:rsid w:val="00071F34"/>
    <w:rsid w:val="00072E4D"/>
    <w:rsid w:val="00073AAF"/>
    <w:rsid w:val="00080AC6"/>
    <w:rsid w:val="00080E71"/>
    <w:rsid w:val="000812FC"/>
    <w:rsid w:val="00081775"/>
    <w:rsid w:val="00086C6F"/>
    <w:rsid w:val="00087BA9"/>
    <w:rsid w:val="00090661"/>
    <w:rsid w:val="00095053"/>
    <w:rsid w:val="00097D36"/>
    <w:rsid w:val="000A1ED0"/>
    <w:rsid w:val="000A22A7"/>
    <w:rsid w:val="000B3645"/>
    <w:rsid w:val="000B74DB"/>
    <w:rsid w:val="000C2C48"/>
    <w:rsid w:val="000C367C"/>
    <w:rsid w:val="000C5299"/>
    <w:rsid w:val="000D23A9"/>
    <w:rsid w:val="000D666F"/>
    <w:rsid w:val="000E001F"/>
    <w:rsid w:val="000E3485"/>
    <w:rsid w:val="000E4D23"/>
    <w:rsid w:val="000E56D1"/>
    <w:rsid w:val="000F4FEA"/>
    <w:rsid w:val="000F749A"/>
    <w:rsid w:val="001010F9"/>
    <w:rsid w:val="0010417A"/>
    <w:rsid w:val="00106308"/>
    <w:rsid w:val="0011693F"/>
    <w:rsid w:val="00127179"/>
    <w:rsid w:val="001330CD"/>
    <w:rsid w:val="0013575F"/>
    <w:rsid w:val="00136A94"/>
    <w:rsid w:val="00136EE1"/>
    <w:rsid w:val="00146057"/>
    <w:rsid w:val="00146F79"/>
    <w:rsid w:val="00152D1C"/>
    <w:rsid w:val="0015317C"/>
    <w:rsid w:val="00157C69"/>
    <w:rsid w:val="0016760A"/>
    <w:rsid w:val="0017148E"/>
    <w:rsid w:val="00175C86"/>
    <w:rsid w:val="00176816"/>
    <w:rsid w:val="00180B36"/>
    <w:rsid w:val="00181C90"/>
    <w:rsid w:val="001954BA"/>
    <w:rsid w:val="001A630B"/>
    <w:rsid w:val="001B138D"/>
    <w:rsid w:val="001B5CE8"/>
    <w:rsid w:val="001B6650"/>
    <w:rsid w:val="001B7EF3"/>
    <w:rsid w:val="001C4892"/>
    <w:rsid w:val="001D145B"/>
    <w:rsid w:val="001D4CCF"/>
    <w:rsid w:val="001E1F45"/>
    <w:rsid w:val="001E2950"/>
    <w:rsid w:val="001E508C"/>
    <w:rsid w:val="001E686F"/>
    <w:rsid w:val="001F192F"/>
    <w:rsid w:val="001F3181"/>
    <w:rsid w:val="001F3BBA"/>
    <w:rsid w:val="00210AAB"/>
    <w:rsid w:val="00213EA6"/>
    <w:rsid w:val="00217038"/>
    <w:rsid w:val="00217827"/>
    <w:rsid w:val="002220B9"/>
    <w:rsid w:val="00222E45"/>
    <w:rsid w:val="002402BD"/>
    <w:rsid w:val="00247473"/>
    <w:rsid w:val="00254636"/>
    <w:rsid w:val="00254A34"/>
    <w:rsid w:val="00254F9E"/>
    <w:rsid w:val="00255362"/>
    <w:rsid w:val="00261E6E"/>
    <w:rsid w:val="00263DE7"/>
    <w:rsid w:val="00267D97"/>
    <w:rsid w:val="002708CA"/>
    <w:rsid w:val="002810A0"/>
    <w:rsid w:val="00282004"/>
    <w:rsid w:val="0028499B"/>
    <w:rsid w:val="0028501A"/>
    <w:rsid w:val="00290000"/>
    <w:rsid w:val="002928D1"/>
    <w:rsid w:val="002964BC"/>
    <w:rsid w:val="00296657"/>
    <w:rsid w:val="002B19EC"/>
    <w:rsid w:val="002B23FA"/>
    <w:rsid w:val="002B2684"/>
    <w:rsid w:val="002B57CA"/>
    <w:rsid w:val="002B5B27"/>
    <w:rsid w:val="002B6B84"/>
    <w:rsid w:val="002C6F22"/>
    <w:rsid w:val="002D0B72"/>
    <w:rsid w:val="002D592A"/>
    <w:rsid w:val="002D78B7"/>
    <w:rsid w:val="002E387C"/>
    <w:rsid w:val="002E5D88"/>
    <w:rsid w:val="002F7B78"/>
    <w:rsid w:val="00301D71"/>
    <w:rsid w:val="003023B2"/>
    <w:rsid w:val="00302486"/>
    <w:rsid w:val="00302FA2"/>
    <w:rsid w:val="003038B8"/>
    <w:rsid w:val="00307893"/>
    <w:rsid w:val="00310A5B"/>
    <w:rsid w:val="003212FF"/>
    <w:rsid w:val="003225E2"/>
    <w:rsid w:val="00323AFC"/>
    <w:rsid w:val="00324DBE"/>
    <w:rsid w:val="00330A0E"/>
    <w:rsid w:val="0033273C"/>
    <w:rsid w:val="00332ED6"/>
    <w:rsid w:val="003339FA"/>
    <w:rsid w:val="0034033F"/>
    <w:rsid w:val="00342CD0"/>
    <w:rsid w:val="00343385"/>
    <w:rsid w:val="003449DF"/>
    <w:rsid w:val="003458DE"/>
    <w:rsid w:val="003512BD"/>
    <w:rsid w:val="00354863"/>
    <w:rsid w:val="00354CA5"/>
    <w:rsid w:val="003650F2"/>
    <w:rsid w:val="0037442C"/>
    <w:rsid w:val="00377F77"/>
    <w:rsid w:val="0038670D"/>
    <w:rsid w:val="00386DDD"/>
    <w:rsid w:val="00387905"/>
    <w:rsid w:val="003907A7"/>
    <w:rsid w:val="00391312"/>
    <w:rsid w:val="00392550"/>
    <w:rsid w:val="003934EC"/>
    <w:rsid w:val="00394146"/>
    <w:rsid w:val="00397265"/>
    <w:rsid w:val="003A0BE8"/>
    <w:rsid w:val="003A150E"/>
    <w:rsid w:val="003B164A"/>
    <w:rsid w:val="003C0C10"/>
    <w:rsid w:val="003C792A"/>
    <w:rsid w:val="003D41E5"/>
    <w:rsid w:val="003E2A49"/>
    <w:rsid w:val="003E6441"/>
    <w:rsid w:val="003F0187"/>
    <w:rsid w:val="003F1C0C"/>
    <w:rsid w:val="003F5B51"/>
    <w:rsid w:val="004001D6"/>
    <w:rsid w:val="00402EAC"/>
    <w:rsid w:val="00404150"/>
    <w:rsid w:val="00413015"/>
    <w:rsid w:val="00422157"/>
    <w:rsid w:val="004228B0"/>
    <w:rsid w:val="00431083"/>
    <w:rsid w:val="0043680E"/>
    <w:rsid w:val="004431C4"/>
    <w:rsid w:val="00443DCA"/>
    <w:rsid w:val="004479DC"/>
    <w:rsid w:val="004544AD"/>
    <w:rsid w:val="00454AC9"/>
    <w:rsid w:val="00455841"/>
    <w:rsid w:val="004617E1"/>
    <w:rsid w:val="0046527C"/>
    <w:rsid w:val="0047062C"/>
    <w:rsid w:val="00473EFF"/>
    <w:rsid w:val="00474DA7"/>
    <w:rsid w:val="00474DE5"/>
    <w:rsid w:val="004763AC"/>
    <w:rsid w:val="00480E89"/>
    <w:rsid w:val="00491A87"/>
    <w:rsid w:val="00495CBB"/>
    <w:rsid w:val="004A3DEA"/>
    <w:rsid w:val="004A4AE8"/>
    <w:rsid w:val="004B37B5"/>
    <w:rsid w:val="004B761A"/>
    <w:rsid w:val="004B7680"/>
    <w:rsid w:val="004C0050"/>
    <w:rsid w:val="004C403A"/>
    <w:rsid w:val="004C51ED"/>
    <w:rsid w:val="004C5557"/>
    <w:rsid w:val="004C7DEC"/>
    <w:rsid w:val="004D326B"/>
    <w:rsid w:val="004D7809"/>
    <w:rsid w:val="004E0ED4"/>
    <w:rsid w:val="004E732A"/>
    <w:rsid w:val="004F5322"/>
    <w:rsid w:val="004F68C7"/>
    <w:rsid w:val="004F7FD4"/>
    <w:rsid w:val="0050184C"/>
    <w:rsid w:val="00506AD2"/>
    <w:rsid w:val="005078E4"/>
    <w:rsid w:val="005150E0"/>
    <w:rsid w:val="0051588E"/>
    <w:rsid w:val="00516A04"/>
    <w:rsid w:val="00520F2C"/>
    <w:rsid w:val="00521261"/>
    <w:rsid w:val="00530B24"/>
    <w:rsid w:val="00532014"/>
    <w:rsid w:val="005339A8"/>
    <w:rsid w:val="00533EA1"/>
    <w:rsid w:val="005413AF"/>
    <w:rsid w:val="00544DD5"/>
    <w:rsid w:val="0054639C"/>
    <w:rsid w:val="00551C4F"/>
    <w:rsid w:val="00552C79"/>
    <w:rsid w:val="005537B7"/>
    <w:rsid w:val="005539F2"/>
    <w:rsid w:val="00555647"/>
    <w:rsid w:val="00556F5B"/>
    <w:rsid w:val="00557B15"/>
    <w:rsid w:val="00567100"/>
    <w:rsid w:val="00567CF3"/>
    <w:rsid w:val="00567F6F"/>
    <w:rsid w:val="00574DB2"/>
    <w:rsid w:val="0057662D"/>
    <w:rsid w:val="00576D13"/>
    <w:rsid w:val="0058061E"/>
    <w:rsid w:val="00583B3E"/>
    <w:rsid w:val="005864E3"/>
    <w:rsid w:val="00591914"/>
    <w:rsid w:val="00596A84"/>
    <w:rsid w:val="005A140F"/>
    <w:rsid w:val="005A3485"/>
    <w:rsid w:val="005B05CE"/>
    <w:rsid w:val="005B223C"/>
    <w:rsid w:val="005B4653"/>
    <w:rsid w:val="005C0C8F"/>
    <w:rsid w:val="005C3614"/>
    <w:rsid w:val="005C4C94"/>
    <w:rsid w:val="005C5019"/>
    <w:rsid w:val="005C6E94"/>
    <w:rsid w:val="005D29F0"/>
    <w:rsid w:val="005D37C2"/>
    <w:rsid w:val="005D3865"/>
    <w:rsid w:val="005D3F66"/>
    <w:rsid w:val="005E03EA"/>
    <w:rsid w:val="005F58FD"/>
    <w:rsid w:val="005F6883"/>
    <w:rsid w:val="005F7704"/>
    <w:rsid w:val="005F7A9B"/>
    <w:rsid w:val="00600E04"/>
    <w:rsid w:val="006011DB"/>
    <w:rsid w:val="00604DF7"/>
    <w:rsid w:val="0060568A"/>
    <w:rsid w:val="006065B2"/>
    <w:rsid w:val="00610671"/>
    <w:rsid w:val="006160D9"/>
    <w:rsid w:val="006239E5"/>
    <w:rsid w:val="006240D4"/>
    <w:rsid w:val="00625038"/>
    <w:rsid w:val="00625732"/>
    <w:rsid w:val="006312FF"/>
    <w:rsid w:val="00635B3C"/>
    <w:rsid w:val="0063663F"/>
    <w:rsid w:val="00637435"/>
    <w:rsid w:val="006464DC"/>
    <w:rsid w:val="006502A1"/>
    <w:rsid w:val="00651299"/>
    <w:rsid w:val="006516C8"/>
    <w:rsid w:val="00653452"/>
    <w:rsid w:val="00661A36"/>
    <w:rsid w:val="006654A4"/>
    <w:rsid w:val="00670A5A"/>
    <w:rsid w:val="006753EC"/>
    <w:rsid w:val="00675E85"/>
    <w:rsid w:val="00684735"/>
    <w:rsid w:val="0068614E"/>
    <w:rsid w:val="00686520"/>
    <w:rsid w:val="00687E77"/>
    <w:rsid w:val="006904EE"/>
    <w:rsid w:val="00691FE6"/>
    <w:rsid w:val="00696EE7"/>
    <w:rsid w:val="006A0807"/>
    <w:rsid w:val="006A45E5"/>
    <w:rsid w:val="006A6B14"/>
    <w:rsid w:val="006C4E60"/>
    <w:rsid w:val="006C5C7D"/>
    <w:rsid w:val="006D1951"/>
    <w:rsid w:val="006D222B"/>
    <w:rsid w:val="006D2C5D"/>
    <w:rsid w:val="006D42C3"/>
    <w:rsid w:val="006D7066"/>
    <w:rsid w:val="006E1660"/>
    <w:rsid w:val="006E1A80"/>
    <w:rsid w:val="006E41B0"/>
    <w:rsid w:val="006E53F4"/>
    <w:rsid w:val="006E590A"/>
    <w:rsid w:val="006E6858"/>
    <w:rsid w:val="006E79CE"/>
    <w:rsid w:val="006F0E1E"/>
    <w:rsid w:val="006F1489"/>
    <w:rsid w:val="006F1601"/>
    <w:rsid w:val="006F4C27"/>
    <w:rsid w:val="0070020C"/>
    <w:rsid w:val="00700AFA"/>
    <w:rsid w:val="00701228"/>
    <w:rsid w:val="00701CB3"/>
    <w:rsid w:val="0070626A"/>
    <w:rsid w:val="00707966"/>
    <w:rsid w:val="00710EC3"/>
    <w:rsid w:val="00711035"/>
    <w:rsid w:val="00712176"/>
    <w:rsid w:val="007152F8"/>
    <w:rsid w:val="0073047F"/>
    <w:rsid w:val="0073128E"/>
    <w:rsid w:val="007318A2"/>
    <w:rsid w:val="00740A69"/>
    <w:rsid w:val="00746428"/>
    <w:rsid w:val="00753BD0"/>
    <w:rsid w:val="00764DFD"/>
    <w:rsid w:val="00773D0C"/>
    <w:rsid w:val="007751D7"/>
    <w:rsid w:val="007848AC"/>
    <w:rsid w:val="0079238A"/>
    <w:rsid w:val="0079291F"/>
    <w:rsid w:val="00794C48"/>
    <w:rsid w:val="00796A33"/>
    <w:rsid w:val="00797CEB"/>
    <w:rsid w:val="007A2058"/>
    <w:rsid w:val="007A3670"/>
    <w:rsid w:val="007C333A"/>
    <w:rsid w:val="007C40C7"/>
    <w:rsid w:val="007C63CE"/>
    <w:rsid w:val="007D2C80"/>
    <w:rsid w:val="007D32D8"/>
    <w:rsid w:val="007D7F39"/>
    <w:rsid w:val="007E0708"/>
    <w:rsid w:val="007E1D24"/>
    <w:rsid w:val="007F0F9F"/>
    <w:rsid w:val="008067C0"/>
    <w:rsid w:val="008072FF"/>
    <w:rsid w:val="00812734"/>
    <w:rsid w:val="00821363"/>
    <w:rsid w:val="00821DA5"/>
    <w:rsid w:val="00826D59"/>
    <w:rsid w:val="00827AB8"/>
    <w:rsid w:val="00830785"/>
    <w:rsid w:val="00833984"/>
    <w:rsid w:val="008347E1"/>
    <w:rsid w:val="00834C7E"/>
    <w:rsid w:val="00841FAA"/>
    <w:rsid w:val="00843773"/>
    <w:rsid w:val="0084426D"/>
    <w:rsid w:val="008467A4"/>
    <w:rsid w:val="00846FF5"/>
    <w:rsid w:val="00850D4A"/>
    <w:rsid w:val="00855175"/>
    <w:rsid w:val="00860B70"/>
    <w:rsid w:val="00866313"/>
    <w:rsid w:val="00866727"/>
    <w:rsid w:val="00874BD0"/>
    <w:rsid w:val="008752B9"/>
    <w:rsid w:val="00877A2D"/>
    <w:rsid w:val="008836FC"/>
    <w:rsid w:val="00884079"/>
    <w:rsid w:val="00893D49"/>
    <w:rsid w:val="008952F2"/>
    <w:rsid w:val="008A2036"/>
    <w:rsid w:val="008B4F9A"/>
    <w:rsid w:val="008B5B3E"/>
    <w:rsid w:val="008C0651"/>
    <w:rsid w:val="008C256B"/>
    <w:rsid w:val="008C7D90"/>
    <w:rsid w:val="008C7EDD"/>
    <w:rsid w:val="008D01A0"/>
    <w:rsid w:val="008D1747"/>
    <w:rsid w:val="008D3E3A"/>
    <w:rsid w:val="008E38F6"/>
    <w:rsid w:val="008E7543"/>
    <w:rsid w:val="008E7CC9"/>
    <w:rsid w:val="008F1024"/>
    <w:rsid w:val="008F115B"/>
    <w:rsid w:val="008F78F7"/>
    <w:rsid w:val="008F7E64"/>
    <w:rsid w:val="009031C7"/>
    <w:rsid w:val="0090591E"/>
    <w:rsid w:val="00906413"/>
    <w:rsid w:val="00910F91"/>
    <w:rsid w:val="009211BD"/>
    <w:rsid w:val="00925E75"/>
    <w:rsid w:val="00927DF4"/>
    <w:rsid w:val="00935B5D"/>
    <w:rsid w:val="00940041"/>
    <w:rsid w:val="00941904"/>
    <w:rsid w:val="00941CA0"/>
    <w:rsid w:val="009520CB"/>
    <w:rsid w:val="00961220"/>
    <w:rsid w:val="009616F7"/>
    <w:rsid w:val="00970BBE"/>
    <w:rsid w:val="00971299"/>
    <w:rsid w:val="009742C4"/>
    <w:rsid w:val="009750ED"/>
    <w:rsid w:val="00976F76"/>
    <w:rsid w:val="00985638"/>
    <w:rsid w:val="00987858"/>
    <w:rsid w:val="00992AE9"/>
    <w:rsid w:val="00994AC3"/>
    <w:rsid w:val="00995E4A"/>
    <w:rsid w:val="009A149B"/>
    <w:rsid w:val="009A296E"/>
    <w:rsid w:val="009A74F6"/>
    <w:rsid w:val="009A7C60"/>
    <w:rsid w:val="009B041B"/>
    <w:rsid w:val="009B2EF5"/>
    <w:rsid w:val="009B2F03"/>
    <w:rsid w:val="009B53BC"/>
    <w:rsid w:val="009B5D64"/>
    <w:rsid w:val="009C12BA"/>
    <w:rsid w:val="009C1E04"/>
    <w:rsid w:val="009D1102"/>
    <w:rsid w:val="009D3047"/>
    <w:rsid w:val="009D38AA"/>
    <w:rsid w:val="009E2361"/>
    <w:rsid w:val="009E2C15"/>
    <w:rsid w:val="009F4F71"/>
    <w:rsid w:val="009F68D4"/>
    <w:rsid w:val="009F7157"/>
    <w:rsid w:val="009F79B6"/>
    <w:rsid w:val="00A07A6C"/>
    <w:rsid w:val="00A10B1A"/>
    <w:rsid w:val="00A15372"/>
    <w:rsid w:val="00A16378"/>
    <w:rsid w:val="00A17B77"/>
    <w:rsid w:val="00A21CC5"/>
    <w:rsid w:val="00A229B6"/>
    <w:rsid w:val="00A23B0C"/>
    <w:rsid w:val="00A300C2"/>
    <w:rsid w:val="00A30D48"/>
    <w:rsid w:val="00A30F9C"/>
    <w:rsid w:val="00A31384"/>
    <w:rsid w:val="00A31C07"/>
    <w:rsid w:val="00A4147F"/>
    <w:rsid w:val="00A44DAA"/>
    <w:rsid w:val="00A5145B"/>
    <w:rsid w:val="00A53068"/>
    <w:rsid w:val="00A53BE3"/>
    <w:rsid w:val="00A6009C"/>
    <w:rsid w:val="00A63610"/>
    <w:rsid w:val="00A6436A"/>
    <w:rsid w:val="00A64CF0"/>
    <w:rsid w:val="00A66DF8"/>
    <w:rsid w:val="00A67B73"/>
    <w:rsid w:val="00A77E4F"/>
    <w:rsid w:val="00A80DEA"/>
    <w:rsid w:val="00A81CA5"/>
    <w:rsid w:val="00A839E0"/>
    <w:rsid w:val="00A85DA1"/>
    <w:rsid w:val="00A877CF"/>
    <w:rsid w:val="00A900BD"/>
    <w:rsid w:val="00A9023E"/>
    <w:rsid w:val="00A90A96"/>
    <w:rsid w:val="00A959A9"/>
    <w:rsid w:val="00A95CE6"/>
    <w:rsid w:val="00AA1780"/>
    <w:rsid w:val="00AA1C24"/>
    <w:rsid w:val="00AB0611"/>
    <w:rsid w:val="00AB2164"/>
    <w:rsid w:val="00AC3263"/>
    <w:rsid w:val="00AD2857"/>
    <w:rsid w:val="00AD3E28"/>
    <w:rsid w:val="00AD4827"/>
    <w:rsid w:val="00AD6736"/>
    <w:rsid w:val="00AE19C7"/>
    <w:rsid w:val="00AE1D3D"/>
    <w:rsid w:val="00AE2214"/>
    <w:rsid w:val="00AE7DA1"/>
    <w:rsid w:val="00AF3618"/>
    <w:rsid w:val="00AF66F4"/>
    <w:rsid w:val="00B002FA"/>
    <w:rsid w:val="00B0448A"/>
    <w:rsid w:val="00B17313"/>
    <w:rsid w:val="00B21A07"/>
    <w:rsid w:val="00B24320"/>
    <w:rsid w:val="00B24B55"/>
    <w:rsid w:val="00B45F9C"/>
    <w:rsid w:val="00B50C03"/>
    <w:rsid w:val="00B5215C"/>
    <w:rsid w:val="00B60C44"/>
    <w:rsid w:val="00B626C5"/>
    <w:rsid w:val="00B67B7E"/>
    <w:rsid w:val="00B74051"/>
    <w:rsid w:val="00B83866"/>
    <w:rsid w:val="00B8607E"/>
    <w:rsid w:val="00B875FB"/>
    <w:rsid w:val="00B931A2"/>
    <w:rsid w:val="00BA3805"/>
    <w:rsid w:val="00BA418B"/>
    <w:rsid w:val="00BA5DBE"/>
    <w:rsid w:val="00BA721F"/>
    <w:rsid w:val="00BB0DAD"/>
    <w:rsid w:val="00BB4586"/>
    <w:rsid w:val="00BC4352"/>
    <w:rsid w:val="00BC542A"/>
    <w:rsid w:val="00BD209B"/>
    <w:rsid w:val="00BD6512"/>
    <w:rsid w:val="00BE464E"/>
    <w:rsid w:val="00BE6055"/>
    <w:rsid w:val="00BE6705"/>
    <w:rsid w:val="00BE7C94"/>
    <w:rsid w:val="00BF00DC"/>
    <w:rsid w:val="00BF37C8"/>
    <w:rsid w:val="00BF58E1"/>
    <w:rsid w:val="00BF6F85"/>
    <w:rsid w:val="00C0374D"/>
    <w:rsid w:val="00C06BB8"/>
    <w:rsid w:val="00C1090F"/>
    <w:rsid w:val="00C118F1"/>
    <w:rsid w:val="00C13AB4"/>
    <w:rsid w:val="00C15636"/>
    <w:rsid w:val="00C15AD9"/>
    <w:rsid w:val="00C16213"/>
    <w:rsid w:val="00C21412"/>
    <w:rsid w:val="00C223AC"/>
    <w:rsid w:val="00C23849"/>
    <w:rsid w:val="00C23F6A"/>
    <w:rsid w:val="00C305F9"/>
    <w:rsid w:val="00C33F19"/>
    <w:rsid w:val="00C34FA5"/>
    <w:rsid w:val="00C35133"/>
    <w:rsid w:val="00C4051C"/>
    <w:rsid w:val="00C40A8B"/>
    <w:rsid w:val="00C41585"/>
    <w:rsid w:val="00C428AB"/>
    <w:rsid w:val="00C468F1"/>
    <w:rsid w:val="00C46D7D"/>
    <w:rsid w:val="00C47752"/>
    <w:rsid w:val="00C571BC"/>
    <w:rsid w:val="00C62531"/>
    <w:rsid w:val="00C64F3F"/>
    <w:rsid w:val="00C66231"/>
    <w:rsid w:val="00C67023"/>
    <w:rsid w:val="00C72578"/>
    <w:rsid w:val="00C75A85"/>
    <w:rsid w:val="00C84243"/>
    <w:rsid w:val="00C8474A"/>
    <w:rsid w:val="00C84815"/>
    <w:rsid w:val="00C856B9"/>
    <w:rsid w:val="00C93D33"/>
    <w:rsid w:val="00C95106"/>
    <w:rsid w:val="00C95ED7"/>
    <w:rsid w:val="00CB032E"/>
    <w:rsid w:val="00CB3545"/>
    <w:rsid w:val="00CC00C5"/>
    <w:rsid w:val="00CC0DD8"/>
    <w:rsid w:val="00CC2B52"/>
    <w:rsid w:val="00CC5518"/>
    <w:rsid w:val="00CC7F7A"/>
    <w:rsid w:val="00CD717B"/>
    <w:rsid w:val="00CE1274"/>
    <w:rsid w:val="00CE2663"/>
    <w:rsid w:val="00CE4896"/>
    <w:rsid w:val="00CF158F"/>
    <w:rsid w:val="00CF5BBC"/>
    <w:rsid w:val="00D0037A"/>
    <w:rsid w:val="00D026F6"/>
    <w:rsid w:val="00D06747"/>
    <w:rsid w:val="00D151CC"/>
    <w:rsid w:val="00D152A3"/>
    <w:rsid w:val="00D161D3"/>
    <w:rsid w:val="00D17CCA"/>
    <w:rsid w:val="00D22151"/>
    <w:rsid w:val="00D40A24"/>
    <w:rsid w:val="00D45694"/>
    <w:rsid w:val="00D47A5C"/>
    <w:rsid w:val="00D516BA"/>
    <w:rsid w:val="00D51B2C"/>
    <w:rsid w:val="00D52DD3"/>
    <w:rsid w:val="00D53DD7"/>
    <w:rsid w:val="00D54783"/>
    <w:rsid w:val="00D55CBB"/>
    <w:rsid w:val="00D6038D"/>
    <w:rsid w:val="00D63C17"/>
    <w:rsid w:val="00D65470"/>
    <w:rsid w:val="00D70138"/>
    <w:rsid w:val="00D73940"/>
    <w:rsid w:val="00D85193"/>
    <w:rsid w:val="00D91433"/>
    <w:rsid w:val="00D91D46"/>
    <w:rsid w:val="00D92445"/>
    <w:rsid w:val="00D927E0"/>
    <w:rsid w:val="00D93AF3"/>
    <w:rsid w:val="00D946AD"/>
    <w:rsid w:val="00DA086F"/>
    <w:rsid w:val="00DA72DA"/>
    <w:rsid w:val="00DB6B2D"/>
    <w:rsid w:val="00DC14BD"/>
    <w:rsid w:val="00DC20AC"/>
    <w:rsid w:val="00DC2BAC"/>
    <w:rsid w:val="00DC5AD0"/>
    <w:rsid w:val="00DC76FD"/>
    <w:rsid w:val="00DD0093"/>
    <w:rsid w:val="00DD0117"/>
    <w:rsid w:val="00DD17F4"/>
    <w:rsid w:val="00DD3530"/>
    <w:rsid w:val="00DD4C44"/>
    <w:rsid w:val="00DE3895"/>
    <w:rsid w:val="00DF060F"/>
    <w:rsid w:val="00DF6FB2"/>
    <w:rsid w:val="00E021A5"/>
    <w:rsid w:val="00E02CBF"/>
    <w:rsid w:val="00E11481"/>
    <w:rsid w:val="00E20E64"/>
    <w:rsid w:val="00E24B8C"/>
    <w:rsid w:val="00E2677D"/>
    <w:rsid w:val="00E350C8"/>
    <w:rsid w:val="00E35275"/>
    <w:rsid w:val="00E36DFA"/>
    <w:rsid w:val="00E4562B"/>
    <w:rsid w:val="00E53612"/>
    <w:rsid w:val="00E53C0A"/>
    <w:rsid w:val="00E554E0"/>
    <w:rsid w:val="00E563B7"/>
    <w:rsid w:val="00E563E3"/>
    <w:rsid w:val="00E5799F"/>
    <w:rsid w:val="00E57D9E"/>
    <w:rsid w:val="00E66096"/>
    <w:rsid w:val="00E66900"/>
    <w:rsid w:val="00E7112B"/>
    <w:rsid w:val="00E71D5B"/>
    <w:rsid w:val="00E73B00"/>
    <w:rsid w:val="00E83DD8"/>
    <w:rsid w:val="00E86077"/>
    <w:rsid w:val="00E95798"/>
    <w:rsid w:val="00E96EDA"/>
    <w:rsid w:val="00E97FAC"/>
    <w:rsid w:val="00EA0B37"/>
    <w:rsid w:val="00EB0EB2"/>
    <w:rsid w:val="00EB3F46"/>
    <w:rsid w:val="00ED0217"/>
    <w:rsid w:val="00ED0A91"/>
    <w:rsid w:val="00ED6B45"/>
    <w:rsid w:val="00EE02EA"/>
    <w:rsid w:val="00EE120B"/>
    <w:rsid w:val="00EE121F"/>
    <w:rsid w:val="00EE3B2C"/>
    <w:rsid w:val="00EE4AAA"/>
    <w:rsid w:val="00EE5E54"/>
    <w:rsid w:val="00EE67C7"/>
    <w:rsid w:val="00EE6A45"/>
    <w:rsid w:val="00EF2738"/>
    <w:rsid w:val="00EF3D03"/>
    <w:rsid w:val="00EF4637"/>
    <w:rsid w:val="00F012ED"/>
    <w:rsid w:val="00F04442"/>
    <w:rsid w:val="00F05A1B"/>
    <w:rsid w:val="00F1550A"/>
    <w:rsid w:val="00F160C4"/>
    <w:rsid w:val="00F20DF3"/>
    <w:rsid w:val="00F21B5F"/>
    <w:rsid w:val="00F21D6E"/>
    <w:rsid w:val="00F258A6"/>
    <w:rsid w:val="00F279C7"/>
    <w:rsid w:val="00F35B44"/>
    <w:rsid w:val="00F36D55"/>
    <w:rsid w:val="00F4081B"/>
    <w:rsid w:val="00F41598"/>
    <w:rsid w:val="00F4373D"/>
    <w:rsid w:val="00F4758E"/>
    <w:rsid w:val="00F51274"/>
    <w:rsid w:val="00F574ED"/>
    <w:rsid w:val="00F60387"/>
    <w:rsid w:val="00F65F1A"/>
    <w:rsid w:val="00F66BDA"/>
    <w:rsid w:val="00F67291"/>
    <w:rsid w:val="00F745FB"/>
    <w:rsid w:val="00F82058"/>
    <w:rsid w:val="00F86B9D"/>
    <w:rsid w:val="00F917AB"/>
    <w:rsid w:val="00F95A33"/>
    <w:rsid w:val="00F97B6C"/>
    <w:rsid w:val="00FA2E9E"/>
    <w:rsid w:val="00FA44B8"/>
    <w:rsid w:val="00FA7D49"/>
    <w:rsid w:val="00FB001D"/>
    <w:rsid w:val="00FB3DF2"/>
    <w:rsid w:val="00FB5647"/>
    <w:rsid w:val="00FB5F16"/>
    <w:rsid w:val="00FD2991"/>
    <w:rsid w:val="00FD2BA4"/>
    <w:rsid w:val="00FD3987"/>
    <w:rsid w:val="00FD7350"/>
    <w:rsid w:val="00FE1874"/>
    <w:rsid w:val="00FE222D"/>
    <w:rsid w:val="00FE29E5"/>
    <w:rsid w:val="00FF298F"/>
    <w:rsid w:val="018A4010"/>
    <w:rsid w:val="01AE5218"/>
    <w:rsid w:val="01FD609D"/>
    <w:rsid w:val="027F4D04"/>
    <w:rsid w:val="02B97559"/>
    <w:rsid w:val="03394EB3"/>
    <w:rsid w:val="038B1C37"/>
    <w:rsid w:val="041700E6"/>
    <w:rsid w:val="04424AE4"/>
    <w:rsid w:val="04597492"/>
    <w:rsid w:val="05340028"/>
    <w:rsid w:val="054144F3"/>
    <w:rsid w:val="057F4453"/>
    <w:rsid w:val="05F70D15"/>
    <w:rsid w:val="061F2A86"/>
    <w:rsid w:val="06BE2A9A"/>
    <w:rsid w:val="07C03DF5"/>
    <w:rsid w:val="07CD02C0"/>
    <w:rsid w:val="08BF6B48"/>
    <w:rsid w:val="09E041A7"/>
    <w:rsid w:val="0AEF0018"/>
    <w:rsid w:val="0BB27EF8"/>
    <w:rsid w:val="0C435205"/>
    <w:rsid w:val="0DA323DC"/>
    <w:rsid w:val="0E4D3F08"/>
    <w:rsid w:val="0F126F98"/>
    <w:rsid w:val="0FEE1A2F"/>
    <w:rsid w:val="100502FE"/>
    <w:rsid w:val="101A42BE"/>
    <w:rsid w:val="10C34D83"/>
    <w:rsid w:val="12266F4A"/>
    <w:rsid w:val="1297576A"/>
    <w:rsid w:val="12D01C56"/>
    <w:rsid w:val="152F407A"/>
    <w:rsid w:val="15756D10"/>
    <w:rsid w:val="158F3058"/>
    <w:rsid w:val="164D5520"/>
    <w:rsid w:val="16FF553D"/>
    <w:rsid w:val="17005FBC"/>
    <w:rsid w:val="184D6808"/>
    <w:rsid w:val="192C6F6A"/>
    <w:rsid w:val="19597C05"/>
    <w:rsid w:val="19EC31F0"/>
    <w:rsid w:val="1A442663"/>
    <w:rsid w:val="1A5605E9"/>
    <w:rsid w:val="1EA205B4"/>
    <w:rsid w:val="1F596C39"/>
    <w:rsid w:val="1F7E21AB"/>
    <w:rsid w:val="216A2AEF"/>
    <w:rsid w:val="23621DAC"/>
    <w:rsid w:val="245636BF"/>
    <w:rsid w:val="24930ABF"/>
    <w:rsid w:val="26854FD6"/>
    <w:rsid w:val="276E0D20"/>
    <w:rsid w:val="27E072D6"/>
    <w:rsid w:val="289000EF"/>
    <w:rsid w:val="2A6D31EC"/>
    <w:rsid w:val="2AC47991"/>
    <w:rsid w:val="2AFB3BAB"/>
    <w:rsid w:val="2B4979E0"/>
    <w:rsid w:val="2BCA04EF"/>
    <w:rsid w:val="2C8D6F12"/>
    <w:rsid w:val="2DAA603A"/>
    <w:rsid w:val="2E000957"/>
    <w:rsid w:val="2E902A5F"/>
    <w:rsid w:val="2EDA4EED"/>
    <w:rsid w:val="2F811BAB"/>
    <w:rsid w:val="2FDF3EAC"/>
    <w:rsid w:val="304E07CC"/>
    <w:rsid w:val="30E21131"/>
    <w:rsid w:val="31A81CAE"/>
    <w:rsid w:val="31D250B9"/>
    <w:rsid w:val="34145236"/>
    <w:rsid w:val="344F3C87"/>
    <w:rsid w:val="346205A4"/>
    <w:rsid w:val="346B7020"/>
    <w:rsid w:val="346C2A8B"/>
    <w:rsid w:val="347E08FD"/>
    <w:rsid w:val="34DD725A"/>
    <w:rsid w:val="36370E76"/>
    <w:rsid w:val="36667D16"/>
    <w:rsid w:val="37016239"/>
    <w:rsid w:val="37690C99"/>
    <w:rsid w:val="38C6182D"/>
    <w:rsid w:val="396F38CB"/>
    <w:rsid w:val="39882ACC"/>
    <w:rsid w:val="3B02320E"/>
    <w:rsid w:val="3B7F0E7A"/>
    <w:rsid w:val="3BFA097C"/>
    <w:rsid w:val="3DBF0D6A"/>
    <w:rsid w:val="3DE04F7A"/>
    <w:rsid w:val="3E603A14"/>
    <w:rsid w:val="3FA30576"/>
    <w:rsid w:val="40D1707F"/>
    <w:rsid w:val="41D42C99"/>
    <w:rsid w:val="41DE695E"/>
    <w:rsid w:val="41FF592E"/>
    <w:rsid w:val="427E6EA6"/>
    <w:rsid w:val="42DF1B9B"/>
    <w:rsid w:val="43AC6E6D"/>
    <w:rsid w:val="440A77C0"/>
    <w:rsid w:val="454E6574"/>
    <w:rsid w:val="45DE1FCA"/>
    <w:rsid w:val="46172A81"/>
    <w:rsid w:val="463351B6"/>
    <w:rsid w:val="48CB5B7A"/>
    <w:rsid w:val="4A4F4589"/>
    <w:rsid w:val="4C0F5F17"/>
    <w:rsid w:val="4C5B5AD5"/>
    <w:rsid w:val="4D3C32C3"/>
    <w:rsid w:val="4E3E17F9"/>
    <w:rsid w:val="4E7005DF"/>
    <w:rsid w:val="4EA45B70"/>
    <w:rsid w:val="50CA6717"/>
    <w:rsid w:val="515D310E"/>
    <w:rsid w:val="51A43961"/>
    <w:rsid w:val="52A47C6C"/>
    <w:rsid w:val="53474362"/>
    <w:rsid w:val="53820578"/>
    <w:rsid w:val="56B22127"/>
    <w:rsid w:val="56F664B8"/>
    <w:rsid w:val="57AF2B0B"/>
    <w:rsid w:val="5875165E"/>
    <w:rsid w:val="5921119F"/>
    <w:rsid w:val="597F41A8"/>
    <w:rsid w:val="5AFE3DF7"/>
    <w:rsid w:val="5B1F3C39"/>
    <w:rsid w:val="5B4A5A7D"/>
    <w:rsid w:val="5B721B76"/>
    <w:rsid w:val="5BDE7217"/>
    <w:rsid w:val="5C2C0286"/>
    <w:rsid w:val="5D3129A5"/>
    <w:rsid w:val="5DA16A52"/>
    <w:rsid w:val="5DA767D7"/>
    <w:rsid w:val="5F5D1F24"/>
    <w:rsid w:val="610B5E75"/>
    <w:rsid w:val="61252189"/>
    <w:rsid w:val="61934F21"/>
    <w:rsid w:val="62C07175"/>
    <w:rsid w:val="63D25D4C"/>
    <w:rsid w:val="64A21A2D"/>
    <w:rsid w:val="64DD66F8"/>
    <w:rsid w:val="64F21BF1"/>
    <w:rsid w:val="657157C5"/>
    <w:rsid w:val="678B49FB"/>
    <w:rsid w:val="67D1497D"/>
    <w:rsid w:val="67E536C1"/>
    <w:rsid w:val="687C0463"/>
    <w:rsid w:val="688E5E17"/>
    <w:rsid w:val="695C5931"/>
    <w:rsid w:val="6A4C2087"/>
    <w:rsid w:val="6BAE576C"/>
    <w:rsid w:val="6C830396"/>
    <w:rsid w:val="6D561607"/>
    <w:rsid w:val="6D7C6B93"/>
    <w:rsid w:val="6DDC44EE"/>
    <w:rsid w:val="6E331EAF"/>
    <w:rsid w:val="6E8C63CF"/>
    <w:rsid w:val="6E906227"/>
    <w:rsid w:val="6FDA4DF2"/>
    <w:rsid w:val="7094517D"/>
    <w:rsid w:val="712832BA"/>
    <w:rsid w:val="72EF5E0D"/>
    <w:rsid w:val="73656EF1"/>
    <w:rsid w:val="746C7962"/>
    <w:rsid w:val="74CF6D1D"/>
    <w:rsid w:val="75006C0A"/>
    <w:rsid w:val="753165FD"/>
    <w:rsid w:val="763E65CF"/>
    <w:rsid w:val="765B5EE0"/>
    <w:rsid w:val="77595C59"/>
    <w:rsid w:val="78CE2303"/>
    <w:rsid w:val="7915058D"/>
    <w:rsid w:val="792065D8"/>
    <w:rsid w:val="79306A3F"/>
    <w:rsid w:val="7AF04842"/>
    <w:rsid w:val="7C06305E"/>
    <w:rsid w:val="7C0E0FC1"/>
    <w:rsid w:val="7C6C60D9"/>
    <w:rsid w:val="7D156D56"/>
    <w:rsid w:val="7D5947FB"/>
    <w:rsid w:val="7E8E4C13"/>
    <w:rsid w:val="7F3D6035"/>
    <w:rsid w:val="7FBE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9A0A3"/>
  <w15:docId w15:val="{A0CB9994-E095-424C-B0FD-39ECB782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iPriority="0" w:qFormat="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semiHidden="1" w:unhideWhenUsed="1"/>
    <w:lsdException w:name="List Bullet" w:qFormat="1"/>
    <w:lsdException w:name="List Number" w:uiPriority="0"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2" w:lineRule="auto"/>
      <w:outlineLvl w:val="1"/>
    </w:pPr>
    <w:rPr>
      <w:rFonts w:ascii="Arial" w:eastAsia="黑体" w:hAnsi="Arial" w:cs="Times New Roman"/>
      <w:b/>
      <w:sz w:val="32"/>
    </w:rPr>
  </w:style>
  <w:style w:type="paragraph" w:styleId="3">
    <w:name w:val="heading 3"/>
    <w:basedOn w:val="a"/>
    <w:next w:val="a"/>
    <w:link w:val="30"/>
    <w:qFormat/>
    <w:pPr>
      <w:keepNext/>
      <w:keepLines/>
      <w:spacing w:line="360" w:lineRule="auto"/>
      <w:outlineLvl w:val="2"/>
    </w:pPr>
    <w:rPr>
      <w:rFonts w:ascii="Times New Roman" w:eastAsia="宋体" w:hAnsi="Times New Roman" w:cs="Times New Roman"/>
      <w:bCs/>
      <w:sz w:val="24"/>
      <w:szCs w:val="32"/>
    </w:rPr>
  </w:style>
  <w:style w:type="paragraph" w:styleId="4">
    <w:name w:val="heading 4"/>
    <w:basedOn w:val="a"/>
    <w:next w:val="a"/>
    <w:link w:val="40"/>
    <w:qFormat/>
    <w:pPr>
      <w:keepNext/>
      <w:keepLines/>
      <w:adjustRightInd w:val="0"/>
      <w:snapToGrid w:val="0"/>
      <w:spacing w:line="500" w:lineRule="exact"/>
      <w:ind w:left="426"/>
      <w:outlineLvl w:val="3"/>
    </w:pPr>
    <w:rPr>
      <w:rFonts w:ascii="Arial" w:eastAsia="宋体" w:hAnsi="Arial" w:cs="Times New Roman"/>
      <w:bCs/>
      <w:sz w:val="24"/>
      <w:szCs w:val="28"/>
    </w:rPr>
  </w:style>
  <w:style w:type="paragraph" w:styleId="5">
    <w:name w:val="heading 5"/>
    <w:basedOn w:val="a"/>
    <w:next w:val="a"/>
    <w:link w:val="50"/>
    <w:qFormat/>
    <w:pPr>
      <w:keepNext/>
      <w:keepLines/>
      <w:tabs>
        <w:tab w:val="left" w:pos="33"/>
      </w:tabs>
      <w:spacing w:before="280" w:after="290"/>
      <w:ind w:left="436" w:firstLine="448"/>
      <w:outlineLvl w:val="4"/>
    </w:pPr>
    <w:rPr>
      <w:rFonts w:ascii="Times New Roman" w:eastAsia="宋体" w:hAnsi="Times New Roman" w:cs="Times New Roman"/>
      <w:bCs/>
      <w:szCs w:val="28"/>
    </w:rPr>
  </w:style>
  <w:style w:type="paragraph" w:styleId="6">
    <w:name w:val="heading 6"/>
    <w:basedOn w:val="a"/>
    <w:next w:val="a"/>
    <w:link w:val="60"/>
    <w:qFormat/>
    <w:pPr>
      <w:keepNext/>
      <w:keepLines/>
      <w:widowControl/>
      <w:tabs>
        <w:tab w:val="left" w:pos="1152"/>
      </w:tabs>
      <w:spacing w:before="240" w:after="64" w:line="320" w:lineRule="auto"/>
      <w:ind w:left="1152" w:hanging="1152"/>
      <w:jc w:val="left"/>
      <w:outlineLvl w:val="5"/>
    </w:pPr>
    <w:rPr>
      <w:rFonts w:ascii="Arial" w:eastAsia="黑体" w:hAnsi="Arial" w:cs="Arial"/>
      <w:b/>
      <w:bCs/>
      <w:kern w:val="0"/>
      <w:sz w:val="24"/>
      <w:szCs w:val="24"/>
    </w:rPr>
  </w:style>
  <w:style w:type="paragraph" w:styleId="7">
    <w:name w:val="heading 7"/>
    <w:basedOn w:val="a"/>
    <w:next w:val="a"/>
    <w:link w:val="70"/>
    <w:qFormat/>
    <w:pPr>
      <w:keepNext/>
      <w:keepLines/>
      <w:widowControl/>
      <w:tabs>
        <w:tab w:val="left" w:pos="1296"/>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0"/>
    <w:qFormat/>
    <w:pPr>
      <w:keepNext/>
      <w:keepLines/>
      <w:widowControl/>
      <w:tabs>
        <w:tab w:val="left" w:pos="1440"/>
      </w:tabs>
      <w:spacing w:before="240" w:after="64" w:line="320" w:lineRule="auto"/>
      <w:ind w:left="1440" w:hanging="1440"/>
      <w:jc w:val="left"/>
      <w:outlineLvl w:val="7"/>
    </w:pPr>
    <w:rPr>
      <w:rFonts w:ascii="Arial" w:eastAsia="黑体" w:hAnsi="Arial" w:cs="Arial"/>
      <w:kern w:val="0"/>
      <w:sz w:val="24"/>
      <w:szCs w:val="24"/>
    </w:rPr>
  </w:style>
  <w:style w:type="paragraph" w:styleId="9">
    <w:name w:val="heading 9"/>
    <w:basedOn w:val="a"/>
    <w:next w:val="a"/>
    <w:link w:val="90"/>
    <w:qFormat/>
    <w:pPr>
      <w:keepNext/>
      <w:keepLines/>
      <w:widowControl/>
      <w:tabs>
        <w:tab w:val="left" w:pos="1584"/>
      </w:tabs>
      <w:spacing w:before="240" w:after="64" w:line="320" w:lineRule="auto"/>
      <w:ind w:left="1584" w:hanging="1584"/>
      <w:jc w:val="left"/>
      <w:outlineLvl w:val="8"/>
    </w:pPr>
    <w:rPr>
      <w:rFonts w:ascii="Arial" w:eastAsia="黑体"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after="120" w:line="360" w:lineRule="auto"/>
      <w:jc w:val="left"/>
    </w:pPr>
    <w:rPr>
      <w:rFonts w:ascii="Times New Roman" w:eastAsia="宋体" w:hAnsi="Times New Roman" w:cs="Times New Roman"/>
      <w:kern w:val="0"/>
      <w:sz w:val="28"/>
      <w:szCs w:val="20"/>
    </w:rPr>
  </w:style>
  <w:style w:type="paragraph" w:styleId="TOC7">
    <w:name w:val="toc 7"/>
    <w:basedOn w:val="a"/>
    <w:next w:val="a"/>
    <w:uiPriority w:val="39"/>
    <w:qFormat/>
    <w:pPr>
      <w:ind w:left="1260"/>
      <w:jc w:val="left"/>
    </w:pPr>
    <w:rPr>
      <w:rFonts w:ascii="Calibri" w:eastAsia="宋体" w:hAnsi="Calibri" w:cs="Calibri"/>
      <w:sz w:val="18"/>
      <w:szCs w:val="18"/>
    </w:rPr>
  </w:style>
  <w:style w:type="paragraph" w:styleId="a3">
    <w:name w:val="table of authorities"/>
    <w:basedOn w:val="a"/>
    <w:next w:val="a"/>
    <w:uiPriority w:val="99"/>
    <w:qFormat/>
    <w:pPr>
      <w:ind w:leftChars="200" w:left="420"/>
    </w:pPr>
    <w:rPr>
      <w:rFonts w:ascii="Times New Roman" w:eastAsia="宋体" w:hAnsi="Times New Roman" w:cs="Times New Roman"/>
    </w:rPr>
  </w:style>
  <w:style w:type="paragraph" w:styleId="a4">
    <w:name w:val="List Number"/>
    <w:basedOn w:val="a"/>
    <w:qFormat/>
    <w:pPr>
      <w:tabs>
        <w:tab w:val="left" w:pos="1474"/>
      </w:tabs>
      <w:ind w:left="1474" w:hanging="453"/>
    </w:pPr>
    <w:rPr>
      <w:rFonts w:ascii="Times New Roman" w:eastAsia="宋体" w:hAnsi="Times New Roman" w:cs="Times New Roman"/>
      <w:sz w:val="28"/>
      <w:szCs w:val="24"/>
    </w:rPr>
  </w:style>
  <w:style w:type="paragraph" w:styleId="a5">
    <w:name w:val="Normal Indent"/>
    <w:basedOn w:val="a"/>
    <w:link w:val="a6"/>
    <w:qFormat/>
    <w:pPr>
      <w:adjustRightInd w:val="0"/>
      <w:spacing w:line="360" w:lineRule="atLeast"/>
      <w:ind w:firstLine="420"/>
      <w:textAlignment w:val="baseline"/>
    </w:pPr>
    <w:rPr>
      <w:rFonts w:ascii="Times New Roman" w:eastAsia="宋体" w:hAnsi="Times New Roman" w:cs="Times New Roman"/>
      <w:szCs w:val="20"/>
      <w:lang w:val="zh-CN"/>
    </w:rPr>
  </w:style>
  <w:style w:type="paragraph" w:styleId="a7">
    <w:name w:val="caption"/>
    <w:basedOn w:val="a"/>
    <w:next w:val="a"/>
    <w:qFormat/>
    <w:pPr>
      <w:spacing w:before="152" w:after="160"/>
    </w:pPr>
    <w:rPr>
      <w:rFonts w:ascii="Century Gothic" w:eastAsia="黑体" w:hAnsi="Century Gothic" w:cs="Times New Roman"/>
      <w:sz w:val="20"/>
      <w:szCs w:val="20"/>
    </w:rPr>
  </w:style>
  <w:style w:type="paragraph" w:styleId="a8">
    <w:name w:val="List Bullet"/>
    <w:basedOn w:val="a"/>
    <w:uiPriority w:val="99"/>
    <w:qFormat/>
    <w:pPr>
      <w:tabs>
        <w:tab w:val="left" w:pos="360"/>
      </w:tabs>
      <w:ind w:left="360" w:hangingChars="200" w:hanging="360"/>
    </w:pPr>
    <w:rPr>
      <w:rFonts w:ascii="Times New Roman" w:eastAsia="宋体" w:hAnsi="Times New Roman" w:cs="Times New Roman"/>
      <w:szCs w:val="21"/>
    </w:rPr>
  </w:style>
  <w:style w:type="paragraph" w:styleId="a9">
    <w:name w:val="Document Map"/>
    <w:basedOn w:val="a"/>
    <w:link w:val="aa"/>
    <w:qFormat/>
    <w:pPr>
      <w:shd w:val="clear" w:color="auto" w:fill="000080"/>
    </w:pPr>
    <w:rPr>
      <w:rFonts w:ascii="Times New Roman" w:eastAsia="宋体" w:hAnsi="Times New Roman" w:cs="Times New Roman"/>
    </w:rPr>
  </w:style>
  <w:style w:type="paragraph" w:styleId="ab">
    <w:name w:val="annotation text"/>
    <w:basedOn w:val="a"/>
    <w:link w:val="ac"/>
    <w:qFormat/>
    <w:pPr>
      <w:jc w:val="left"/>
    </w:pPr>
    <w:rPr>
      <w:rFonts w:ascii="Times New Roman" w:eastAsia="宋体" w:hAnsi="Times New Roman" w:cs="Times New Roman"/>
    </w:rPr>
  </w:style>
  <w:style w:type="paragraph" w:styleId="ad">
    <w:name w:val="Salutation"/>
    <w:basedOn w:val="a"/>
    <w:next w:val="a"/>
    <w:link w:val="ae"/>
    <w:qFormat/>
    <w:pPr>
      <w:tabs>
        <w:tab w:val="left" w:pos="360"/>
      </w:tabs>
    </w:pPr>
    <w:rPr>
      <w:rFonts w:ascii="Times New Roman" w:eastAsia="楷体_GB2312" w:hAnsi="Times New Roman" w:cs="Times New Roman"/>
      <w:sz w:val="28"/>
      <w:szCs w:val="20"/>
    </w:rPr>
  </w:style>
  <w:style w:type="paragraph" w:styleId="32">
    <w:name w:val="Body Text 3"/>
    <w:basedOn w:val="a"/>
    <w:link w:val="33"/>
    <w:qFormat/>
    <w:pPr>
      <w:spacing w:after="120"/>
    </w:pPr>
    <w:rPr>
      <w:rFonts w:ascii="Times New Roman" w:eastAsia="宋体" w:hAnsi="Times New Roman" w:cs="Times New Roman"/>
      <w:sz w:val="16"/>
      <w:szCs w:val="16"/>
    </w:rPr>
  </w:style>
  <w:style w:type="paragraph" w:styleId="af">
    <w:name w:val="Body Text"/>
    <w:basedOn w:val="a"/>
    <w:next w:val="a"/>
    <w:link w:val="af0"/>
    <w:unhideWhenUsed/>
    <w:qFormat/>
    <w:pPr>
      <w:spacing w:after="120"/>
    </w:pPr>
    <w:rPr>
      <w:rFonts w:ascii="Times New Roman" w:eastAsia="宋体" w:hAnsi="Times New Roman" w:cs="Times New Roman"/>
      <w:b/>
      <w:bCs/>
    </w:rPr>
  </w:style>
  <w:style w:type="paragraph" w:styleId="af1">
    <w:name w:val="Body Text Indent"/>
    <w:basedOn w:val="a"/>
    <w:link w:val="af2"/>
    <w:qFormat/>
    <w:pPr>
      <w:spacing w:after="120"/>
      <w:ind w:leftChars="200" w:left="420"/>
    </w:pPr>
    <w:rPr>
      <w:rFonts w:ascii="Times New Roman" w:eastAsia="宋体" w:hAnsi="Times New Roman" w:cs="Times New Roman"/>
    </w:rPr>
  </w:style>
  <w:style w:type="paragraph" w:styleId="21">
    <w:name w:val="List 2"/>
    <w:basedOn w:val="a"/>
    <w:qFormat/>
    <w:pPr>
      <w:ind w:leftChars="200" w:left="100" w:hangingChars="200" w:hanging="200"/>
    </w:pPr>
    <w:rPr>
      <w:rFonts w:ascii="Times New Roman" w:eastAsia="宋体" w:hAnsi="Times New Roman" w:cs="Times New Roman"/>
      <w:szCs w:val="20"/>
    </w:rPr>
  </w:style>
  <w:style w:type="paragraph" w:styleId="af3">
    <w:name w:val="Block Text"/>
    <w:basedOn w:val="a"/>
    <w:qFormat/>
    <w:pPr>
      <w:tabs>
        <w:tab w:val="left" w:pos="1512"/>
      </w:tabs>
      <w:ind w:leftChars="800" w:left="1680" w:rightChars="-38" w:right="-80"/>
      <w:jc w:val="left"/>
    </w:pPr>
    <w:rPr>
      <w:rFonts w:ascii="Times New Roman" w:eastAsia="宋体" w:hAnsi="Times New Roman" w:cs="Times New Roman"/>
      <w:bCs/>
      <w:sz w:val="24"/>
      <w:szCs w:val="20"/>
    </w:rPr>
  </w:style>
  <w:style w:type="paragraph" w:styleId="22">
    <w:name w:val="List Bullet 2"/>
    <w:basedOn w:val="a8"/>
    <w:uiPriority w:val="99"/>
    <w:qFormat/>
    <w:pPr>
      <w:widowControl/>
      <w:tabs>
        <w:tab w:val="clear" w:pos="360"/>
        <w:tab w:val="left" w:pos="432"/>
      </w:tabs>
      <w:spacing w:after="220" w:line="220" w:lineRule="atLeast"/>
      <w:ind w:left="2160" w:right="720" w:firstLineChars="0" w:hanging="432"/>
      <w:jc w:val="left"/>
    </w:pPr>
    <w:rPr>
      <w:kern w:val="0"/>
    </w:rPr>
  </w:style>
  <w:style w:type="paragraph" w:styleId="TOC5">
    <w:name w:val="toc 5"/>
    <w:basedOn w:val="a"/>
    <w:next w:val="a"/>
    <w:uiPriority w:val="39"/>
    <w:qFormat/>
    <w:pPr>
      <w:ind w:left="840"/>
      <w:jc w:val="left"/>
    </w:pPr>
    <w:rPr>
      <w:rFonts w:ascii="Calibri" w:eastAsia="宋体" w:hAnsi="Calibri" w:cs="Calibri"/>
      <w:sz w:val="18"/>
      <w:szCs w:val="18"/>
    </w:rPr>
  </w:style>
  <w:style w:type="paragraph" w:styleId="TOC3">
    <w:name w:val="toc 3"/>
    <w:basedOn w:val="a"/>
    <w:next w:val="a"/>
    <w:uiPriority w:val="39"/>
    <w:qFormat/>
    <w:pPr>
      <w:ind w:left="420"/>
      <w:jc w:val="left"/>
    </w:pPr>
    <w:rPr>
      <w:rFonts w:ascii="Times New Roman" w:eastAsia="宋体" w:hAnsi="Times New Roman" w:cs="Times New Roman"/>
      <w:i/>
      <w:iCs/>
      <w:sz w:val="20"/>
      <w:szCs w:val="20"/>
    </w:rPr>
  </w:style>
  <w:style w:type="paragraph" w:styleId="af4">
    <w:name w:val="Plain Text"/>
    <w:basedOn w:val="a"/>
    <w:next w:val="a"/>
    <w:link w:val="af5"/>
    <w:qFormat/>
    <w:rPr>
      <w:rFonts w:ascii="宋体" w:eastAsia="宋体" w:hAnsi="Courier New" w:cs="Courier New"/>
      <w:szCs w:val="21"/>
    </w:rPr>
  </w:style>
  <w:style w:type="paragraph" w:styleId="TOC8">
    <w:name w:val="toc 8"/>
    <w:basedOn w:val="a"/>
    <w:next w:val="a"/>
    <w:uiPriority w:val="39"/>
    <w:qFormat/>
    <w:pPr>
      <w:ind w:left="1470"/>
      <w:jc w:val="left"/>
    </w:pPr>
    <w:rPr>
      <w:rFonts w:ascii="Calibri" w:eastAsia="宋体" w:hAnsi="Calibri" w:cs="Calibri"/>
      <w:sz w:val="18"/>
      <w:szCs w:val="18"/>
    </w:rPr>
  </w:style>
  <w:style w:type="paragraph" w:styleId="af6">
    <w:name w:val="Date"/>
    <w:basedOn w:val="a"/>
    <w:next w:val="a"/>
    <w:link w:val="af7"/>
    <w:qFormat/>
    <w:pPr>
      <w:ind w:leftChars="2500" w:left="100"/>
    </w:pPr>
    <w:rPr>
      <w:rFonts w:ascii="Times New Roman" w:eastAsia="宋体" w:hAnsi="Times New Roman" w:cs="Times New Roman"/>
    </w:rPr>
  </w:style>
  <w:style w:type="paragraph" w:styleId="23">
    <w:name w:val="Body Text Indent 2"/>
    <w:basedOn w:val="a"/>
    <w:link w:val="24"/>
    <w:qFormat/>
    <w:pPr>
      <w:tabs>
        <w:tab w:val="left" w:pos="4970"/>
      </w:tabs>
      <w:spacing w:line="360" w:lineRule="auto"/>
      <w:ind w:firstLineChars="200" w:firstLine="480"/>
    </w:pPr>
    <w:rPr>
      <w:rFonts w:ascii="Times New Roman" w:eastAsia="宋体" w:hAnsi="Times New Roman" w:cs="Times New Roman"/>
      <w:sz w:val="24"/>
      <w:szCs w:val="24"/>
    </w:rPr>
  </w:style>
  <w:style w:type="paragraph" w:styleId="af8">
    <w:name w:val="Balloon Text"/>
    <w:basedOn w:val="a"/>
    <w:link w:val="af9"/>
    <w:qFormat/>
    <w:rPr>
      <w:rFonts w:ascii="Times New Roman" w:eastAsia="宋体" w:hAnsi="Times New Roman" w:cs="Times New Roman"/>
      <w:sz w:val="18"/>
      <w:szCs w:val="18"/>
    </w:rPr>
  </w:style>
  <w:style w:type="paragraph" w:styleId="afa">
    <w:name w:val="footer"/>
    <w:basedOn w:val="a"/>
    <w:link w:val="afb"/>
    <w:unhideWhenUsed/>
    <w:qFormat/>
    <w:pPr>
      <w:tabs>
        <w:tab w:val="center" w:pos="4153"/>
        <w:tab w:val="right" w:pos="8306"/>
      </w:tabs>
      <w:snapToGrid w:val="0"/>
      <w:jc w:val="center"/>
    </w:pPr>
    <w:rPr>
      <w:rFonts w:ascii="宋体" w:eastAsia="宋体" w:hAnsi="宋体"/>
      <w:szCs w:val="21"/>
    </w:rPr>
  </w:style>
  <w:style w:type="paragraph" w:styleId="afc">
    <w:name w:val="header"/>
    <w:basedOn w:val="a"/>
    <w:link w:val="afd"/>
    <w:unhideWhenUsed/>
    <w:qFormat/>
    <w:pPr>
      <w:tabs>
        <w:tab w:val="center" w:pos="4153"/>
        <w:tab w:val="right" w:pos="8306"/>
      </w:tabs>
      <w:snapToGrid w:val="0"/>
      <w:jc w:val="center"/>
    </w:pPr>
    <w:rPr>
      <w:sz w:val="18"/>
      <w:szCs w:val="18"/>
    </w:rPr>
  </w:style>
  <w:style w:type="paragraph" w:styleId="afe">
    <w:name w:val="Signature"/>
    <w:basedOn w:val="a"/>
    <w:link w:val="aff"/>
    <w:qFormat/>
    <w:pPr>
      <w:ind w:left="4320"/>
    </w:pPr>
    <w:rPr>
      <w:rFonts w:ascii="Times New Roman" w:eastAsia="楷体_GB2312" w:hAnsi="Times New Roman" w:cs="Times New Roman"/>
      <w:szCs w:val="20"/>
    </w:rPr>
  </w:style>
  <w:style w:type="paragraph" w:styleId="TOC1">
    <w:name w:val="toc 1"/>
    <w:basedOn w:val="a"/>
    <w:next w:val="a"/>
    <w:uiPriority w:val="39"/>
    <w:qFormat/>
    <w:rPr>
      <w:rFonts w:ascii="Times New Roman" w:eastAsia="宋体" w:hAnsi="Times New Roman" w:cs="Times New Roman"/>
    </w:rPr>
  </w:style>
  <w:style w:type="paragraph" w:styleId="TOC4">
    <w:name w:val="toc 4"/>
    <w:basedOn w:val="a"/>
    <w:next w:val="a"/>
    <w:uiPriority w:val="39"/>
    <w:qFormat/>
    <w:pPr>
      <w:ind w:left="630"/>
      <w:jc w:val="left"/>
    </w:pPr>
    <w:rPr>
      <w:rFonts w:ascii="Calibri" w:eastAsia="宋体" w:hAnsi="Calibri" w:cs="Calibri"/>
      <w:sz w:val="18"/>
      <w:szCs w:val="18"/>
    </w:rPr>
  </w:style>
  <w:style w:type="paragraph" w:styleId="aff0">
    <w:name w:val="index heading"/>
    <w:basedOn w:val="a"/>
    <w:next w:val="11"/>
    <w:qFormat/>
    <w:pPr>
      <w:spacing w:line="360" w:lineRule="auto"/>
      <w:ind w:firstLine="482"/>
    </w:pPr>
    <w:rPr>
      <w:rFonts w:ascii="Footlight MT Light" w:eastAsia="宋体" w:hAnsi="Footlight MT Light" w:cs="Times New Roman"/>
      <w:sz w:val="24"/>
      <w:szCs w:val="20"/>
    </w:rPr>
  </w:style>
  <w:style w:type="paragraph" w:styleId="11">
    <w:name w:val="index 1"/>
    <w:basedOn w:val="a"/>
    <w:next w:val="a"/>
    <w:uiPriority w:val="99"/>
    <w:semiHidden/>
    <w:unhideWhenUsed/>
    <w:qFormat/>
  </w:style>
  <w:style w:type="paragraph" w:styleId="aff1">
    <w:name w:val="Subtitle"/>
    <w:basedOn w:val="a"/>
    <w:next w:val="a"/>
    <w:link w:val="aff2"/>
    <w:uiPriority w:val="99"/>
    <w:qFormat/>
    <w:pPr>
      <w:widowControl/>
      <w:spacing w:before="240" w:after="60" w:line="312" w:lineRule="auto"/>
      <w:jc w:val="center"/>
      <w:outlineLvl w:val="1"/>
    </w:pPr>
    <w:rPr>
      <w:rFonts w:ascii="Calibri Light" w:eastAsia="宋体" w:hAnsi="Calibri Light" w:cs="Calibri Light"/>
      <w:b/>
      <w:bCs/>
      <w:kern w:val="28"/>
      <w:sz w:val="32"/>
      <w:szCs w:val="32"/>
    </w:rPr>
  </w:style>
  <w:style w:type="paragraph" w:styleId="aff3">
    <w:name w:val="footnote text"/>
    <w:basedOn w:val="a"/>
    <w:link w:val="aff4"/>
    <w:qFormat/>
    <w:pPr>
      <w:snapToGrid w:val="0"/>
      <w:jc w:val="left"/>
    </w:pPr>
    <w:rPr>
      <w:rFonts w:ascii="Times New Roman" w:eastAsia="宋体" w:hAnsi="Times New Roman" w:cs="Times New Roman"/>
      <w:sz w:val="18"/>
      <w:szCs w:val="18"/>
    </w:rPr>
  </w:style>
  <w:style w:type="paragraph" w:styleId="TOC6">
    <w:name w:val="toc 6"/>
    <w:basedOn w:val="a"/>
    <w:next w:val="a"/>
    <w:uiPriority w:val="39"/>
    <w:qFormat/>
    <w:pPr>
      <w:ind w:left="1050"/>
      <w:jc w:val="left"/>
    </w:pPr>
    <w:rPr>
      <w:rFonts w:ascii="Calibri" w:eastAsia="宋体" w:hAnsi="Calibri" w:cs="Calibri"/>
      <w:sz w:val="18"/>
      <w:szCs w:val="18"/>
    </w:rPr>
  </w:style>
  <w:style w:type="paragraph" w:styleId="34">
    <w:name w:val="Body Text Indent 3"/>
    <w:basedOn w:val="a"/>
    <w:link w:val="35"/>
    <w:qFormat/>
    <w:pPr>
      <w:spacing w:after="120"/>
      <w:ind w:leftChars="200" w:left="420"/>
    </w:pPr>
    <w:rPr>
      <w:rFonts w:ascii="Times New Roman" w:eastAsia="宋体" w:hAnsi="Times New Roman" w:cs="Times New Roman"/>
      <w:sz w:val="16"/>
      <w:szCs w:val="16"/>
    </w:rPr>
  </w:style>
  <w:style w:type="paragraph" w:styleId="71">
    <w:name w:val="index 7"/>
    <w:basedOn w:val="a"/>
    <w:next w:val="a"/>
    <w:qFormat/>
    <w:pPr>
      <w:tabs>
        <w:tab w:val="left" w:pos="360"/>
        <w:tab w:val="left" w:pos="1418"/>
        <w:tab w:val="left" w:pos="2126"/>
        <w:tab w:val="left" w:pos="2835"/>
        <w:tab w:val="left" w:pos="3544"/>
        <w:tab w:val="left" w:pos="4253"/>
        <w:tab w:val="left" w:pos="4961"/>
        <w:tab w:val="left" w:pos="5670"/>
        <w:tab w:val="left" w:pos="6379"/>
        <w:tab w:val="left" w:pos="7088"/>
      </w:tabs>
      <w:adjustRightInd w:val="0"/>
      <w:snapToGrid w:val="0"/>
      <w:spacing w:line="360" w:lineRule="auto"/>
      <w:ind w:left="1418" w:hanging="709"/>
    </w:pPr>
    <w:rPr>
      <w:rFonts w:ascii="宋体" w:eastAsia="宋体" w:hAnsi="宋体" w:cs="Times New Roman"/>
      <w:snapToGrid w:val="0"/>
      <w:kern w:val="0"/>
      <w:sz w:val="24"/>
      <w:szCs w:val="20"/>
    </w:rPr>
  </w:style>
  <w:style w:type="paragraph" w:styleId="aff5">
    <w:name w:val="table of figures"/>
    <w:basedOn w:val="a"/>
    <w:next w:val="a"/>
    <w:qFormat/>
    <w:pPr>
      <w:ind w:leftChars="200" w:left="840" w:hangingChars="200" w:hanging="420"/>
    </w:pPr>
    <w:rPr>
      <w:rFonts w:ascii="Times New Roman" w:eastAsia="宋体" w:hAnsi="Times New Roman" w:cs="Times New Roman"/>
      <w:szCs w:val="20"/>
    </w:rPr>
  </w:style>
  <w:style w:type="paragraph" w:styleId="TOC2">
    <w:name w:val="toc 2"/>
    <w:basedOn w:val="a"/>
    <w:next w:val="a"/>
    <w:uiPriority w:val="39"/>
    <w:qFormat/>
    <w:pPr>
      <w:ind w:left="210"/>
      <w:jc w:val="left"/>
    </w:pPr>
    <w:rPr>
      <w:rFonts w:ascii="Times New Roman" w:eastAsia="宋体" w:hAnsi="Times New Roman" w:cs="Times New Roman"/>
      <w:smallCaps/>
      <w:sz w:val="20"/>
      <w:szCs w:val="20"/>
    </w:rPr>
  </w:style>
  <w:style w:type="paragraph" w:styleId="TOC9">
    <w:name w:val="toc 9"/>
    <w:basedOn w:val="a"/>
    <w:next w:val="a"/>
    <w:uiPriority w:val="39"/>
    <w:qFormat/>
    <w:pPr>
      <w:ind w:left="1680"/>
      <w:jc w:val="left"/>
    </w:pPr>
    <w:rPr>
      <w:rFonts w:ascii="Calibri" w:eastAsia="宋体" w:hAnsi="Calibri" w:cs="Calibri"/>
      <w:sz w:val="18"/>
      <w:szCs w:val="18"/>
    </w:rPr>
  </w:style>
  <w:style w:type="paragraph" w:styleId="25">
    <w:name w:val="Body Text 2"/>
    <w:basedOn w:val="a"/>
    <w:link w:val="26"/>
    <w:qFormat/>
    <w:rPr>
      <w:rFonts w:ascii="Times New Roman" w:eastAsia="楷体_GB2312" w:hAnsi="Times New Roman" w:cs="Times New Roman"/>
      <w:b/>
      <w:bCs/>
      <w:szCs w:val="21"/>
    </w:rPr>
  </w:style>
  <w:style w:type="paragraph" w:styleId="HTML">
    <w:name w:val="HTML Preformatted"/>
    <w:basedOn w:val="a"/>
    <w:link w:val="HTML0"/>
    <w:qFormat/>
    <w:rPr>
      <w:rFonts w:ascii="Courier New" w:eastAsia="宋体" w:hAnsi="Courier New" w:cs="Courier New"/>
      <w:sz w:val="20"/>
      <w:szCs w:val="20"/>
    </w:rPr>
  </w:style>
  <w:style w:type="paragraph" w:styleId="aff6">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f7">
    <w:name w:val="Title"/>
    <w:basedOn w:val="a"/>
    <w:next w:val="a"/>
    <w:link w:val="aff8"/>
    <w:qFormat/>
    <w:pPr>
      <w:widowControl/>
      <w:spacing w:before="240" w:after="60" w:line="560" w:lineRule="exact"/>
      <w:jc w:val="center"/>
      <w:outlineLvl w:val="0"/>
    </w:pPr>
    <w:rPr>
      <w:rFonts w:ascii="Arial" w:eastAsia="华文中宋" w:hAnsi="Arial" w:cs="Arial"/>
      <w:b/>
      <w:bCs/>
      <w:color w:val="FF0000"/>
      <w:kern w:val="0"/>
      <w:sz w:val="84"/>
      <w:szCs w:val="32"/>
    </w:rPr>
  </w:style>
  <w:style w:type="paragraph" w:styleId="aff9">
    <w:name w:val="annotation subject"/>
    <w:basedOn w:val="ab"/>
    <w:next w:val="ab"/>
    <w:link w:val="affa"/>
    <w:qFormat/>
    <w:rPr>
      <w:rFonts w:ascii="Calibri" w:hAnsi="Calibri"/>
      <w:b/>
      <w:bCs/>
    </w:rPr>
  </w:style>
  <w:style w:type="paragraph" w:styleId="affb">
    <w:name w:val="Body Text First Indent"/>
    <w:basedOn w:val="af"/>
    <w:next w:val="27"/>
    <w:link w:val="affc"/>
    <w:qFormat/>
    <w:pPr>
      <w:ind w:firstLineChars="100" w:firstLine="420"/>
    </w:pPr>
    <w:rPr>
      <w:rFonts w:ascii="Calibri" w:hAnsi="Calibri"/>
    </w:rPr>
  </w:style>
  <w:style w:type="paragraph" w:styleId="27">
    <w:name w:val="Body Text First Indent 2"/>
    <w:basedOn w:val="af1"/>
    <w:link w:val="28"/>
    <w:qFormat/>
    <w:pPr>
      <w:spacing w:line="420" w:lineRule="exact"/>
      <w:ind w:firstLine="420"/>
      <w:jc w:val="left"/>
    </w:pPr>
    <w:rPr>
      <w:rFonts w:ascii="宋体" w:hAnsi="宋体"/>
      <w:color w:val="000000"/>
      <w:sz w:val="24"/>
      <w:szCs w:val="18"/>
    </w:rPr>
  </w:style>
  <w:style w:type="table" w:styleId="aff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0"/>
    <w:qFormat/>
    <w:rPr>
      <w:b/>
      <w:bCs/>
    </w:rPr>
  </w:style>
  <w:style w:type="character" w:styleId="afff">
    <w:name w:val="page number"/>
    <w:basedOn w:val="a0"/>
    <w:qFormat/>
  </w:style>
  <w:style w:type="character" w:styleId="afff0">
    <w:name w:val="FollowedHyperlink"/>
    <w:qFormat/>
    <w:rPr>
      <w:color w:val="000000"/>
      <w:sz w:val="18"/>
      <w:szCs w:val="18"/>
      <w:u w:val="none"/>
    </w:rPr>
  </w:style>
  <w:style w:type="character" w:styleId="afff1">
    <w:name w:val="Emphasis"/>
    <w:qFormat/>
    <w:rPr>
      <w:rFonts w:eastAsia="华文仿宋" w:cs="Times New Roman"/>
      <w:sz w:val="24"/>
    </w:rPr>
  </w:style>
  <w:style w:type="character" w:styleId="afff2">
    <w:name w:val="line number"/>
    <w:basedOn w:val="a0"/>
    <w:qFormat/>
  </w:style>
  <w:style w:type="character" w:styleId="afff3">
    <w:name w:val="Hyperlink"/>
    <w:uiPriority w:val="99"/>
    <w:qFormat/>
    <w:rPr>
      <w:color w:val="000000"/>
      <w:sz w:val="18"/>
      <w:szCs w:val="18"/>
      <w:u w:val="none"/>
    </w:rPr>
  </w:style>
  <w:style w:type="character" w:styleId="afff4">
    <w:name w:val="annotation reference"/>
    <w:qFormat/>
    <w:rPr>
      <w:rFonts w:cs="Times New Roman"/>
      <w:sz w:val="21"/>
    </w:rPr>
  </w:style>
  <w:style w:type="character" w:styleId="afff5">
    <w:name w:val="footnote reference"/>
    <w:qFormat/>
    <w:rPr>
      <w:vertAlign w:val="superscript"/>
    </w:rPr>
  </w:style>
  <w:style w:type="paragraph" w:customStyle="1" w:styleId="afff6">
    <w:name w:val="表格文字"/>
    <w:basedOn w:val="af1"/>
    <w:next w:val="a"/>
    <w:qFormat/>
    <w:pPr>
      <w:adjustRightInd w:val="0"/>
      <w:spacing w:line="420" w:lineRule="atLeast"/>
      <w:ind w:leftChars="0" w:left="0"/>
      <w:jc w:val="center"/>
      <w:textAlignment w:val="baseline"/>
    </w:pPr>
    <w:rPr>
      <w:kern w:val="0"/>
      <w:szCs w:val="20"/>
    </w:rPr>
  </w:style>
  <w:style w:type="character" w:customStyle="1" w:styleId="afd">
    <w:name w:val="页眉 字符"/>
    <w:basedOn w:val="a0"/>
    <w:link w:val="afc"/>
    <w:qFormat/>
    <w:rPr>
      <w:sz w:val="18"/>
      <w:szCs w:val="18"/>
    </w:rPr>
  </w:style>
  <w:style w:type="character" w:customStyle="1" w:styleId="afb">
    <w:name w:val="页脚 字符"/>
    <w:basedOn w:val="a0"/>
    <w:link w:val="afa"/>
    <w:qFormat/>
    <w:rPr>
      <w:rFonts w:ascii="宋体" w:eastAsia="宋体" w:hAnsi="宋体"/>
      <w:kern w:val="2"/>
      <w:sz w:val="21"/>
      <w:szCs w:val="21"/>
    </w:rPr>
  </w:style>
  <w:style w:type="paragraph" w:customStyle="1" w:styleId="110">
    <w:name w:val="标题 11"/>
    <w:basedOn w:val="a"/>
    <w:next w:val="a"/>
    <w:qFormat/>
    <w:pPr>
      <w:keepNext/>
      <w:keepLines/>
      <w:spacing w:before="340" w:after="330" w:line="578" w:lineRule="auto"/>
      <w:outlineLvl w:val="0"/>
    </w:pPr>
    <w:rPr>
      <w:b/>
      <w:bCs/>
      <w:kern w:val="44"/>
      <w:sz w:val="44"/>
      <w:szCs w:val="44"/>
    </w:rPr>
  </w:style>
  <w:style w:type="character" w:customStyle="1" w:styleId="20">
    <w:name w:val="标题 2 字符"/>
    <w:basedOn w:val="a0"/>
    <w:link w:val="2"/>
    <w:uiPriority w:val="99"/>
    <w:qFormat/>
    <w:rPr>
      <w:rFonts w:ascii="Arial" w:eastAsia="黑体" w:hAnsi="Arial" w:cs="Times New Roman"/>
      <w:b/>
      <w:sz w:val="32"/>
    </w:rPr>
  </w:style>
  <w:style w:type="character" w:customStyle="1" w:styleId="30">
    <w:name w:val="标题 3 字符"/>
    <w:basedOn w:val="a0"/>
    <w:link w:val="3"/>
    <w:qFormat/>
    <w:rPr>
      <w:rFonts w:ascii="Times New Roman" w:eastAsia="宋体" w:hAnsi="Times New Roman" w:cs="Times New Roman"/>
      <w:bCs/>
      <w:sz w:val="24"/>
      <w:szCs w:val="32"/>
    </w:rPr>
  </w:style>
  <w:style w:type="character" w:customStyle="1" w:styleId="40">
    <w:name w:val="标题 4 字符"/>
    <w:basedOn w:val="a0"/>
    <w:link w:val="4"/>
    <w:qFormat/>
    <w:rPr>
      <w:rFonts w:ascii="Arial" w:eastAsia="宋体" w:hAnsi="Arial" w:cs="Times New Roman"/>
      <w:bCs/>
      <w:sz w:val="24"/>
      <w:szCs w:val="28"/>
    </w:rPr>
  </w:style>
  <w:style w:type="character" w:customStyle="1" w:styleId="50">
    <w:name w:val="标题 5 字符"/>
    <w:basedOn w:val="a0"/>
    <w:link w:val="5"/>
    <w:qFormat/>
    <w:rPr>
      <w:rFonts w:ascii="Times New Roman" w:eastAsia="宋体" w:hAnsi="Times New Roman" w:cs="Times New Roman"/>
      <w:bCs/>
      <w:szCs w:val="28"/>
    </w:rPr>
  </w:style>
  <w:style w:type="character" w:customStyle="1" w:styleId="60">
    <w:name w:val="标题 6 字符"/>
    <w:basedOn w:val="a0"/>
    <w:link w:val="6"/>
    <w:qFormat/>
    <w:rPr>
      <w:rFonts w:ascii="Arial" w:eastAsia="黑体" w:hAnsi="Arial" w:cs="Arial"/>
      <w:b/>
      <w:bCs/>
      <w:kern w:val="0"/>
      <w:sz w:val="24"/>
      <w:szCs w:val="24"/>
    </w:rPr>
  </w:style>
  <w:style w:type="character" w:customStyle="1" w:styleId="70">
    <w:name w:val="标题 7 字符"/>
    <w:basedOn w:val="a0"/>
    <w:link w:val="7"/>
    <w:qFormat/>
    <w:rPr>
      <w:rFonts w:ascii="Times New Roman" w:eastAsia="宋体" w:hAnsi="Times New Roman" w:cs="Times New Roman"/>
      <w:b/>
      <w:bCs/>
      <w:kern w:val="0"/>
      <w:sz w:val="24"/>
      <w:szCs w:val="24"/>
    </w:rPr>
  </w:style>
  <w:style w:type="character" w:customStyle="1" w:styleId="80">
    <w:name w:val="标题 8 字符"/>
    <w:basedOn w:val="a0"/>
    <w:link w:val="8"/>
    <w:qFormat/>
    <w:rPr>
      <w:rFonts w:ascii="Arial" w:eastAsia="黑体" w:hAnsi="Arial" w:cs="Arial"/>
      <w:kern w:val="0"/>
      <w:sz w:val="24"/>
      <w:szCs w:val="24"/>
    </w:rPr>
  </w:style>
  <w:style w:type="character" w:customStyle="1" w:styleId="90">
    <w:name w:val="标题 9 字符"/>
    <w:basedOn w:val="a0"/>
    <w:link w:val="9"/>
    <w:qFormat/>
    <w:rPr>
      <w:rFonts w:ascii="Arial" w:eastAsia="黑体" w:hAnsi="Arial" w:cs="Arial"/>
      <w:kern w:val="0"/>
      <w:szCs w:val="21"/>
    </w:rPr>
  </w:style>
  <w:style w:type="character" w:customStyle="1" w:styleId="10">
    <w:name w:val="标题 1 字符"/>
    <w:basedOn w:val="a0"/>
    <w:link w:val="1"/>
    <w:qFormat/>
    <w:rPr>
      <w:b/>
      <w:bCs/>
      <w:kern w:val="44"/>
      <w:sz w:val="44"/>
      <w:szCs w:val="44"/>
    </w:rPr>
  </w:style>
  <w:style w:type="character" w:customStyle="1" w:styleId="aa">
    <w:name w:val="文档结构图 字符"/>
    <w:basedOn w:val="a0"/>
    <w:link w:val="a9"/>
    <w:qFormat/>
    <w:rPr>
      <w:rFonts w:ascii="Times New Roman" w:eastAsia="宋体" w:hAnsi="Times New Roman" w:cs="Times New Roman"/>
      <w:shd w:val="clear" w:color="auto" w:fill="000080"/>
    </w:rPr>
  </w:style>
  <w:style w:type="character" w:customStyle="1" w:styleId="ac">
    <w:name w:val="批注文字 字符"/>
    <w:basedOn w:val="a0"/>
    <w:link w:val="ab"/>
    <w:qFormat/>
    <w:rPr>
      <w:rFonts w:ascii="Times New Roman" w:eastAsia="宋体" w:hAnsi="Times New Roman" w:cs="Times New Roman"/>
    </w:rPr>
  </w:style>
  <w:style w:type="character" w:customStyle="1" w:styleId="ae">
    <w:name w:val="称呼 字符"/>
    <w:basedOn w:val="a0"/>
    <w:link w:val="ad"/>
    <w:qFormat/>
    <w:rPr>
      <w:rFonts w:ascii="Times New Roman" w:eastAsia="楷体_GB2312" w:hAnsi="Times New Roman" w:cs="Times New Roman"/>
      <w:sz w:val="28"/>
      <w:szCs w:val="20"/>
    </w:rPr>
  </w:style>
  <w:style w:type="character" w:customStyle="1" w:styleId="33">
    <w:name w:val="正文文本 3 字符"/>
    <w:basedOn w:val="a0"/>
    <w:link w:val="32"/>
    <w:qFormat/>
    <w:rPr>
      <w:rFonts w:ascii="Times New Roman" w:eastAsia="宋体" w:hAnsi="Times New Roman" w:cs="Times New Roman"/>
      <w:sz w:val="16"/>
      <w:szCs w:val="16"/>
    </w:rPr>
  </w:style>
  <w:style w:type="character" w:customStyle="1" w:styleId="af0">
    <w:name w:val="正文文本 字符"/>
    <w:basedOn w:val="a0"/>
    <w:link w:val="af"/>
    <w:qFormat/>
    <w:rPr>
      <w:b/>
      <w:bCs/>
      <w:kern w:val="2"/>
      <w:sz w:val="21"/>
      <w:szCs w:val="22"/>
    </w:rPr>
  </w:style>
  <w:style w:type="character" w:customStyle="1" w:styleId="af2">
    <w:name w:val="正文文本缩进 字符"/>
    <w:basedOn w:val="a0"/>
    <w:link w:val="af1"/>
    <w:qFormat/>
    <w:rPr>
      <w:rFonts w:ascii="Times New Roman" w:eastAsia="宋体" w:hAnsi="Times New Roman" w:cs="Times New Roman"/>
    </w:rPr>
  </w:style>
  <w:style w:type="character" w:customStyle="1" w:styleId="af5">
    <w:name w:val="纯文本 字符"/>
    <w:basedOn w:val="a0"/>
    <w:link w:val="af4"/>
    <w:qFormat/>
    <w:rPr>
      <w:rFonts w:ascii="宋体" w:eastAsia="宋体" w:hAnsi="Courier New" w:cs="Courier New"/>
      <w:szCs w:val="21"/>
    </w:rPr>
  </w:style>
  <w:style w:type="character" w:customStyle="1" w:styleId="af7">
    <w:name w:val="日期 字符"/>
    <w:basedOn w:val="a0"/>
    <w:link w:val="af6"/>
    <w:qFormat/>
    <w:rPr>
      <w:rFonts w:ascii="Times New Roman" w:eastAsia="宋体" w:hAnsi="Times New Roman" w:cs="Times New Roman"/>
    </w:rPr>
  </w:style>
  <w:style w:type="character" w:customStyle="1" w:styleId="24">
    <w:name w:val="正文文本缩进 2 字符"/>
    <w:basedOn w:val="a0"/>
    <w:link w:val="23"/>
    <w:qFormat/>
    <w:rPr>
      <w:rFonts w:ascii="Times New Roman" w:eastAsia="宋体" w:hAnsi="Times New Roman" w:cs="Times New Roman"/>
      <w:sz w:val="24"/>
      <w:szCs w:val="24"/>
    </w:rPr>
  </w:style>
  <w:style w:type="character" w:customStyle="1" w:styleId="af9">
    <w:name w:val="批注框文本 字符"/>
    <w:basedOn w:val="a0"/>
    <w:link w:val="af8"/>
    <w:qFormat/>
    <w:rPr>
      <w:rFonts w:ascii="Times New Roman" w:eastAsia="宋体" w:hAnsi="Times New Roman" w:cs="Times New Roman"/>
      <w:sz w:val="18"/>
      <w:szCs w:val="18"/>
    </w:rPr>
  </w:style>
  <w:style w:type="character" w:customStyle="1" w:styleId="aff">
    <w:name w:val="签名 字符"/>
    <w:basedOn w:val="a0"/>
    <w:link w:val="afe"/>
    <w:qFormat/>
    <w:rPr>
      <w:rFonts w:ascii="Times New Roman" w:eastAsia="楷体_GB2312" w:hAnsi="Times New Roman" w:cs="Times New Roman"/>
      <w:szCs w:val="20"/>
    </w:rPr>
  </w:style>
  <w:style w:type="paragraph" w:customStyle="1" w:styleId="111">
    <w:name w:val="索引 11"/>
    <w:basedOn w:val="a"/>
    <w:next w:val="a"/>
    <w:unhideWhenUsed/>
    <w:qFormat/>
  </w:style>
  <w:style w:type="character" w:customStyle="1" w:styleId="aff2">
    <w:name w:val="副标题 字符"/>
    <w:basedOn w:val="a0"/>
    <w:link w:val="aff1"/>
    <w:uiPriority w:val="99"/>
    <w:qFormat/>
    <w:rPr>
      <w:rFonts w:ascii="Calibri Light" w:eastAsia="宋体" w:hAnsi="Calibri Light" w:cs="Calibri Light"/>
      <w:b/>
      <w:bCs/>
      <w:kern w:val="28"/>
      <w:sz w:val="32"/>
      <w:szCs w:val="32"/>
    </w:rPr>
  </w:style>
  <w:style w:type="character" w:customStyle="1" w:styleId="aff4">
    <w:name w:val="脚注文本 字符"/>
    <w:basedOn w:val="a0"/>
    <w:link w:val="aff3"/>
    <w:qFormat/>
    <w:rPr>
      <w:rFonts w:ascii="Times New Roman" w:eastAsia="宋体" w:hAnsi="Times New Roman" w:cs="Times New Roman"/>
      <w:sz w:val="18"/>
      <w:szCs w:val="18"/>
    </w:rPr>
  </w:style>
  <w:style w:type="character" w:customStyle="1" w:styleId="35">
    <w:name w:val="正文文本缩进 3 字符"/>
    <w:basedOn w:val="a0"/>
    <w:link w:val="34"/>
    <w:qFormat/>
    <w:rPr>
      <w:rFonts w:ascii="Times New Roman" w:eastAsia="宋体" w:hAnsi="Times New Roman" w:cs="Times New Roman"/>
      <w:sz w:val="16"/>
      <w:szCs w:val="16"/>
    </w:rPr>
  </w:style>
  <w:style w:type="character" w:customStyle="1" w:styleId="26">
    <w:name w:val="正文文本 2 字符"/>
    <w:basedOn w:val="a0"/>
    <w:link w:val="25"/>
    <w:qFormat/>
    <w:rPr>
      <w:rFonts w:ascii="Times New Roman" w:eastAsia="楷体_GB2312" w:hAnsi="Times New Roman" w:cs="Times New Roman"/>
      <w:b/>
      <w:bCs/>
      <w:szCs w:val="21"/>
    </w:rPr>
  </w:style>
  <w:style w:type="character" w:customStyle="1" w:styleId="HTML0">
    <w:name w:val="HTML 预设格式 字符"/>
    <w:basedOn w:val="a0"/>
    <w:link w:val="HTML"/>
    <w:qFormat/>
    <w:rPr>
      <w:rFonts w:ascii="Courier New" w:eastAsia="宋体" w:hAnsi="Courier New" w:cs="Courier New"/>
      <w:sz w:val="20"/>
      <w:szCs w:val="20"/>
    </w:rPr>
  </w:style>
  <w:style w:type="character" w:customStyle="1" w:styleId="aff8">
    <w:name w:val="标题 字符"/>
    <w:basedOn w:val="a0"/>
    <w:link w:val="aff7"/>
    <w:qFormat/>
    <w:rPr>
      <w:rFonts w:ascii="Arial" w:eastAsia="华文中宋" w:hAnsi="Arial" w:cs="Arial"/>
      <w:b/>
      <w:bCs/>
      <w:color w:val="FF0000"/>
      <w:kern w:val="0"/>
      <w:sz w:val="84"/>
      <w:szCs w:val="32"/>
    </w:rPr>
  </w:style>
  <w:style w:type="character" w:customStyle="1" w:styleId="affa">
    <w:name w:val="批注主题 字符"/>
    <w:basedOn w:val="ac"/>
    <w:link w:val="aff9"/>
    <w:qFormat/>
    <w:rPr>
      <w:rFonts w:ascii="Calibri" w:eastAsia="宋体" w:hAnsi="Calibri" w:cs="Times New Roman"/>
      <w:b/>
      <w:bCs/>
    </w:rPr>
  </w:style>
  <w:style w:type="character" w:customStyle="1" w:styleId="affc">
    <w:name w:val="正文文本首行缩进 字符"/>
    <w:basedOn w:val="af0"/>
    <w:link w:val="affb"/>
    <w:qFormat/>
    <w:rPr>
      <w:rFonts w:ascii="Calibri" w:eastAsia="宋体" w:hAnsi="Calibri" w:cs="Times New Roman"/>
      <w:b/>
      <w:bCs/>
      <w:kern w:val="2"/>
      <w:sz w:val="21"/>
      <w:szCs w:val="22"/>
    </w:rPr>
  </w:style>
  <w:style w:type="character" w:customStyle="1" w:styleId="28">
    <w:name w:val="正文文本首行缩进 2 字符"/>
    <w:basedOn w:val="af2"/>
    <w:link w:val="27"/>
    <w:qFormat/>
    <w:rPr>
      <w:rFonts w:ascii="宋体" w:eastAsia="宋体" w:hAnsi="宋体" w:cs="Times New Roman"/>
      <w:color w:val="000000"/>
      <w:sz w:val="24"/>
      <w:szCs w:val="18"/>
    </w:rPr>
  </w:style>
  <w:style w:type="character" w:customStyle="1" w:styleId="12">
    <w:name w:val="页码1"/>
    <w:qFormat/>
  </w:style>
  <w:style w:type="character" w:customStyle="1" w:styleId="CharChar10">
    <w:name w:val="Char Char10"/>
    <w:uiPriority w:val="99"/>
    <w:qFormat/>
    <w:rPr>
      <w:rFonts w:ascii="宋体" w:eastAsia="宋体" w:hAnsi="Courier New" w:cs="宋体"/>
      <w:kern w:val="2"/>
      <w:sz w:val="24"/>
      <w:szCs w:val="24"/>
      <w:lang w:val="en-US" w:eastAsia="zh-CN"/>
    </w:rPr>
  </w:style>
  <w:style w:type="character" w:customStyle="1" w:styleId="Heading1Char">
    <w:name w:val="Heading 1 Char"/>
    <w:qFormat/>
    <w:rPr>
      <w:rFonts w:eastAsia="宋体" w:cs="Times New Roman"/>
      <w:b/>
      <w:kern w:val="44"/>
      <w:sz w:val="44"/>
    </w:rPr>
  </w:style>
  <w:style w:type="character" w:customStyle="1" w:styleId="CharChar21">
    <w:name w:val="Char Char21"/>
    <w:qFormat/>
    <w:rPr>
      <w:rFonts w:eastAsia="宋体"/>
      <w:b/>
      <w:kern w:val="44"/>
      <w:sz w:val="44"/>
    </w:rPr>
  </w:style>
  <w:style w:type="character" w:customStyle="1" w:styleId="Char1">
    <w:name w:val="批注文字 Char1"/>
    <w:qFormat/>
    <w:rPr>
      <w:rFonts w:ascii="Calibri" w:eastAsia="宋体" w:hAnsi="Calibri"/>
      <w:kern w:val="2"/>
      <w:sz w:val="21"/>
      <w:szCs w:val="22"/>
      <w:lang w:val="en-US" w:eastAsia="zh-CN" w:bidi="ar-SA"/>
    </w:rPr>
  </w:style>
  <w:style w:type="character" w:customStyle="1" w:styleId="afff7">
    <w:name w:val="样式 新宋体 小四"/>
    <w:qFormat/>
    <w:rPr>
      <w:rFonts w:ascii="新宋体" w:eastAsia="宋体" w:hAnsi="新宋体"/>
      <w:sz w:val="21"/>
    </w:rPr>
  </w:style>
  <w:style w:type="character" w:customStyle="1" w:styleId="3CharChar">
    <w:name w:val="样式 标题 3 + 新宋体 Char Char"/>
    <w:link w:val="36"/>
    <w:qFormat/>
    <w:rPr>
      <w:rFonts w:ascii="新宋体" w:hAnsi="新宋体"/>
      <w:szCs w:val="32"/>
    </w:rPr>
  </w:style>
  <w:style w:type="paragraph" w:customStyle="1" w:styleId="36">
    <w:name w:val="样式 标题 3 + 新宋体"/>
    <w:basedOn w:val="3"/>
    <w:link w:val="3CharChar"/>
    <w:qFormat/>
    <w:rPr>
      <w:rFonts w:ascii="新宋体" w:eastAsiaTheme="minorEastAsia" w:hAnsi="新宋体" w:cstheme="minorBidi"/>
      <w:bCs w:val="0"/>
      <w:sz w:val="21"/>
    </w:rPr>
  </w:style>
  <w:style w:type="character" w:customStyle="1" w:styleId="Char10">
    <w:name w:val="纯文本 Char1"/>
    <w:qFormat/>
    <w:rPr>
      <w:rFonts w:ascii="宋体" w:eastAsia="宋体" w:hAnsi="Courier New"/>
      <w:spacing w:val="-8"/>
      <w:kern w:val="2"/>
      <w:sz w:val="24"/>
      <w:lang w:eastAsia="zh-CN"/>
    </w:rPr>
  </w:style>
  <w:style w:type="character" w:customStyle="1" w:styleId="CharChar5">
    <w:name w:val="Char Char5"/>
    <w:qFormat/>
    <w:rPr>
      <w:rFonts w:eastAsia="宋体"/>
      <w:kern w:val="2"/>
      <w:sz w:val="21"/>
    </w:rPr>
  </w:style>
  <w:style w:type="character" w:customStyle="1" w:styleId="font161">
    <w:name w:val="font161"/>
    <w:qFormat/>
    <w:rPr>
      <w:b/>
      <w:sz w:val="32"/>
    </w:rPr>
  </w:style>
  <w:style w:type="character" w:customStyle="1" w:styleId="CharChar">
    <w:name w:val="样式 正文文本 + 新宋体 小四 黑色 Char Char"/>
    <w:link w:val="afff8"/>
    <w:qFormat/>
    <w:rPr>
      <w:rFonts w:ascii="新宋体" w:hAnsi="新宋体"/>
      <w:color w:val="000000"/>
      <w:szCs w:val="24"/>
    </w:rPr>
  </w:style>
  <w:style w:type="paragraph" w:customStyle="1" w:styleId="afff8">
    <w:name w:val="样式 正文文本 + 新宋体 小四 黑色"/>
    <w:basedOn w:val="af"/>
    <w:link w:val="CharChar"/>
    <w:qFormat/>
    <w:rPr>
      <w:rFonts w:ascii="新宋体" w:eastAsiaTheme="minorEastAsia" w:hAnsi="新宋体" w:cstheme="minorBidi"/>
      <w:color w:val="000000"/>
      <w:szCs w:val="24"/>
    </w:rPr>
  </w:style>
  <w:style w:type="character" w:customStyle="1" w:styleId="textcontents1">
    <w:name w:val="textcontents1"/>
    <w:uiPriority w:val="99"/>
    <w:qFormat/>
    <w:rPr>
      <w:color w:val="000000"/>
      <w:sz w:val="22"/>
      <w:szCs w:val="22"/>
    </w:rPr>
  </w:style>
  <w:style w:type="character" w:customStyle="1" w:styleId="apple-style-span">
    <w:name w:val="apple-style-span"/>
    <w:basedOn w:val="a0"/>
    <w:uiPriority w:val="99"/>
    <w:qFormat/>
  </w:style>
  <w:style w:type="character" w:customStyle="1" w:styleId="textcontents">
    <w:name w:val="textcontents"/>
    <w:basedOn w:val="a0"/>
    <w:uiPriority w:val="99"/>
    <w:qFormat/>
  </w:style>
  <w:style w:type="character" w:customStyle="1" w:styleId="15">
    <w:name w:val="15"/>
    <w:uiPriority w:val="99"/>
    <w:qFormat/>
    <w:rPr>
      <w:rFonts w:ascii="Times New Roman" w:hAnsi="Times New Roman" w:cs="Times New Roman"/>
      <w:color w:val="auto"/>
      <w:u w:val="none"/>
    </w:rPr>
  </w:style>
  <w:style w:type="character" w:customStyle="1" w:styleId="CharChar3">
    <w:name w:val="Char Char3"/>
    <w:uiPriority w:val="99"/>
    <w:qFormat/>
    <w:rPr>
      <w:rFonts w:eastAsia="宋体"/>
      <w:sz w:val="18"/>
      <w:szCs w:val="18"/>
      <w:lang w:val="en-US" w:eastAsia="zh-CN"/>
    </w:rPr>
  </w:style>
  <w:style w:type="character" w:customStyle="1" w:styleId="IntenseQuoteChar">
    <w:name w:val="Intense Quote Char"/>
    <w:link w:val="13"/>
    <w:uiPriority w:val="99"/>
    <w:qFormat/>
    <w:locked/>
    <w:rPr>
      <w:b/>
      <w:bCs/>
      <w:i/>
      <w:iCs/>
      <w:color w:val="4F81BD"/>
      <w:sz w:val="22"/>
    </w:rPr>
  </w:style>
  <w:style w:type="paragraph" w:customStyle="1" w:styleId="13">
    <w:name w:val="明显引用1"/>
    <w:basedOn w:val="a"/>
    <w:next w:val="a"/>
    <w:link w:val="IntenseQuoteChar"/>
    <w:uiPriority w:val="99"/>
    <w:qFormat/>
    <w:pPr>
      <w:pBdr>
        <w:bottom w:val="single" w:sz="4" w:space="4" w:color="4F81BD"/>
      </w:pBdr>
      <w:spacing w:before="200" w:after="280"/>
      <w:ind w:left="936" w:right="936"/>
    </w:pPr>
    <w:rPr>
      <w:b/>
      <w:bCs/>
      <w:i/>
      <w:iCs/>
      <w:color w:val="4F81BD"/>
      <w:sz w:val="22"/>
    </w:rPr>
  </w:style>
  <w:style w:type="character" w:customStyle="1" w:styleId="p0CharChar">
    <w:name w:val="p0 Char Char"/>
    <w:link w:val="p0"/>
    <w:uiPriority w:val="99"/>
    <w:qFormat/>
    <w:locked/>
  </w:style>
  <w:style w:type="paragraph" w:customStyle="1" w:styleId="p0">
    <w:name w:val="p0"/>
    <w:basedOn w:val="a"/>
    <w:link w:val="p0CharChar"/>
    <w:uiPriority w:val="99"/>
    <w:qFormat/>
    <w:pPr>
      <w:widowControl/>
    </w:p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4">
    <w:name w:val="列表段落1"/>
    <w:basedOn w:val="a"/>
    <w:uiPriority w:val="99"/>
    <w:qFormat/>
    <w:pPr>
      <w:ind w:firstLineChars="200" w:firstLine="420"/>
    </w:pPr>
    <w:rPr>
      <w:rFonts w:ascii="Calibri" w:eastAsia="宋体" w:hAnsi="Calibri" w:cs="Calibri"/>
      <w:szCs w:val="21"/>
    </w:rPr>
  </w:style>
  <w:style w:type="paragraph" w:customStyle="1" w:styleId="CM39">
    <w:name w:val="CM39"/>
    <w:basedOn w:val="Default"/>
    <w:next w:val="Default"/>
    <w:uiPriority w:val="99"/>
    <w:qFormat/>
    <w:rPr>
      <w:color w:val="auto"/>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Style4">
    <w:name w:val="_Style 4"/>
    <w:basedOn w:val="1"/>
    <w:next w:val="a"/>
    <w:uiPriority w:val="99"/>
    <w:qFormat/>
  </w:style>
  <w:style w:type="paragraph" w:customStyle="1" w:styleId="CM25">
    <w:name w:val="CM25"/>
    <w:basedOn w:val="Default"/>
    <w:next w:val="Default"/>
    <w:uiPriority w:val="99"/>
    <w:qFormat/>
    <w:pPr>
      <w:spacing w:line="426" w:lineRule="atLeast"/>
    </w:pPr>
    <w:rPr>
      <w:color w:val="auto"/>
    </w:rPr>
  </w:style>
  <w:style w:type="paragraph" w:customStyle="1" w:styleId="TOC10">
    <w:name w:val="TOC 标题1"/>
    <w:basedOn w:val="1"/>
    <w:next w:val="a"/>
    <w:uiPriority w:val="99"/>
    <w:qFormat/>
  </w:style>
  <w:style w:type="paragraph" w:customStyle="1" w:styleId="TableParagraph">
    <w:name w:val="Table Paragraph"/>
    <w:basedOn w:val="a"/>
    <w:qFormat/>
    <w:pPr>
      <w:autoSpaceDE w:val="0"/>
      <w:autoSpaceDN w:val="0"/>
      <w:jc w:val="left"/>
    </w:pPr>
    <w:rPr>
      <w:rFonts w:ascii="宋体" w:eastAsia="宋体" w:hAnsi="Times New Roman" w:cs="宋体"/>
      <w:kern w:val="0"/>
      <w:sz w:val="22"/>
      <w:lang w:val="zh-CN" w:bidi="zh-CN"/>
    </w:rPr>
  </w:style>
  <w:style w:type="paragraph" w:customStyle="1" w:styleId="29">
    <w:name w:val="样式2"/>
    <w:basedOn w:val="16"/>
    <w:qFormat/>
    <w:pPr>
      <w:ind w:firstLineChars="200" w:firstLine="480"/>
    </w:pPr>
  </w:style>
  <w:style w:type="paragraph" w:customStyle="1" w:styleId="16">
    <w:name w:val="样式1"/>
    <w:basedOn w:val="a"/>
    <w:qFormat/>
    <w:pPr>
      <w:spacing w:line="360" w:lineRule="auto"/>
    </w:pPr>
    <w:rPr>
      <w:rFonts w:ascii="宋体" w:eastAsia="宋体" w:hAnsi="Times New Roman" w:cs="Times New Roman"/>
      <w:sz w:val="24"/>
      <w:szCs w:val="20"/>
    </w:rPr>
  </w:style>
  <w:style w:type="paragraph" w:customStyle="1" w:styleId="afff9">
    <w:name w:val="文一"/>
    <w:basedOn w:val="a"/>
    <w:uiPriority w:val="99"/>
    <w:qFormat/>
    <w:pPr>
      <w:topLinePunct/>
      <w:adjustRightInd w:val="0"/>
      <w:snapToGrid w:val="0"/>
      <w:spacing w:line="360" w:lineRule="auto"/>
      <w:ind w:firstLineChars="200" w:firstLine="200"/>
    </w:pPr>
    <w:rPr>
      <w:rFonts w:ascii="Calibri" w:eastAsia="宋体" w:hAnsi="Calibri" w:cs="Times New Roman"/>
      <w:spacing w:val="4"/>
      <w:sz w:val="24"/>
    </w:rPr>
  </w:style>
  <w:style w:type="paragraph" w:customStyle="1" w:styleId="17">
    <w:name w:val="彩色列表1"/>
    <w:basedOn w:val="a"/>
    <w:qFormat/>
    <w:pPr>
      <w:ind w:firstLineChars="200" w:firstLine="420"/>
    </w:pPr>
    <w:rPr>
      <w:rFonts w:ascii="Times New Roman" w:eastAsia="宋体" w:hAnsi="Times New Roman" w:cs="Times New Roman"/>
    </w:rPr>
  </w:style>
  <w:style w:type="paragraph" w:customStyle="1" w:styleId="150">
    <w:name w:val="样式 宋体 行距: 1.5 倍行距"/>
    <w:basedOn w:val="a"/>
    <w:uiPriority w:val="99"/>
    <w:qFormat/>
    <w:pPr>
      <w:jc w:val="center"/>
    </w:pPr>
    <w:rPr>
      <w:rFonts w:ascii="Times New Roman" w:eastAsia="Calibri" w:hAnsi="Times New Roman" w:cs="Times New Roman"/>
      <w:b/>
      <w:bCs/>
      <w:kern w:val="0"/>
      <w:sz w:val="22"/>
      <w:lang w:eastAsia="en-US"/>
    </w:rPr>
  </w:style>
  <w:style w:type="paragraph" w:customStyle="1" w:styleId="afffa">
    <w:name w:val="表中"/>
    <w:basedOn w:val="a"/>
    <w:qFormat/>
    <w:pPr>
      <w:adjustRightInd w:val="0"/>
      <w:spacing w:line="360" w:lineRule="atLeast"/>
      <w:jc w:val="center"/>
      <w:textAlignment w:val="baseline"/>
    </w:pPr>
    <w:rPr>
      <w:rFonts w:ascii="Times New Roman" w:eastAsia="宋体" w:hAnsi="Times New Roman" w:cs="Times New Roman"/>
      <w:kern w:val="0"/>
      <w:szCs w:val="20"/>
    </w:rPr>
  </w:style>
  <w:style w:type="paragraph" w:customStyle="1" w:styleId="afffb">
    <w:name w:val="文二"/>
    <w:basedOn w:val="a"/>
    <w:qFormat/>
    <w:pPr>
      <w:jc w:val="left"/>
    </w:pPr>
    <w:rPr>
      <w:rFonts w:ascii="宋体" w:eastAsia="宋体" w:hAnsi="宋体" w:cs="Times New Roman"/>
      <w:szCs w:val="21"/>
    </w:rPr>
  </w:style>
  <w:style w:type="paragraph" w:customStyle="1" w:styleId="18">
    <w:name w:val="修订1"/>
    <w:uiPriority w:val="99"/>
    <w:qFormat/>
    <w:rPr>
      <w:kern w:val="2"/>
      <w:sz w:val="21"/>
      <w:szCs w:val="22"/>
    </w:rPr>
  </w:style>
  <w:style w:type="paragraph" w:customStyle="1" w:styleId="WPSOffice1">
    <w:name w:val="WPSOffice手动目录 1"/>
    <w:qFormat/>
  </w:style>
  <w:style w:type="paragraph" w:customStyle="1" w:styleId="Char">
    <w:name w:val="Char"/>
    <w:basedOn w:val="a"/>
    <w:qFormat/>
    <w:pPr>
      <w:ind w:left="567" w:hanging="279"/>
    </w:pPr>
    <w:rPr>
      <w:rFonts w:ascii="Times New Roman" w:eastAsia="宋体" w:hAnsi="Times New Roman" w:cs="Times New Roman"/>
      <w:sz w:val="24"/>
      <w:szCs w:val="24"/>
    </w:rPr>
  </w:style>
  <w:style w:type="paragraph" w:customStyle="1" w:styleId="2a">
    <w:name w:val="修订2"/>
    <w:uiPriority w:val="99"/>
    <w:unhideWhenUsed/>
    <w:qFormat/>
    <w:rPr>
      <w:kern w:val="2"/>
      <w:sz w:val="21"/>
      <w:szCs w:val="22"/>
    </w:rPr>
  </w:style>
  <w:style w:type="paragraph" w:customStyle="1" w:styleId="Normal0">
    <w:name w:val="Normal_0"/>
    <w:uiPriority w:val="99"/>
    <w:qFormat/>
    <w:pPr>
      <w:spacing w:before="120" w:after="240"/>
      <w:jc w:val="both"/>
    </w:pPr>
    <w:rPr>
      <w:rFonts w:ascii="Calibri" w:hAnsi="Calibri" w:cs="Calibri"/>
      <w:sz w:val="22"/>
      <w:szCs w:val="22"/>
      <w:lang w:val="ru-RU" w:eastAsia="en-US"/>
    </w:rPr>
  </w:style>
  <w:style w:type="paragraph" w:customStyle="1" w:styleId="NewNew">
    <w:name w:val="正文 New New"/>
    <w:qFormat/>
    <w:pPr>
      <w:widowControl w:val="0"/>
      <w:jc w:val="both"/>
    </w:pPr>
    <w:rPr>
      <w:rFonts w:ascii="仿宋_GB2312" w:hAnsi="仿宋_GB2312" w:cs="宋体"/>
      <w:snapToGrid w:val="0"/>
      <w:sz w:val="21"/>
      <w:szCs w:val="32"/>
    </w:rPr>
  </w:style>
  <w:style w:type="paragraph" w:customStyle="1" w:styleId="CharCharCharChar">
    <w:name w:val="Char Char Char Char"/>
    <w:basedOn w:val="a9"/>
    <w:qFormat/>
    <w:pPr>
      <w:widowControl/>
      <w:ind w:firstLine="454"/>
      <w:jc w:val="left"/>
    </w:pPr>
    <w:rPr>
      <w:szCs w:val="20"/>
    </w:rPr>
  </w:style>
  <w:style w:type="paragraph" w:styleId="afffc">
    <w:name w:val="List Paragraph"/>
    <w:basedOn w:val="a"/>
    <w:qFormat/>
    <w:pPr>
      <w:ind w:firstLineChars="200" w:firstLine="420"/>
    </w:pPr>
    <w:rPr>
      <w:rFonts w:ascii="Times New Roman" w:eastAsia="宋体" w:hAnsi="Times New Roman" w:cs="Times New Roman"/>
    </w:rPr>
  </w:style>
  <w:style w:type="paragraph" w:customStyle="1" w:styleId="210">
    <w:name w:val="修订21"/>
    <w:qFormat/>
    <w:rPr>
      <w:kern w:val="2"/>
      <w:sz w:val="21"/>
      <w:szCs w:val="22"/>
    </w:rPr>
  </w:style>
  <w:style w:type="paragraph" w:customStyle="1" w:styleId="Style3">
    <w:name w:val="_Style 3"/>
    <w:basedOn w:val="a"/>
    <w:uiPriority w:val="1"/>
    <w:qFormat/>
    <w:pPr>
      <w:spacing w:line="360" w:lineRule="auto"/>
      <w:jc w:val="center"/>
    </w:pPr>
    <w:rPr>
      <w:rFonts w:ascii="Times New Roman" w:eastAsia="宋体" w:hAnsi="Times New Roman" w:cs="Times New Roman"/>
      <w:szCs w:val="20"/>
    </w:rPr>
  </w:style>
  <w:style w:type="paragraph" w:customStyle="1" w:styleId="CM5">
    <w:name w:val="CM5"/>
    <w:basedOn w:val="Default"/>
    <w:next w:val="Default"/>
    <w:uiPriority w:val="99"/>
    <w:qFormat/>
    <w:pPr>
      <w:spacing w:line="428" w:lineRule="atLeast"/>
    </w:pPr>
    <w:rPr>
      <w:color w:val="auto"/>
    </w:rPr>
  </w:style>
  <w:style w:type="paragraph" w:customStyle="1" w:styleId="CM31">
    <w:name w:val="CM31"/>
    <w:basedOn w:val="Default"/>
    <w:next w:val="Default"/>
    <w:uiPriority w:val="99"/>
    <w:qFormat/>
    <w:pPr>
      <w:spacing w:line="426" w:lineRule="atLeast"/>
    </w:pPr>
    <w:rPr>
      <w:color w:val="auto"/>
    </w:rPr>
  </w:style>
  <w:style w:type="paragraph" w:customStyle="1" w:styleId="zhang">
    <w:name w:val="zhang"/>
    <w:basedOn w:val="a"/>
    <w:uiPriority w:val="99"/>
    <w:qFormat/>
    <w:pPr>
      <w:widowControl/>
      <w:spacing w:beforeAutospacing="1" w:afterAutospacing="1"/>
      <w:jc w:val="left"/>
    </w:pPr>
    <w:rPr>
      <w:rFonts w:ascii="宋体" w:eastAsia="宋体" w:hAnsi="宋体" w:cs="宋体"/>
      <w:b/>
      <w:bCs/>
      <w:smallCaps/>
      <w:color w:val="000000"/>
      <w:kern w:val="0"/>
      <w:sz w:val="20"/>
      <w:szCs w:val="20"/>
    </w:rPr>
  </w:style>
  <w:style w:type="paragraph" w:customStyle="1" w:styleId="CharCharCharCharCharCharChar">
    <w:name w:val="Char Char Char Char Char Char Char"/>
    <w:basedOn w:val="a"/>
    <w:qFormat/>
    <w:pPr>
      <w:widowControl/>
      <w:spacing w:after="160" w:line="240" w:lineRule="exact"/>
      <w:jc w:val="left"/>
    </w:pPr>
    <w:rPr>
      <w:rFonts w:ascii="Arial" w:eastAsia="宋体" w:hAnsi="Arial" w:cs="Arial"/>
      <w:b/>
      <w:bCs/>
      <w:kern w:val="0"/>
      <w:sz w:val="24"/>
      <w:szCs w:val="24"/>
      <w:lang w:eastAsia="en-US"/>
    </w:rPr>
  </w:style>
  <w:style w:type="paragraph" w:customStyle="1" w:styleId="CM6">
    <w:name w:val="CM6"/>
    <w:basedOn w:val="Default"/>
    <w:next w:val="Default"/>
    <w:uiPriority w:val="99"/>
    <w:qFormat/>
    <w:pPr>
      <w:spacing w:line="428" w:lineRule="atLeast"/>
    </w:pPr>
    <w:rPr>
      <w:color w:val="auto"/>
    </w:rPr>
  </w:style>
  <w:style w:type="paragraph" w:customStyle="1" w:styleId="font0">
    <w:name w:val="font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M35">
    <w:name w:val="CM35"/>
    <w:basedOn w:val="Default"/>
    <w:next w:val="Default"/>
    <w:uiPriority w:val="99"/>
    <w:qFormat/>
    <w:rPr>
      <w:color w:val="auto"/>
    </w:rPr>
  </w:style>
  <w:style w:type="table" w:customStyle="1" w:styleId="19">
    <w:name w:val="网格型1"/>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修订3"/>
    <w:hidden/>
    <w:uiPriority w:val="99"/>
    <w:unhideWhenUsed/>
    <w:qFormat/>
    <w:rPr>
      <w:kern w:val="2"/>
      <w:sz w:val="21"/>
      <w:szCs w:val="22"/>
    </w:rPr>
  </w:style>
  <w:style w:type="character" w:customStyle="1" w:styleId="1a">
    <w:name w:val="未处理的提及1"/>
    <w:uiPriority w:val="99"/>
    <w:semiHidden/>
    <w:unhideWhenUsed/>
    <w:qFormat/>
    <w:rPr>
      <w:color w:val="605E5C"/>
      <w:shd w:val="clear" w:color="auto" w:fill="E1DFDD"/>
    </w:rPr>
  </w:style>
  <w:style w:type="paragraph" w:customStyle="1" w:styleId="41">
    <w:name w:val="修订4"/>
    <w:hidden/>
    <w:uiPriority w:val="99"/>
    <w:unhideWhenUsed/>
    <w:qFormat/>
    <w:rPr>
      <w:kern w:val="2"/>
      <w:sz w:val="21"/>
      <w:szCs w:val="22"/>
    </w:rPr>
  </w:style>
  <w:style w:type="character" w:customStyle="1" w:styleId="2c">
    <w:name w:val="未处理的提及2"/>
    <w:uiPriority w:val="99"/>
    <w:semiHidden/>
    <w:unhideWhenUsed/>
    <w:qFormat/>
    <w:rPr>
      <w:color w:val="605E5C"/>
      <w:shd w:val="clear" w:color="auto" w:fill="E1DFDD"/>
    </w:rPr>
  </w:style>
  <w:style w:type="character" w:customStyle="1" w:styleId="1b">
    <w:name w:val="批注文字 字符1"/>
    <w:qFormat/>
    <w:rPr>
      <w:kern w:val="2"/>
      <w:sz w:val="21"/>
      <w:szCs w:val="24"/>
    </w:rPr>
  </w:style>
  <w:style w:type="character" w:customStyle="1" w:styleId="4H4sect1234RefHeading1rh1sect12341RCharChar">
    <w:name w:val="样式 标题 4四级标题章H4sect 1.2.3.4Ref Heading 1rh1sect 1.2.3.41R... Char Char"/>
    <w:qFormat/>
    <w:rPr>
      <w:rFonts w:ascii="宋体" w:eastAsia="宋体" w:hAnsi="宋体" w:cs="宋体"/>
      <w:bCs/>
      <w:color w:val="000000"/>
      <w:kern w:val="10"/>
      <w:sz w:val="24"/>
      <w:szCs w:val="24"/>
      <w:lang w:val="en-GB" w:eastAsia="zh-CN" w:bidi="ar-SA"/>
    </w:rPr>
  </w:style>
  <w:style w:type="character" w:customStyle="1" w:styleId="font31">
    <w:name w:val="font31"/>
    <w:qFormat/>
    <w:rPr>
      <w:rFonts w:ascii="宋体" w:eastAsia="宋体" w:hAnsi="宋体" w:cs="宋体" w:hint="eastAsia"/>
      <w:color w:val="000000"/>
      <w:sz w:val="22"/>
      <w:szCs w:val="22"/>
      <w:u w:val="none"/>
    </w:rPr>
  </w:style>
  <w:style w:type="character" w:customStyle="1" w:styleId="3H3l3CTh33Level3TopicHeadingsect123l3toCharChar">
    <w:name w:val="样式 标题 3三级标题H3l3CTh33Level 3 Topic Headingsect1.2.3l3+to... Char Char"/>
    <w:qFormat/>
    <w:rPr>
      <w:rFonts w:ascii="宋体" w:eastAsia="宋体" w:hAnsi="宋体"/>
      <w:kern w:val="10"/>
      <w:sz w:val="24"/>
      <w:szCs w:val="24"/>
      <w:lang w:val="en-GB" w:eastAsia="zh-CN" w:bidi="ar-SA"/>
    </w:rPr>
  </w:style>
  <w:style w:type="character" w:customStyle="1" w:styleId="f9green1">
    <w:name w:val="f9green1"/>
    <w:basedOn w:val="a0"/>
    <w:qFormat/>
  </w:style>
  <w:style w:type="character" w:customStyle="1" w:styleId="11-CharChar">
    <w:name w:val="11-正文 Char Char"/>
    <w:link w:val="11-"/>
    <w:qFormat/>
    <w:rPr>
      <w:rFonts w:cs="宋体"/>
    </w:rPr>
  </w:style>
  <w:style w:type="paragraph" w:customStyle="1" w:styleId="11-">
    <w:name w:val="11-正文"/>
    <w:basedOn w:val="a"/>
    <w:link w:val="11-CharChar"/>
    <w:qFormat/>
    <w:pPr>
      <w:spacing w:beforeLines="50" w:before="156" w:line="360" w:lineRule="auto"/>
      <w:ind w:firstLineChars="200" w:firstLine="420"/>
    </w:pPr>
    <w:rPr>
      <w:rFonts w:cs="宋体"/>
    </w:rPr>
  </w:style>
  <w:style w:type="character" w:customStyle="1" w:styleId="3CharCharChar">
    <w:name w:val="正文文本缩进 3 Char Char Char"/>
    <w:link w:val="310"/>
    <w:qFormat/>
    <w:rPr>
      <w:sz w:val="24"/>
      <w:szCs w:val="24"/>
    </w:rPr>
  </w:style>
  <w:style w:type="paragraph" w:customStyle="1" w:styleId="310">
    <w:name w:val="正文文本缩进 31"/>
    <w:basedOn w:val="a"/>
    <w:link w:val="3CharCharChar"/>
    <w:qFormat/>
    <w:pPr>
      <w:spacing w:line="480" w:lineRule="auto"/>
      <w:ind w:leftChars="912" w:left="2395" w:hangingChars="200" w:hanging="480"/>
    </w:pPr>
    <w:rPr>
      <w:sz w:val="24"/>
      <w:szCs w:val="24"/>
    </w:rPr>
  </w:style>
  <w:style w:type="character" w:customStyle="1" w:styleId="txt1">
    <w:name w:val="txt1"/>
    <w:qFormat/>
    <w:rPr>
      <w:rFonts w:ascii="ˎ̥" w:hAnsi="ˎ̥" w:hint="default"/>
      <w:sz w:val="18"/>
      <w:szCs w:val="18"/>
    </w:rPr>
  </w:style>
  <w:style w:type="character" w:customStyle="1" w:styleId="4TimesNewRomanChar">
    <w:name w:val="样式 标题 4付标题 + (西文) Times New Roman (中文) 宋体 非(西文)粗体 黑色 Char"/>
    <w:qFormat/>
    <w:rPr>
      <w:rFonts w:ascii="Arial" w:eastAsia="宋体" w:hAnsi="Arial"/>
      <w:b/>
      <w:bCs/>
      <w:color w:val="000000"/>
      <w:kern w:val="2"/>
      <w:sz w:val="28"/>
      <w:szCs w:val="28"/>
      <w:lang w:val="en-US" w:eastAsia="zh-CN" w:bidi="ar-SA"/>
    </w:rPr>
  </w:style>
  <w:style w:type="character" w:customStyle="1" w:styleId="CSIBody2CharChar">
    <w:name w:val="CSI  Body 2 Char Char"/>
    <w:qFormat/>
    <w:rPr>
      <w:rFonts w:eastAsia="宋体" w:cs="Angsana New"/>
      <w:kern w:val="2"/>
      <w:sz w:val="21"/>
      <w:lang w:val="en-US" w:eastAsia="zh-CN" w:bidi="th-TH"/>
    </w:rPr>
  </w:style>
  <w:style w:type="character" w:customStyle="1" w:styleId="p141">
    <w:name w:val="p141"/>
    <w:qFormat/>
    <w:rPr>
      <w:sz w:val="21"/>
      <w:szCs w:val="21"/>
    </w:rPr>
  </w:style>
  <w:style w:type="character" w:customStyle="1" w:styleId="yxPopup">
    <w:name w:val="yxPopup"/>
    <w:qFormat/>
    <w:rPr>
      <w:rFonts w:ascii="Courier New" w:hAnsi="Courier New"/>
      <w:b/>
      <w:bCs/>
      <w:color w:val="008000"/>
      <w:szCs w:val="24"/>
    </w:rPr>
  </w:style>
  <w:style w:type="character" w:customStyle="1" w:styleId="afffd">
    <w:name w:val="样式 宋体 小三 加粗"/>
    <w:qFormat/>
    <w:rPr>
      <w:rFonts w:ascii="Times New Roman" w:eastAsia="宋体" w:hAnsi="Times New Roman" w:cs="Times New Roman" w:hint="default"/>
      <w:b/>
      <w:bCs/>
      <w:sz w:val="30"/>
      <w:szCs w:val="30"/>
    </w:rPr>
  </w:style>
  <w:style w:type="character" w:customStyle="1" w:styleId="afffe">
    <w:name w:val="无间隔 字符"/>
    <w:link w:val="affff"/>
    <w:qFormat/>
    <w:rPr>
      <w:sz w:val="15"/>
      <w:lang w:eastAsia="en-US" w:bidi="en-US"/>
    </w:rPr>
  </w:style>
  <w:style w:type="paragraph" w:styleId="affff">
    <w:name w:val="No Spacing"/>
    <w:link w:val="afffe"/>
    <w:qFormat/>
    <w:pPr>
      <w:widowControl w:val="0"/>
      <w:jc w:val="both"/>
    </w:pPr>
    <w:rPr>
      <w:rFonts w:asciiTheme="minorHAnsi" w:eastAsiaTheme="minorEastAsia" w:hAnsiTheme="minorHAnsi" w:cstheme="minorBidi"/>
      <w:kern w:val="2"/>
      <w:sz w:val="15"/>
      <w:szCs w:val="22"/>
      <w:lang w:eastAsia="en-US" w:bidi="en-US"/>
    </w:rPr>
  </w:style>
  <w:style w:type="paragraph" w:customStyle="1" w:styleId="1c">
    <w:name w:val="无间隔1"/>
    <w:next w:val="affff"/>
    <w:qFormat/>
    <w:rPr>
      <w:rFonts w:asciiTheme="minorHAnsi" w:eastAsiaTheme="minorEastAsia" w:hAnsiTheme="minorHAnsi" w:cstheme="minorBidi"/>
      <w:sz w:val="15"/>
      <w:lang w:eastAsia="en-US" w:bidi="en-US"/>
    </w:rPr>
  </w:style>
  <w:style w:type="character" w:customStyle="1" w:styleId="word1">
    <w:name w:val="word1"/>
    <w:qFormat/>
    <w:rPr>
      <w:rFonts w:hint="default"/>
      <w:sz w:val="18"/>
      <w:szCs w:val="18"/>
    </w:rPr>
  </w:style>
  <w:style w:type="character" w:customStyle="1" w:styleId="Bullet2CharCharChar">
    <w:name w:val="Bullet 2 Char Char Char"/>
    <w:qFormat/>
    <w:rPr>
      <w:rFonts w:ascii="Arial" w:eastAsia="宋体" w:hAnsi="Arial"/>
      <w:kern w:val="2"/>
      <w:sz w:val="22"/>
      <w:lang w:val="en-GB" w:eastAsia="en-US" w:bidi="ar-SA"/>
    </w:rPr>
  </w:style>
  <w:style w:type="character" w:customStyle="1" w:styleId="font01">
    <w:name w:val="font01"/>
    <w:qFormat/>
    <w:rPr>
      <w:rFonts w:ascii="宋体" w:eastAsia="宋体" w:hAnsi="宋体" w:cs="宋体" w:hint="eastAsia"/>
      <w:color w:val="000000"/>
      <w:sz w:val="22"/>
      <w:szCs w:val="22"/>
      <w:u w:val="none"/>
    </w:rPr>
  </w:style>
  <w:style w:type="character" w:customStyle="1" w:styleId="para">
    <w:name w:val="para"/>
    <w:basedOn w:val="a0"/>
    <w:qFormat/>
  </w:style>
  <w:style w:type="character" w:customStyle="1" w:styleId="pointnormal">
    <w:name w:val="point_normal"/>
    <w:basedOn w:val="a0"/>
    <w:qFormat/>
  </w:style>
  <w:style w:type="character" w:customStyle="1" w:styleId="article1">
    <w:name w:val="article1"/>
    <w:qFormat/>
    <w:rPr>
      <w:sz w:val="21"/>
      <w:szCs w:val="21"/>
    </w:rPr>
  </w:style>
  <w:style w:type="character" w:customStyle="1" w:styleId="style61">
    <w:name w:val="style61"/>
    <w:qFormat/>
    <w:rPr>
      <w:rFonts w:ascii="Arial" w:eastAsia="宋体" w:hAnsi="Arial" w:cs="Arial" w:hint="default"/>
      <w:kern w:val="2"/>
      <w:sz w:val="24"/>
      <w:szCs w:val="24"/>
      <w:lang w:val="en-US" w:eastAsia="zh-CN" w:bidi="ar-SA"/>
    </w:rPr>
  </w:style>
  <w:style w:type="character" w:customStyle="1" w:styleId="CharChar11">
    <w:name w:val="Char Char11"/>
    <w:qFormat/>
    <w:rPr>
      <w:rFonts w:ascii="Times New Roman" w:eastAsia="宋体" w:hAnsi="Times New Roman" w:cs="Times New Roman"/>
      <w:szCs w:val="20"/>
      <w:shd w:val="clear" w:color="auto" w:fill="000080"/>
    </w:rPr>
  </w:style>
  <w:style w:type="character" w:customStyle="1" w:styleId="a6">
    <w:name w:val="正文缩进 字符"/>
    <w:link w:val="a5"/>
    <w:qFormat/>
    <w:rPr>
      <w:rFonts w:ascii="Times New Roman" w:eastAsia="宋体" w:hAnsi="Times New Roman" w:cs="Times New Roman"/>
      <w:szCs w:val="20"/>
      <w:lang w:val="zh-CN"/>
    </w:rPr>
  </w:style>
  <w:style w:type="character" w:customStyle="1" w:styleId="1d">
    <w:name w:val="签名 字符1"/>
    <w:qFormat/>
    <w:rPr>
      <w:kern w:val="2"/>
      <w:sz w:val="21"/>
      <w:szCs w:val="22"/>
    </w:rPr>
  </w:style>
  <w:style w:type="paragraph" w:customStyle="1" w:styleId="2d">
    <w:name w:val="数字编号2"/>
    <w:basedOn w:val="affff0"/>
    <w:qFormat/>
    <w:pPr>
      <w:tabs>
        <w:tab w:val="left" w:pos="425"/>
      </w:tabs>
      <w:spacing w:before="0"/>
      <w:ind w:left="360" w:hanging="360"/>
      <w:jc w:val="both"/>
    </w:pPr>
    <w:rPr>
      <w:rFonts w:ascii="Arial" w:hAnsi="Arial"/>
      <w:kern w:val="2"/>
      <w:position w:val="0"/>
    </w:rPr>
  </w:style>
  <w:style w:type="paragraph" w:customStyle="1" w:styleId="affff0">
    <w:name w:val="数字编号"/>
    <w:basedOn w:val="a"/>
    <w:qFormat/>
    <w:pPr>
      <w:tabs>
        <w:tab w:val="left" w:pos="360"/>
        <w:tab w:val="left" w:pos="3969"/>
      </w:tabs>
      <w:adjustRightInd w:val="0"/>
      <w:spacing w:before="120" w:line="300" w:lineRule="auto"/>
      <w:ind w:firstLine="567"/>
      <w:jc w:val="left"/>
      <w:textAlignment w:val="baseline"/>
    </w:pPr>
    <w:rPr>
      <w:rFonts w:ascii="Times New Roman" w:eastAsia="宋体" w:hAnsi="Times New Roman" w:cs="Times New Roman"/>
      <w:kern w:val="0"/>
      <w:position w:val="20"/>
      <w:sz w:val="28"/>
      <w:szCs w:val="20"/>
    </w:rPr>
  </w:style>
  <w:style w:type="paragraph" w:customStyle="1" w:styleId="PRACNormalBullet">
    <w:name w:val="PRAC  Normal  Bullet"/>
    <w:basedOn w:val="a"/>
    <w:qFormat/>
    <w:pPr>
      <w:tabs>
        <w:tab w:val="left" w:pos="1270"/>
      </w:tabs>
      <w:ind w:left="2520" w:hanging="360"/>
      <w:jc w:val="left"/>
    </w:pPr>
    <w:rPr>
      <w:rFonts w:ascii="Times New Roman" w:eastAsia="宋体" w:hAnsi="Times New Roman" w:cs="Times New Roman"/>
      <w:kern w:val="0"/>
      <w:sz w:val="20"/>
      <w:szCs w:val="20"/>
    </w:rPr>
  </w:style>
  <w:style w:type="paragraph" w:customStyle="1" w:styleId="2e">
    <w:name w:val="页面2"/>
    <w:basedOn w:val="25"/>
    <w:next w:val="25"/>
    <w:qFormat/>
    <w:pPr>
      <w:keepNext/>
      <w:keepLines/>
      <w:spacing w:line="360" w:lineRule="auto"/>
      <w:jc w:val="center"/>
    </w:pPr>
    <w:rPr>
      <w:rFonts w:ascii="黑体" w:eastAsia="黑体" w:hAnsi="宋体"/>
      <w:b w:val="0"/>
      <w:color w:val="000000"/>
      <w:kern w:val="32"/>
      <w:sz w:val="32"/>
      <w:szCs w:val="32"/>
    </w:rPr>
  </w:style>
  <w:style w:type="paragraph" w:customStyle="1" w:styleId="130">
    <w:name w:val="130"/>
    <w:basedOn w:val="a"/>
    <w:qFormat/>
    <w:pPr>
      <w:widowControl/>
      <w:spacing w:before="100" w:beforeAutospacing="1" w:after="100" w:afterAutospacing="1" w:line="324" w:lineRule="auto"/>
      <w:jc w:val="left"/>
    </w:pPr>
    <w:rPr>
      <w:rFonts w:ascii="宋体" w:eastAsia="宋体" w:hAnsi="宋体" w:cs="Times New Roman"/>
      <w:color w:val="000000"/>
      <w:kern w:val="0"/>
      <w:sz w:val="24"/>
      <w:szCs w:val="24"/>
    </w:rPr>
  </w:style>
  <w:style w:type="paragraph" w:customStyle="1" w:styleId="affff1">
    <w:name w:val="小写字母"/>
    <w:basedOn w:val="a"/>
    <w:qFormat/>
    <w:pPr>
      <w:adjustRightInd w:val="0"/>
      <w:spacing w:line="300" w:lineRule="auto"/>
      <w:ind w:left="992" w:hanging="425"/>
      <w:textAlignment w:val="baseline"/>
    </w:pPr>
    <w:rPr>
      <w:rFonts w:ascii="宋体" w:eastAsia="宋体" w:hAnsi="Times New Roman" w:cs="Times New Roman"/>
      <w:sz w:val="28"/>
      <w:szCs w:val="20"/>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2H2h2Underrubrik1prop211Heading2HiddenHeading">
    <w:name w:val="样式 标题 2H2h2Underrubrik1prop2标题 1.1Heading 2 HiddenHeading..."/>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250">
    <w:name w:val="样式 行距: 固定值 25 磅"/>
    <w:basedOn w:val="a"/>
    <w:qFormat/>
    <w:pPr>
      <w:spacing w:line="500" w:lineRule="exact"/>
    </w:pPr>
    <w:rPr>
      <w:rFonts w:ascii="宋体" w:eastAsia="宋体" w:hAnsi="Times New Roman" w:cs="Times New Roman"/>
      <w:sz w:val="28"/>
      <w:szCs w:val="28"/>
    </w:rPr>
  </w:style>
  <w:style w:type="paragraph" w:customStyle="1" w:styleId="Style30">
    <w:name w:val="Style+3"/>
    <w:basedOn w:val="a"/>
    <w:qFormat/>
    <w:pPr>
      <w:keepNext/>
      <w:widowControl/>
      <w:tabs>
        <w:tab w:val="left" w:pos="360"/>
        <w:tab w:val="left" w:pos="660"/>
      </w:tabs>
      <w:spacing w:beforeLines="50" w:before="156"/>
      <w:ind w:left="360" w:hanging="360"/>
      <w:jc w:val="left"/>
      <w:outlineLvl w:val="2"/>
    </w:pPr>
    <w:rPr>
      <w:rFonts w:ascii="Arial" w:eastAsia="Arial" w:hAnsi="Arial" w:cs="宋体"/>
      <w:kern w:val="28"/>
      <w:sz w:val="20"/>
      <w:szCs w:val="20"/>
      <w:lang w:val="en-GB" w:eastAsia="en-US"/>
    </w:rPr>
  </w:style>
  <w:style w:type="paragraph" w:customStyle="1" w:styleId="112">
    <w:name w:val="样式 标题 1 + 段前: 1 行"/>
    <w:basedOn w:val="1"/>
    <w:qFormat/>
  </w:style>
  <w:style w:type="paragraph" w:customStyle="1" w:styleId="51">
    <w:name w:val="标题5"/>
    <w:basedOn w:val="a"/>
    <w:qFormat/>
    <w:pPr>
      <w:tabs>
        <w:tab w:val="left" w:pos="1080"/>
      </w:tabs>
      <w:spacing w:before="120" w:after="120"/>
    </w:pPr>
    <w:rPr>
      <w:rFonts w:ascii="宋体" w:eastAsia="宋体" w:hAnsi="Times New Roman" w:cs="Times New Roman"/>
      <w:b/>
      <w:sz w:val="28"/>
      <w:szCs w:val="24"/>
    </w:rPr>
  </w:style>
  <w:style w:type="paragraph" w:customStyle="1" w:styleId="affff2">
    <w:name w:val="表格文字（大）"/>
    <w:basedOn w:val="a"/>
    <w:qFormat/>
    <w:pPr>
      <w:spacing w:before="20" w:after="20"/>
    </w:pPr>
    <w:rPr>
      <w:rFonts w:ascii="Century Gothic" w:eastAsia="宋体" w:hAnsi="Century Gothic" w:cs="Times New Roman"/>
      <w:sz w:val="24"/>
      <w:szCs w:val="20"/>
    </w:rPr>
  </w:style>
  <w:style w:type="paragraph" w:customStyle="1" w:styleId="PracHyphenText1">
    <w:name w:val="PracHyphenText1"/>
    <w:basedOn w:val="PRACNormalBody"/>
    <w:qFormat/>
    <w:pPr>
      <w:ind w:left="2880"/>
    </w:pPr>
  </w:style>
  <w:style w:type="paragraph" w:customStyle="1" w:styleId="PRACNormalBody">
    <w:name w:val="PRAC  Normal  Body"/>
    <w:basedOn w:val="a"/>
    <w:qFormat/>
    <w:pPr>
      <w:tabs>
        <w:tab w:val="left" w:pos="1270"/>
      </w:tabs>
      <w:spacing w:after="240"/>
      <w:ind w:left="2160" w:hanging="420"/>
      <w:jc w:val="left"/>
    </w:pPr>
    <w:rPr>
      <w:rFonts w:ascii="Times New Roman" w:eastAsia="宋体" w:hAnsi="Times New Roman" w:cs="Times New Roman"/>
      <w:kern w:val="0"/>
      <w:sz w:val="20"/>
      <w:szCs w:val="20"/>
    </w:rPr>
  </w:style>
  <w:style w:type="paragraph" w:customStyle="1" w:styleId="affff3">
    <w:name w:val="小四文字"/>
    <w:basedOn w:val="a"/>
    <w:qFormat/>
    <w:pPr>
      <w:adjustRightInd w:val="0"/>
      <w:snapToGrid w:val="0"/>
      <w:spacing w:line="240" w:lineRule="atLeast"/>
    </w:pPr>
    <w:rPr>
      <w:rFonts w:ascii="Times New Roman" w:eastAsia="宋体" w:hAnsi="Times New Roman" w:cs="Times New Roman"/>
      <w:sz w:val="24"/>
      <w:szCs w:val="28"/>
    </w:rPr>
  </w:style>
  <w:style w:type="paragraph" w:customStyle="1" w:styleId="TableBody">
    <w:name w:val="Table Body"/>
    <w:basedOn w:val="a"/>
    <w:qFormat/>
    <w:pPr>
      <w:widowControl/>
      <w:jc w:val="center"/>
    </w:pPr>
    <w:rPr>
      <w:rFonts w:ascii="Arial" w:eastAsia="宋体" w:hAnsi="Arial" w:cs="Times New Roman"/>
      <w:snapToGrid w:val="0"/>
      <w:kern w:val="0"/>
      <w:sz w:val="18"/>
      <w:szCs w:val="20"/>
    </w:rPr>
  </w:style>
  <w:style w:type="paragraph" w:customStyle="1" w:styleId="342">
    <w:name w:val="样式 首行缩进:  3.42 字符"/>
    <w:basedOn w:val="a"/>
    <w:qFormat/>
    <w:pPr>
      <w:ind w:firstLineChars="342" w:firstLine="718"/>
    </w:pPr>
    <w:rPr>
      <w:rFonts w:ascii="Times New Roman" w:eastAsia="宋体" w:hAnsi="Times New Roman" w:cs="Times New Roman"/>
      <w:sz w:val="28"/>
      <w:szCs w:val="20"/>
    </w:rPr>
  </w:style>
  <w:style w:type="paragraph" w:customStyle="1" w:styleId="b">
    <w:name w:val="小写字母b"/>
    <w:basedOn w:val="affff1"/>
    <w:qFormat/>
  </w:style>
  <w:style w:type="paragraph" w:customStyle="1" w:styleId="affff4">
    <w:name w:val="标书正文"/>
    <w:basedOn w:val="a"/>
    <w:qFormat/>
    <w:pPr>
      <w:spacing w:line="360" w:lineRule="auto"/>
      <w:ind w:firstLineChars="200" w:firstLine="560"/>
    </w:pPr>
    <w:rPr>
      <w:rFonts w:ascii="Times New Roman" w:eastAsia="华文细黑" w:hAnsi="Times New Roman" w:cs="Times New Roman"/>
      <w:sz w:val="28"/>
      <w:szCs w:val="24"/>
    </w:rPr>
  </w:style>
  <w:style w:type="paragraph" w:customStyle="1" w:styleId="PracBulletText">
    <w:name w:val="PracBulletText"/>
    <w:basedOn w:val="PRACNormalBody"/>
    <w:qFormat/>
    <w:pPr>
      <w:ind w:left="2520"/>
    </w:pPr>
  </w:style>
  <w:style w:type="paragraph" w:customStyle="1" w:styleId="Bodytext1">
    <w:name w:val="Body text 1"/>
    <w:basedOn w:val="1e"/>
    <w:qFormat/>
    <w:pPr>
      <w:tabs>
        <w:tab w:val="left" w:pos="1134"/>
      </w:tabs>
      <w:ind w:hanging="1134"/>
    </w:p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1f">
    <w:name w:val="1"/>
    <w:basedOn w:val="a"/>
    <w:next w:val="af4"/>
    <w:qFormat/>
    <w:rPr>
      <w:rFonts w:ascii="宋体" w:eastAsia="宋体" w:hAnsi="Courier New" w:cs="Times New Roman"/>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PracNote">
    <w:name w:val="PracNote!!!"/>
    <w:basedOn w:val="PRACNormalBody"/>
    <w:next w:val="PracBody"/>
    <w:qFormat/>
    <w:pPr>
      <w:tabs>
        <w:tab w:val="clear" w:pos="1270"/>
        <w:tab w:val="left" w:pos="360"/>
      </w:tabs>
      <w:ind w:left="360" w:hanging="360"/>
    </w:pPr>
  </w:style>
  <w:style w:type="paragraph" w:customStyle="1" w:styleId="PracBody">
    <w:name w:val="PracBody"/>
    <w:basedOn w:val="PRACNormalBody"/>
    <w:qFormat/>
  </w:style>
  <w:style w:type="paragraph" w:customStyle="1" w:styleId="cnfont">
    <w:name w:val="cnfont"/>
    <w:basedOn w:val="a"/>
    <w:qFormat/>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2f">
    <w:name w:val="样式 小四 首行缩进:  2 字符"/>
    <w:basedOn w:val="a"/>
    <w:qFormat/>
    <w:pPr>
      <w:spacing w:line="360" w:lineRule="auto"/>
      <w:ind w:firstLineChars="200" w:firstLine="200"/>
    </w:pPr>
    <w:rPr>
      <w:rFonts w:ascii="Times New Roman" w:eastAsia="宋体" w:hAnsi="Times New Roman" w:cs="Times New Roman"/>
      <w:sz w:val="24"/>
      <w:szCs w:val="20"/>
    </w:rPr>
  </w:style>
  <w:style w:type="paragraph" w:customStyle="1" w:styleId="1f0">
    <w:name w:val="纯文本1"/>
    <w:basedOn w:val="a"/>
    <w:qFormat/>
    <w:rPr>
      <w:rFonts w:ascii="宋体" w:eastAsia="宋体" w:hAnsi="Courier New" w:cs="Times New Roman"/>
      <w:szCs w:val="20"/>
    </w:rPr>
  </w:style>
  <w:style w:type="paragraph" w:customStyle="1" w:styleId="StyleHeading3ArialAutoChar">
    <w:name w:val="Style Heading 3 + Arial Auto Char"/>
    <w:basedOn w:val="3"/>
    <w:qFormat/>
    <w:pPr>
      <w:keepLines w:val="0"/>
      <w:widowControl/>
      <w:tabs>
        <w:tab w:val="left" w:pos="360"/>
        <w:tab w:val="left" w:pos="660"/>
      </w:tabs>
      <w:spacing w:beforeLines="50" w:before="156" w:afterLines="50" w:after="156" w:line="240" w:lineRule="auto"/>
      <w:ind w:left="360" w:hanging="360"/>
      <w:jc w:val="left"/>
    </w:pPr>
    <w:rPr>
      <w:rFonts w:ascii="Arial" w:eastAsia="Arial" w:hAnsi="Arial"/>
      <w:bCs w:val="0"/>
      <w:kern w:val="28"/>
      <w:sz w:val="20"/>
      <w:szCs w:val="20"/>
      <w:lang w:val="en-GB" w:eastAsia="en-US"/>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39">
    <w:name w:val="样式3"/>
    <w:basedOn w:val="2"/>
    <w:qFormat/>
    <w:pPr>
      <w:tabs>
        <w:tab w:val="left" w:pos="900"/>
      </w:tabs>
      <w:spacing w:before="240" w:after="240" w:line="240" w:lineRule="atLeast"/>
      <w:ind w:left="420" w:hanging="420"/>
    </w:pPr>
    <w:rPr>
      <w:kern w:val="0"/>
      <w:sz w:val="24"/>
      <w:szCs w:val="20"/>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2"/>
    </w:rPr>
  </w:style>
  <w:style w:type="paragraph" w:customStyle="1" w:styleId="font6">
    <w:name w:val="font6"/>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42">
    <w:name w:val="样式4"/>
    <w:basedOn w:val="a"/>
    <w:next w:val="a"/>
    <w:qFormat/>
    <w:pPr>
      <w:tabs>
        <w:tab w:val="left" w:pos="360"/>
        <w:tab w:val="left" w:pos="964"/>
      </w:tabs>
      <w:spacing w:beforeLines="50" w:before="156" w:afterLines="50" w:after="156" w:line="300" w:lineRule="auto"/>
      <w:ind w:left="360" w:hanging="360"/>
    </w:pPr>
    <w:rPr>
      <w:rFonts w:ascii="Times New Roman" w:eastAsia="宋体" w:hAnsi="Times New Roman" w:cs="Times New Roman"/>
      <w:b/>
      <w:sz w:val="24"/>
      <w:szCs w:val="28"/>
    </w:rPr>
  </w:style>
  <w:style w:type="paragraph" w:customStyle="1" w:styleId="xl35">
    <w:name w:val="xl35"/>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214">
    <w:name w:val="样式 首行缩进:  2.14 字符"/>
    <w:basedOn w:val="a"/>
    <w:qFormat/>
    <w:pPr>
      <w:ind w:firstLineChars="214" w:firstLine="449"/>
    </w:pPr>
    <w:rPr>
      <w:rFonts w:ascii="Times New Roman" w:eastAsia="宋体" w:hAnsi="Times New Roman" w:cs="Times New Roman"/>
      <w:sz w:val="28"/>
      <w:szCs w:val="20"/>
    </w:rPr>
  </w:style>
  <w:style w:type="paragraph" w:customStyle="1" w:styleId="2f0">
    <w:name w:val="预审2"/>
    <w:basedOn w:val="a"/>
    <w:qFormat/>
    <w:pPr>
      <w:widowControl/>
      <w:adjustRightInd w:val="0"/>
      <w:snapToGrid w:val="0"/>
      <w:spacing w:beforeLines="50" w:before="156" w:line="400" w:lineRule="exact"/>
      <w:ind w:left="560" w:hanging="560"/>
      <w:jc w:val="center"/>
    </w:pPr>
    <w:rPr>
      <w:rFonts w:ascii="宋体" w:eastAsia="宋体" w:hAnsi="宋体" w:cs="Times New Roman"/>
      <w:b/>
      <w:bCs/>
      <w:color w:val="000000"/>
      <w:kern w:val="0"/>
      <w:sz w:val="28"/>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2"/>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5">
    <w:name w:val="方案正文"/>
    <w:basedOn w:val="a"/>
    <w:qFormat/>
    <w:pPr>
      <w:adjustRightInd w:val="0"/>
      <w:spacing w:line="480" w:lineRule="exact"/>
      <w:textAlignment w:val="baseline"/>
    </w:pPr>
    <w:rPr>
      <w:rFonts w:ascii="仿宋_GB2312" w:eastAsia="楷体_GB2312" w:hAnsi="Times New Roman" w:cs="Times New Roman"/>
      <w:kern w:val="0"/>
      <w:sz w:val="28"/>
      <w:szCs w:val="18"/>
    </w:rPr>
  </w:style>
  <w:style w:type="paragraph" w:customStyle="1" w:styleId="affff6">
    <w:name w:val="使用的标准正文"/>
    <w:basedOn w:val="a"/>
    <w:qFormat/>
    <w:pPr>
      <w:spacing w:line="336" w:lineRule="auto"/>
      <w:ind w:leftChars="342" w:left="718"/>
    </w:pPr>
    <w:rPr>
      <w:rFonts w:ascii="宋体" w:eastAsia="宋体" w:hAnsi="宋体" w:cs="宋体"/>
      <w:szCs w:val="20"/>
    </w:rPr>
  </w:style>
  <w:style w:type="paragraph" w:customStyle="1" w:styleId="1DocumentHeader1H1H11H12H13H14H15H16H17H111H12">
    <w:name w:val="样式 标题 1Document Header1H1H11H12H13H14H15H16H17H111H12..."/>
    <w:basedOn w:val="1"/>
    <w:qFormat/>
  </w:style>
  <w:style w:type="paragraph" w:customStyle="1" w:styleId="CharChar1CharCharChar">
    <w:name w:val="Char Char1 Char Char Char"/>
    <w:basedOn w:val="a"/>
    <w:qFormat/>
    <w:rPr>
      <w:rFonts w:ascii="Times New Roman" w:eastAsia="宋体" w:hAnsi="Times New Roman" w:cs="Times New Roman"/>
      <w:szCs w:val="24"/>
    </w:rPr>
  </w:style>
  <w:style w:type="paragraph" w:customStyle="1" w:styleId="2f1">
    <w:name w:val="2"/>
    <w:basedOn w:val="a"/>
    <w:qFormat/>
    <w:pPr>
      <w:widowControl/>
      <w:spacing w:before="100" w:beforeAutospacing="1" w:after="100" w:afterAutospacing="1"/>
      <w:jc w:val="left"/>
    </w:pPr>
    <w:rPr>
      <w:rFonts w:ascii="Arial Unicode MS" w:eastAsia="Arial Unicode MS" w:hAnsi="Arial Unicode MS" w:cs="Times New Roman"/>
      <w:kern w:val="0"/>
      <w:sz w:val="24"/>
      <w:szCs w:val="24"/>
    </w:rPr>
  </w:style>
  <w:style w:type="paragraph" w:customStyle="1" w:styleId="PracNumberListText">
    <w:name w:val="PracNumberListText"/>
    <w:basedOn w:val="a"/>
    <w:qFormat/>
    <w:pPr>
      <w:tabs>
        <w:tab w:val="left" w:pos="360"/>
      </w:tabs>
      <w:spacing w:after="240"/>
      <w:ind w:left="2520" w:hanging="360"/>
      <w:jc w:val="left"/>
    </w:pPr>
    <w:rPr>
      <w:rFonts w:ascii="Times New Roman" w:eastAsia="宋体" w:hAnsi="Times New Roman" w:cs="Times New Roman"/>
      <w:kern w:val="0"/>
      <w:sz w:val="20"/>
      <w:szCs w:val="20"/>
      <w:lang w:eastAsia="en-US"/>
    </w:rPr>
  </w:style>
  <w:style w:type="paragraph" w:customStyle="1" w:styleId="ParaCharCharChar1Char">
    <w:name w:val="默认段落字体 Para Char Char Char1 Char"/>
    <w:basedOn w:val="a"/>
    <w:qFormat/>
    <w:pPr>
      <w:spacing w:line="360" w:lineRule="auto"/>
      <w:ind w:left="420" w:firstLine="420"/>
    </w:pPr>
    <w:rPr>
      <w:rFonts w:ascii="Times New Roman" w:eastAsia="宋体" w:hAnsi="Times New Roman" w:cs="Times New Roman"/>
      <w:szCs w:val="20"/>
    </w:rPr>
  </w:style>
  <w:style w:type="paragraph" w:customStyle="1" w:styleId="xl24">
    <w:name w:val="xl2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2">
    <w:name w:val="xl32"/>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xl45">
    <w:name w:val="xl45"/>
    <w:basedOn w:val="a"/>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CSIBullet0">
    <w:name w:val="CSI  Bullet 0"/>
    <w:basedOn w:val="a"/>
    <w:qFormat/>
    <w:pPr>
      <w:widowControl/>
      <w:tabs>
        <w:tab w:val="left" w:pos="360"/>
        <w:tab w:val="left" w:pos="425"/>
      </w:tabs>
      <w:ind w:left="360" w:hanging="360"/>
      <w:jc w:val="left"/>
    </w:pPr>
    <w:rPr>
      <w:rFonts w:ascii="Times New Roman" w:eastAsia="Times New Roman" w:hAnsi="Times New Roman" w:cs="Angsana New"/>
      <w:kern w:val="0"/>
      <w:sz w:val="20"/>
      <w:szCs w:val="20"/>
      <w:lang w:bidi="th-TH"/>
    </w:rPr>
  </w:style>
  <w:style w:type="paragraph" w:customStyle="1" w:styleId="Char2CharCharCharCharCharChar">
    <w:name w:val="Char2 Char Char Char Char Char Char"/>
    <w:basedOn w:val="a"/>
    <w:qFormat/>
    <w:pPr>
      <w:adjustRightInd w:val="0"/>
      <w:spacing w:line="360" w:lineRule="auto"/>
    </w:pPr>
    <w:rPr>
      <w:rFonts w:ascii="Times New Roman" w:eastAsia="宋体" w:hAnsi="Times New Roman" w:cs="Times New Roman"/>
      <w:kern w:val="0"/>
      <w:sz w:val="24"/>
      <w:szCs w:val="20"/>
    </w:rPr>
  </w:style>
  <w:style w:type="paragraph" w:customStyle="1" w:styleId="D2">
    <w:name w:val="D标2"/>
    <w:basedOn w:val="2"/>
    <w:qFormat/>
    <w:pPr>
      <w:widowControl/>
      <w:tabs>
        <w:tab w:val="left" w:pos="2880"/>
      </w:tabs>
      <w:autoSpaceDE w:val="0"/>
      <w:autoSpaceDN w:val="0"/>
      <w:adjustRightInd w:val="0"/>
      <w:spacing w:before="360" w:after="330" w:line="480" w:lineRule="exact"/>
      <w:ind w:left="2880" w:hanging="360"/>
      <w:jc w:val="left"/>
    </w:pPr>
    <w:rPr>
      <w:rFonts w:ascii="黑体" w:hAnsi="Times New Roman"/>
      <w:b w:val="0"/>
      <w:kern w:val="0"/>
      <w:sz w:val="24"/>
      <w:szCs w:val="20"/>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affff7">
    <w:name w:val="参数位"/>
    <w:basedOn w:val="a"/>
    <w:qFormat/>
    <w:pPr>
      <w:adjustRightInd w:val="0"/>
      <w:spacing w:line="300" w:lineRule="auto"/>
      <w:textAlignment w:val="baseline"/>
    </w:pPr>
    <w:rPr>
      <w:rFonts w:ascii="宋体" w:eastAsia="宋体" w:hAnsi="Times New Roman" w:cs="Times New Roman"/>
      <w:sz w:val="28"/>
      <w:szCs w:val="20"/>
    </w:rPr>
  </w:style>
  <w:style w:type="paragraph" w:customStyle="1" w:styleId="table">
    <w:name w:val="table"/>
    <w:basedOn w:val="a"/>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D1">
    <w:name w:val="D标1"/>
    <w:basedOn w:val="1"/>
    <w:next w:val="a"/>
    <w:qFormat/>
  </w:style>
  <w:style w:type="paragraph" w:customStyle="1" w:styleId="52">
    <w:name w:val="修订5"/>
    <w:qFormat/>
    <w:rPr>
      <w:kern w:val="2"/>
      <w:sz w:val="21"/>
    </w:rPr>
  </w:style>
  <w:style w:type="paragraph" w:customStyle="1" w:styleId="Style4heading">
    <w:name w:val="Style 4heading"/>
    <w:basedOn w:val="a"/>
    <w:qFormat/>
    <w:pPr>
      <w:widowControl/>
      <w:tabs>
        <w:tab w:val="left" w:pos="360"/>
      </w:tabs>
      <w:spacing w:before="120"/>
      <w:ind w:left="360"/>
    </w:pPr>
    <w:rPr>
      <w:rFonts w:ascii="Arial" w:eastAsia="Arial" w:hAnsi="Arial" w:cs="宋体"/>
      <w:color w:val="000000"/>
      <w:kern w:val="0"/>
      <w:sz w:val="20"/>
      <w:szCs w:val="20"/>
      <w:lang w:val="en-GB" w:eastAsia="en-US"/>
    </w:rPr>
  </w:style>
  <w:style w:type="paragraph" w:customStyle="1" w:styleId="affff8">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2H2h2Underrubrik1prop2112ndlevel2Header">
    <w:name w:val="样式 标题 2二级标题H2h2Underrubrik1prop2标题 1.12nd level2Header ..."/>
    <w:basedOn w:val="2"/>
    <w:qFormat/>
    <w:pPr>
      <w:tabs>
        <w:tab w:val="left" w:pos="210"/>
      </w:tabs>
      <w:spacing w:before="120" w:after="120" w:line="415" w:lineRule="auto"/>
    </w:pPr>
    <w:rPr>
      <w:rFonts w:ascii="宋体" w:eastAsia="宋体" w:hAnsi="宋体"/>
      <w:bCs/>
      <w:kern w:val="10"/>
      <w:sz w:val="28"/>
      <w:szCs w:val="21"/>
      <w:lang w:val="en-GB"/>
    </w:rPr>
  </w:style>
  <w:style w:type="paragraph" w:customStyle="1" w:styleId="xl33">
    <w:name w:val="xl33"/>
    <w:basedOn w:val="a"/>
    <w:qFormat/>
    <w:pPr>
      <w:widowControl/>
      <w:spacing w:before="100" w:beforeAutospacing="1" w:after="100" w:afterAutospacing="1"/>
      <w:jc w:val="left"/>
      <w:textAlignment w:val="center"/>
    </w:pPr>
    <w:rPr>
      <w:rFonts w:ascii="宋体" w:eastAsia="宋体" w:hAnsi="宋体" w:cs="Times New Roman"/>
      <w:b/>
      <w:bCs/>
      <w:kern w:val="0"/>
      <w:sz w:val="28"/>
      <w:szCs w:val="28"/>
    </w:rPr>
  </w:style>
  <w:style w:type="paragraph" w:customStyle="1" w:styleId="affff9">
    <w:name w:val="大标题"/>
    <w:qFormat/>
    <w:pPr>
      <w:tabs>
        <w:tab w:val="left" w:pos="1701"/>
      </w:tabs>
      <w:snapToGrid w:val="0"/>
      <w:spacing w:before="240" w:after="360" w:line="288" w:lineRule="auto"/>
      <w:jc w:val="center"/>
    </w:pPr>
    <w:rPr>
      <w:rFonts w:ascii="黑体" w:eastAsia="黑体"/>
      <w:spacing w:val="20"/>
      <w:sz w:val="32"/>
    </w:rPr>
  </w:style>
  <w:style w:type="paragraph" w:customStyle="1" w:styleId="xl46">
    <w:name w:val="xl46"/>
    <w:basedOn w:val="a"/>
    <w:qFormat/>
    <w:pPr>
      <w:widowControl/>
      <w:spacing w:before="100" w:beforeAutospacing="1" w:after="100" w:afterAutospacing="1"/>
      <w:jc w:val="left"/>
      <w:textAlignment w:val="center"/>
    </w:pPr>
    <w:rPr>
      <w:rFonts w:ascii="宋体" w:eastAsia="宋体" w:hAnsi="宋体" w:cs="Times New Roman"/>
      <w:kern w:val="0"/>
      <w:sz w:val="22"/>
    </w:rPr>
  </w:style>
  <w:style w:type="paragraph" w:customStyle="1" w:styleId="NewNewNewNewNewNew">
    <w:name w:val="正文 New New New New New New"/>
    <w:qFormat/>
    <w:pPr>
      <w:widowControl w:val="0"/>
      <w:jc w:val="both"/>
    </w:pPr>
    <w:rPr>
      <w:kern w:val="2"/>
      <w:sz w:val="21"/>
      <w:szCs w:val="24"/>
    </w:rPr>
  </w:style>
  <w:style w:type="paragraph" w:customStyle="1" w:styleId="3a">
    <w:name w:val="列表编号3"/>
    <w:basedOn w:val="a"/>
    <w:qFormat/>
    <w:pPr>
      <w:tabs>
        <w:tab w:val="left" w:pos="360"/>
        <w:tab w:val="left" w:pos="1560"/>
      </w:tabs>
      <w:spacing w:after="120"/>
    </w:pPr>
    <w:rPr>
      <w:rFonts w:ascii="Times New Roman" w:eastAsia="宋体" w:hAnsi="Times New Roman" w:cs="Times New Roman"/>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xl37">
    <w:name w:val="xl3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a">
    <w:name w:val="样式 宋体 小三 居中"/>
    <w:basedOn w:val="a"/>
    <w:qFormat/>
    <w:pPr>
      <w:jc w:val="center"/>
    </w:pPr>
    <w:rPr>
      <w:rFonts w:ascii="宋体" w:eastAsia="宋体" w:hAnsi="宋体" w:cs="宋体"/>
      <w:sz w:val="32"/>
      <w:szCs w:val="20"/>
    </w:rPr>
  </w:style>
  <w:style w:type="paragraph" w:customStyle="1" w:styleId="1f1">
    <w:name w:val="日期1"/>
    <w:basedOn w:val="a"/>
    <w:next w:val="a"/>
    <w:qFormat/>
    <w:pPr>
      <w:autoSpaceDE w:val="0"/>
      <w:autoSpaceDN w:val="0"/>
      <w:adjustRightInd w:val="0"/>
      <w:spacing w:line="312" w:lineRule="atLeast"/>
      <w:jc w:val="right"/>
      <w:textAlignment w:val="baseline"/>
    </w:pPr>
    <w:rPr>
      <w:rFonts w:ascii="Times New Roman" w:eastAsia="宋体" w:hAnsi="Times New Roman" w:cs="Times New Roman"/>
      <w:kern w:val="0"/>
      <w:sz w:val="28"/>
      <w:szCs w:val="20"/>
    </w:rPr>
  </w:style>
  <w:style w:type="paragraph" w:customStyle="1" w:styleId="PracReference">
    <w:name w:val="PracReference"/>
    <w:basedOn w:val="PRACNormalBody"/>
    <w:qFormat/>
    <w:pPr>
      <w:spacing w:after="0"/>
    </w:pPr>
  </w:style>
  <w:style w:type="paragraph" w:customStyle="1" w:styleId="2f2">
    <w:name w:val="页脚2"/>
    <w:basedOn w:val="a"/>
    <w:qFormat/>
    <w:pPr>
      <w:widowControl/>
      <w:pBdr>
        <w:top w:val="single" w:sz="6" w:space="0" w:color="auto"/>
      </w:pBdr>
      <w:jc w:val="right"/>
      <w:textAlignment w:val="center"/>
    </w:pPr>
    <w:rPr>
      <w:rFonts w:ascii="宋体" w:eastAsia="宋体" w:hAnsi="宋体" w:cs="Times New Roman"/>
      <w:kern w:val="0"/>
      <w:sz w:val="18"/>
      <w:szCs w:val="18"/>
    </w:rPr>
  </w:style>
  <w:style w:type="paragraph" w:customStyle="1" w:styleId="PracHyphen1">
    <w:name w:val="PracHyphen1"/>
    <w:basedOn w:val="PRACNormalBullet"/>
    <w:qFormat/>
    <w:pPr>
      <w:tabs>
        <w:tab w:val="clear" w:pos="1270"/>
        <w:tab w:val="left" w:pos="360"/>
        <w:tab w:val="left" w:pos="1155"/>
      </w:tabs>
      <w:ind w:left="360"/>
    </w:pPr>
  </w:style>
  <w:style w:type="paragraph" w:customStyle="1" w:styleId="PracCheckmark">
    <w:name w:val="PracCheckmark"/>
    <w:basedOn w:val="PRACNormalBullet"/>
    <w:qFormat/>
    <w:pPr>
      <w:tabs>
        <w:tab w:val="clear" w:pos="1270"/>
        <w:tab w:val="left" w:pos="360"/>
        <w:tab w:val="left" w:pos="425"/>
      </w:tabs>
      <w:ind w:left="360"/>
    </w:pPr>
  </w:style>
  <w:style w:type="paragraph" w:customStyle="1" w:styleId="affffb">
    <w:name w:val="普通正文"/>
    <w:basedOn w:val="a"/>
    <w:qFormat/>
    <w:pPr>
      <w:widowControl/>
      <w:spacing w:line="360" w:lineRule="atLeast"/>
      <w:ind w:firstLine="425"/>
    </w:pPr>
    <w:rPr>
      <w:rFonts w:ascii="Times New Roman" w:eastAsia="宋体" w:hAnsi="Times New Roman" w:cs="Times New Roman"/>
      <w:kern w:val="21"/>
      <w:szCs w:val="20"/>
    </w:rPr>
  </w:style>
  <w:style w:type="paragraph" w:customStyle="1" w:styleId="xl49">
    <w:name w:val="xl49"/>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PracBullet">
    <w:name w:val="PracBullet"/>
    <w:basedOn w:val="PRACNormalBullet"/>
    <w:qFormat/>
    <w:pPr>
      <w:tabs>
        <w:tab w:val="clear" w:pos="1270"/>
        <w:tab w:val="left" w:pos="360"/>
      </w:tabs>
      <w:ind w:left="360"/>
    </w:pPr>
  </w:style>
  <w:style w:type="paragraph" w:customStyle="1" w:styleId="2Section-TitleTitleHeader21212">
    <w:name w:val="样式 标题 2节Section-TitleTitle Header2 + 两端对齐 段前: 12 磅 段后: 12 磅..."/>
    <w:basedOn w:val="2"/>
    <w:qFormat/>
    <w:pPr>
      <w:keepNext w:val="0"/>
      <w:keepLines w:val="0"/>
      <w:tabs>
        <w:tab w:val="left" w:pos="360"/>
        <w:tab w:val="left" w:pos="851"/>
      </w:tabs>
      <w:adjustRightInd w:val="0"/>
      <w:spacing w:before="240" w:after="240" w:line="416" w:lineRule="atLeast"/>
      <w:ind w:left="360" w:hanging="360"/>
      <w:textAlignment w:val="baseline"/>
    </w:pPr>
    <w:rPr>
      <w:rFonts w:ascii="宋体" w:eastAsia="宋体" w:hAnsi="Times New Roman"/>
      <w:bCs/>
      <w:kern w:val="0"/>
      <w:sz w:val="28"/>
      <w:szCs w:val="20"/>
    </w:rPr>
  </w:style>
  <w:style w:type="paragraph" w:customStyle="1" w:styleId="CharChar2">
    <w:name w:val="Char Char2"/>
    <w:basedOn w:val="a"/>
    <w:qFormat/>
    <w:rPr>
      <w:rFonts w:ascii="Times New Roman" w:eastAsia="宋体" w:hAnsi="Times New Roman" w:cs="Times New Roman"/>
      <w:szCs w:val="20"/>
    </w:rPr>
  </w:style>
  <w:style w:type="paragraph" w:customStyle="1" w:styleId="affffc">
    <w:name w:val="参数值"/>
    <w:basedOn w:val="a"/>
    <w:qFormat/>
    <w:pPr>
      <w:tabs>
        <w:tab w:val="left" w:pos="5670"/>
      </w:tabs>
      <w:adjustRightInd w:val="0"/>
      <w:spacing w:line="300" w:lineRule="auto"/>
      <w:ind w:left="1134"/>
      <w:textAlignment w:val="baseline"/>
    </w:pPr>
    <w:rPr>
      <w:rFonts w:ascii="宋体" w:eastAsia="宋体" w:hAnsi="Times New Roman" w:cs="Times New Roman"/>
      <w:sz w:val="28"/>
      <w:szCs w:val="20"/>
    </w:rPr>
  </w:style>
  <w:style w:type="paragraph" w:customStyle="1" w:styleId="1f2">
    <w:name w:val="正文缩进1"/>
    <w:basedOn w:val="a"/>
    <w:qFormat/>
    <w:pPr>
      <w:ind w:firstLine="567"/>
    </w:pPr>
    <w:rPr>
      <w:rFonts w:ascii="Times New Roman" w:eastAsia="宋体" w:hAnsi="Times New Roman" w:cs="Times New Roman"/>
      <w:spacing w:val="20"/>
      <w:sz w:val="24"/>
      <w:szCs w:val="20"/>
    </w:rPr>
  </w:style>
  <w:style w:type="paragraph" w:customStyle="1" w:styleId="bianhao1">
    <w:name w:val="bianhao1"/>
    <w:basedOn w:val="a"/>
    <w:qFormat/>
    <w:pPr>
      <w:tabs>
        <w:tab w:val="left" w:pos="360"/>
        <w:tab w:val="left" w:pos="425"/>
      </w:tabs>
      <w:ind w:left="360" w:hanging="360"/>
    </w:pPr>
    <w:rPr>
      <w:rFonts w:ascii="Times New Roman" w:eastAsia="宋体" w:hAnsi="Times New Roman" w:cs="Times New Roman"/>
      <w:szCs w:val="24"/>
    </w:rPr>
  </w:style>
  <w:style w:type="paragraph" w:customStyle="1" w:styleId="Losange1">
    <w:name w:val="Losange 1"/>
    <w:basedOn w:val="a"/>
    <w:qFormat/>
    <w:pPr>
      <w:widowControl/>
      <w:spacing w:before="120"/>
      <w:ind w:left="1531" w:hanging="397"/>
    </w:pPr>
    <w:rPr>
      <w:rFonts w:ascii="Arial" w:eastAsia="宋体" w:hAnsi="Arial" w:cs="Times New Roman"/>
      <w:kern w:val="0"/>
      <w:sz w:val="20"/>
      <w:szCs w:val="20"/>
      <w:lang w:val="en-GB" w:eastAsia="en-US"/>
    </w:rPr>
  </w:style>
  <w:style w:type="paragraph" w:customStyle="1" w:styleId="2f3">
    <w:name w:val="日期2"/>
    <w:basedOn w:val="a"/>
    <w:next w:val="a"/>
    <w:qFormat/>
    <w:pPr>
      <w:autoSpaceDE w:val="0"/>
      <w:autoSpaceDN w:val="0"/>
      <w:adjustRightInd w:val="0"/>
      <w:spacing w:line="312" w:lineRule="atLeast"/>
      <w:textAlignment w:val="baseline"/>
    </w:pPr>
    <w:rPr>
      <w:rFonts w:ascii="Times New Roman" w:eastAsia="宋体" w:hAnsi="Times New Roman" w:cs="Times New Roman"/>
      <w:kern w:val="0"/>
      <w:sz w:val="32"/>
      <w:szCs w:val="20"/>
    </w:rPr>
  </w:style>
  <w:style w:type="paragraph" w:customStyle="1" w:styleId="xl39">
    <w:name w:val="xl39"/>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1f3">
    <w:name w:val="目录1"/>
    <w:basedOn w:val="TOC1"/>
    <w:next w:val="a5"/>
    <w:qFormat/>
    <w:pPr>
      <w:tabs>
        <w:tab w:val="left" w:pos="360"/>
      </w:tabs>
      <w:adjustRightInd w:val="0"/>
      <w:spacing w:before="120" w:after="120" w:line="312" w:lineRule="atLeast"/>
      <w:ind w:firstLine="282"/>
      <w:jc w:val="left"/>
      <w:textAlignment w:val="baseline"/>
    </w:pPr>
    <w:rPr>
      <w:b/>
      <w:bCs/>
      <w:kern w:val="0"/>
      <w:szCs w:val="24"/>
    </w:rPr>
  </w:style>
  <w:style w:type="paragraph" w:customStyle="1" w:styleId="CSINormal">
    <w:name w:val="CSI  Normal"/>
    <w:basedOn w:val="a"/>
    <w:qFormat/>
    <w:pPr>
      <w:widowControl/>
      <w:jc w:val="left"/>
    </w:pPr>
    <w:rPr>
      <w:rFonts w:ascii="Times New Roman" w:eastAsia="Times New Roman" w:hAnsi="Times New Roman" w:cs="Angsana New"/>
      <w:kern w:val="0"/>
      <w:sz w:val="20"/>
      <w:szCs w:val="20"/>
      <w:lang w:bidi="th-TH"/>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2"/>
    </w:rPr>
  </w:style>
  <w:style w:type="paragraph" w:customStyle="1" w:styleId="D3">
    <w:name w:val="D标3"/>
    <w:basedOn w:val="3"/>
    <w:qFormat/>
    <w:pPr>
      <w:keepNext w:val="0"/>
      <w:keepLines w:val="0"/>
      <w:tabs>
        <w:tab w:val="left" w:pos="360"/>
        <w:tab w:val="left" w:pos="1134"/>
      </w:tabs>
      <w:autoSpaceDE w:val="0"/>
      <w:autoSpaceDN w:val="0"/>
      <w:adjustRightInd w:val="0"/>
      <w:spacing w:beforeLines="50" w:before="156" w:afterLines="50" w:after="156" w:line="480" w:lineRule="atLeast"/>
      <w:ind w:left="360" w:hanging="360"/>
    </w:pPr>
    <w:rPr>
      <w:rFonts w:ascii="宋体"/>
      <w:bCs w:val="0"/>
      <w:kern w:val="0"/>
      <w:szCs w:val="20"/>
    </w:rPr>
  </w:style>
  <w:style w:type="paragraph" w:customStyle="1" w:styleId="TableHeading">
    <w:name w:val="Table Heading"/>
    <w:basedOn w:val="a"/>
    <w:qFormat/>
    <w:pPr>
      <w:widowControl/>
      <w:jc w:val="center"/>
    </w:pPr>
    <w:rPr>
      <w:rFonts w:ascii="Arial" w:eastAsia="宋体" w:hAnsi="Arial" w:cs="Times New Roman"/>
      <w:b/>
      <w:kern w:val="0"/>
      <w:sz w:val="18"/>
      <w:szCs w:val="20"/>
    </w:rPr>
  </w:style>
  <w:style w:type="paragraph" w:customStyle="1" w:styleId="2f4">
    <w:name w:val="多级编号 2"/>
    <w:basedOn w:val="a"/>
    <w:qFormat/>
    <w:pPr>
      <w:tabs>
        <w:tab w:val="left" w:pos="360"/>
        <w:tab w:val="left" w:pos="473"/>
      </w:tabs>
      <w:adjustRightInd w:val="0"/>
      <w:spacing w:line="300" w:lineRule="auto"/>
      <w:ind w:left="360" w:hanging="360"/>
      <w:jc w:val="left"/>
      <w:textAlignment w:val="baseline"/>
    </w:pPr>
    <w:rPr>
      <w:rFonts w:ascii="Times New Roman" w:eastAsia="宋体" w:hAnsi="Times New Roman" w:cs="Times New Roman"/>
      <w:kern w:val="0"/>
      <w:sz w:val="28"/>
      <w:szCs w:val="20"/>
    </w:rPr>
  </w:style>
  <w:style w:type="paragraph" w:customStyle="1" w:styleId="3b">
    <w:name w:val="数字编号3"/>
    <w:basedOn w:val="2d"/>
    <w:qFormat/>
    <w:pPr>
      <w:tabs>
        <w:tab w:val="clear" w:pos="425"/>
      </w:tabs>
    </w:pPr>
  </w:style>
  <w:style w:type="paragraph" w:customStyle="1" w:styleId="PRACNormalHeading">
    <w:name w:val="PRAC  Normal  Heading"/>
    <w:basedOn w:val="a"/>
    <w:qFormat/>
    <w:pPr>
      <w:keepNext/>
      <w:tabs>
        <w:tab w:val="left" w:pos="1270"/>
      </w:tabs>
      <w:spacing w:after="240"/>
      <w:ind w:left="1270" w:hanging="420"/>
      <w:jc w:val="left"/>
    </w:pPr>
    <w:rPr>
      <w:rFonts w:ascii="Times New Roman" w:eastAsia="宋体" w:hAnsi="Times New Roman" w:cs="Times New Roman"/>
      <w:b/>
      <w:kern w:val="0"/>
      <w:sz w:val="20"/>
      <w:szCs w:val="20"/>
    </w:rPr>
  </w:style>
  <w:style w:type="paragraph" w:customStyle="1" w:styleId="PracNumberList">
    <w:name w:val="PracNumberList"/>
    <w:basedOn w:val="9"/>
    <w:qFormat/>
    <w:pPr>
      <w:keepLines w:val="0"/>
      <w:widowControl w:val="0"/>
      <w:tabs>
        <w:tab w:val="clear" w:pos="1584"/>
        <w:tab w:val="left" w:pos="360"/>
        <w:tab w:val="left" w:pos="964"/>
      </w:tabs>
      <w:spacing w:before="0" w:after="240" w:line="240" w:lineRule="auto"/>
      <w:ind w:left="360" w:hanging="360"/>
    </w:pPr>
    <w:rPr>
      <w:rFonts w:ascii="Times New Roman" w:eastAsia="宋体" w:hAnsi="Times New Roman" w:cs="Times New Roman"/>
      <w:sz w:val="20"/>
      <w:szCs w:val="20"/>
    </w:rPr>
  </w:style>
  <w:style w:type="paragraph" w:customStyle="1" w:styleId="3c">
    <w:name w:val="文字3"/>
    <w:basedOn w:val="a"/>
    <w:qFormat/>
    <w:pPr>
      <w:spacing w:line="300" w:lineRule="auto"/>
      <w:jc w:val="center"/>
    </w:pPr>
    <w:rPr>
      <w:rFonts w:ascii="Times New Roman" w:eastAsia="宋体" w:hAnsi="Times New Roman" w:cs="Times New Roman"/>
      <w:sz w:val="24"/>
      <w:szCs w:val="20"/>
    </w:rPr>
  </w:style>
  <w:style w:type="paragraph" w:customStyle="1" w:styleId="Char11">
    <w:name w:val="Char1"/>
    <w:basedOn w:val="a"/>
    <w:qFormat/>
    <w:pPr>
      <w:widowControl/>
      <w:spacing w:after="160" w:line="240" w:lineRule="exact"/>
      <w:jc w:val="left"/>
    </w:pPr>
    <w:rPr>
      <w:rFonts w:ascii="Times New Roman" w:eastAsia="宋体" w:hAnsi="Times New Roman" w:cs="Times New Roman"/>
      <w:szCs w:val="20"/>
    </w:rPr>
  </w:style>
  <w:style w:type="paragraph" w:customStyle="1" w:styleId="affffd">
    <w:name w:val="一级大标题"/>
    <w:basedOn w:val="2"/>
    <w:qFormat/>
    <w:pPr>
      <w:tabs>
        <w:tab w:val="left" w:pos="1080"/>
      </w:tabs>
      <w:adjustRightInd w:val="0"/>
      <w:spacing w:before="0" w:after="0" w:line="336" w:lineRule="auto"/>
    </w:pPr>
    <w:rPr>
      <w:rFonts w:ascii="宋体" w:eastAsia="宋体" w:hAnsi="宋体" w:cs="宋体"/>
      <w:bCs/>
      <w:kern w:val="10"/>
      <w:sz w:val="21"/>
      <w:szCs w:val="20"/>
    </w:rPr>
  </w:style>
  <w:style w:type="paragraph" w:customStyle="1" w:styleId="PracAttachment">
    <w:name w:val="PracAttachment"/>
    <w:basedOn w:val="PRACNormalBody"/>
    <w:qFormat/>
    <w:pPr>
      <w:spacing w:after="0"/>
    </w:p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2"/>
    </w:rPr>
  </w:style>
  <w:style w:type="paragraph" w:customStyle="1" w:styleId="PracHyphen2">
    <w:name w:val="PracHyphen2"/>
    <w:basedOn w:val="a"/>
    <w:qFormat/>
    <w:pPr>
      <w:tabs>
        <w:tab w:val="left" w:pos="2178"/>
      </w:tabs>
      <w:ind w:left="3240" w:hanging="360"/>
      <w:jc w:val="left"/>
    </w:pPr>
    <w:rPr>
      <w:rFonts w:ascii="Times New Roman" w:eastAsia="宋体" w:hAnsi="Times New Roman" w:cs="Times New Roman"/>
      <w:kern w:val="0"/>
      <w:sz w:val="20"/>
      <w:szCs w:val="20"/>
    </w:rPr>
  </w:style>
  <w:style w:type="paragraph" w:customStyle="1" w:styleId="1f4">
    <w:name w:val="正文1"/>
    <w:qFormat/>
    <w:pPr>
      <w:widowControl w:val="0"/>
      <w:adjustRightInd w:val="0"/>
      <w:spacing w:line="240" w:lineRule="atLeast"/>
      <w:jc w:val="both"/>
      <w:textAlignment w:val="baseline"/>
    </w:pPr>
    <w:rPr>
      <w:rFonts w:ascii="宋体"/>
      <w:sz w:val="34"/>
    </w:rPr>
  </w:style>
  <w:style w:type="paragraph" w:customStyle="1" w:styleId="Level3BodyText">
    <w:name w:val="Level 3 Body Text"/>
    <w:basedOn w:val="a"/>
    <w:qFormat/>
    <w:pPr>
      <w:widowControl/>
      <w:spacing w:after="240"/>
      <w:ind w:left="1620"/>
      <w:jc w:val="left"/>
    </w:pPr>
    <w:rPr>
      <w:rFonts w:ascii="Times New Roman" w:eastAsia="宋体" w:hAnsi="Times New Roman" w:cs="Times New Roman"/>
      <w:kern w:val="0"/>
      <w:sz w:val="20"/>
      <w:szCs w:val="20"/>
      <w:lang w:eastAsia="en-US"/>
    </w:rPr>
  </w:style>
  <w:style w:type="paragraph" w:customStyle="1" w:styleId="CSIBody2">
    <w:name w:val="CSI  Body 2"/>
    <w:basedOn w:val="a"/>
    <w:qFormat/>
    <w:pPr>
      <w:widowControl/>
      <w:spacing w:after="240"/>
      <w:ind w:left="1440"/>
      <w:jc w:val="left"/>
    </w:pPr>
    <w:rPr>
      <w:rFonts w:ascii="Times New Roman" w:eastAsia="宋体" w:hAnsi="Times New Roman" w:cs="Times New Roman"/>
      <w:kern w:val="0"/>
      <w:sz w:val="20"/>
      <w:szCs w:val="20"/>
    </w:rPr>
  </w:style>
  <w:style w:type="paragraph" w:customStyle="1" w:styleId="TOC20">
    <w:name w:val="TOC 标题2"/>
    <w:basedOn w:val="1"/>
    <w:next w:val="a"/>
    <w:uiPriority w:val="39"/>
    <w:qFormat/>
  </w:style>
  <w:style w:type="paragraph" w:customStyle="1" w:styleId="ParaCharCharCharCharCharCharChar">
    <w:name w:val="默认段落字体 Para Char Char Char Char Char Char Char"/>
    <w:basedOn w:val="a"/>
    <w:qFormat/>
    <w:rPr>
      <w:rFonts w:ascii="Times New Roman" w:eastAsia="宋体" w:hAnsi="Times New Roman" w:cs="Times New Roman"/>
      <w:szCs w:val="24"/>
    </w:rPr>
  </w:style>
  <w:style w:type="paragraph" w:customStyle="1" w:styleId="TableText">
    <w:name w:val="Table Text"/>
    <w:qFormat/>
    <w:pPr>
      <w:spacing w:line="216" w:lineRule="atLeast"/>
    </w:pPr>
    <w:rPr>
      <w:color w:val="000000"/>
      <w:lang w:eastAsia="en-US"/>
    </w:rPr>
  </w:style>
  <w:style w:type="paragraph" w:customStyle="1" w:styleId="3H3l3CTh33Level3TopicHeadingsect123l3to">
    <w:name w:val="样式 标题 3三级标题H3l3CTh33Level 3 Topic Headingsect1.2.3l3+to..."/>
    <w:basedOn w:val="3"/>
    <w:qFormat/>
    <w:pPr>
      <w:tabs>
        <w:tab w:val="left" w:pos="284"/>
        <w:tab w:val="left" w:pos="720"/>
      </w:tabs>
      <w:spacing w:beforeLines="50" w:before="156" w:afterLines="50" w:after="156" w:line="415" w:lineRule="auto"/>
    </w:pPr>
    <w:rPr>
      <w:rFonts w:ascii="宋体" w:hAnsi="宋体"/>
      <w:bCs w:val="0"/>
      <w:kern w:val="10"/>
      <w:sz w:val="21"/>
      <w:szCs w:val="21"/>
      <w:lang w:val="en-GB"/>
    </w:rPr>
  </w:style>
  <w:style w:type="paragraph" w:customStyle="1" w:styleId="PracBody2">
    <w:name w:val="PracBody2"/>
    <w:basedOn w:val="PRACNormalBody"/>
    <w:qFormat/>
    <w:pPr>
      <w:ind w:left="2880"/>
    </w:pPr>
  </w:style>
  <w:style w:type="paragraph" w:customStyle="1" w:styleId="xl47">
    <w:name w:val="xl47"/>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53">
    <w:name w:val="样式5"/>
    <w:basedOn w:val="42"/>
    <w:qFormat/>
    <w:pPr>
      <w:tabs>
        <w:tab w:val="clear" w:pos="360"/>
        <w:tab w:val="clear" w:pos="964"/>
        <w:tab w:val="left" w:pos="624"/>
      </w:tabs>
      <w:adjustRightInd w:val="0"/>
      <w:jc w:val="left"/>
      <w:textAlignment w:val="baseline"/>
    </w:pPr>
    <w:rPr>
      <w:rFonts w:ascii="Arial" w:hAnsi="Arial"/>
      <w:b w:val="0"/>
      <w:kern w:val="28"/>
      <w:sz w:val="28"/>
      <w:szCs w:val="20"/>
    </w:rPr>
  </w:style>
  <w:style w:type="paragraph" w:customStyle="1" w:styleId="1f5">
    <w:name w:val="正文文本缩进1"/>
    <w:basedOn w:val="a"/>
    <w:qFormat/>
    <w:pPr>
      <w:spacing w:line="360" w:lineRule="auto"/>
      <w:ind w:left="608" w:hanging="608"/>
    </w:pPr>
    <w:rPr>
      <w:rFonts w:ascii="宋体" w:eastAsia="宋体" w:hAnsi="Times New Roman" w:cs="Times New Roman"/>
      <w:kern w:val="0"/>
      <w:sz w:val="28"/>
      <w:szCs w:val="20"/>
    </w:rPr>
  </w:style>
  <w:style w:type="paragraph" w:customStyle="1" w:styleId="43">
    <w:name w:val="数字编号4"/>
    <w:basedOn w:val="3b"/>
    <w:qFormat/>
  </w:style>
  <w:style w:type="paragraph" w:customStyle="1" w:styleId="affffe">
    <w:name w:val="基准标题"/>
    <w:basedOn w:val="af"/>
    <w:next w:val="af"/>
    <w:qFormat/>
    <w:pPr>
      <w:keepNext/>
      <w:keepLines/>
      <w:widowControl/>
      <w:spacing w:after="0" w:line="240" w:lineRule="atLeast"/>
      <w:jc w:val="left"/>
    </w:pPr>
    <w:rPr>
      <w:rFonts w:ascii="Garamond" w:hAnsi="Garamond"/>
      <w:kern w:val="20"/>
      <w:sz w:val="32"/>
      <w:szCs w:val="20"/>
      <w:lang w:bidi="he-IL"/>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font5">
    <w:name w:val="font5"/>
    <w:basedOn w:val="a"/>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xl44">
    <w:name w:val="xl44"/>
    <w:basedOn w:val="a"/>
    <w:qFormat/>
    <w:pPr>
      <w:widowControl/>
      <w:pBdr>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afffff">
    <w:name w:val="正文内容"/>
    <w:basedOn w:val="a"/>
    <w:qFormat/>
    <w:rPr>
      <w:rFonts w:ascii="Arial" w:eastAsia="宋体" w:hAnsi="Arial" w:cs="Times New Roman"/>
      <w:spacing w:val="-12"/>
      <w:szCs w:val="20"/>
    </w:rPr>
  </w:style>
  <w:style w:type="paragraph" w:customStyle="1" w:styleId="Style2">
    <w:name w:val="_Style 2"/>
    <w:basedOn w:val="a"/>
    <w:qFormat/>
    <w:pPr>
      <w:ind w:firstLineChars="200" w:firstLine="420"/>
    </w:pPr>
    <w:rPr>
      <w:rFonts w:ascii="Calibri" w:eastAsia="宋体" w:hAnsi="Calibri" w:cs="Times New Roman"/>
      <w:szCs w:val="20"/>
    </w:rPr>
  </w:style>
  <w:style w:type="paragraph" w:customStyle="1" w:styleId="ALTBullet4">
    <w:name w:val="ALT  Bullet 4"/>
    <w:basedOn w:val="a"/>
    <w:qFormat/>
    <w:pPr>
      <w:widowControl/>
      <w:tabs>
        <w:tab w:val="left" w:pos="2880"/>
      </w:tabs>
      <w:spacing w:after="240"/>
      <w:ind w:left="2880" w:hanging="360"/>
      <w:jc w:val="left"/>
    </w:pPr>
    <w:rPr>
      <w:rFonts w:ascii="Times New Roman" w:eastAsia="宋体" w:hAnsi="Times New Roman" w:cs="Times New Roman"/>
      <w:kern w:val="1"/>
      <w:sz w:val="20"/>
      <w:szCs w:val="20"/>
      <w:lang w:eastAsia="en-US"/>
    </w:rPr>
  </w:style>
  <w:style w:type="paragraph" w:customStyle="1" w:styleId="Bullet2Char">
    <w:name w:val="Bullet 2 Char"/>
    <w:basedOn w:val="a"/>
    <w:qFormat/>
    <w:pPr>
      <w:widowControl/>
      <w:spacing w:before="60" w:after="60"/>
      <w:ind w:left="2520" w:hanging="720"/>
    </w:pPr>
    <w:rPr>
      <w:rFonts w:ascii="Arial" w:eastAsia="宋体" w:hAnsi="Arial" w:cs="Times New Roman"/>
      <w:sz w:val="22"/>
      <w:szCs w:val="20"/>
      <w:lang w:val="en-GB" w:eastAsia="en-US"/>
    </w:rPr>
  </w:style>
  <w:style w:type="paragraph" w:customStyle="1" w:styleId="3Level3HeadH3level3PIM308">
    <w:name w:val="样式 标题 3Level 3 HeadH3level_3PIM 3 + 两端对齐 左侧:  0 厘米 悬挂缩进: 8..."/>
    <w:basedOn w:val="3"/>
    <w:qFormat/>
    <w:pPr>
      <w:keepNext w:val="0"/>
      <w:keepLines w:val="0"/>
      <w:tabs>
        <w:tab w:val="left" w:pos="851"/>
      </w:tabs>
      <w:adjustRightInd w:val="0"/>
      <w:spacing w:beforeLines="50" w:before="156" w:afterLines="50" w:after="156" w:line="416" w:lineRule="atLeast"/>
      <w:ind w:left="851" w:hanging="851"/>
      <w:textAlignment w:val="baseline"/>
    </w:pPr>
    <w:rPr>
      <w:rFonts w:ascii="宋体"/>
      <w:kern w:val="0"/>
      <w:sz w:val="28"/>
      <w:szCs w:val="20"/>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eastAsia="宋体" w:hAnsi="Times New Roman" w:cs="Times New Roman"/>
      <w:kern w:val="0"/>
      <w:sz w:val="24"/>
      <w:szCs w:val="20"/>
    </w:rPr>
  </w:style>
  <w:style w:type="paragraph" w:customStyle="1" w:styleId="-">
    <w:name w:val="签名 - 公司"/>
    <w:basedOn w:val="afe"/>
    <w:next w:val="afffff0"/>
    <w:qFormat/>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fff0">
    <w:name w:val="关于"/>
    <w:basedOn w:val="a"/>
    <w:next w:val="a"/>
    <w:qFormat/>
    <w:pPr>
      <w:keepNext/>
      <w:keepLines/>
      <w:widowControl/>
      <w:tabs>
        <w:tab w:val="left" w:pos="600"/>
        <w:tab w:val="left" w:pos="960"/>
        <w:tab w:val="left" w:pos="1080"/>
      </w:tabs>
      <w:overflowPunct w:val="0"/>
      <w:spacing w:before="220" w:line="360" w:lineRule="auto"/>
      <w:ind w:right="28" w:firstLine="480"/>
    </w:pPr>
    <w:rPr>
      <w:rFonts w:ascii="宋体" w:eastAsia="宋体" w:hAnsi="宋体" w:cs="Times New Roman"/>
      <w:kern w:val="0"/>
      <w:sz w:val="24"/>
      <w:szCs w:val="20"/>
    </w:rPr>
  </w:style>
  <w:style w:type="paragraph" w:customStyle="1" w:styleId="xl34">
    <w:name w:val="xl34"/>
    <w:basedOn w:val="a"/>
    <w:qFormat/>
    <w:pPr>
      <w:widowControl/>
      <w:spacing w:before="100" w:beforeAutospacing="1" w:after="100" w:afterAutospacing="1" w:line="360" w:lineRule="auto"/>
      <w:jc w:val="center"/>
    </w:pPr>
    <w:rPr>
      <w:rFonts w:ascii="隶书" w:eastAsia="隶书" w:hAnsi="宋体" w:cs="Times New Roman" w:hint="eastAsia"/>
      <w:kern w:val="0"/>
      <w:sz w:val="24"/>
      <w:szCs w:val="24"/>
    </w:rPr>
  </w:style>
  <w:style w:type="paragraph" w:customStyle="1" w:styleId="P3">
    <w:name w:val="P标3"/>
    <w:basedOn w:val="3"/>
    <w:qFormat/>
    <w:pPr>
      <w:keepNext w:val="0"/>
      <w:keepLines w:val="0"/>
      <w:tabs>
        <w:tab w:val="left" w:pos="420"/>
      </w:tabs>
      <w:autoSpaceDE w:val="0"/>
      <w:autoSpaceDN w:val="0"/>
      <w:adjustRightInd w:val="0"/>
      <w:spacing w:beforeLines="50" w:before="156" w:afterLines="50" w:after="156" w:line="480" w:lineRule="atLeast"/>
      <w:ind w:left="420" w:hanging="420"/>
    </w:pPr>
    <w:rPr>
      <w:rFonts w:ascii="宋体"/>
      <w:bCs w:val="0"/>
      <w:kern w:val="0"/>
      <w:szCs w:val="20"/>
    </w:rPr>
  </w:style>
  <w:style w:type="paragraph" w:customStyle="1" w:styleId="PracCheckmarkText">
    <w:name w:val="PracCheckmarkText"/>
    <w:basedOn w:val="PRACNormalBody"/>
    <w:qFormat/>
    <w:pPr>
      <w:ind w:left="2520"/>
    </w:pPr>
  </w:style>
  <w:style w:type="paragraph" w:customStyle="1" w:styleId="TableHyphen">
    <w:name w:val="Table Hyphen"/>
    <w:basedOn w:val="TableText"/>
    <w:qFormat/>
  </w:style>
  <w:style w:type="paragraph" w:customStyle="1" w:styleId="211">
    <w:name w:val="正文文本 21"/>
    <w:basedOn w:val="a"/>
    <w:qFormat/>
    <w:pPr>
      <w:overflowPunct w:val="0"/>
      <w:autoSpaceDE w:val="0"/>
      <w:autoSpaceDN w:val="0"/>
      <w:adjustRightInd w:val="0"/>
      <w:spacing w:line="520" w:lineRule="exact"/>
      <w:ind w:left="360"/>
      <w:textAlignment w:val="baseline"/>
    </w:pPr>
    <w:rPr>
      <w:rFonts w:ascii="Times New Roman" w:eastAsia="宋体" w:hAnsi="Times New Roman" w:cs="Times New Roman"/>
      <w:sz w:val="32"/>
      <w:szCs w:val="20"/>
    </w:rPr>
  </w:style>
  <w:style w:type="paragraph" w:customStyle="1" w:styleId="Char2CharCharChar">
    <w:name w:val="Char2 Char Char Char"/>
    <w:next w:val="a"/>
    <w:qFormat/>
    <w:pPr>
      <w:keepNext/>
      <w:keepLines/>
      <w:tabs>
        <w:tab w:val="left" w:pos="3645"/>
      </w:tabs>
      <w:snapToGrid w:val="0"/>
      <w:spacing w:before="240" w:after="240"/>
      <w:ind w:left="3645" w:hanging="425"/>
      <w:outlineLvl w:val="7"/>
    </w:pPr>
    <w:rPr>
      <w:rFonts w:ascii="Arial" w:eastAsia="黑体" w:hAnsi="Arial" w:cs="Arial"/>
      <w:sz w:val="21"/>
      <w:szCs w:val="21"/>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2"/>
    </w:rPr>
  </w:style>
  <w:style w:type="paragraph" w:customStyle="1" w:styleId="afffff1">
    <w:name w:val="子项位"/>
    <w:basedOn w:val="a"/>
    <w:qFormat/>
    <w:pPr>
      <w:tabs>
        <w:tab w:val="left" w:pos="1531"/>
      </w:tabs>
      <w:adjustRightInd w:val="0"/>
      <w:spacing w:before="120"/>
      <w:ind w:left="1531" w:hanging="397"/>
      <w:jc w:val="left"/>
      <w:textAlignment w:val="baseline"/>
    </w:pPr>
    <w:rPr>
      <w:rFonts w:ascii="Times New Roman" w:eastAsia="宋体" w:hAnsi="Times New Roman" w:cs="Times New Roman"/>
      <w:kern w:val="0"/>
      <w:sz w:val="28"/>
      <w:szCs w:val="20"/>
    </w:rPr>
  </w:style>
  <w:style w:type="paragraph" w:customStyle="1" w:styleId="l2">
    <w:name w:val="l2"/>
    <w:basedOn w:val="a"/>
    <w:qFormat/>
    <w:pPr>
      <w:keepLines/>
      <w:widowControl/>
      <w:spacing w:beforeLines="50" w:before="156" w:afterLines="50" w:after="156" w:line="300" w:lineRule="auto"/>
    </w:pPr>
    <w:rPr>
      <w:rFonts w:ascii="Arial" w:eastAsia="宋体" w:hAnsi="Arial" w:cs="Times New Roman"/>
      <w:bCs/>
      <w:szCs w:val="24"/>
    </w:rPr>
  </w:style>
  <w:style w:type="paragraph" w:customStyle="1" w:styleId="Level4BodyText">
    <w:name w:val="Level 4 Body Text"/>
    <w:basedOn w:val="4"/>
    <w:qFormat/>
    <w:pPr>
      <w:keepNext w:val="0"/>
      <w:keepLines w:val="0"/>
      <w:widowControl/>
      <w:tabs>
        <w:tab w:val="left" w:pos="420"/>
      </w:tabs>
      <w:adjustRightInd/>
      <w:snapToGrid/>
      <w:spacing w:beforeLines="50" w:before="156" w:afterLines="50" w:after="156" w:line="240" w:lineRule="auto"/>
      <w:ind w:left="2160"/>
      <w:outlineLvl w:val="9"/>
    </w:pPr>
    <w:rPr>
      <w:rFonts w:ascii="Times New Roman" w:hAnsi="Times New Roman"/>
      <w:bCs w:val="0"/>
      <w:kern w:val="0"/>
      <w:sz w:val="20"/>
      <w:szCs w:val="20"/>
      <w:lang w:eastAsia="en-US"/>
    </w:rPr>
  </w:style>
  <w:style w:type="paragraph" w:customStyle="1" w:styleId="font9">
    <w:name w:val="font9"/>
    <w:basedOn w:val="a"/>
    <w:qFormat/>
    <w:pPr>
      <w:widowControl/>
      <w:spacing w:before="100" w:beforeAutospacing="1" w:after="100" w:afterAutospacing="1"/>
      <w:jc w:val="left"/>
    </w:pPr>
    <w:rPr>
      <w:rFonts w:ascii="宋体" w:eastAsia="宋体" w:hAnsi="宋体" w:cs="Times New Roman" w:hint="eastAsia"/>
      <w:kern w:val="0"/>
      <w:sz w:val="22"/>
    </w:rPr>
  </w:style>
  <w:style w:type="paragraph" w:customStyle="1" w:styleId="D4">
    <w:name w:val="D标4"/>
    <w:basedOn w:val="a"/>
    <w:next w:val="D10"/>
    <w:qFormat/>
    <w:pPr>
      <w:tabs>
        <w:tab w:val="left" w:pos="360"/>
      </w:tabs>
      <w:autoSpaceDE w:val="0"/>
      <w:autoSpaceDN w:val="0"/>
      <w:adjustRightInd w:val="0"/>
      <w:spacing w:before="120" w:line="480" w:lineRule="atLeast"/>
      <w:ind w:left="360" w:hanging="360"/>
    </w:pPr>
    <w:rPr>
      <w:rFonts w:ascii="宋体" w:eastAsia="宋体" w:hAnsi="Times New Roman" w:cs="Times New Roman"/>
      <w:kern w:val="0"/>
      <w:sz w:val="24"/>
      <w:szCs w:val="20"/>
    </w:rPr>
  </w:style>
  <w:style w:type="paragraph" w:customStyle="1" w:styleId="CharCharCharCharCharCharCharCharCharCharCharCharCharCharCharCharCharChar">
    <w:name w:val="Char Char Char Char Char Char Char Char Char Char Char Char Char Char Char Char Char Char"/>
    <w:basedOn w:val="a"/>
    <w:qFormat/>
    <w:pPr>
      <w:widowControl/>
      <w:spacing w:line="400" w:lineRule="exact"/>
      <w:jc w:val="center"/>
    </w:pPr>
    <w:rPr>
      <w:rFonts w:ascii="Verdana" w:eastAsia="宋体" w:hAnsi="Verdana" w:cs="Times New Roman"/>
      <w:kern w:val="0"/>
      <w:szCs w:val="20"/>
      <w:lang w:eastAsia="en-US"/>
    </w:rPr>
  </w:style>
  <w:style w:type="paragraph" w:customStyle="1" w:styleId="Normal1">
    <w:name w:val="Normal1"/>
    <w:qFormat/>
    <w:pPr>
      <w:widowControl w:val="0"/>
      <w:adjustRightInd w:val="0"/>
      <w:spacing w:line="240" w:lineRule="atLeast"/>
      <w:jc w:val="both"/>
      <w:textAlignment w:val="baseline"/>
    </w:pPr>
    <w:rPr>
      <w:rFonts w:ascii="宋体"/>
      <w:sz w:val="34"/>
    </w:rPr>
  </w:style>
  <w:style w:type="paragraph" w:customStyle="1" w:styleId="bullet1">
    <w:name w:val="bullet 1"/>
    <w:basedOn w:val="a"/>
    <w:qFormat/>
    <w:pPr>
      <w:widowControl/>
      <w:spacing w:line="288" w:lineRule="auto"/>
      <w:ind w:left="540"/>
      <w:jc w:val="left"/>
    </w:pPr>
    <w:rPr>
      <w:rFonts w:ascii="Times New Roman" w:eastAsia="宋体" w:hAnsi="Times New Roman" w:cs="Times New Roman"/>
      <w:kern w:val="0"/>
      <w:sz w:val="24"/>
      <w:szCs w:val="20"/>
    </w:rPr>
  </w:style>
  <w:style w:type="paragraph" w:customStyle="1" w:styleId="z1">
    <w:name w:val="z1"/>
    <w:basedOn w:val="a"/>
    <w:qFormat/>
    <w:pPr>
      <w:widowControl/>
      <w:wordWrap w:val="0"/>
      <w:adjustRightInd w:val="0"/>
      <w:snapToGrid w:val="0"/>
      <w:spacing w:beforeLines="50" w:before="156" w:afterLines="50" w:after="156" w:line="300" w:lineRule="auto"/>
      <w:ind w:leftChars="171" w:left="359" w:firstLineChars="200" w:firstLine="480"/>
    </w:pPr>
    <w:rPr>
      <w:rFonts w:ascii="Arial" w:eastAsia="宋体" w:hAnsi="Arial" w:cs="Times New Roman"/>
      <w:sz w:val="24"/>
      <w:szCs w:val="21"/>
    </w:rPr>
  </w:style>
  <w:style w:type="paragraph" w:customStyle="1" w:styleId="afffff2">
    <w:name w:val="正文样式"/>
    <w:basedOn w:val="a"/>
    <w:qFormat/>
    <w:pPr>
      <w:tabs>
        <w:tab w:val="left" w:pos="2880"/>
      </w:tabs>
      <w:spacing w:before="163" w:after="163" w:line="300" w:lineRule="auto"/>
      <w:ind w:left="2880" w:hanging="360"/>
    </w:pPr>
    <w:rPr>
      <w:rFonts w:ascii="宋体" w:eastAsia="宋体" w:hAnsi="Times New Roman" w:cs="Times New Roman"/>
      <w:sz w:val="24"/>
      <w:szCs w:val="24"/>
    </w:rPr>
  </w:style>
  <w:style w:type="paragraph" w:customStyle="1" w:styleId="afffff3">
    <w:name w:val="文档正文"/>
    <w:basedOn w:val="a"/>
    <w:qFormat/>
    <w:pPr>
      <w:spacing w:line="440" w:lineRule="exact"/>
      <w:ind w:firstLine="567"/>
    </w:pPr>
    <w:rPr>
      <w:rFonts w:ascii="仿宋_GB2312" w:eastAsia="仿宋_GB2312" w:hAnsi="Times New Roman" w:cs="Times New Roman"/>
      <w:sz w:val="28"/>
      <w:szCs w:val="24"/>
    </w:rPr>
  </w:style>
  <w:style w:type="paragraph" w:customStyle="1" w:styleId="PracHyphenText2">
    <w:name w:val="PracHyphenText2"/>
    <w:basedOn w:val="PRACNormalBody"/>
    <w:qFormat/>
    <w:pPr>
      <w:ind w:left="3240"/>
    </w:pPr>
  </w:style>
  <w:style w:type="paragraph" w:customStyle="1" w:styleId="font8">
    <w:name w:val="font8"/>
    <w:basedOn w:val="a"/>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4"/>
      <w:szCs w:val="24"/>
    </w:rPr>
  </w:style>
  <w:style w:type="paragraph" w:customStyle="1" w:styleId="xl48">
    <w:name w:val="xl4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2"/>
    </w:rPr>
  </w:style>
  <w:style w:type="paragraph" w:customStyle="1" w:styleId="4H4sect1234RefHeading1rh1sect12341R">
    <w:name w:val="样式 标题 4四级标题章H4sect 1.2.3.4Ref Heading 1rh1sect 1.2.3.41R..."/>
    <w:basedOn w:val="4"/>
    <w:qFormat/>
    <w:pPr>
      <w:tabs>
        <w:tab w:val="left" w:pos="284"/>
        <w:tab w:val="left" w:pos="945"/>
      </w:tabs>
      <w:adjustRightInd/>
      <w:snapToGrid/>
      <w:spacing w:beforeLines="50" w:before="156" w:afterLines="50" w:after="156" w:line="360" w:lineRule="auto"/>
      <w:ind w:left="839" w:hanging="839"/>
      <w:jc w:val="left"/>
    </w:pPr>
    <w:rPr>
      <w:rFonts w:ascii="宋体" w:hAnsi="宋体" w:cs="宋体"/>
      <w:color w:val="000000"/>
      <w:kern w:val="10"/>
      <w:szCs w:val="24"/>
      <w:lang w:val="en-GB"/>
    </w:rPr>
  </w:style>
  <w:style w:type="paragraph" w:customStyle="1" w:styleId="TableBullet">
    <w:name w:val="Table Bullet"/>
    <w:basedOn w:val="TableText"/>
    <w:qFormat/>
  </w:style>
  <w:style w:type="table" w:customStyle="1" w:styleId="TableNormal">
    <w:name w:val="Table Normal"/>
    <w:unhideWhenUsed/>
    <w:qFormat/>
    <w:tblPr>
      <w:tblCellMar>
        <w:top w:w="0" w:type="dxa"/>
        <w:left w:w="0" w:type="dxa"/>
        <w:bottom w:w="0" w:type="dxa"/>
        <w:right w:w="0" w:type="dxa"/>
      </w:tblCellMar>
    </w:tblPr>
  </w:style>
  <w:style w:type="character" w:customStyle="1" w:styleId="font21">
    <w:name w:val="font2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FF0000"/>
      <w:sz w:val="21"/>
      <w:szCs w:val="21"/>
      <w:u w:val="none"/>
    </w:rPr>
  </w:style>
  <w:style w:type="paragraph" w:customStyle="1" w:styleId="61">
    <w:name w:val="修订6"/>
    <w:hidden/>
    <w:uiPriority w:val="99"/>
    <w:unhideWhenUsed/>
    <w:qFormat/>
    <w:rPr>
      <w:kern w:val="2"/>
      <w:sz w:val="21"/>
      <w:szCs w:val="22"/>
    </w:rPr>
  </w:style>
  <w:style w:type="table" w:customStyle="1" w:styleId="44">
    <w:name w:val="网格型4"/>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中文编号（部分）"/>
    <w:basedOn w:val="a"/>
    <w:next w:val="a"/>
    <w:qFormat/>
    <w:pPr>
      <w:widowControl/>
      <w:tabs>
        <w:tab w:val="left" w:pos="1680"/>
        <w:tab w:val="left" w:pos="2040"/>
      </w:tabs>
      <w:spacing w:after="60" w:line="360" w:lineRule="auto"/>
      <w:ind w:left="1680" w:hanging="420"/>
    </w:pPr>
    <w:rPr>
      <w:rFonts w:ascii="Times New Roman" w:eastAsia="宋体" w:hAnsi="Times New Roman" w:cs="宋体"/>
      <w:b/>
      <w:kern w:val="24"/>
      <w:sz w:val="24"/>
      <w:szCs w:val="20"/>
    </w:rPr>
  </w:style>
  <w:style w:type="paragraph" w:customStyle="1" w:styleId="72">
    <w:name w:val="修订7"/>
    <w:hidden/>
    <w:uiPriority w:val="99"/>
    <w:unhideWhenUsed/>
    <w:qFormat/>
    <w:rPr>
      <w:kern w:val="2"/>
      <w:sz w:val="21"/>
      <w:szCs w:val="22"/>
    </w:rPr>
  </w:style>
  <w:style w:type="paragraph" w:customStyle="1" w:styleId="TOC30">
    <w:name w:val="TOC 标题3"/>
    <w:basedOn w:val="1"/>
    <w:next w:val="a"/>
    <w:uiPriority w:val="39"/>
    <w:unhideWhenUsed/>
    <w:qFormat/>
  </w:style>
  <w:style w:type="character" w:customStyle="1" w:styleId="3d">
    <w:name w:val="未处理的提及3"/>
    <w:basedOn w:val="a0"/>
    <w:uiPriority w:val="99"/>
    <w:semiHidden/>
    <w:unhideWhenUsed/>
    <w:qFormat/>
    <w:rPr>
      <w:color w:val="605E5C"/>
      <w:shd w:val="clear" w:color="auto" w:fill="E1DFDD"/>
    </w:rPr>
  </w:style>
  <w:style w:type="paragraph" w:customStyle="1" w:styleId="81">
    <w:name w:val="修订8"/>
    <w:next w:val="91"/>
    <w:hidden/>
    <w:uiPriority w:val="99"/>
    <w:unhideWhenUsed/>
    <w:qFormat/>
    <w:rPr>
      <w:rFonts w:asciiTheme="minorHAnsi" w:eastAsiaTheme="minorEastAsia" w:hAnsiTheme="minorHAnsi" w:cstheme="minorBidi"/>
      <w:kern w:val="2"/>
      <w:sz w:val="21"/>
      <w:szCs w:val="22"/>
    </w:rPr>
  </w:style>
  <w:style w:type="paragraph" w:customStyle="1" w:styleId="91">
    <w:name w:val="修订9"/>
    <w:hidden/>
    <w:uiPriority w:val="99"/>
    <w:semiHidden/>
    <w:qFormat/>
    <w:rPr>
      <w:rFonts w:asciiTheme="minorHAnsi" w:eastAsiaTheme="minorEastAsia" w:hAnsiTheme="minorHAnsi" w:cstheme="minorBidi"/>
      <w:kern w:val="2"/>
      <w:sz w:val="21"/>
      <w:szCs w:val="22"/>
    </w:rPr>
  </w:style>
  <w:style w:type="character" w:customStyle="1" w:styleId="113">
    <w:name w:val="标题 1 字符1"/>
    <w:basedOn w:val="a0"/>
    <w:uiPriority w:val="9"/>
    <w:qFormat/>
    <w:rPr>
      <w:b/>
      <w:bCs/>
      <w:kern w:val="44"/>
      <w:sz w:val="44"/>
      <w:szCs w:val="44"/>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4">
    <w:name w:val="修订11"/>
    <w:hidden/>
    <w:uiPriority w:val="99"/>
    <w:unhideWhenUsed/>
    <w:qFormat/>
    <w:rPr>
      <w:rFonts w:asciiTheme="minorHAnsi" w:eastAsiaTheme="minorEastAsia" w:hAnsiTheme="minorHAnsi" w:cstheme="minorBidi"/>
      <w:kern w:val="2"/>
      <w:sz w:val="21"/>
      <w:szCs w:val="22"/>
    </w:rPr>
  </w:style>
  <w:style w:type="paragraph" w:customStyle="1" w:styleId="TOC40">
    <w:name w:val="TOC 标题4"/>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45">
    <w:name w:val="未处理的提及4"/>
    <w:basedOn w:val="a0"/>
    <w:uiPriority w:val="99"/>
    <w:semiHidden/>
    <w:unhideWhenUsed/>
    <w:qFormat/>
    <w:rPr>
      <w:color w:val="605E5C"/>
      <w:shd w:val="clear" w:color="auto" w:fill="E1DFDD"/>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1">
    <w:name w:val="修订13"/>
    <w:hidden/>
    <w:uiPriority w:val="99"/>
    <w:unhideWhenUsed/>
    <w:qFormat/>
    <w:rPr>
      <w:rFonts w:asciiTheme="minorHAnsi" w:eastAsiaTheme="minorEastAsia" w:hAnsiTheme="minorHAnsi" w:cstheme="minorBidi"/>
      <w:kern w:val="2"/>
      <w:sz w:val="21"/>
      <w:szCs w:val="22"/>
    </w:rPr>
  </w:style>
  <w:style w:type="paragraph" w:customStyle="1" w:styleId="1f6">
    <w:name w:val="列出段落1"/>
    <w:basedOn w:val="a"/>
    <w:qFormat/>
    <w:pPr>
      <w:spacing w:line="360" w:lineRule="auto"/>
      <w:ind w:firstLineChars="200" w:firstLine="420"/>
    </w:pPr>
    <w:rPr>
      <w:rFonts w:ascii="Times New Roman" w:eastAsia="宋体" w:hAnsi="Times New Roman"/>
      <w:sz w:val="24"/>
      <w:szCs w:val="24"/>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character" w:customStyle="1" w:styleId="54">
    <w:name w:val="未处理的提及5"/>
    <w:basedOn w:val="a0"/>
    <w:uiPriority w:val="99"/>
    <w:semiHidden/>
    <w:unhideWhenUsed/>
    <w:qFormat/>
    <w:rPr>
      <w:color w:val="605E5C"/>
      <w:shd w:val="clear" w:color="auto" w:fill="E1DFDD"/>
    </w:rPr>
  </w:style>
  <w:style w:type="paragraph" w:customStyle="1" w:styleId="220">
    <w:name w:val="修订22"/>
    <w:hidden/>
    <w:uiPriority w:val="99"/>
    <w:unhideWhenUsed/>
    <w:qFormat/>
    <w:rPr>
      <w:rFonts w:asciiTheme="minorHAnsi" w:eastAsiaTheme="minorEastAsia" w:hAnsiTheme="minorHAnsi" w:cstheme="minorBidi"/>
      <w:kern w:val="2"/>
      <w:sz w:val="21"/>
      <w:szCs w:val="22"/>
    </w:rPr>
  </w:style>
  <w:style w:type="paragraph" w:customStyle="1" w:styleId="230">
    <w:name w:val="修订23"/>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5807-75CE-4B8B-9814-E02ACB55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GZJL</dc:creator>
  <cp:lastModifiedBy>GZJL</cp:lastModifiedBy>
  <cp:revision>2</cp:revision>
  <cp:lastPrinted>2024-08-01T08:40:00Z</cp:lastPrinted>
  <dcterms:created xsi:type="dcterms:W3CDTF">2024-11-01T03:36:00Z</dcterms:created>
  <dcterms:modified xsi:type="dcterms:W3CDTF">2024-11-01T03:36:00Z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1DE84DFFE19F4394998E425322A7FA2A_13</vt:lpwstr>
  </property>
</Properties>
</file>